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C827" w14:textId="6E64165B" w:rsidR="002543CA" w:rsidRPr="0040151B" w:rsidRDefault="002543CA" w:rsidP="007831D2">
      <w:pPr>
        <w:pStyle w:val="BodyText"/>
        <w:widowControl w:val="0"/>
        <w:spacing w:line="240" w:lineRule="auto"/>
        <w:ind w:firstLine="0"/>
        <w:rPr>
          <w:rFonts w:cs="Arial"/>
          <w:i w:val="0"/>
          <w:lang w:val="fr-FR"/>
        </w:rPr>
      </w:pPr>
    </w:p>
    <w:p w14:paraId="7FAE70EE" w14:textId="04CFC98C" w:rsidR="002543CA" w:rsidRPr="0040151B" w:rsidRDefault="002543CA" w:rsidP="007831D2">
      <w:pPr>
        <w:pStyle w:val="BodyText"/>
        <w:widowControl w:val="0"/>
        <w:spacing w:line="240" w:lineRule="auto"/>
        <w:ind w:firstLine="0"/>
        <w:rPr>
          <w:rFonts w:cs="Arial"/>
          <w:i w:val="0"/>
          <w:lang w:val="fr-FR"/>
        </w:rPr>
      </w:pPr>
    </w:p>
    <w:p w14:paraId="622F68D3" w14:textId="1E9AE655" w:rsidR="002543CA" w:rsidRPr="0040151B" w:rsidRDefault="002543CA" w:rsidP="007831D2">
      <w:pPr>
        <w:pStyle w:val="BodyText"/>
        <w:widowControl w:val="0"/>
        <w:spacing w:line="240" w:lineRule="auto"/>
        <w:ind w:firstLine="0"/>
        <w:rPr>
          <w:rFonts w:cs="Arial"/>
          <w:i w:val="0"/>
          <w:lang w:val="fr-FR"/>
        </w:rPr>
      </w:pPr>
    </w:p>
    <w:p w14:paraId="6939AE6A" w14:textId="6632022E" w:rsidR="009F0B22" w:rsidRPr="0040151B" w:rsidRDefault="0040151B" w:rsidP="0040151B">
      <w:pPr>
        <w:ind w:firstLine="0"/>
        <w:jc w:val="center"/>
        <w:rPr>
          <w:rFonts w:cstheme="minorHAnsi"/>
          <w:b/>
          <w:color w:val="00B0F0"/>
          <w:sz w:val="40"/>
          <w:szCs w:val="40"/>
          <w:lang w:val="fr-FR"/>
        </w:rPr>
      </w:pPr>
      <w:r w:rsidRPr="0040151B">
        <w:rPr>
          <w:rFonts w:cs="Arial"/>
          <w:noProof/>
          <w:color w:val="00AFEF"/>
          <w:lang w:val="fr-FR" w:eastAsia="fr-FR" w:bidi="ar-SA"/>
        </w:rPr>
        <w:drawing>
          <wp:anchor distT="0" distB="0" distL="114300" distR="114300" simplePos="0" relativeHeight="251667456" behindDoc="0" locked="0" layoutInCell="1" allowOverlap="1" wp14:anchorId="3FBDFEB6" wp14:editId="32B8A79D">
            <wp:simplePos x="0" y="0"/>
            <wp:positionH relativeFrom="column">
              <wp:posOffset>51435</wp:posOffset>
            </wp:positionH>
            <wp:positionV relativeFrom="paragraph">
              <wp:posOffset>1236345</wp:posOffset>
            </wp:positionV>
            <wp:extent cx="5756910" cy="383667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a:extLst>
                        <a:ext uri="{28A0092B-C50C-407E-A947-70E740481C1C}">
                          <a14:useLocalDpi xmlns:a14="http://schemas.microsoft.com/office/drawing/2010/main" val="0"/>
                        </a:ext>
                      </a:extLst>
                    </a:blip>
                    <a:stretch>
                      <a:fillRect/>
                    </a:stretch>
                  </pic:blipFill>
                  <pic:spPr>
                    <a:xfrm>
                      <a:off x="0" y="0"/>
                      <a:ext cx="5756910" cy="3836670"/>
                    </a:xfrm>
                    <a:prstGeom prst="rect">
                      <a:avLst/>
                    </a:prstGeom>
                  </pic:spPr>
                </pic:pic>
              </a:graphicData>
            </a:graphic>
            <wp14:sizeRelH relativeFrom="page">
              <wp14:pctWidth>0</wp14:pctWidth>
            </wp14:sizeRelH>
            <wp14:sizeRelV relativeFrom="page">
              <wp14:pctHeight>0</wp14:pctHeight>
            </wp14:sizeRelV>
          </wp:anchor>
        </w:drawing>
      </w:r>
      <w:r w:rsidR="009F0B22" w:rsidRPr="0040151B">
        <w:rPr>
          <w:rFonts w:cstheme="minorHAnsi"/>
          <w:b/>
          <w:color w:val="00B0F0"/>
          <w:sz w:val="40"/>
          <w:szCs w:val="40"/>
          <w:lang w:val="fr-FR"/>
        </w:rPr>
        <w:t xml:space="preserve">Évaluation Multi-pays de la réponse humanitaire de l’UNICEF à la crise L2 dans le Centre du Sahel : </w:t>
      </w:r>
      <w:r w:rsidR="009F0B22" w:rsidRPr="00EB162B">
        <w:rPr>
          <w:noProof/>
          <w:color w:val="2B579A"/>
          <w:shd w:val="clear" w:color="auto" w:fill="E6E6E6"/>
          <w:lang w:val="fr-FR" w:eastAsia="fr-FR" w:bidi="ar-SA"/>
        </w:rPr>
        <mc:AlternateContent>
          <mc:Choice Requires="wps">
            <w:drawing>
              <wp:anchor distT="0" distB="0" distL="114300" distR="114300" simplePos="0" relativeHeight="251669504" behindDoc="0" locked="0" layoutInCell="1" allowOverlap="1" wp14:anchorId="0AE86271" wp14:editId="0E6CBB22">
                <wp:simplePos x="0" y="0"/>
                <wp:positionH relativeFrom="column">
                  <wp:posOffset>57135</wp:posOffset>
                </wp:positionH>
                <wp:positionV relativeFrom="paragraph">
                  <wp:posOffset>3994859</wp:posOffset>
                </wp:positionV>
                <wp:extent cx="1610360" cy="253498"/>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610360" cy="253498"/>
                        </a:xfrm>
                        <a:prstGeom prst="rect">
                          <a:avLst/>
                        </a:prstGeom>
                        <a:noFill/>
                        <a:ln w="6350">
                          <a:noFill/>
                        </a:ln>
                      </wps:spPr>
                      <wps:txbx>
                        <w:txbxContent>
                          <w:p w14:paraId="49B5C43E" w14:textId="69EF4C81" w:rsidR="00D233FD" w:rsidRPr="009F0B22" w:rsidRDefault="00D233FD" w:rsidP="009F0B22">
                            <w:pPr>
                              <w:rPr>
                                <w:b/>
                                <w:bCs/>
                                <w:color w:val="000000" w:themeColor="text1"/>
                                <w:sz w:val="18"/>
                                <w:szCs w:val="20"/>
                              </w:rPr>
                            </w:pPr>
                            <w:r w:rsidRPr="009F0B22">
                              <w:rPr>
                                <w:rFonts w:ascii="Calibri" w:hAnsi="Calibri"/>
                                <w:b/>
                                <w:bCs/>
                                <w:color w:val="000000" w:themeColor="text1"/>
                                <w:sz w:val="18"/>
                                <w:szCs w:val="20"/>
                              </w:rPr>
                              <w:t>©UNICEF</w:t>
                            </w:r>
                            <w:r>
                              <w:rPr>
                                <w:rFonts w:ascii="Calibri" w:hAnsi="Calibri"/>
                                <w:b/>
                                <w:bCs/>
                                <w:color w:val="000000" w:themeColor="text1"/>
                                <w:sz w:val="18"/>
                                <w:szCs w:val="20"/>
                              </w:rPr>
                              <w:t xml:space="preserve"> Niger/Dejongh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86271" id="_x0000_t202" coordsize="21600,21600" o:spt="202" path="m,l,21600r21600,l21600,xe">
                <v:stroke joinstyle="miter"/>
                <v:path gradientshapeok="t" o:connecttype="rect"/>
              </v:shapetype>
              <v:shape id="Zone de texte 2" o:spid="_x0000_s1026" type="#_x0000_t202" style="position:absolute;left:0;text-align:left;margin-left:4.5pt;margin-top:314.55pt;width:126.8pt;height:1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" filled="f" stroked="f" strokeweight=".5pt">
                <v:textbox>
                  <w:txbxContent>
                    <w:p w14:paraId="49B5C43E" w14:textId="69EF4C81" w:rsidR="00D233FD" w:rsidRPr="009F0B22" w:rsidRDefault="00D233FD" w:rsidP="009F0B22">
                      <w:pPr>
                        <w:rPr>
                          <w:b/>
                          <w:bCs/>
                          <w:color w:val="000000" w:themeColor="text1"/>
                          <w:sz w:val="18"/>
                          <w:szCs w:val="20"/>
                        </w:rPr>
                      </w:pPr>
                      <w:r w:rsidRPr="009F0B22">
                        <w:rPr>
                          <w:rFonts w:ascii="Calibri" w:hAnsi="Calibri"/>
                          <w:b/>
                          <w:bCs/>
                          <w:color w:val="000000" w:themeColor="text1"/>
                          <w:sz w:val="18"/>
                          <w:szCs w:val="20"/>
                        </w:rPr>
                        <w:t>©UNICEF</w:t>
                      </w:r>
                      <w:r>
                        <w:rPr>
                          <w:rFonts w:ascii="Calibri" w:hAnsi="Calibri"/>
                          <w:b/>
                          <w:bCs/>
                          <w:color w:val="000000" w:themeColor="text1"/>
                          <w:sz w:val="18"/>
                          <w:szCs w:val="20"/>
                        </w:rPr>
                        <w:t xml:space="preserve"> Niger/Dejongh</w:t>
                      </w:r>
                    </w:p>
                  </w:txbxContent>
                </v:textbox>
              </v:shape>
            </w:pict>
          </mc:Fallback>
        </mc:AlternateContent>
      </w:r>
      <w:r w:rsidR="009F0B22" w:rsidRPr="0040151B">
        <w:rPr>
          <w:rFonts w:cstheme="minorHAnsi"/>
          <w:b/>
          <w:color w:val="00B0F0"/>
          <w:sz w:val="40"/>
          <w:szCs w:val="40"/>
          <w:lang w:val="fr-FR"/>
        </w:rPr>
        <w:t>Mali, Burkina Faso et Niger (2019-2021)</w:t>
      </w:r>
    </w:p>
    <w:p w14:paraId="0ADCBCBA" w14:textId="205794AC" w:rsidR="009F0B22" w:rsidRPr="0040151B" w:rsidRDefault="009F0B22" w:rsidP="009F0B22">
      <w:pPr>
        <w:jc w:val="center"/>
        <w:rPr>
          <w:rFonts w:cs="Arial"/>
          <w:color w:val="00B0F0"/>
          <w:sz w:val="36"/>
          <w:szCs w:val="36"/>
          <w:lang w:val="fr-FR"/>
        </w:rPr>
      </w:pPr>
      <w:r w:rsidRPr="0040151B">
        <w:rPr>
          <w:rFonts w:cstheme="minorHAnsi"/>
          <w:b/>
          <w:bCs/>
          <w:color w:val="00B0F0"/>
          <w:sz w:val="32"/>
          <w:szCs w:val="32"/>
          <w:lang w:val="fr-FR"/>
        </w:rPr>
        <w:t xml:space="preserve">Rapport de Démarrage – </w:t>
      </w:r>
      <w:r w:rsidR="001F7457" w:rsidRPr="0040151B">
        <w:rPr>
          <w:rFonts w:cstheme="minorHAnsi"/>
          <w:b/>
          <w:bCs/>
          <w:color w:val="00B0F0"/>
          <w:sz w:val="32"/>
          <w:szCs w:val="32"/>
          <w:lang w:val="fr-FR"/>
        </w:rPr>
        <w:t>Niger</w:t>
      </w:r>
    </w:p>
    <w:p w14:paraId="5140D8E7" w14:textId="3A59ED64" w:rsidR="009F0B22" w:rsidRPr="0040151B" w:rsidRDefault="009F0B22" w:rsidP="009F0B22">
      <w:pPr>
        <w:jc w:val="center"/>
        <w:rPr>
          <w:rFonts w:cstheme="minorHAnsi"/>
          <w:b/>
          <w:bCs/>
          <w:color w:val="00B0F0"/>
          <w:sz w:val="32"/>
          <w:szCs w:val="32"/>
          <w:lang w:val="fr-FR"/>
        </w:rPr>
      </w:pPr>
      <w:r w:rsidRPr="0040151B">
        <w:rPr>
          <w:rFonts w:cstheme="minorHAnsi"/>
          <w:b/>
          <w:bCs/>
          <w:color w:val="00B0F0"/>
          <w:sz w:val="32"/>
          <w:szCs w:val="32"/>
          <w:lang w:val="fr-FR"/>
        </w:rPr>
        <w:t>Ma</w:t>
      </w:r>
      <w:r w:rsidR="00B2259D">
        <w:rPr>
          <w:rFonts w:cstheme="minorHAnsi"/>
          <w:b/>
          <w:bCs/>
          <w:color w:val="00B0F0"/>
          <w:sz w:val="32"/>
          <w:szCs w:val="32"/>
          <w:lang w:val="fr-FR"/>
        </w:rPr>
        <w:t>i</w:t>
      </w:r>
      <w:r w:rsidRPr="0040151B">
        <w:rPr>
          <w:rFonts w:cstheme="minorHAnsi"/>
          <w:b/>
          <w:bCs/>
          <w:color w:val="00B0F0"/>
          <w:sz w:val="32"/>
          <w:szCs w:val="32"/>
          <w:lang w:val="fr-FR"/>
        </w:rPr>
        <w:t xml:space="preserve"> 2023</w:t>
      </w:r>
    </w:p>
    <w:p w14:paraId="19633E6A" w14:textId="2FEC0CF8" w:rsidR="00FC1B3B" w:rsidRPr="0040151B" w:rsidRDefault="00FC1B3B" w:rsidP="009F0B22">
      <w:pPr>
        <w:widowControl w:val="0"/>
        <w:spacing w:line="240" w:lineRule="auto"/>
        <w:ind w:firstLine="0"/>
        <w:rPr>
          <w:rFonts w:cs="Arial"/>
          <w:b/>
          <w:bCs/>
          <w:color w:val="00AFEF"/>
          <w:lang w:val="fr-FR"/>
        </w:rPr>
      </w:pPr>
    </w:p>
    <w:p w14:paraId="2CDC70C0" w14:textId="255F9F6F" w:rsidR="00FC1B3B" w:rsidRPr="00EB162B" w:rsidRDefault="00FC1B3B" w:rsidP="007831D2">
      <w:pPr>
        <w:widowControl w:val="0"/>
        <w:spacing w:line="240" w:lineRule="auto"/>
        <w:ind w:firstLine="0"/>
        <w:jc w:val="center"/>
        <w:rPr>
          <w:rFonts w:cs="Arial"/>
          <w:b/>
          <w:bCs/>
          <w:color w:val="00AFEF"/>
          <w:sz w:val="20"/>
          <w:szCs w:val="20"/>
          <w:lang w:val="fr-FR"/>
        </w:rPr>
      </w:pPr>
    </w:p>
    <w:p w14:paraId="7EF209CE" w14:textId="77777777" w:rsidR="00D82629" w:rsidRPr="0040151B" w:rsidRDefault="00D82629" w:rsidP="00D82629">
      <w:pPr>
        <w:widowControl w:val="0"/>
        <w:tabs>
          <w:tab w:val="left" w:pos="2410"/>
        </w:tabs>
        <w:autoSpaceDE w:val="0"/>
        <w:autoSpaceDN w:val="0"/>
        <w:ind w:left="-1417" w:firstLine="1417"/>
        <w:rPr>
          <w:rFonts w:cstheme="minorHAnsi"/>
          <w:b/>
          <w:color w:val="00AFEF"/>
          <w:w w:val="105"/>
          <w:sz w:val="32"/>
          <w:szCs w:val="32"/>
          <w:lang w:val="fr-FR"/>
        </w:rPr>
      </w:pPr>
      <w:r w:rsidRPr="0040151B">
        <w:rPr>
          <w:rFonts w:cstheme="minorHAnsi"/>
          <w:b/>
          <w:color w:val="00AFEF"/>
          <w:w w:val="105"/>
          <w:sz w:val="32"/>
          <w:szCs w:val="32"/>
          <w:lang w:val="fr-FR"/>
        </w:rPr>
        <w:t xml:space="preserve">Évaluation commanditée par : </w:t>
      </w:r>
    </w:p>
    <w:p w14:paraId="266F2E15" w14:textId="77777777" w:rsidR="00D82629" w:rsidRPr="0040151B" w:rsidRDefault="00D82629" w:rsidP="00D82629">
      <w:pPr>
        <w:widowControl w:val="0"/>
        <w:tabs>
          <w:tab w:val="left" w:pos="3969"/>
        </w:tabs>
        <w:autoSpaceDE w:val="0"/>
        <w:autoSpaceDN w:val="0"/>
        <w:ind w:firstLine="0"/>
        <w:rPr>
          <w:rFonts w:cstheme="minorHAnsi"/>
          <w:b/>
          <w:sz w:val="24"/>
          <w:szCs w:val="24"/>
          <w:lang w:val="fr-FR"/>
        </w:rPr>
      </w:pPr>
      <w:r w:rsidRPr="0040151B">
        <w:rPr>
          <w:rFonts w:cstheme="minorHAnsi"/>
          <w:b/>
          <w:sz w:val="24"/>
          <w:szCs w:val="24"/>
          <w:lang w:val="fr-FR"/>
        </w:rPr>
        <w:t>Bureau Régional de l’UNICEF pour l’Afrique de l’Ouest et du Centre (WCARO)</w:t>
      </w:r>
    </w:p>
    <w:p w14:paraId="1247940E" w14:textId="1A4CECC7" w:rsidR="00D82629" w:rsidRPr="0040151B" w:rsidRDefault="00D82629" w:rsidP="00D82629">
      <w:pPr>
        <w:widowControl w:val="0"/>
        <w:tabs>
          <w:tab w:val="left" w:pos="2410"/>
        </w:tabs>
        <w:autoSpaceDE w:val="0"/>
        <w:autoSpaceDN w:val="0"/>
        <w:spacing w:before="120"/>
        <w:ind w:left="-1417" w:firstLine="1417"/>
        <w:rPr>
          <w:rFonts w:cstheme="minorHAnsi"/>
          <w:b/>
          <w:color w:val="00AFEF"/>
          <w:w w:val="105"/>
          <w:sz w:val="32"/>
          <w:szCs w:val="32"/>
          <w:lang w:val="fr-FR"/>
        </w:rPr>
      </w:pPr>
      <w:r w:rsidRPr="0040151B">
        <w:rPr>
          <w:rFonts w:cstheme="minorHAnsi"/>
          <w:b/>
          <w:color w:val="00AFEF"/>
          <w:w w:val="105"/>
          <w:sz w:val="32"/>
          <w:szCs w:val="32"/>
          <w:lang w:val="fr-FR"/>
        </w:rPr>
        <w:t>Évaluation conduite par :</w:t>
      </w:r>
      <w:r w:rsidR="00F71DA1" w:rsidRPr="0040151B">
        <w:rPr>
          <w:rFonts w:cstheme="minorHAnsi"/>
          <w:b/>
          <w:color w:val="00AFEF"/>
          <w:w w:val="105"/>
          <w:sz w:val="32"/>
          <w:szCs w:val="32"/>
          <w:lang w:val="fr-FR"/>
        </w:rPr>
        <w:t xml:space="preserve"> </w:t>
      </w:r>
    </w:p>
    <w:p w14:paraId="55A21C60" w14:textId="2F13B95B" w:rsidR="00D82629" w:rsidRPr="0040151B" w:rsidRDefault="00D82629" w:rsidP="00D82629">
      <w:pPr>
        <w:widowControl w:val="0"/>
        <w:tabs>
          <w:tab w:val="left" w:pos="3969"/>
        </w:tabs>
        <w:autoSpaceDE w:val="0"/>
        <w:autoSpaceDN w:val="0"/>
        <w:ind w:firstLine="0"/>
        <w:rPr>
          <w:rFonts w:cstheme="minorHAnsi"/>
          <w:b/>
          <w:sz w:val="24"/>
          <w:szCs w:val="24"/>
          <w:lang w:val="fr-FR"/>
        </w:rPr>
      </w:pPr>
      <w:r w:rsidRPr="0040151B">
        <w:rPr>
          <w:rFonts w:cstheme="minorHAnsi"/>
          <w:b/>
          <w:sz w:val="24"/>
          <w:szCs w:val="24"/>
          <w:lang w:val="fr-FR"/>
        </w:rPr>
        <w:t>Bureau d’études AMD International</w:t>
      </w:r>
    </w:p>
    <w:p w14:paraId="22BAB100" w14:textId="7B6284C1" w:rsidR="00D82629" w:rsidRPr="0040151B" w:rsidRDefault="00D82629" w:rsidP="00D82629">
      <w:pPr>
        <w:widowControl w:val="0"/>
        <w:tabs>
          <w:tab w:val="left" w:pos="3969"/>
        </w:tabs>
        <w:autoSpaceDE w:val="0"/>
        <w:autoSpaceDN w:val="0"/>
        <w:ind w:firstLine="0"/>
        <w:rPr>
          <w:rFonts w:cstheme="minorHAnsi"/>
          <w:b/>
          <w:sz w:val="20"/>
          <w:szCs w:val="20"/>
          <w:lang w:val="fr-FR"/>
        </w:rPr>
      </w:pPr>
    </w:p>
    <w:p w14:paraId="0D8BE4BD" w14:textId="003E4832" w:rsidR="00D82629" w:rsidRPr="0040151B" w:rsidRDefault="00D82629" w:rsidP="00D82629">
      <w:pPr>
        <w:widowControl w:val="0"/>
        <w:tabs>
          <w:tab w:val="left" w:pos="3969"/>
        </w:tabs>
        <w:autoSpaceDE w:val="0"/>
        <w:autoSpaceDN w:val="0"/>
        <w:ind w:firstLine="0"/>
        <w:rPr>
          <w:rFonts w:cstheme="minorHAnsi"/>
          <w:b/>
          <w:sz w:val="32"/>
          <w:szCs w:val="32"/>
          <w:lang w:val="fr-FR"/>
        </w:rPr>
      </w:pPr>
      <w:r w:rsidRPr="0040151B">
        <w:rPr>
          <w:rFonts w:cstheme="minorHAnsi"/>
          <w:b/>
          <w:color w:val="00AFEF"/>
          <w:w w:val="105"/>
          <w:sz w:val="32"/>
          <w:szCs w:val="32"/>
          <w:lang w:val="fr-FR"/>
        </w:rPr>
        <w:t>Évaluation réalisée par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12"/>
      </w:tblGrid>
      <w:tr w:rsidR="00D82629" w:rsidRPr="00EB162B" w14:paraId="5D6D6A05" w14:textId="77777777" w:rsidTr="0048168B">
        <w:trPr>
          <w:trHeight w:val="227"/>
        </w:trPr>
        <w:tc>
          <w:tcPr>
            <w:tcW w:w="3544" w:type="dxa"/>
          </w:tcPr>
          <w:p w14:paraId="74356A64" w14:textId="77777777" w:rsidR="00D82629" w:rsidRPr="0040151B" w:rsidRDefault="00D82629" w:rsidP="00D82629">
            <w:pPr>
              <w:ind w:firstLine="0"/>
              <w:rPr>
                <w:rFonts w:cstheme="minorHAnsi"/>
                <w:b/>
                <w:bCs/>
                <w:color w:val="000000" w:themeColor="text1"/>
                <w:sz w:val="20"/>
                <w:szCs w:val="20"/>
                <w:lang w:val="fr-FR"/>
              </w:rPr>
            </w:pPr>
            <w:r w:rsidRPr="0040151B">
              <w:rPr>
                <w:rFonts w:cstheme="minorHAnsi"/>
                <w:b/>
                <w:bCs/>
                <w:color w:val="000000" w:themeColor="text1"/>
                <w:sz w:val="20"/>
                <w:szCs w:val="20"/>
                <w:lang w:val="fr-FR"/>
              </w:rPr>
              <w:t xml:space="preserve">Luc Maurice BILLONG BI NTEP </w:t>
            </w:r>
          </w:p>
        </w:tc>
        <w:tc>
          <w:tcPr>
            <w:tcW w:w="5512" w:type="dxa"/>
          </w:tcPr>
          <w:p w14:paraId="403F74B7" w14:textId="77777777" w:rsidR="00D82629" w:rsidRPr="0040151B" w:rsidRDefault="00D82629" w:rsidP="0048168B">
            <w:pPr>
              <w:ind w:firstLine="0"/>
              <w:rPr>
                <w:rFonts w:cstheme="minorHAnsi"/>
                <w:b/>
                <w:bCs/>
                <w:color w:val="000000" w:themeColor="text1"/>
                <w:sz w:val="20"/>
                <w:szCs w:val="20"/>
                <w:lang w:val="fr-FR"/>
              </w:rPr>
            </w:pPr>
            <w:r w:rsidRPr="0040151B">
              <w:rPr>
                <w:rFonts w:cstheme="minorHAnsi"/>
                <w:bCs/>
                <w:sz w:val="20"/>
                <w:szCs w:val="20"/>
              </w:rPr>
              <w:t xml:space="preserve">Expert International, chef d’équipe </w:t>
            </w:r>
          </w:p>
        </w:tc>
      </w:tr>
      <w:tr w:rsidR="00D82629" w:rsidRPr="00EB162B" w14:paraId="10C51E65" w14:textId="77777777" w:rsidTr="0048168B">
        <w:trPr>
          <w:trHeight w:val="227"/>
        </w:trPr>
        <w:tc>
          <w:tcPr>
            <w:tcW w:w="3544" w:type="dxa"/>
          </w:tcPr>
          <w:p w14:paraId="49891DFA" w14:textId="77777777" w:rsidR="00D82629" w:rsidRPr="0040151B" w:rsidRDefault="00D82629" w:rsidP="00D82629">
            <w:pPr>
              <w:ind w:firstLine="0"/>
              <w:rPr>
                <w:rFonts w:cstheme="minorHAnsi"/>
                <w:b/>
                <w:bCs/>
                <w:color w:val="000000" w:themeColor="text1"/>
                <w:sz w:val="20"/>
                <w:szCs w:val="20"/>
                <w:lang w:val="fr-FR"/>
              </w:rPr>
            </w:pPr>
            <w:r w:rsidRPr="0040151B">
              <w:rPr>
                <w:rFonts w:cstheme="minorHAnsi"/>
                <w:b/>
                <w:bCs/>
                <w:color w:val="000000" w:themeColor="text1"/>
                <w:sz w:val="20"/>
                <w:szCs w:val="20"/>
                <w:lang w:val="fr-FR"/>
              </w:rPr>
              <w:t>Martin BEVALOT</w:t>
            </w:r>
          </w:p>
        </w:tc>
        <w:tc>
          <w:tcPr>
            <w:tcW w:w="5512" w:type="dxa"/>
          </w:tcPr>
          <w:p w14:paraId="2C4FE9B2" w14:textId="5DA059B7" w:rsidR="00D82629" w:rsidRPr="0040151B" w:rsidRDefault="00D82629" w:rsidP="0048168B">
            <w:pPr>
              <w:ind w:firstLine="0"/>
              <w:rPr>
                <w:rFonts w:cstheme="minorHAnsi"/>
                <w:sz w:val="20"/>
                <w:szCs w:val="20"/>
              </w:rPr>
            </w:pPr>
            <w:r w:rsidRPr="0040151B">
              <w:rPr>
                <w:rFonts w:cstheme="minorHAnsi"/>
                <w:bCs/>
                <w:sz w:val="20"/>
                <w:szCs w:val="20"/>
              </w:rPr>
              <w:t>Expert International</w:t>
            </w:r>
            <w:r w:rsidR="007C5078">
              <w:rPr>
                <w:rFonts w:cstheme="minorHAnsi"/>
                <w:bCs/>
                <w:sz w:val="20"/>
                <w:szCs w:val="20"/>
              </w:rPr>
              <w:t xml:space="preserve"> assurance qualité</w:t>
            </w:r>
          </w:p>
        </w:tc>
      </w:tr>
      <w:tr w:rsidR="00D82629" w:rsidRPr="00503033" w14:paraId="5A2C09C9" w14:textId="77777777" w:rsidTr="0048168B">
        <w:trPr>
          <w:trHeight w:val="227"/>
        </w:trPr>
        <w:tc>
          <w:tcPr>
            <w:tcW w:w="3544" w:type="dxa"/>
          </w:tcPr>
          <w:p w14:paraId="752BBC2A" w14:textId="77777777" w:rsidR="00D82629" w:rsidRPr="0040151B" w:rsidRDefault="00D82629" w:rsidP="00D82629">
            <w:pPr>
              <w:ind w:firstLine="0"/>
              <w:rPr>
                <w:rFonts w:cstheme="minorHAnsi"/>
                <w:b/>
                <w:bCs/>
                <w:color w:val="000000" w:themeColor="text1"/>
                <w:sz w:val="20"/>
                <w:szCs w:val="20"/>
                <w:lang w:val="fr-FR"/>
              </w:rPr>
            </w:pPr>
            <w:r w:rsidRPr="0040151B">
              <w:rPr>
                <w:rFonts w:cstheme="minorHAnsi"/>
                <w:b/>
                <w:bCs/>
                <w:color w:val="000000" w:themeColor="text1"/>
                <w:sz w:val="20"/>
                <w:szCs w:val="20"/>
                <w:lang w:val="fr-FR"/>
              </w:rPr>
              <w:t>Tinsakré KONKOBO</w:t>
            </w:r>
          </w:p>
        </w:tc>
        <w:tc>
          <w:tcPr>
            <w:tcW w:w="5512" w:type="dxa"/>
            <w:vAlign w:val="center"/>
          </w:tcPr>
          <w:p w14:paraId="29DE8F4B" w14:textId="77777777" w:rsidR="00D82629" w:rsidRPr="0040151B" w:rsidRDefault="00D82629" w:rsidP="0048168B">
            <w:pPr>
              <w:ind w:firstLine="0"/>
              <w:rPr>
                <w:rFonts w:cstheme="minorHAnsi"/>
                <w:b/>
                <w:bCs/>
                <w:color w:val="000000" w:themeColor="text1"/>
                <w:sz w:val="20"/>
                <w:szCs w:val="20"/>
                <w:lang w:val="fr-FR"/>
              </w:rPr>
            </w:pPr>
            <w:r w:rsidRPr="0040151B">
              <w:rPr>
                <w:rFonts w:cstheme="minorHAnsi"/>
                <w:bCs/>
                <w:sz w:val="20"/>
                <w:szCs w:val="20"/>
                <w:lang w:val="fr-FR"/>
              </w:rPr>
              <w:t>Expert International thématique des contextes humanitaires</w:t>
            </w:r>
          </w:p>
        </w:tc>
      </w:tr>
      <w:tr w:rsidR="00D82629" w:rsidRPr="00503033" w14:paraId="4BDB5D38" w14:textId="77777777" w:rsidTr="0048168B">
        <w:trPr>
          <w:trHeight w:val="227"/>
        </w:trPr>
        <w:tc>
          <w:tcPr>
            <w:tcW w:w="3544" w:type="dxa"/>
          </w:tcPr>
          <w:p w14:paraId="6680402E" w14:textId="77777777" w:rsidR="00D82629" w:rsidRPr="0040151B" w:rsidRDefault="00D82629" w:rsidP="00D82629">
            <w:pPr>
              <w:ind w:firstLine="0"/>
              <w:rPr>
                <w:rFonts w:cstheme="minorHAnsi"/>
                <w:b/>
                <w:bCs/>
                <w:color w:val="000000" w:themeColor="text1"/>
                <w:sz w:val="20"/>
                <w:szCs w:val="20"/>
                <w:lang w:val="fr-FR"/>
              </w:rPr>
            </w:pPr>
            <w:r w:rsidRPr="0040151B">
              <w:rPr>
                <w:rFonts w:cstheme="minorHAnsi"/>
                <w:b/>
                <w:bCs/>
                <w:color w:val="000000" w:themeColor="text1"/>
                <w:sz w:val="20"/>
                <w:szCs w:val="20"/>
                <w:lang w:val="fr-FR"/>
              </w:rPr>
              <w:t>Wabè Benjamin DAKOUO</w:t>
            </w:r>
          </w:p>
        </w:tc>
        <w:tc>
          <w:tcPr>
            <w:tcW w:w="5512" w:type="dxa"/>
          </w:tcPr>
          <w:p w14:paraId="612B0E95" w14:textId="77777777" w:rsidR="00D82629" w:rsidRPr="0040151B" w:rsidRDefault="00D82629" w:rsidP="0048168B">
            <w:pPr>
              <w:ind w:firstLine="0"/>
              <w:rPr>
                <w:rFonts w:cstheme="minorHAnsi"/>
                <w:b/>
                <w:bCs/>
                <w:color w:val="000000" w:themeColor="text1"/>
                <w:sz w:val="20"/>
                <w:szCs w:val="20"/>
                <w:lang w:val="fr-FR"/>
              </w:rPr>
            </w:pPr>
            <w:r w:rsidRPr="0040151B">
              <w:rPr>
                <w:rFonts w:cstheme="minorHAnsi"/>
                <w:bCs/>
                <w:sz w:val="20"/>
                <w:szCs w:val="20"/>
                <w:lang w:val="fr-FR"/>
              </w:rPr>
              <w:t>Expert International thématique en urgence humanitaire</w:t>
            </w:r>
          </w:p>
        </w:tc>
      </w:tr>
      <w:tr w:rsidR="00D82629" w:rsidRPr="00503033" w14:paraId="1B6CE3C7" w14:textId="77777777" w:rsidTr="0048168B">
        <w:trPr>
          <w:trHeight w:val="227"/>
        </w:trPr>
        <w:tc>
          <w:tcPr>
            <w:tcW w:w="3544" w:type="dxa"/>
          </w:tcPr>
          <w:p w14:paraId="3994072F" w14:textId="3CF43F6A" w:rsidR="00D82629" w:rsidRPr="0040151B" w:rsidRDefault="0048168B" w:rsidP="00D82629">
            <w:pPr>
              <w:ind w:firstLine="0"/>
              <w:rPr>
                <w:rFonts w:cstheme="minorHAnsi"/>
                <w:b/>
                <w:bCs/>
                <w:color w:val="000000" w:themeColor="text1"/>
                <w:sz w:val="20"/>
                <w:szCs w:val="20"/>
                <w:lang w:val="fr-FR"/>
              </w:rPr>
            </w:pPr>
            <w:r w:rsidRPr="0040151B">
              <w:rPr>
                <w:rFonts w:cstheme="minorHAnsi"/>
                <w:b/>
                <w:bCs/>
                <w:color w:val="000000" w:themeColor="text1"/>
                <w:sz w:val="20"/>
                <w:szCs w:val="20"/>
                <w:lang w:val="fr-FR"/>
              </w:rPr>
              <w:t>Abdoulaye</w:t>
            </w:r>
            <w:r w:rsidR="00706B3C" w:rsidRPr="0040151B">
              <w:rPr>
                <w:rFonts w:cstheme="minorHAnsi"/>
                <w:b/>
                <w:bCs/>
                <w:color w:val="000000" w:themeColor="text1"/>
                <w:sz w:val="20"/>
                <w:szCs w:val="20"/>
                <w:lang w:val="fr-FR"/>
              </w:rPr>
              <w:t xml:space="preserve"> NOMAOU</w:t>
            </w:r>
          </w:p>
        </w:tc>
        <w:tc>
          <w:tcPr>
            <w:tcW w:w="5512" w:type="dxa"/>
          </w:tcPr>
          <w:p w14:paraId="7EE467BE" w14:textId="1CC21085" w:rsidR="00D82629" w:rsidRPr="0040151B" w:rsidRDefault="00D82629" w:rsidP="0048168B">
            <w:pPr>
              <w:ind w:firstLine="0"/>
              <w:rPr>
                <w:rFonts w:cstheme="minorHAnsi"/>
                <w:b/>
                <w:bCs/>
                <w:color w:val="000000" w:themeColor="text1"/>
                <w:sz w:val="20"/>
                <w:szCs w:val="20"/>
                <w:lang w:val="fr-FR"/>
              </w:rPr>
            </w:pPr>
            <w:r w:rsidRPr="0040151B">
              <w:rPr>
                <w:rFonts w:cstheme="minorHAnsi"/>
                <w:bCs/>
                <w:sz w:val="20"/>
                <w:szCs w:val="20"/>
                <w:lang w:val="fr-FR"/>
              </w:rPr>
              <w:t xml:space="preserve">Expert national </w:t>
            </w:r>
            <w:r w:rsidR="00023DC3" w:rsidRPr="0040151B">
              <w:rPr>
                <w:rFonts w:cstheme="minorHAnsi"/>
                <w:bCs/>
                <w:sz w:val="20"/>
                <w:szCs w:val="20"/>
                <w:lang w:val="fr-FR"/>
              </w:rPr>
              <w:t xml:space="preserve">Niger </w:t>
            </w:r>
            <w:r w:rsidRPr="0040151B">
              <w:rPr>
                <w:rFonts w:cstheme="minorHAnsi"/>
                <w:bCs/>
                <w:sz w:val="20"/>
                <w:szCs w:val="20"/>
                <w:lang w:val="fr-FR"/>
              </w:rPr>
              <w:t>en suivi-évaluation</w:t>
            </w:r>
          </w:p>
        </w:tc>
      </w:tr>
    </w:tbl>
    <w:p w14:paraId="2C4BB605" w14:textId="77777777" w:rsidR="00D82629" w:rsidRPr="0040151B" w:rsidRDefault="00D82629" w:rsidP="00D82629">
      <w:pPr>
        <w:widowControl w:val="0"/>
        <w:tabs>
          <w:tab w:val="left" w:pos="3969"/>
        </w:tabs>
        <w:autoSpaceDE w:val="0"/>
        <w:autoSpaceDN w:val="0"/>
        <w:ind w:firstLine="0"/>
        <w:rPr>
          <w:rFonts w:cstheme="minorHAnsi"/>
          <w:b/>
          <w:sz w:val="24"/>
          <w:lang w:val="fr-FR"/>
        </w:rPr>
        <w:sectPr w:rsidR="00D82629" w:rsidRPr="0040151B" w:rsidSect="00D82629">
          <w:headerReference w:type="first" r:id="rId15"/>
          <w:footerReference w:type="first" r:id="rId16"/>
          <w:type w:val="nextColumn"/>
          <w:pgSz w:w="11900" w:h="16840"/>
          <w:pgMar w:top="1710" w:right="1417" w:bottom="1417" w:left="1417" w:header="708" w:footer="708" w:gutter="0"/>
          <w:pgNumType w:start="1"/>
          <w:cols w:space="708"/>
          <w:titlePg/>
          <w:docGrid w:linePitch="360"/>
        </w:sectPr>
      </w:pPr>
    </w:p>
    <w:sdt>
      <w:sdtPr>
        <w:rPr>
          <w:rFonts w:ascii="Georgia" w:eastAsia="Calibri" w:hAnsi="Georgia" w:cs="Calibri"/>
          <w:color w:val="auto"/>
          <w:sz w:val="22"/>
          <w:szCs w:val="22"/>
          <w:lang w:val="en-US" w:eastAsia="en-US" w:bidi="en-US"/>
        </w:rPr>
        <w:id w:val="1594898675"/>
        <w:docPartObj>
          <w:docPartGallery w:val="Table of Contents"/>
          <w:docPartUnique/>
        </w:docPartObj>
      </w:sdtPr>
      <w:sdtEndPr>
        <w:rPr>
          <w:b/>
          <w:bCs/>
        </w:rPr>
      </w:sdtEndPr>
      <w:sdtContent>
        <w:p w14:paraId="7DE58501" w14:textId="12966AB5" w:rsidR="00FA5A95" w:rsidRDefault="00FA5A95">
          <w:pPr>
            <w:pStyle w:val="TOCHeading"/>
          </w:pPr>
          <w:r>
            <w:t>Table des matières</w:t>
          </w:r>
        </w:p>
        <w:p w14:paraId="0F6615B7" w14:textId="252F69AD" w:rsidR="00521A47" w:rsidRPr="00521A47" w:rsidRDefault="00FA5A95"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r>
            <w:fldChar w:fldCharType="begin"/>
          </w:r>
          <w:r>
            <w:instrText xml:space="preserve"> TOC \o "1-3" \h \z \u </w:instrText>
          </w:r>
          <w:r>
            <w:fldChar w:fldCharType="separate"/>
          </w:r>
          <w:hyperlink w:anchor="_Toc130716715" w:history="1">
            <w:r w:rsidR="00521A47" w:rsidRPr="00521A47">
              <w:rPr>
                <w:rStyle w:val="Hyperlink"/>
                <w:rFonts w:ascii="Georgia" w:hAnsi="Georgia"/>
                <w:b w:val="0"/>
                <w:noProof/>
                <w:sz w:val="22"/>
                <w:szCs w:val="22"/>
              </w:rPr>
              <w:t>1.</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CONTEXTE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_Toc130716715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w:t>
            </w:r>
            <w:r w:rsidR="00521A47" w:rsidRPr="00521A47">
              <w:rPr>
                <w:rFonts w:ascii="Georgia" w:hAnsi="Georgia"/>
                <w:b w:val="0"/>
                <w:noProof/>
                <w:webHidden/>
                <w:sz w:val="22"/>
                <w:szCs w:val="22"/>
              </w:rPr>
              <w:fldChar w:fldCharType="end"/>
            </w:r>
          </w:hyperlink>
        </w:p>
        <w:p w14:paraId="5A5BCC1F" w14:textId="23271E38"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16" w:history="1">
            <w:r w:rsidR="00521A47" w:rsidRPr="00521A47">
              <w:rPr>
                <w:rStyle w:val="Hyperlink"/>
                <w:rFonts w:ascii="Georgia" w:hAnsi="Georgia"/>
                <w:b w:val="0"/>
                <w:noProof/>
                <w:sz w:val="22"/>
                <w:szCs w:val="22"/>
              </w:rPr>
              <w:t>1.1</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Contexte régional</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_Toc130716716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w:t>
            </w:r>
            <w:r w:rsidR="00521A47" w:rsidRPr="00521A47">
              <w:rPr>
                <w:rFonts w:ascii="Georgia" w:hAnsi="Georgia"/>
                <w:b w:val="0"/>
                <w:noProof/>
                <w:webHidden/>
                <w:sz w:val="22"/>
                <w:szCs w:val="22"/>
              </w:rPr>
              <w:fldChar w:fldCharType="end"/>
            </w:r>
          </w:hyperlink>
        </w:p>
        <w:p w14:paraId="0EB29569" w14:textId="73910127"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17" w:history="1">
            <w:r w:rsidR="00521A47" w:rsidRPr="00521A47">
              <w:rPr>
                <w:rStyle w:val="Hyperlink"/>
                <w:rFonts w:ascii="Georgia" w:hAnsi="Georgia"/>
                <w:b w:val="0"/>
                <w:noProof/>
                <w:sz w:val="22"/>
                <w:szCs w:val="22"/>
              </w:rPr>
              <w:t>1.2</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Contexte spécifique d’activation de la L2 au Niger</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_Toc130716717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4</w:t>
            </w:r>
            <w:r w:rsidR="00521A47" w:rsidRPr="00521A47">
              <w:rPr>
                <w:rFonts w:ascii="Georgia" w:hAnsi="Georgia"/>
                <w:b w:val="0"/>
                <w:noProof/>
                <w:webHidden/>
                <w:sz w:val="22"/>
                <w:szCs w:val="22"/>
              </w:rPr>
              <w:fldChar w:fldCharType="end"/>
            </w:r>
          </w:hyperlink>
        </w:p>
        <w:p w14:paraId="741A8FF1" w14:textId="1C377174"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18" w:history="1">
            <w:r w:rsidR="00521A47" w:rsidRPr="00521A47">
              <w:rPr>
                <w:rStyle w:val="Hyperlink"/>
                <w:rFonts w:ascii="Georgia" w:hAnsi="Georgia"/>
                <w:noProof/>
                <w:sz w:val="22"/>
                <w:szCs w:val="22"/>
              </w:rPr>
              <w:t>1.2.1.</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Contexte socioéconomique et démographique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_Toc130716718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w:t>
            </w:r>
            <w:r w:rsidR="00521A47" w:rsidRPr="00521A47">
              <w:rPr>
                <w:rFonts w:ascii="Georgia" w:hAnsi="Georgia"/>
                <w:noProof/>
                <w:webHidden/>
                <w:sz w:val="22"/>
                <w:szCs w:val="22"/>
              </w:rPr>
              <w:fldChar w:fldCharType="end"/>
            </w:r>
          </w:hyperlink>
        </w:p>
        <w:p w14:paraId="3A111699" w14:textId="6CEB0FFD"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19" w:history="1">
            <w:r w:rsidR="00521A47" w:rsidRPr="00521A47">
              <w:rPr>
                <w:rStyle w:val="Hyperlink"/>
                <w:rFonts w:ascii="Georgia" w:hAnsi="Georgia"/>
                <w:noProof/>
                <w:sz w:val="22"/>
                <w:szCs w:val="22"/>
              </w:rPr>
              <w:t>1.2.2.</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Secteur de l’éducation</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_Toc130716719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5</w:t>
            </w:r>
            <w:r w:rsidR="00521A47" w:rsidRPr="00521A47">
              <w:rPr>
                <w:rFonts w:ascii="Georgia" w:hAnsi="Georgia"/>
                <w:noProof/>
                <w:webHidden/>
                <w:sz w:val="22"/>
                <w:szCs w:val="22"/>
              </w:rPr>
              <w:fldChar w:fldCharType="end"/>
            </w:r>
          </w:hyperlink>
        </w:p>
        <w:p w14:paraId="3C9CC3C6" w14:textId="07973EF1"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20" w:history="1">
            <w:r w:rsidR="00521A47" w:rsidRPr="00521A47">
              <w:rPr>
                <w:rStyle w:val="Hyperlink"/>
                <w:rFonts w:ascii="Georgia" w:hAnsi="Georgia"/>
                <w:noProof/>
                <w:sz w:val="22"/>
                <w:szCs w:val="22"/>
              </w:rPr>
              <w:t>1.2.3.</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Secteur de l’Eau-Hygiène et Assainissement</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_Toc130716720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6</w:t>
            </w:r>
            <w:r w:rsidR="00521A47" w:rsidRPr="00521A47">
              <w:rPr>
                <w:rFonts w:ascii="Georgia" w:hAnsi="Georgia"/>
                <w:noProof/>
                <w:webHidden/>
                <w:sz w:val="22"/>
                <w:szCs w:val="22"/>
              </w:rPr>
              <w:fldChar w:fldCharType="end"/>
            </w:r>
          </w:hyperlink>
        </w:p>
        <w:p w14:paraId="650F54C0" w14:textId="62E42929"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21" w:history="1">
            <w:r w:rsidR="00521A47" w:rsidRPr="00521A47">
              <w:rPr>
                <w:rStyle w:val="Hyperlink"/>
                <w:rFonts w:ascii="Georgia" w:hAnsi="Georgia"/>
                <w:noProof/>
                <w:sz w:val="22"/>
                <w:szCs w:val="22"/>
              </w:rPr>
              <w:t>1.2.4.</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Secteur de la santé-nutrition</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_Toc130716721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7</w:t>
            </w:r>
            <w:r w:rsidR="00521A47" w:rsidRPr="00521A47">
              <w:rPr>
                <w:rFonts w:ascii="Georgia" w:hAnsi="Georgia"/>
                <w:noProof/>
                <w:webHidden/>
                <w:sz w:val="22"/>
                <w:szCs w:val="22"/>
              </w:rPr>
              <w:fldChar w:fldCharType="end"/>
            </w:r>
          </w:hyperlink>
        </w:p>
        <w:p w14:paraId="18333114" w14:textId="60161DFA"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22" w:history="1">
            <w:r w:rsidR="00521A47" w:rsidRPr="00521A47">
              <w:rPr>
                <w:rStyle w:val="Hyperlink"/>
                <w:rFonts w:ascii="Georgia" w:hAnsi="Georgia"/>
                <w:noProof/>
                <w:sz w:val="22"/>
                <w:szCs w:val="22"/>
              </w:rPr>
              <w:t>1.2.5.</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Contexte sécuritaire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_Toc130716722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7</w:t>
            </w:r>
            <w:r w:rsidR="00521A47" w:rsidRPr="00521A47">
              <w:rPr>
                <w:rFonts w:ascii="Georgia" w:hAnsi="Georgia"/>
                <w:noProof/>
                <w:webHidden/>
                <w:sz w:val="22"/>
                <w:szCs w:val="22"/>
              </w:rPr>
              <w:fldChar w:fldCharType="end"/>
            </w:r>
          </w:hyperlink>
        </w:p>
        <w:p w14:paraId="7EEE923F" w14:textId="7C9D5B8A"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23" w:history="1">
            <w:r w:rsidR="00521A47" w:rsidRPr="00521A47">
              <w:rPr>
                <w:rStyle w:val="Hyperlink"/>
                <w:rFonts w:ascii="Georgia" w:hAnsi="Georgia"/>
                <w:noProof/>
                <w:sz w:val="22"/>
                <w:szCs w:val="22"/>
              </w:rPr>
              <w:t>1.2.6.</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Situation humanitaire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_Toc130716723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8</w:t>
            </w:r>
            <w:r w:rsidR="00521A47" w:rsidRPr="00521A47">
              <w:rPr>
                <w:rFonts w:ascii="Georgia" w:hAnsi="Georgia"/>
                <w:noProof/>
                <w:webHidden/>
                <w:sz w:val="22"/>
                <w:szCs w:val="22"/>
              </w:rPr>
              <w:fldChar w:fldCharType="end"/>
            </w:r>
          </w:hyperlink>
        </w:p>
        <w:p w14:paraId="216D6DC1" w14:textId="7AC91319"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24" w:history="1">
            <w:r w:rsidR="00521A47" w:rsidRPr="00521A47">
              <w:rPr>
                <w:rStyle w:val="Hyperlink"/>
                <w:rFonts w:ascii="Georgia" w:hAnsi="Georgia"/>
                <w:noProof/>
                <w:sz w:val="22"/>
                <w:szCs w:val="22"/>
              </w:rPr>
              <w:t>1.2.7.</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Réponse humanitaire et l’intervention de l’UNICEF</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_Toc130716724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10</w:t>
            </w:r>
            <w:r w:rsidR="00521A47" w:rsidRPr="00521A47">
              <w:rPr>
                <w:rFonts w:ascii="Georgia" w:hAnsi="Georgia"/>
                <w:noProof/>
                <w:webHidden/>
                <w:sz w:val="22"/>
                <w:szCs w:val="22"/>
              </w:rPr>
              <w:fldChar w:fldCharType="end"/>
            </w:r>
          </w:hyperlink>
        </w:p>
        <w:p w14:paraId="7E184A1E" w14:textId="3A687398"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25" w:history="1">
            <w:r w:rsidR="00521A47" w:rsidRPr="00521A47">
              <w:rPr>
                <w:rStyle w:val="Hyperlink"/>
                <w:rFonts w:ascii="Georgia" w:hAnsi="Georgia"/>
                <w:b w:val="0"/>
                <w:noProof/>
                <w:sz w:val="22"/>
                <w:szCs w:val="22"/>
              </w:rPr>
              <w:t>2.</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OBJET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_Toc130716725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13</w:t>
            </w:r>
            <w:r w:rsidR="00521A47" w:rsidRPr="00521A47">
              <w:rPr>
                <w:rFonts w:ascii="Georgia" w:hAnsi="Georgia"/>
                <w:b w:val="0"/>
                <w:noProof/>
                <w:webHidden/>
                <w:sz w:val="22"/>
                <w:szCs w:val="22"/>
              </w:rPr>
              <w:fldChar w:fldCharType="end"/>
            </w:r>
          </w:hyperlink>
        </w:p>
        <w:p w14:paraId="04E06C45" w14:textId="6E386061"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26" w:history="1">
            <w:r w:rsidR="00521A47" w:rsidRPr="00521A47">
              <w:rPr>
                <w:rStyle w:val="Hyperlink"/>
                <w:rFonts w:ascii="Georgia" w:hAnsi="Georgia"/>
                <w:b w:val="0"/>
                <w:noProof/>
                <w:sz w:val="22"/>
                <w:szCs w:val="22"/>
              </w:rPr>
              <w:t>2.1.</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Réponse de l’UNICEF à la crise de L2 au Niger</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_Toc130716726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13</w:t>
            </w:r>
            <w:r w:rsidR="00521A47" w:rsidRPr="00521A47">
              <w:rPr>
                <w:rFonts w:ascii="Georgia" w:hAnsi="Georgia"/>
                <w:b w:val="0"/>
                <w:noProof/>
                <w:webHidden/>
                <w:sz w:val="22"/>
                <w:szCs w:val="22"/>
              </w:rPr>
              <w:fldChar w:fldCharType="end"/>
            </w:r>
          </w:hyperlink>
        </w:p>
        <w:p w14:paraId="30A640D9" w14:textId="60F41F04"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27" w:history="1">
            <w:r w:rsidR="00521A47" w:rsidRPr="00521A47">
              <w:rPr>
                <w:rStyle w:val="Hyperlink"/>
                <w:rFonts w:ascii="Georgia" w:hAnsi="Georgia"/>
                <w:b w:val="0"/>
                <w:noProof/>
                <w:sz w:val="22"/>
                <w:szCs w:val="22"/>
              </w:rPr>
              <w:t>2.2.</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Théorie de changement (ToC) de la réponse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_Toc130716727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3</w:t>
            </w:r>
            <w:r w:rsidR="00521A47" w:rsidRPr="00521A47">
              <w:rPr>
                <w:rFonts w:ascii="Georgia" w:hAnsi="Georgia"/>
                <w:b w:val="0"/>
                <w:noProof/>
                <w:webHidden/>
                <w:sz w:val="22"/>
                <w:szCs w:val="22"/>
              </w:rPr>
              <w:fldChar w:fldCharType="end"/>
            </w:r>
          </w:hyperlink>
        </w:p>
        <w:p w14:paraId="75129DFE" w14:textId="32431E13"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28" w:history="1">
            <w:r w:rsidR="00521A47" w:rsidRPr="00521A47">
              <w:rPr>
                <w:rStyle w:val="Hyperlink"/>
                <w:rFonts w:ascii="Georgia" w:hAnsi="Georgia"/>
                <w:b w:val="0"/>
                <w:noProof/>
                <w:sz w:val="22"/>
                <w:szCs w:val="22"/>
              </w:rPr>
              <w:t>2.3.</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Parties prenantes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_Toc130716728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10</w:t>
            </w:r>
            <w:r w:rsidR="00521A47" w:rsidRPr="00521A47">
              <w:rPr>
                <w:rFonts w:ascii="Georgia" w:hAnsi="Georgia"/>
                <w:b w:val="0"/>
                <w:noProof/>
                <w:webHidden/>
                <w:sz w:val="22"/>
                <w:szCs w:val="22"/>
              </w:rPr>
              <w:fldChar w:fldCharType="end"/>
            </w:r>
          </w:hyperlink>
        </w:p>
        <w:p w14:paraId="66441F51" w14:textId="088FB3E4"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29" w:history="1">
            <w:r w:rsidR="00521A47" w:rsidRPr="00521A47">
              <w:rPr>
                <w:rStyle w:val="Hyperlink"/>
                <w:rFonts w:ascii="Georgia" w:hAnsi="Georgia"/>
                <w:b w:val="0"/>
                <w:noProof/>
                <w:sz w:val="22"/>
                <w:szCs w:val="22"/>
              </w:rPr>
              <w:t>3.</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BUT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_Toc130716729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11</w:t>
            </w:r>
            <w:r w:rsidR="00521A47" w:rsidRPr="00521A47">
              <w:rPr>
                <w:rFonts w:ascii="Georgia" w:hAnsi="Georgia"/>
                <w:b w:val="0"/>
                <w:noProof/>
                <w:webHidden/>
                <w:sz w:val="22"/>
                <w:szCs w:val="22"/>
              </w:rPr>
              <w:fldChar w:fldCharType="end"/>
            </w:r>
          </w:hyperlink>
        </w:p>
        <w:p w14:paraId="5E7264FA" w14:textId="22A93AE1"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30" w:history="1">
            <w:r w:rsidR="00521A47" w:rsidRPr="00521A47">
              <w:rPr>
                <w:rStyle w:val="Hyperlink"/>
                <w:rFonts w:ascii="Georgia" w:hAnsi="Georgia"/>
                <w:b w:val="0"/>
                <w:noProof/>
                <w:sz w:val="22"/>
                <w:szCs w:val="22"/>
              </w:rPr>
              <w:t>4.</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OBJECTIFS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_Toc130716730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12</w:t>
            </w:r>
            <w:r w:rsidR="00521A47" w:rsidRPr="00521A47">
              <w:rPr>
                <w:rFonts w:ascii="Georgia" w:hAnsi="Georgia"/>
                <w:b w:val="0"/>
                <w:noProof/>
                <w:webHidden/>
                <w:sz w:val="22"/>
                <w:szCs w:val="22"/>
              </w:rPr>
              <w:fldChar w:fldCharType="end"/>
            </w:r>
          </w:hyperlink>
        </w:p>
        <w:p w14:paraId="6598C301" w14:textId="01C227BC"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31" w:history="1">
            <w:r w:rsidR="00521A47" w:rsidRPr="00521A47">
              <w:rPr>
                <w:rStyle w:val="Hyperlink"/>
                <w:rFonts w:ascii="Georgia" w:hAnsi="Georgia"/>
                <w:b w:val="0"/>
                <w:noProof/>
                <w:sz w:val="22"/>
                <w:szCs w:val="22"/>
              </w:rPr>
              <w:t>5.</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PORTEE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_Toc130716731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13</w:t>
            </w:r>
            <w:r w:rsidR="00521A47" w:rsidRPr="00521A47">
              <w:rPr>
                <w:rFonts w:ascii="Georgia" w:hAnsi="Georgia"/>
                <w:b w:val="0"/>
                <w:noProof/>
                <w:webHidden/>
                <w:sz w:val="22"/>
                <w:szCs w:val="22"/>
              </w:rPr>
              <w:fldChar w:fldCharType="end"/>
            </w:r>
          </w:hyperlink>
        </w:p>
        <w:p w14:paraId="307DE4B1" w14:textId="0D29DC76"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38" w:history="1">
            <w:r w:rsidR="00521A47" w:rsidRPr="00521A47">
              <w:rPr>
                <w:rStyle w:val="Hyperlink"/>
                <w:rFonts w:ascii="Georgia" w:hAnsi="Georgia"/>
                <w:b w:val="0"/>
                <w:noProof/>
                <w:sz w:val="22"/>
                <w:szCs w:val="22"/>
              </w:rPr>
              <w:t>5.1.</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Portée thématique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_Toc130716738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13</w:t>
            </w:r>
            <w:r w:rsidR="00521A47" w:rsidRPr="00521A47">
              <w:rPr>
                <w:rFonts w:ascii="Georgia" w:hAnsi="Georgia"/>
                <w:b w:val="0"/>
                <w:noProof/>
                <w:webHidden/>
                <w:sz w:val="22"/>
                <w:szCs w:val="22"/>
              </w:rPr>
              <w:fldChar w:fldCharType="end"/>
            </w:r>
          </w:hyperlink>
        </w:p>
        <w:p w14:paraId="68BB2048" w14:textId="065FA84F"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39" w:history="1">
            <w:r w:rsidR="00521A47" w:rsidRPr="00521A47">
              <w:rPr>
                <w:rStyle w:val="Hyperlink"/>
                <w:rFonts w:ascii="Georgia" w:hAnsi="Georgia"/>
                <w:b w:val="0"/>
                <w:noProof/>
                <w:sz w:val="22"/>
                <w:szCs w:val="22"/>
              </w:rPr>
              <w:t>5.2.</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Portée géographique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_Toc130716739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13</w:t>
            </w:r>
            <w:r w:rsidR="00521A47" w:rsidRPr="00521A47">
              <w:rPr>
                <w:rFonts w:ascii="Georgia" w:hAnsi="Georgia"/>
                <w:b w:val="0"/>
                <w:noProof/>
                <w:webHidden/>
                <w:sz w:val="22"/>
                <w:szCs w:val="22"/>
              </w:rPr>
              <w:fldChar w:fldCharType="end"/>
            </w:r>
          </w:hyperlink>
        </w:p>
        <w:p w14:paraId="6DD25D05" w14:textId="2258B0BB"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40" w:history="1">
            <w:r w:rsidR="00521A47" w:rsidRPr="00521A47">
              <w:rPr>
                <w:rStyle w:val="Hyperlink"/>
                <w:rFonts w:ascii="Georgia" w:hAnsi="Georgia"/>
                <w:b w:val="0"/>
                <w:noProof/>
                <w:sz w:val="22"/>
                <w:szCs w:val="22"/>
              </w:rPr>
              <w:t>5.3.</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Portée chronologique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_Toc130716740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14</w:t>
            </w:r>
            <w:r w:rsidR="00521A47" w:rsidRPr="00521A47">
              <w:rPr>
                <w:rFonts w:ascii="Georgia" w:hAnsi="Georgia"/>
                <w:b w:val="0"/>
                <w:noProof/>
                <w:webHidden/>
                <w:sz w:val="22"/>
                <w:szCs w:val="22"/>
              </w:rPr>
              <w:fldChar w:fldCharType="end"/>
            </w:r>
          </w:hyperlink>
        </w:p>
        <w:p w14:paraId="3A47741D" w14:textId="33DF72BB"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41" w:history="1">
            <w:r w:rsidR="00521A47" w:rsidRPr="00521A47">
              <w:rPr>
                <w:rStyle w:val="Hyperlink"/>
                <w:rFonts w:ascii="Georgia" w:hAnsi="Georgia"/>
                <w:b w:val="0"/>
                <w:noProof/>
                <w:sz w:val="22"/>
                <w:szCs w:val="22"/>
              </w:rPr>
              <w:t>6.</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CRITERES ET QUESTIONS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_Toc130716741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14</w:t>
            </w:r>
            <w:r w:rsidR="00521A47" w:rsidRPr="00521A47">
              <w:rPr>
                <w:rFonts w:ascii="Georgia" w:hAnsi="Georgia"/>
                <w:b w:val="0"/>
                <w:noProof/>
                <w:webHidden/>
                <w:sz w:val="22"/>
                <w:szCs w:val="22"/>
              </w:rPr>
              <w:fldChar w:fldCharType="end"/>
            </w:r>
          </w:hyperlink>
        </w:p>
        <w:p w14:paraId="623E5A92" w14:textId="65346830"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42" w:history="1">
            <w:r w:rsidR="00521A47" w:rsidRPr="00521A47">
              <w:rPr>
                <w:rStyle w:val="Hyperlink"/>
                <w:rFonts w:ascii="Georgia" w:hAnsi="Georgia"/>
                <w:b w:val="0"/>
                <w:noProof/>
                <w:sz w:val="22"/>
                <w:szCs w:val="22"/>
              </w:rPr>
              <w:t>7.</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METHODOLOGIE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_Toc130716742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17</w:t>
            </w:r>
            <w:r w:rsidR="00521A47" w:rsidRPr="00521A47">
              <w:rPr>
                <w:rFonts w:ascii="Georgia" w:hAnsi="Georgia"/>
                <w:b w:val="0"/>
                <w:noProof/>
                <w:webHidden/>
                <w:sz w:val="22"/>
                <w:szCs w:val="22"/>
              </w:rPr>
              <w:fldChar w:fldCharType="end"/>
            </w:r>
          </w:hyperlink>
        </w:p>
        <w:p w14:paraId="0D256B4F" w14:textId="0119E8BD"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47" w:history="1">
            <w:r w:rsidR="00521A47" w:rsidRPr="00521A47">
              <w:rPr>
                <w:rStyle w:val="Hyperlink"/>
                <w:rFonts w:ascii="Georgia" w:hAnsi="Georgia"/>
                <w:b w:val="0"/>
                <w:noProof/>
                <w:sz w:val="22"/>
                <w:szCs w:val="22"/>
              </w:rPr>
              <w:t>7.1.</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Approche méthodologique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_Toc130716747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17</w:t>
            </w:r>
            <w:r w:rsidR="00521A47" w:rsidRPr="00521A47">
              <w:rPr>
                <w:rFonts w:ascii="Georgia" w:hAnsi="Georgia"/>
                <w:b w:val="0"/>
                <w:noProof/>
                <w:webHidden/>
                <w:sz w:val="22"/>
                <w:szCs w:val="22"/>
              </w:rPr>
              <w:fldChar w:fldCharType="end"/>
            </w:r>
          </w:hyperlink>
        </w:p>
        <w:p w14:paraId="6F926820" w14:textId="5230B79D"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48" w:history="1">
            <w:r w:rsidR="00521A47" w:rsidRPr="00521A47">
              <w:rPr>
                <w:rStyle w:val="Hyperlink"/>
                <w:rFonts w:ascii="Georgia" w:hAnsi="Georgia"/>
                <w:b w:val="0"/>
                <w:noProof/>
                <w:sz w:val="22"/>
                <w:szCs w:val="22"/>
              </w:rPr>
              <w:t>7.2.</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Méthodes et outils de collecte des données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_Toc130716748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19</w:t>
            </w:r>
            <w:r w:rsidR="00521A47" w:rsidRPr="00521A47">
              <w:rPr>
                <w:rFonts w:ascii="Georgia" w:hAnsi="Georgia"/>
                <w:b w:val="0"/>
                <w:noProof/>
                <w:webHidden/>
                <w:sz w:val="22"/>
                <w:szCs w:val="22"/>
              </w:rPr>
              <w:fldChar w:fldCharType="end"/>
            </w:r>
          </w:hyperlink>
        </w:p>
        <w:p w14:paraId="5EB176D4" w14:textId="5AD71E6D"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49" w:history="1">
            <w:r w:rsidR="00521A47" w:rsidRPr="00521A47">
              <w:rPr>
                <w:rStyle w:val="Hyperlink"/>
                <w:rFonts w:ascii="Georgia" w:hAnsi="Georgia"/>
                <w:noProof/>
                <w:sz w:val="22"/>
                <w:szCs w:val="22"/>
              </w:rPr>
              <w:t>7.2.1.</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Revue documentaire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_Toc130716749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19</w:t>
            </w:r>
            <w:r w:rsidR="00521A47" w:rsidRPr="00521A47">
              <w:rPr>
                <w:rFonts w:ascii="Georgia" w:hAnsi="Georgia"/>
                <w:noProof/>
                <w:webHidden/>
                <w:sz w:val="22"/>
                <w:szCs w:val="22"/>
              </w:rPr>
              <w:fldChar w:fldCharType="end"/>
            </w:r>
          </w:hyperlink>
        </w:p>
        <w:p w14:paraId="59288FBC" w14:textId="1C837F8C"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50" w:history="1">
            <w:r w:rsidR="00521A47" w:rsidRPr="00521A47">
              <w:rPr>
                <w:rStyle w:val="Hyperlink"/>
                <w:rFonts w:ascii="Georgia" w:hAnsi="Georgia"/>
                <w:noProof/>
                <w:sz w:val="22"/>
                <w:szCs w:val="22"/>
              </w:rPr>
              <w:t>7.2.2.</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Enquête qualitative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_Toc130716750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19</w:t>
            </w:r>
            <w:r w:rsidR="00521A47" w:rsidRPr="00521A47">
              <w:rPr>
                <w:rFonts w:ascii="Georgia" w:hAnsi="Georgia"/>
                <w:noProof/>
                <w:webHidden/>
                <w:sz w:val="22"/>
                <w:szCs w:val="22"/>
              </w:rPr>
              <w:fldChar w:fldCharType="end"/>
            </w:r>
          </w:hyperlink>
        </w:p>
        <w:p w14:paraId="041F0EA5" w14:textId="5F26FAAB"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51" w:history="1">
            <w:r w:rsidR="00521A47" w:rsidRPr="00521A47">
              <w:rPr>
                <w:rStyle w:val="Hyperlink"/>
                <w:rFonts w:ascii="Georgia" w:hAnsi="Georgia"/>
                <w:b w:val="0"/>
                <w:noProof/>
                <w:sz w:val="22"/>
                <w:szCs w:val="22"/>
              </w:rPr>
              <w:t>7.3.</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Stratégie d’échantillonnage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_Toc130716751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21</w:t>
            </w:r>
            <w:r w:rsidR="00521A47" w:rsidRPr="00521A47">
              <w:rPr>
                <w:rFonts w:ascii="Georgia" w:hAnsi="Georgia"/>
                <w:b w:val="0"/>
                <w:noProof/>
                <w:webHidden/>
                <w:sz w:val="22"/>
                <w:szCs w:val="22"/>
              </w:rPr>
              <w:fldChar w:fldCharType="end"/>
            </w:r>
          </w:hyperlink>
        </w:p>
        <w:p w14:paraId="36818045" w14:textId="15C2D715"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52" w:history="1">
            <w:r w:rsidR="00521A47" w:rsidRPr="00521A47">
              <w:rPr>
                <w:rStyle w:val="Hyperlink"/>
                <w:rFonts w:ascii="Georgia" w:hAnsi="Georgia"/>
                <w:b w:val="0"/>
                <w:noProof/>
                <w:sz w:val="22"/>
                <w:szCs w:val="22"/>
              </w:rPr>
              <w:t>7.4.</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rPr>
              <w:t>Collecte, analyse et assurance qualité des données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_Toc130716752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4</w:t>
            </w:r>
            <w:r w:rsidR="00521A47" w:rsidRPr="00521A47">
              <w:rPr>
                <w:rFonts w:ascii="Georgia" w:hAnsi="Georgia"/>
                <w:b w:val="0"/>
                <w:noProof/>
                <w:webHidden/>
                <w:sz w:val="22"/>
                <w:szCs w:val="22"/>
              </w:rPr>
              <w:fldChar w:fldCharType="end"/>
            </w:r>
          </w:hyperlink>
        </w:p>
        <w:p w14:paraId="2122B6FA" w14:textId="22C92033"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56" w:history="1">
            <w:r w:rsidR="00521A47" w:rsidRPr="00521A47">
              <w:rPr>
                <w:rStyle w:val="Hyperlink"/>
                <w:rFonts w:ascii="Georgia" w:hAnsi="Georgia"/>
                <w:noProof/>
                <w:sz w:val="22"/>
                <w:szCs w:val="22"/>
              </w:rPr>
              <w:t>7.2.3.</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Dispositif et organisation de la collecte des données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_Toc130716756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w:t>
            </w:r>
            <w:r w:rsidR="00521A47" w:rsidRPr="00521A47">
              <w:rPr>
                <w:rFonts w:ascii="Georgia" w:hAnsi="Georgia"/>
                <w:noProof/>
                <w:webHidden/>
                <w:sz w:val="22"/>
                <w:szCs w:val="22"/>
              </w:rPr>
              <w:fldChar w:fldCharType="end"/>
            </w:r>
          </w:hyperlink>
        </w:p>
        <w:p w14:paraId="4BD25B7A" w14:textId="69C07745"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57" w:history="1">
            <w:r w:rsidR="00521A47" w:rsidRPr="00521A47">
              <w:rPr>
                <w:rStyle w:val="Hyperlink"/>
                <w:rFonts w:ascii="Georgia" w:hAnsi="Georgia"/>
                <w:noProof/>
                <w:sz w:val="22"/>
                <w:szCs w:val="22"/>
              </w:rPr>
              <w:t>7.2.4.</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Traitement et analyse des données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_Toc130716757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w:t>
            </w:r>
            <w:r w:rsidR="00521A47" w:rsidRPr="00521A47">
              <w:rPr>
                <w:rFonts w:ascii="Georgia" w:hAnsi="Georgia"/>
                <w:noProof/>
                <w:webHidden/>
                <w:sz w:val="22"/>
                <w:szCs w:val="22"/>
              </w:rPr>
              <w:fldChar w:fldCharType="end"/>
            </w:r>
          </w:hyperlink>
        </w:p>
        <w:p w14:paraId="600C3C2C" w14:textId="40BF11D9"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58" w:history="1">
            <w:r w:rsidR="00521A47" w:rsidRPr="00521A47">
              <w:rPr>
                <w:rStyle w:val="Hyperlink"/>
                <w:rFonts w:ascii="Georgia" w:hAnsi="Georgia"/>
                <w:noProof/>
                <w:sz w:val="22"/>
                <w:szCs w:val="22"/>
              </w:rPr>
              <w:t>7.2.5.</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Stratégie d’assurance qualité</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_Toc130716758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5</w:t>
            </w:r>
            <w:r w:rsidR="00521A47" w:rsidRPr="00521A47">
              <w:rPr>
                <w:rFonts w:ascii="Georgia" w:hAnsi="Georgia"/>
                <w:noProof/>
                <w:webHidden/>
                <w:sz w:val="22"/>
                <w:szCs w:val="22"/>
              </w:rPr>
              <w:fldChar w:fldCharType="end"/>
            </w:r>
          </w:hyperlink>
        </w:p>
        <w:p w14:paraId="506D508E" w14:textId="6F738199"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69" w:history="1">
            <w:r w:rsidR="00521A47" w:rsidRPr="00521A47">
              <w:rPr>
                <w:rStyle w:val="Hyperlink"/>
                <w:rFonts w:ascii="Georgia" w:hAnsi="Georgia"/>
                <w:b w:val="0"/>
                <w:noProof/>
                <w:sz w:val="22"/>
                <w:szCs w:val="22"/>
                <w:lang w:eastAsia="fr-FR"/>
              </w:rPr>
              <w:t>7.5.</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lang w:eastAsia="fr-FR"/>
              </w:rPr>
              <w:t>Considérations éthiques et principes de l’évaluation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_Toc130716769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7</w:t>
            </w:r>
            <w:r w:rsidR="00521A47" w:rsidRPr="00521A47">
              <w:rPr>
                <w:rFonts w:ascii="Georgia" w:hAnsi="Georgia"/>
                <w:b w:val="0"/>
                <w:noProof/>
                <w:webHidden/>
                <w:sz w:val="22"/>
                <w:szCs w:val="22"/>
              </w:rPr>
              <w:fldChar w:fldCharType="end"/>
            </w:r>
          </w:hyperlink>
        </w:p>
        <w:p w14:paraId="0CB838FF" w14:textId="09CD5C74"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74" w:history="1">
            <w:r w:rsidR="00521A47" w:rsidRPr="00521A47">
              <w:rPr>
                <w:rStyle w:val="Hyperlink"/>
                <w:rFonts w:ascii="Georgia" w:hAnsi="Georgia"/>
                <w:noProof/>
                <w:sz w:val="22"/>
                <w:szCs w:val="22"/>
              </w:rPr>
              <w:t>7.5.1.</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Consentement éclairé</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_Toc130716774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7</w:t>
            </w:r>
            <w:r w:rsidR="00521A47" w:rsidRPr="00521A47">
              <w:rPr>
                <w:rFonts w:ascii="Georgia" w:hAnsi="Georgia"/>
                <w:noProof/>
                <w:webHidden/>
                <w:sz w:val="22"/>
                <w:szCs w:val="22"/>
              </w:rPr>
              <w:fldChar w:fldCharType="end"/>
            </w:r>
          </w:hyperlink>
        </w:p>
        <w:p w14:paraId="126F4736" w14:textId="08DFCE5F"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75" w:history="1">
            <w:r w:rsidR="00521A47" w:rsidRPr="00521A47">
              <w:rPr>
                <w:rStyle w:val="Hyperlink"/>
                <w:rFonts w:ascii="Georgia" w:hAnsi="Georgia"/>
                <w:noProof/>
                <w:sz w:val="22"/>
                <w:szCs w:val="22"/>
              </w:rPr>
              <w:t>7.5.2.</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Protocole de protection des données collectées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_Toc130716775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7</w:t>
            </w:r>
            <w:r w:rsidR="00521A47" w:rsidRPr="00521A47">
              <w:rPr>
                <w:rFonts w:ascii="Georgia" w:hAnsi="Georgia"/>
                <w:noProof/>
                <w:webHidden/>
                <w:sz w:val="22"/>
                <w:szCs w:val="22"/>
              </w:rPr>
              <w:fldChar w:fldCharType="end"/>
            </w:r>
          </w:hyperlink>
        </w:p>
        <w:p w14:paraId="520B9B69" w14:textId="3A34E1B8"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76" w:history="1">
            <w:r w:rsidR="00521A47" w:rsidRPr="00521A47">
              <w:rPr>
                <w:rStyle w:val="Hyperlink"/>
                <w:rFonts w:ascii="Georgia" w:hAnsi="Georgia"/>
                <w:noProof/>
                <w:sz w:val="22"/>
                <w:szCs w:val="22"/>
              </w:rPr>
              <w:t>7.5.3.</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Protocole de protection de l’anonymat de personnes enquêtées et la protection de l’identité</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_Toc130716776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8</w:t>
            </w:r>
            <w:r w:rsidR="00521A47" w:rsidRPr="00521A47">
              <w:rPr>
                <w:rFonts w:ascii="Georgia" w:hAnsi="Georgia"/>
                <w:noProof/>
                <w:webHidden/>
                <w:sz w:val="22"/>
                <w:szCs w:val="22"/>
              </w:rPr>
              <w:fldChar w:fldCharType="end"/>
            </w:r>
          </w:hyperlink>
        </w:p>
        <w:p w14:paraId="2255FF36" w14:textId="6A7B8AB9" w:rsidR="00521A47" w:rsidRPr="00521A47" w:rsidRDefault="006601ED" w:rsidP="00521A47">
          <w:pPr>
            <w:pStyle w:val="TOC3"/>
            <w:tabs>
              <w:tab w:val="left" w:pos="1320"/>
              <w:tab w:val="right" w:leader="dot" w:pos="9348"/>
            </w:tabs>
            <w:spacing w:line="240" w:lineRule="auto"/>
            <w:rPr>
              <w:rFonts w:ascii="Georgia" w:eastAsiaTheme="minorEastAsia" w:hAnsi="Georgia" w:cstheme="minorBidi"/>
              <w:noProof/>
              <w:sz w:val="22"/>
              <w:szCs w:val="22"/>
              <w:lang w:val="fr-FR" w:eastAsia="fr-FR" w:bidi="ar-SA"/>
            </w:rPr>
          </w:pPr>
          <w:hyperlink w:anchor="_Toc130716777" w:history="1">
            <w:r w:rsidR="00521A47" w:rsidRPr="00521A47">
              <w:rPr>
                <w:rStyle w:val="Hyperlink"/>
                <w:rFonts w:ascii="Georgia" w:hAnsi="Georgia"/>
                <w:noProof/>
                <w:sz w:val="22"/>
                <w:szCs w:val="22"/>
              </w:rPr>
              <w:t>7.5.4.</w:t>
            </w:r>
            <w:r w:rsidR="00521A47" w:rsidRPr="00521A47">
              <w:rPr>
                <w:rFonts w:ascii="Georgia" w:eastAsiaTheme="minorEastAsia" w:hAnsi="Georgia" w:cstheme="minorBidi"/>
                <w:noProof/>
                <w:sz w:val="22"/>
                <w:szCs w:val="22"/>
                <w:lang w:val="fr-FR" w:eastAsia="fr-FR" w:bidi="ar-SA"/>
              </w:rPr>
              <w:tab/>
            </w:r>
            <w:r w:rsidR="00521A47" w:rsidRPr="00521A47">
              <w:rPr>
                <w:rStyle w:val="Hyperlink"/>
                <w:rFonts w:ascii="Georgia" w:hAnsi="Georgia"/>
                <w:noProof/>
                <w:sz w:val="22"/>
                <w:szCs w:val="22"/>
              </w:rPr>
              <w:t>Protocole sur la sécurité des personnes participant à l’enquête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_Toc130716777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8</w:t>
            </w:r>
            <w:r w:rsidR="00521A47" w:rsidRPr="00521A47">
              <w:rPr>
                <w:rFonts w:ascii="Georgia" w:hAnsi="Georgia"/>
                <w:noProof/>
                <w:webHidden/>
                <w:sz w:val="22"/>
                <w:szCs w:val="22"/>
              </w:rPr>
              <w:fldChar w:fldCharType="end"/>
            </w:r>
          </w:hyperlink>
        </w:p>
        <w:p w14:paraId="582C7BF4" w14:textId="0D2098C0"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78" w:history="1">
            <w:r w:rsidR="00521A47" w:rsidRPr="00521A47">
              <w:rPr>
                <w:rStyle w:val="Hyperlink"/>
                <w:rFonts w:ascii="Georgia" w:hAnsi="Georgia"/>
                <w:b w:val="0"/>
                <w:noProof/>
                <w:sz w:val="22"/>
                <w:szCs w:val="22"/>
                <w:lang w:eastAsia="fr-FR"/>
              </w:rPr>
              <w:t>7.6.</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lang w:eastAsia="fr-FR"/>
              </w:rPr>
              <w:t>Limites et contraintes de l’évaluation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_Toc130716778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9</w:t>
            </w:r>
            <w:r w:rsidR="00521A47" w:rsidRPr="00521A47">
              <w:rPr>
                <w:rFonts w:ascii="Georgia" w:hAnsi="Georgia"/>
                <w:b w:val="0"/>
                <w:noProof/>
                <w:webHidden/>
                <w:sz w:val="22"/>
                <w:szCs w:val="22"/>
              </w:rPr>
              <w:fldChar w:fldCharType="end"/>
            </w:r>
          </w:hyperlink>
        </w:p>
        <w:p w14:paraId="3D9C2877" w14:textId="6FF17273"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79" w:history="1">
            <w:r w:rsidR="00521A47" w:rsidRPr="00521A47">
              <w:rPr>
                <w:rStyle w:val="Hyperlink"/>
                <w:rFonts w:ascii="Georgia" w:hAnsi="Georgia"/>
                <w:b w:val="0"/>
                <w:noProof/>
                <w:sz w:val="22"/>
                <w:szCs w:val="22"/>
                <w14:scene3d>
                  <w14:camera w14:prst="orthographicFront"/>
                  <w14:lightRig w14:rig="threePt" w14:dir="t">
                    <w14:rot w14:lat="0" w14:lon="0" w14:rev="0"/>
                  </w14:lightRig>
                </w14:scene3d>
              </w:rPr>
              <w:t>8.</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GENRE ET DROITS HUMAINS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_Toc130716779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10</w:t>
            </w:r>
            <w:r w:rsidR="00521A47" w:rsidRPr="00521A47">
              <w:rPr>
                <w:rFonts w:ascii="Georgia" w:hAnsi="Georgia"/>
                <w:b w:val="0"/>
                <w:noProof/>
                <w:webHidden/>
                <w:sz w:val="22"/>
                <w:szCs w:val="22"/>
              </w:rPr>
              <w:fldChar w:fldCharType="end"/>
            </w:r>
          </w:hyperlink>
        </w:p>
        <w:p w14:paraId="2AC93B7E" w14:textId="03A44EAE"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80" w:history="1">
            <w:r w:rsidR="00521A47" w:rsidRPr="00521A47">
              <w:rPr>
                <w:rStyle w:val="Hyperlink"/>
                <w:rFonts w:ascii="Georgia" w:hAnsi="Georgia"/>
                <w:b w:val="0"/>
                <w:noProof/>
                <w:sz w:val="22"/>
                <w:szCs w:val="22"/>
                <w14:scene3d>
                  <w14:camera w14:prst="orthographicFront"/>
                  <w14:lightRig w14:rig="threePt" w14:dir="t">
                    <w14:rot w14:lat="0" w14:lon="0" w14:rev="0"/>
                  </w14:lightRig>
                </w14:scene3d>
              </w:rPr>
              <w:t>9.</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CONDUITE DE L’EVALUATION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_Toc130716780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11</w:t>
            </w:r>
            <w:r w:rsidR="00521A47" w:rsidRPr="00521A47">
              <w:rPr>
                <w:rFonts w:ascii="Georgia" w:hAnsi="Georgia"/>
                <w:b w:val="0"/>
                <w:noProof/>
                <w:webHidden/>
                <w:sz w:val="22"/>
                <w:szCs w:val="22"/>
              </w:rPr>
              <w:fldChar w:fldCharType="end"/>
            </w:r>
          </w:hyperlink>
        </w:p>
        <w:p w14:paraId="04FC1796" w14:textId="10BD7972"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81" w:history="1">
            <w:r w:rsidR="00521A47" w:rsidRPr="00521A47">
              <w:rPr>
                <w:rStyle w:val="Hyperlink"/>
                <w:rFonts w:ascii="Georgia" w:hAnsi="Georgia"/>
                <w:b w:val="0"/>
                <w:iCs/>
                <w:noProof/>
                <w:sz w:val="22"/>
                <w:szCs w:val="22"/>
              </w:rPr>
              <w:t>9.1.</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hAnsi="Georgia"/>
                <w:b w:val="0"/>
                <w:noProof/>
                <w:sz w:val="22"/>
                <w:szCs w:val="22"/>
                <w:lang w:eastAsia="fr-FR"/>
              </w:rPr>
              <w:t>Plan de travail</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_Toc130716781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11</w:t>
            </w:r>
            <w:r w:rsidR="00521A47" w:rsidRPr="00521A47">
              <w:rPr>
                <w:rFonts w:ascii="Georgia" w:hAnsi="Georgia"/>
                <w:b w:val="0"/>
                <w:noProof/>
                <w:webHidden/>
                <w:sz w:val="22"/>
                <w:szCs w:val="22"/>
              </w:rPr>
              <w:fldChar w:fldCharType="end"/>
            </w:r>
          </w:hyperlink>
        </w:p>
        <w:p w14:paraId="56217B8E" w14:textId="50E742F1" w:rsidR="00521A47" w:rsidRPr="00521A47" w:rsidRDefault="006601ED" w:rsidP="00521A47">
          <w:pPr>
            <w:pStyle w:val="TOC2"/>
            <w:tabs>
              <w:tab w:val="left" w:pos="880"/>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82" w:history="1">
            <w:r w:rsidR="00521A47" w:rsidRPr="00521A47">
              <w:rPr>
                <w:rStyle w:val="Hyperlink"/>
                <w:rFonts w:ascii="Georgia" w:eastAsia="Arial" w:hAnsi="Georgia" w:cs="Arial"/>
                <w:b w:val="0"/>
                <w:noProof/>
                <w:sz w:val="22"/>
                <w:szCs w:val="22"/>
                <w:lang w:eastAsia="fr-FR"/>
              </w:rPr>
              <w:t>9.2.</w:t>
            </w:r>
            <w:r w:rsidR="00521A47" w:rsidRPr="00521A47">
              <w:rPr>
                <w:rFonts w:ascii="Georgia" w:eastAsiaTheme="minorEastAsia" w:hAnsi="Georgia" w:cstheme="minorBidi"/>
                <w:b w:val="0"/>
                <w:bCs w:val="0"/>
                <w:noProof/>
                <w:sz w:val="22"/>
                <w:szCs w:val="22"/>
                <w:lang w:val="fr-FR" w:eastAsia="fr-FR" w:bidi="ar-SA"/>
              </w:rPr>
              <w:tab/>
            </w:r>
            <w:r w:rsidR="00521A47" w:rsidRPr="00521A47">
              <w:rPr>
                <w:rStyle w:val="Hyperlink"/>
                <w:rFonts w:ascii="Georgia" w:eastAsia="Arial" w:hAnsi="Georgia" w:cs="Arial"/>
                <w:b w:val="0"/>
                <w:noProof/>
                <w:sz w:val="22"/>
                <w:szCs w:val="22"/>
                <w:lang w:eastAsia="fr-FR"/>
              </w:rPr>
              <w:t>Roles and Responsibilities of the Evaluation Team</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_Toc130716782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14</w:t>
            </w:r>
            <w:r w:rsidR="00521A47" w:rsidRPr="00521A47">
              <w:rPr>
                <w:rFonts w:ascii="Georgia" w:hAnsi="Georgia"/>
                <w:b w:val="0"/>
                <w:noProof/>
                <w:webHidden/>
                <w:sz w:val="22"/>
                <w:szCs w:val="22"/>
              </w:rPr>
              <w:fldChar w:fldCharType="end"/>
            </w:r>
          </w:hyperlink>
        </w:p>
        <w:p w14:paraId="5D8DDAEA" w14:textId="0BD277A7" w:rsidR="00521A47" w:rsidRPr="00521A47" w:rsidRDefault="006601ED" w:rsidP="00521A47">
          <w:pPr>
            <w:pStyle w:val="TOC1"/>
            <w:tabs>
              <w:tab w:val="left" w:pos="880"/>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83" w:history="1">
            <w:r w:rsidR="00521A47" w:rsidRPr="00521A47">
              <w:rPr>
                <w:rStyle w:val="Hyperlink"/>
                <w:rFonts w:ascii="Georgia" w:hAnsi="Georgia"/>
                <w:b w:val="0"/>
                <w:noProof/>
                <w:sz w:val="22"/>
                <w:szCs w:val="22"/>
                <w14:scene3d>
                  <w14:camera w14:prst="orthographicFront"/>
                  <w14:lightRig w14:rig="threePt" w14:dir="t">
                    <w14:rot w14:lat="0" w14:lon="0" w14:rev="0"/>
                  </w14:lightRig>
                </w14:scene3d>
              </w:rPr>
              <w:t>10.</w:t>
            </w:r>
            <w:r w:rsidR="00521A47" w:rsidRPr="00521A47">
              <w:rPr>
                <w:rFonts w:ascii="Georgia" w:eastAsiaTheme="minorEastAsia" w:hAnsi="Georgia" w:cstheme="minorBidi"/>
                <w:b w:val="0"/>
                <w:bCs w:val="0"/>
                <w:caps w:val="0"/>
                <w:noProof/>
                <w:sz w:val="22"/>
                <w:szCs w:val="22"/>
                <w:lang w:val="fr-FR" w:eastAsia="fr-FR" w:bidi="ar-SA"/>
              </w:rPr>
              <w:tab/>
            </w:r>
            <w:r w:rsidR="00521A47" w:rsidRPr="00521A47">
              <w:rPr>
                <w:rStyle w:val="Hyperlink"/>
                <w:rFonts w:ascii="Georgia" w:hAnsi="Georgia"/>
                <w:b w:val="0"/>
                <w:noProof/>
                <w:sz w:val="22"/>
                <w:szCs w:val="22"/>
              </w:rPr>
              <w:t>ANNEXES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_Toc130716783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16</w:t>
            </w:r>
            <w:r w:rsidR="00521A47" w:rsidRPr="00521A47">
              <w:rPr>
                <w:rFonts w:ascii="Georgia" w:hAnsi="Georgia"/>
                <w:b w:val="0"/>
                <w:noProof/>
                <w:webHidden/>
                <w:sz w:val="22"/>
                <w:szCs w:val="22"/>
              </w:rPr>
              <w:fldChar w:fldCharType="end"/>
            </w:r>
          </w:hyperlink>
        </w:p>
        <w:p w14:paraId="2614252A" w14:textId="0C2FBADB" w:rsidR="00521A47" w:rsidRPr="00521A47" w:rsidRDefault="006601ED" w:rsidP="00521A47">
          <w:pPr>
            <w:pStyle w:val="TOC2"/>
            <w:tabs>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84" w:history="1">
            <w:r w:rsidR="00521A47" w:rsidRPr="00521A47">
              <w:rPr>
                <w:rStyle w:val="Hyperlink"/>
                <w:rFonts w:ascii="Georgia" w:hAnsi="Georgia"/>
                <w:b w:val="0"/>
                <w:noProof/>
                <w:sz w:val="22"/>
                <w:szCs w:val="22"/>
              </w:rPr>
              <w:t>Annexe 1 : Termes de référence</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_Toc130716784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16</w:t>
            </w:r>
            <w:r w:rsidR="00521A47" w:rsidRPr="00521A47">
              <w:rPr>
                <w:rFonts w:ascii="Georgia" w:hAnsi="Georgia"/>
                <w:b w:val="0"/>
                <w:noProof/>
                <w:webHidden/>
                <w:sz w:val="22"/>
                <w:szCs w:val="22"/>
              </w:rPr>
              <w:fldChar w:fldCharType="end"/>
            </w:r>
          </w:hyperlink>
        </w:p>
        <w:p w14:paraId="6DE29425" w14:textId="59AC7B7B" w:rsidR="00521A47" w:rsidRPr="00521A47" w:rsidRDefault="006601ED" w:rsidP="00521A47">
          <w:pPr>
            <w:pStyle w:val="TOC2"/>
            <w:tabs>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85" w:history="1">
            <w:r w:rsidR="00521A47" w:rsidRPr="00521A47">
              <w:rPr>
                <w:rStyle w:val="Hyperlink"/>
                <w:rFonts w:ascii="Georgia" w:hAnsi="Georgia"/>
                <w:b w:val="0"/>
                <w:noProof/>
                <w:sz w:val="22"/>
                <w:szCs w:val="22"/>
              </w:rPr>
              <w:t>Annexe 2 : Matrice d’évaluation</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_Toc130716785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17</w:t>
            </w:r>
            <w:r w:rsidR="00521A47" w:rsidRPr="00521A47">
              <w:rPr>
                <w:rFonts w:ascii="Georgia" w:hAnsi="Georgia"/>
                <w:b w:val="0"/>
                <w:noProof/>
                <w:webHidden/>
                <w:sz w:val="22"/>
                <w:szCs w:val="22"/>
              </w:rPr>
              <w:fldChar w:fldCharType="end"/>
            </w:r>
          </w:hyperlink>
        </w:p>
        <w:p w14:paraId="285A521E" w14:textId="5256C6BE" w:rsidR="00521A47" w:rsidRPr="00521A47" w:rsidRDefault="006601ED" w:rsidP="00521A47">
          <w:pPr>
            <w:pStyle w:val="TOC2"/>
            <w:tabs>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86" w:history="1">
            <w:r w:rsidR="00521A47" w:rsidRPr="00521A47">
              <w:rPr>
                <w:rStyle w:val="Hyperlink"/>
                <w:rFonts w:ascii="Georgia" w:hAnsi="Georgia"/>
                <w:b w:val="0"/>
                <w:noProof/>
                <w:sz w:val="22"/>
                <w:szCs w:val="22"/>
              </w:rPr>
              <w:t>Annexe 3 : Outils de collecte de données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_Toc130716786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30</w:t>
            </w:r>
            <w:r w:rsidR="00521A47" w:rsidRPr="00521A47">
              <w:rPr>
                <w:rFonts w:ascii="Georgia" w:hAnsi="Georgia"/>
                <w:b w:val="0"/>
                <w:noProof/>
                <w:webHidden/>
                <w:sz w:val="22"/>
                <w:szCs w:val="22"/>
              </w:rPr>
              <w:fldChar w:fldCharType="end"/>
            </w:r>
          </w:hyperlink>
        </w:p>
        <w:p w14:paraId="2C0D1A59" w14:textId="282BE119"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87" w:history="1">
            <w:r w:rsidR="00521A47" w:rsidRPr="00521A47">
              <w:rPr>
                <w:rStyle w:val="Hyperlink"/>
                <w:rFonts w:ascii="Georgia" w:hAnsi="Georgia"/>
                <w:noProof/>
                <w:sz w:val="22"/>
                <w:szCs w:val="22"/>
                <w:lang w:eastAsia="fr-CM"/>
              </w:rPr>
              <w:t>Outil 01 : GUIDE D’ENTRETIEN LES STAFFS DE L’UNICEF (BR, BP, BZ)</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_Toc130716787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30</w:t>
            </w:r>
            <w:r w:rsidR="00521A47" w:rsidRPr="00521A47">
              <w:rPr>
                <w:rFonts w:ascii="Georgia" w:hAnsi="Georgia"/>
                <w:noProof/>
                <w:webHidden/>
                <w:sz w:val="22"/>
                <w:szCs w:val="22"/>
              </w:rPr>
              <w:fldChar w:fldCharType="end"/>
            </w:r>
          </w:hyperlink>
        </w:p>
        <w:p w14:paraId="0DB88CD2" w14:textId="09C5F689"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88" w:history="1">
            <w:r w:rsidR="00521A47" w:rsidRPr="00521A47">
              <w:rPr>
                <w:rStyle w:val="Hyperlink"/>
                <w:rFonts w:ascii="Georgia" w:hAnsi="Georgia"/>
                <w:noProof/>
                <w:sz w:val="22"/>
                <w:szCs w:val="22"/>
                <w:lang w:eastAsia="fr-CM"/>
              </w:rPr>
              <w:t>Outil 02 : GUIDE D’ENTRETIEN POUR LES ACTEURS INSTITUTIONNELS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_Toc130716788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35</w:t>
            </w:r>
            <w:r w:rsidR="00521A47" w:rsidRPr="00521A47">
              <w:rPr>
                <w:rFonts w:ascii="Georgia" w:hAnsi="Georgia"/>
                <w:noProof/>
                <w:webHidden/>
                <w:sz w:val="22"/>
                <w:szCs w:val="22"/>
              </w:rPr>
              <w:fldChar w:fldCharType="end"/>
            </w:r>
          </w:hyperlink>
        </w:p>
        <w:p w14:paraId="7BFF0883" w14:textId="2914B72E"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89" w:history="1">
            <w:r w:rsidR="00521A47" w:rsidRPr="00521A47">
              <w:rPr>
                <w:rStyle w:val="Hyperlink"/>
                <w:rFonts w:ascii="Georgia" w:hAnsi="Georgia"/>
                <w:noProof/>
                <w:sz w:val="22"/>
                <w:szCs w:val="22"/>
                <w:lang w:eastAsia="fr-CM"/>
              </w:rPr>
              <w:t>Outil 03 : GUIDE D’ENTRETIEN POUR LES ONG</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_Toc130716789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39</w:t>
            </w:r>
            <w:r w:rsidR="00521A47" w:rsidRPr="00521A47">
              <w:rPr>
                <w:rFonts w:ascii="Georgia" w:hAnsi="Georgia"/>
                <w:noProof/>
                <w:webHidden/>
                <w:sz w:val="22"/>
                <w:szCs w:val="22"/>
              </w:rPr>
              <w:fldChar w:fldCharType="end"/>
            </w:r>
          </w:hyperlink>
        </w:p>
        <w:p w14:paraId="01F67A96" w14:textId="54C4AF9A"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90" w:history="1">
            <w:r w:rsidR="00521A47" w:rsidRPr="00521A47">
              <w:rPr>
                <w:rStyle w:val="Hyperlink"/>
                <w:rFonts w:ascii="Georgia" w:hAnsi="Georgia"/>
                <w:noProof/>
                <w:sz w:val="22"/>
                <w:szCs w:val="22"/>
                <w:lang w:eastAsia="fr-CM"/>
              </w:rPr>
              <w:t>Outil 04 : GUIDE D’ENTRETIEN POUR LES SERVICES PUBLICS (EDUCATION, EAU, SANTE, ACTION SOCIALE)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_Toc130716790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43</w:t>
            </w:r>
            <w:r w:rsidR="00521A47" w:rsidRPr="00521A47">
              <w:rPr>
                <w:rFonts w:ascii="Georgia" w:hAnsi="Georgia"/>
                <w:noProof/>
                <w:webHidden/>
                <w:sz w:val="22"/>
                <w:szCs w:val="22"/>
              </w:rPr>
              <w:fldChar w:fldCharType="end"/>
            </w:r>
          </w:hyperlink>
        </w:p>
        <w:p w14:paraId="67C97CAB" w14:textId="723E4E8B"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91" w:history="1">
            <w:r w:rsidR="00521A47" w:rsidRPr="00521A47">
              <w:rPr>
                <w:rStyle w:val="Hyperlink"/>
                <w:rFonts w:ascii="Georgia" w:hAnsi="Georgia"/>
                <w:noProof/>
                <w:sz w:val="22"/>
                <w:szCs w:val="22"/>
                <w:lang w:eastAsia="fr-CM"/>
              </w:rPr>
              <w:t>Outil 05 : GUIDE D’ENTRETIEN POUR LES LEADERS COMMUNAUTAIRES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_Toc130716791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46</w:t>
            </w:r>
            <w:r w:rsidR="00521A47" w:rsidRPr="00521A47">
              <w:rPr>
                <w:rFonts w:ascii="Georgia" w:hAnsi="Georgia"/>
                <w:noProof/>
                <w:webHidden/>
                <w:sz w:val="22"/>
                <w:szCs w:val="22"/>
              </w:rPr>
              <w:fldChar w:fldCharType="end"/>
            </w:r>
          </w:hyperlink>
        </w:p>
        <w:p w14:paraId="37C0A476" w14:textId="1B33521D"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92" w:history="1">
            <w:r w:rsidR="00521A47" w:rsidRPr="00521A47">
              <w:rPr>
                <w:rStyle w:val="Hyperlink"/>
                <w:rFonts w:ascii="Georgia" w:hAnsi="Georgia"/>
                <w:noProof/>
                <w:sz w:val="22"/>
                <w:szCs w:val="22"/>
                <w:lang w:eastAsia="fr-CM"/>
              </w:rPr>
              <w:t>Outil 06 : GUIDE DE FOCUS GROUPS</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_Toc130716792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48</w:t>
            </w:r>
            <w:r w:rsidR="00521A47" w:rsidRPr="00521A47">
              <w:rPr>
                <w:rFonts w:ascii="Georgia" w:hAnsi="Georgia"/>
                <w:noProof/>
                <w:webHidden/>
                <w:sz w:val="22"/>
                <w:szCs w:val="22"/>
              </w:rPr>
              <w:fldChar w:fldCharType="end"/>
            </w:r>
          </w:hyperlink>
        </w:p>
        <w:p w14:paraId="74720267" w14:textId="4AFC822F"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93" w:history="1">
            <w:r w:rsidR="00521A47" w:rsidRPr="00521A47">
              <w:rPr>
                <w:rStyle w:val="Hyperlink"/>
                <w:rFonts w:ascii="Georgia" w:hAnsi="Georgia"/>
                <w:noProof/>
                <w:sz w:val="22"/>
                <w:szCs w:val="22"/>
                <w:lang w:eastAsia="fr-CM"/>
              </w:rPr>
              <w:t>Outil 07 : CARTOGRAPHIE CORPORELLE</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_Toc130716793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50</w:t>
            </w:r>
            <w:r w:rsidR="00521A47" w:rsidRPr="00521A47">
              <w:rPr>
                <w:rFonts w:ascii="Georgia" w:hAnsi="Georgia"/>
                <w:noProof/>
                <w:webHidden/>
                <w:sz w:val="22"/>
                <w:szCs w:val="22"/>
              </w:rPr>
              <w:fldChar w:fldCharType="end"/>
            </w:r>
          </w:hyperlink>
        </w:p>
        <w:p w14:paraId="54D32AD1" w14:textId="6537C66C" w:rsidR="00521A47" w:rsidRPr="00521A47" w:rsidRDefault="006601ED" w:rsidP="00521A47">
          <w:pPr>
            <w:pStyle w:val="TOC3"/>
            <w:tabs>
              <w:tab w:val="right" w:leader="dot" w:pos="9348"/>
            </w:tabs>
            <w:spacing w:line="240" w:lineRule="auto"/>
            <w:rPr>
              <w:rFonts w:ascii="Georgia" w:eastAsiaTheme="minorEastAsia" w:hAnsi="Georgia" w:cstheme="minorBidi"/>
              <w:noProof/>
              <w:sz w:val="22"/>
              <w:szCs w:val="22"/>
              <w:lang w:val="fr-FR" w:eastAsia="fr-FR" w:bidi="ar-SA"/>
            </w:rPr>
          </w:pPr>
          <w:hyperlink w:anchor="_Toc130716794" w:history="1">
            <w:r w:rsidR="00521A47" w:rsidRPr="00521A47">
              <w:rPr>
                <w:rStyle w:val="Hyperlink"/>
                <w:rFonts w:ascii="Georgia" w:hAnsi="Georgia"/>
                <w:noProof/>
                <w:sz w:val="22"/>
                <w:szCs w:val="22"/>
                <w:lang w:eastAsia="fr-CM"/>
              </w:rPr>
              <w:t>Outil 08 : GUIDE D’OBSERVATION</w:t>
            </w:r>
            <w:r w:rsidR="00521A47" w:rsidRPr="00521A47">
              <w:rPr>
                <w:rFonts w:ascii="Georgia" w:hAnsi="Georgia"/>
                <w:noProof/>
                <w:webHidden/>
                <w:sz w:val="22"/>
                <w:szCs w:val="22"/>
              </w:rPr>
              <w:tab/>
            </w:r>
            <w:r w:rsidR="00521A47" w:rsidRPr="00521A47">
              <w:rPr>
                <w:rFonts w:ascii="Georgia" w:hAnsi="Georgia"/>
                <w:noProof/>
                <w:webHidden/>
                <w:sz w:val="22"/>
                <w:szCs w:val="22"/>
              </w:rPr>
              <w:fldChar w:fldCharType="begin"/>
            </w:r>
            <w:r w:rsidR="00521A47" w:rsidRPr="00521A47">
              <w:rPr>
                <w:rFonts w:ascii="Georgia" w:hAnsi="Georgia"/>
                <w:noProof/>
                <w:webHidden/>
                <w:sz w:val="22"/>
                <w:szCs w:val="22"/>
              </w:rPr>
              <w:instrText xml:space="preserve"> PAGEREF _Toc130716794 \h </w:instrText>
            </w:r>
            <w:r w:rsidR="00521A47" w:rsidRPr="00521A47">
              <w:rPr>
                <w:rFonts w:ascii="Georgia" w:hAnsi="Georgia"/>
                <w:noProof/>
                <w:webHidden/>
                <w:sz w:val="22"/>
                <w:szCs w:val="22"/>
              </w:rPr>
            </w:r>
            <w:r w:rsidR="00521A47" w:rsidRPr="00521A47">
              <w:rPr>
                <w:rFonts w:ascii="Georgia" w:hAnsi="Georgia"/>
                <w:noProof/>
                <w:webHidden/>
                <w:sz w:val="22"/>
                <w:szCs w:val="22"/>
              </w:rPr>
              <w:fldChar w:fldCharType="separate"/>
            </w:r>
            <w:r w:rsidR="00521A47" w:rsidRPr="00521A47">
              <w:rPr>
                <w:rFonts w:ascii="Georgia" w:hAnsi="Georgia"/>
                <w:noProof/>
                <w:webHidden/>
                <w:sz w:val="22"/>
                <w:szCs w:val="22"/>
              </w:rPr>
              <w:t>52</w:t>
            </w:r>
            <w:r w:rsidR="00521A47" w:rsidRPr="00521A47">
              <w:rPr>
                <w:rFonts w:ascii="Georgia" w:hAnsi="Georgia"/>
                <w:noProof/>
                <w:webHidden/>
                <w:sz w:val="22"/>
                <w:szCs w:val="22"/>
              </w:rPr>
              <w:fldChar w:fldCharType="end"/>
            </w:r>
          </w:hyperlink>
        </w:p>
        <w:p w14:paraId="441E8870" w14:textId="21FA71A0" w:rsidR="00521A47" w:rsidRPr="00521A47" w:rsidRDefault="006601ED" w:rsidP="00521A47">
          <w:pPr>
            <w:pStyle w:val="TOC2"/>
            <w:tabs>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95" w:history="1">
            <w:r w:rsidR="00521A47" w:rsidRPr="00521A47">
              <w:rPr>
                <w:rStyle w:val="Hyperlink"/>
                <w:rFonts w:ascii="Georgia" w:hAnsi="Georgia"/>
                <w:b w:val="0"/>
                <w:noProof/>
                <w:sz w:val="22"/>
                <w:szCs w:val="22"/>
              </w:rPr>
              <w:t>Annexe 4 : Objectifs sectoriels clusters d’intervention de l’UNICEF (tirés des HRP 2020 à 2022)</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_Toc130716795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59</w:t>
            </w:r>
            <w:r w:rsidR="00521A47" w:rsidRPr="00521A47">
              <w:rPr>
                <w:rFonts w:ascii="Georgia" w:hAnsi="Georgia"/>
                <w:b w:val="0"/>
                <w:noProof/>
                <w:webHidden/>
                <w:sz w:val="22"/>
                <w:szCs w:val="22"/>
              </w:rPr>
              <w:fldChar w:fldCharType="end"/>
            </w:r>
          </w:hyperlink>
        </w:p>
        <w:p w14:paraId="62651BD5" w14:textId="63AEC18F" w:rsidR="00521A47" w:rsidRPr="00521A47" w:rsidRDefault="006601ED" w:rsidP="00521A47">
          <w:pPr>
            <w:pStyle w:val="TOC2"/>
            <w:tabs>
              <w:tab w:val="right" w:leader="dot" w:pos="9348"/>
            </w:tabs>
            <w:spacing w:before="0" w:line="240" w:lineRule="auto"/>
            <w:rPr>
              <w:rFonts w:ascii="Georgia" w:eastAsiaTheme="minorEastAsia" w:hAnsi="Georgia" w:cstheme="minorBidi"/>
              <w:b w:val="0"/>
              <w:bCs w:val="0"/>
              <w:noProof/>
              <w:sz w:val="22"/>
              <w:szCs w:val="22"/>
              <w:lang w:val="fr-FR" w:eastAsia="fr-FR" w:bidi="ar-SA"/>
            </w:rPr>
          </w:pPr>
          <w:hyperlink w:anchor="_Toc130716796" w:history="1">
            <w:r w:rsidR="00521A47" w:rsidRPr="00521A47">
              <w:rPr>
                <w:rStyle w:val="Hyperlink"/>
                <w:rFonts w:ascii="Georgia" w:hAnsi="Georgia"/>
                <w:b w:val="0"/>
                <w:noProof/>
                <w:sz w:val="22"/>
                <w:szCs w:val="22"/>
              </w:rPr>
              <w:t>Annexe 5 : Liste des communes d’intérêt reçues de UNICEF</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_Toc130716796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67</w:t>
            </w:r>
            <w:r w:rsidR="00521A47" w:rsidRPr="00521A47">
              <w:rPr>
                <w:rFonts w:ascii="Georgia" w:hAnsi="Georgia"/>
                <w:b w:val="0"/>
                <w:noProof/>
                <w:webHidden/>
                <w:sz w:val="22"/>
                <w:szCs w:val="22"/>
              </w:rPr>
              <w:fldChar w:fldCharType="end"/>
            </w:r>
          </w:hyperlink>
        </w:p>
        <w:p w14:paraId="5BE9B0D7" w14:textId="15D6E655" w:rsidR="00521A47" w:rsidRPr="00521A47" w:rsidRDefault="006601ED" w:rsidP="00521A47">
          <w:pPr>
            <w:pStyle w:val="TOC1"/>
            <w:tabs>
              <w:tab w:val="right" w:leader="dot" w:pos="9348"/>
            </w:tabs>
            <w:spacing w:before="0" w:line="240" w:lineRule="auto"/>
            <w:rPr>
              <w:rFonts w:ascii="Georgia" w:eastAsiaTheme="minorEastAsia" w:hAnsi="Georgia" w:cstheme="minorBidi"/>
              <w:b w:val="0"/>
              <w:bCs w:val="0"/>
              <w:caps w:val="0"/>
              <w:noProof/>
              <w:sz w:val="22"/>
              <w:szCs w:val="22"/>
              <w:lang w:val="fr-FR" w:eastAsia="fr-FR" w:bidi="ar-SA"/>
            </w:rPr>
          </w:pPr>
          <w:hyperlink w:anchor="_Toc130716797" w:history="1">
            <w:r w:rsidR="00521A47" w:rsidRPr="00521A47">
              <w:rPr>
                <w:rStyle w:val="Hyperlink"/>
                <w:rFonts w:ascii="Georgia" w:hAnsi="Georgia"/>
                <w:b w:val="0"/>
                <w:noProof/>
                <w:sz w:val="22"/>
                <w:szCs w:val="22"/>
              </w:rPr>
              <w:t>Références bibliographiques</w:t>
            </w:r>
            <w:r w:rsidR="00521A47" w:rsidRPr="00521A47">
              <w:rPr>
                <w:rFonts w:ascii="Georgia" w:hAnsi="Georgia"/>
                <w:b w:val="0"/>
                <w:noProof/>
                <w:webHidden/>
                <w:sz w:val="22"/>
                <w:szCs w:val="22"/>
              </w:rPr>
              <w:tab/>
            </w:r>
            <w:r w:rsidR="00521A47" w:rsidRPr="00521A47">
              <w:rPr>
                <w:rFonts w:ascii="Georgia" w:hAnsi="Georgia"/>
                <w:b w:val="0"/>
                <w:noProof/>
                <w:webHidden/>
                <w:sz w:val="22"/>
                <w:szCs w:val="22"/>
              </w:rPr>
              <w:fldChar w:fldCharType="begin"/>
            </w:r>
            <w:r w:rsidR="00521A47" w:rsidRPr="00521A47">
              <w:rPr>
                <w:rFonts w:ascii="Georgia" w:hAnsi="Georgia"/>
                <w:b w:val="0"/>
                <w:noProof/>
                <w:webHidden/>
                <w:sz w:val="22"/>
                <w:szCs w:val="22"/>
              </w:rPr>
              <w:instrText xml:space="preserve"> PAGEREF _Toc130716797 \h </w:instrText>
            </w:r>
            <w:r w:rsidR="00521A47" w:rsidRPr="00521A47">
              <w:rPr>
                <w:rFonts w:ascii="Georgia" w:hAnsi="Georgia"/>
                <w:b w:val="0"/>
                <w:noProof/>
                <w:webHidden/>
                <w:sz w:val="22"/>
                <w:szCs w:val="22"/>
              </w:rPr>
            </w:r>
            <w:r w:rsidR="00521A47" w:rsidRPr="00521A47">
              <w:rPr>
                <w:rFonts w:ascii="Georgia" w:hAnsi="Georgia"/>
                <w:b w:val="0"/>
                <w:noProof/>
                <w:webHidden/>
                <w:sz w:val="22"/>
                <w:szCs w:val="22"/>
              </w:rPr>
              <w:fldChar w:fldCharType="separate"/>
            </w:r>
            <w:r w:rsidR="00521A47" w:rsidRPr="00521A47">
              <w:rPr>
                <w:rFonts w:ascii="Georgia" w:hAnsi="Georgia"/>
                <w:b w:val="0"/>
                <w:noProof/>
                <w:webHidden/>
                <w:sz w:val="22"/>
                <w:szCs w:val="22"/>
              </w:rPr>
              <w:t>70</w:t>
            </w:r>
            <w:r w:rsidR="00521A47" w:rsidRPr="00521A47">
              <w:rPr>
                <w:rFonts w:ascii="Georgia" w:hAnsi="Georgia"/>
                <w:b w:val="0"/>
                <w:noProof/>
                <w:webHidden/>
                <w:sz w:val="22"/>
                <w:szCs w:val="22"/>
              </w:rPr>
              <w:fldChar w:fldCharType="end"/>
            </w:r>
          </w:hyperlink>
        </w:p>
        <w:p w14:paraId="692C6C2D" w14:textId="11196276" w:rsidR="00FA5A95" w:rsidRDefault="00FA5A95" w:rsidP="004B6247">
          <w:pPr>
            <w:spacing w:line="276" w:lineRule="auto"/>
          </w:pPr>
          <w:r>
            <w:rPr>
              <w:b/>
              <w:bCs/>
              <w:lang w:val="fr-FR"/>
            </w:rPr>
            <w:fldChar w:fldCharType="end"/>
          </w:r>
        </w:p>
      </w:sdtContent>
    </w:sdt>
    <w:p w14:paraId="03EDB46F" w14:textId="2DAB44C2" w:rsidR="002A1A73" w:rsidRPr="0040151B" w:rsidRDefault="00867205" w:rsidP="007831D2">
      <w:pPr>
        <w:pStyle w:val="TOC3"/>
        <w:widowControl w:val="0"/>
        <w:tabs>
          <w:tab w:val="left" w:leader="dot" w:pos="9418"/>
        </w:tabs>
        <w:spacing w:line="240" w:lineRule="auto"/>
        <w:ind w:left="0" w:firstLine="0"/>
        <w:rPr>
          <w:rFonts w:ascii="Georgia" w:hAnsi="Georgia" w:cs="Arial"/>
          <w:sz w:val="22"/>
          <w:szCs w:val="22"/>
          <w:lang w:val="fr-FR"/>
        </w:rPr>
        <w:sectPr w:rsidR="002A1A73" w:rsidRPr="0040151B" w:rsidSect="001C3825">
          <w:footerReference w:type="default" r:id="rId17"/>
          <w:pgSz w:w="11910" w:h="16850"/>
          <w:pgMar w:top="1134" w:right="1134" w:bottom="1134" w:left="1418" w:header="0" w:footer="731" w:gutter="0"/>
          <w:pgNumType w:start="1"/>
          <w:cols w:space="720"/>
        </w:sectPr>
      </w:pPr>
      <w:r w:rsidRPr="0040151B">
        <w:rPr>
          <w:rFonts w:ascii="Georgia" w:eastAsiaTheme="minorHAnsi" w:hAnsi="Georgia"/>
          <w:b/>
          <w:bCs/>
          <w:color w:val="00B0F0"/>
          <w:sz w:val="32"/>
          <w:szCs w:val="36"/>
          <w:lang w:val="fr-LU" w:bidi="ar-SA"/>
        </w:rPr>
        <w:fldChar w:fldCharType="begin"/>
      </w:r>
      <w:r w:rsidRPr="0040151B">
        <w:rPr>
          <w:rFonts w:ascii="Georgia" w:eastAsiaTheme="minorHAnsi" w:hAnsi="Georgia"/>
          <w:b/>
          <w:bCs/>
          <w:color w:val="00B0F0"/>
          <w:sz w:val="32"/>
          <w:szCs w:val="36"/>
          <w:lang w:val="fr-LU" w:bidi="ar-SA"/>
        </w:rPr>
        <w:instrText xml:space="preserve"> TOC \o "1-4" \h \z \u </w:instrText>
      </w:r>
      <w:r w:rsidRPr="0040151B">
        <w:rPr>
          <w:rFonts w:ascii="Georgia" w:eastAsiaTheme="minorHAnsi" w:hAnsi="Georgia"/>
          <w:b/>
          <w:bCs/>
          <w:color w:val="00B0F0"/>
          <w:sz w:val="32"/>
          <w:szCs w:val="36"/>
          <w:lang w:val="fr-LU" w:bidi="ar-SA"/>
        </w:rPr>
        <w:fldChar w:fldCharType="end"/>
      </w:r>
    </w:p>
    <w:p w14:paraId="2491AEC8" w14:textId="77777777" w:rsidR="001F7457" w:rsidRPr="0040151B" w:rsidRDefault="001F7457" w:rsidP="001F7457">
      <w:pPr>
        <w:jc w:val="left"/>
        <w:rPr>
          <w:rFonts w:cs="Tahoma"/>
          <w:b/>
          <w:bCs/>
          <w:color w:val="00B0F0"/>
          <w:sz w:val="32"/>
          <w:szCs w:val="36"/>
        </w:rPr>
      </w:pPr>
      <w:r w:rsidRPr="0040151B">
        <w:rPr>
          <w:rFonts w:cs="Tahoma"/>
          <w:b/>
          <w:bCs/>
          <w:color w:val="00B0F0"/>
          <w:sz w:val="32"/>
          <w:szCs w:val="36"/>
        </w:rPr>
        <w:lastRenderedPageBreak/>
        <w:t>Liste des tableaux</w:t>
      </w:r>
    </w:p>
    <w:p w14:paraId="37B021CE" w14:textId="12681F08" w:rsidR="00165B80" w:rsidRDefault="004461D5">
      <w:pPr>
        <w:pStyle w:val="TableofFigures"/>
        <w:tabs>
          <w:tab w:val="right" w:leader="dot" w:pos="9348"/>
        </w:tabs>
        <w:rPr>
          <w:rFonts w:asciiTheme="minorHAnsi" w:eastAsiaTheme="minorEastAsia" w:hAnsiTheme="minorHAnsi" w:cstheme="minorBidi"/>
          <w:noProof/>
          <w:lang w:val="fr-FR" w:eastAsia="fr-FR" w:bidi="ar-SA"/>
        </w:rPr>
      </w:pPr>
      <w:r>
        <w:rPr>
          <w:rFonts w:cs="Arial"/>
          <w:b/>
          <w:color w:val="00AFEF"/>
        </w:rPr>
        <w:fldChar w:fldCharType="begin"/>
      </w:r>
      <w:r>
        <w:rPr>
          <w:rFonts w:cs="Arial"/>
          <w:b/>
          <w:color w:val="00AFEF"/>
        </w:rPr>
        <w:instrText xml:space="preserve"> TOC \h \z \c "Tableau" </w:instrText>
      </w:r>
      <w:r>
        <w:rPr>
          <w:rFonts w:cs="Arial"/>
          <w:b/>
          <w:color w:val="00AFEF"/>
        </w:rPr>
        <w:fldChar w:fldCharType="separate"/>
      </w:r>
      <w:hyperlink w:anchor="_Toc130765372" w:history="1">
        <w:r w:rsidR="00165B80" w:rsidRPr="00720A2C">
          <w:rPr>
            <w:rStyle w:val="Hyperlink"/>
            <w:noProof/>
          </w:rPr>
          <w:t>Tableau 1: Nombre de personnes qui besoin d’assistance humanitaire par secteur  de 2019 à 2022</w:t>
        </w:r>
        <w:r w:rsidR="00165B80">
          <w:rPr>
            <w:noProof/>
            <w:webHidden/>
          </w:rPr>
          <w:tab/>
        </w:r>
        <w:r w:rsidR="00165B80">
          <w:rPr>
            <w:noProof/>
            <w:webHidden/>
          </w:rPr>
          <w:fldChar w:fldCharType="begin"/>
        </w:r>
        <w:r w:rsidR="00165B80">
          <w:rPr>
            <w:noProof/>
            <w:webHidden/>
          </w:rPr>
          <w:instrText xml:space="preserve"> PAGEREF _Toc130765372 \h </w:instrText>
        </w:r>
        <w:r w:rsidR="00165B80">
          <w:rPr>
            <w:noProof/>
            <w:webHidden/>
          </w:rPr>
        </w:r>
        <w:r w:rsidR="00165B80">
          <w:rPr>
            <w:noProof/>
            <w:webHidden/>
          </w:rPr>
          <w:fldChar w:fldCharType="separate"/>
        </w:r>
        <w:r w:rsidR="00165B80">
          <w:rPr>
            <w:noProof/>
            <w:webHidden/>
          </w:rPr>
          <w:t>9</w:t>
        </w:r>
        <w:r w:rsidR="00165B80">
          <w:rPr>
            <w:noProof/>
            <w:webHidden/>
          </w:rPr>
          <w:fldChar w:fldCharType="end"/>
        </w:r>
      </w:hyperlink>
    </w:p>
    <w:p w14:paraId="7B0DB765" w14:textId="37E1D412"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3" w:history="1">
        <w:r w:rsidR="00165B80" w:rsidRPr="00720A2C">
          <w:rPr>
            <w:rStyle w:val="Hyperlink"/>
            <w:noProof/>
          </w:rPr>
          <w:t>Tableau 2 : Aperçu de l'objet de l'évaluation</w:t>
        </w:r>
        <w:r w:rsidR="00165B80">
          <w:rPr>
            <w:noProof/>
            <w:webHidden/>
          </w:rPr>
          <w:tab/>
        </w:r>
        <w:r w:rsidR="00165B80">
          <w:rPr>
            <w:noProof/>
            <w:webHidden/>
          </w:rPr>
          <w:fldChar w:fldCharType="begin"/>
        </w:r>
        <w:r w:rsidR="00165B80">
          <w:rPr>
            <w:noProof/>
            <w:webHidden/>
          </w:rPr>
          <w:instrText xml:space="preserve"> PAGEREF _Toc130765373 \h </w:instrText>
        </w:r>
        <w:r w:rsidR="00165B80">
          <w:rPr>
            <w:noProof/>
            <w:webHidden/>
          </w:rPr>
        </w:r>
        <w:r w:rsidR="00165B80">
          <w:rPr>
            <w:noProof/>
            <w:webHidden/>
          </w:rPr>
          <w:fldChar w:fldCharType="separate"/>
        </w:r>
        <w:r w:rsidR="00165B80">
          <w:rPr>
            <w:noProof/>
            <w:webHidden/>
          </w:rPr>
          <w:t>12</w:t>
        </w:r>
        <w:r w:rsidR="00165B80">
          <w:rPr>
            <w:noProof/>
            <w:webHidden/>
          </w:rPr>
          <w:fldChar w:fldCharType="end"/>
        </w:r>
      </w:hyperlink>
    </w:p>
    <w:p w14:paraId="58419C8B" w14:textId="58D6EC0D"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4" w:history="1">
        <w:r w:rsidR="00165B80" w:rsidRPr="00720A2C">
          <w:rPr>
            <w:rStyle w:val="Hyperlink"/>
            <w:noProof/>
          </w:rPr>
          <w:t>Tableau 3: Résultats atteints par l’UNICEF dans la L2</w:t>
        </w:r>
        <w:r w:rsidR="00165B80">
          <w:rPr>
            <w:noProof/>
            <w:webHidden/>
          </w:rPr>
          <w:tab/>
        </w:r>
        <w:r w:rsidR="00165B80">
          <w:rPr>
            <w:noProof/>
            <w:webHidden/>
          </w:rPr>
          <w:fldChar w:fldCharType="begin"/>
        </w:r>
        <w:r w:rsidR="00165B80">
          <w:rPr>
            <w:noProof/>
            <w:webHidden/>
          </w:rPr>
          <w:instrText xml:space="preserve"> PAGEREF _Toc130765374 \h </w:instrText>
        </w:r>
        <w:r w:rsidR="00165B80">
          <w:rPr>
            <w:noProof/>
            <w:webHidden/>
          </w:rPr>
        </w:r>
        <w:r w:rsidR="00165B80">
          <w:rPr>
            <w:noProof/>
            <w:webHidden/>
          </w:rPr>
          <w:fldChar w:fldCharType="separate"/>
        </w:r>
        <w:r w:rsidR="00165B80">
          <w:rPr>
            <w:noProof/>
            <w:webHidden/>
          </w:rPr>
          <w:t>1</w:t>
        </w:r>
        <w:r w:rsidR="00165B80">
          <w:rPr>
            <w:noProof/>
            <w:webHidden/>
          </w:rPr>
          <w:fldChar w:fldCharType="end"/>
        </w:r>
      </w:hyperlink>
    </w:p>
    <w:p w14:paraId="681F6E44" w14:textId="651F8469"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5" w:history="1">
        <w:r w:rsidR="00165B80" w:rsidRPr="00720A2C">
          <w:rPr>
            <w:rStyle w:val="Hyperlink"/>
            <w:noProof/>
          </w:rPr>
          <w:t>Tableau 4:Fonds mobilisés par secteur pour la réponse humanitaire par l’UNICEF entre 2019 et 2022</w:t>
        </w:r>
        <w:r w:rsidR="00165B80">
          <w:rPr>
            <w:noProof/>
            <w:webHidden/>
          </w:rPr>
          <w:tab/>
        </w:r>
        <w:r w:rsidR="00165B80">
          <w:rPr>
            <w:noProof/>
            <w:webHidden/>
          </w:rPr>
          <w:fldChar w:fldCharType="begin"/>
        </w:r>
        <w:r w:rsidR="00165B80">
          <w:rPr>
            <w:noProof/>
            <w:webHidden/>
          </w:rPr>
          <w:instrText xml:space="preserve"> PAGEREF _Toc130765375 \h </w:instrText>
        </w:r>
        <w:r w:rsidR="00165B80">
          <w:rPr>
            <w:noProof/>
            <w:webHidden/>
          </w:rPr>
        </w:r>
        <w:r w:rsidR="00165B80">
          <w:rPr>
            <w:noProof/>
            <w:webHidden/>
          </w:rPr>
          <w:fldChar w:fldCharType="separate"/>
        </w:r>
        <w:r w:rsidR="00165B80">
          <w:rPr>
            <w:noProof/>
            <w:webHidden/>
          </w:rPr>
          <w:t>3</w:t>
        </w:r>
        <w:r w:rsidR="00165B80">
          <w:rPr>
            <w:noProof/>
            <w:webHidden/>
          </w:rPr>
          <w:fldChar w:fldCharType="end"/>
        </w:r>
      </w:hyperlink>
    </w:p>
    <w:p w14:paraId="18D60484" w14:textId="488AF973"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6" w:history="1">
        <w:r w:rsidR="00165B80" w:rsidRPr="00720A2C">
          <w:rPr>
            <w:rStyle w:val="Hyperlink"/>
            <w:noProof/>
          </w:rPr>
          <w:t>Tableau 5: Les utilisateurs et les utilisations de l'évaluation</w:t>
        </w:r>
        <w:r w:rsidR="00165B80">
          <w:rPr>
            <w:noProof/>
            <w:webHidden/>
          </w:rPr>
          <w:tab/>
        </w:r>
        <w:r w:rsidR="00165B80">
          <w:rPr>
            <w:noProof/>
            <w:webHidden/>
          </w:rPr>
          <w:fldChar w:fldCharType="begin"/>
        </w:r>
        <w:r w:rsidR="00165B80">
          <w:rPr>
            <w:noProof/>
            <w:webHidden/>
          </w:rPr>
          <w:instrText xml:space="preserve"> PAGEREF _Toc130765376 \h </w:instrText>
        </w:r>
        <w:r w:rsidR="00165B80">
          <w:rPr>
            <w:noProof/>
            <w:webHidden/>
          </w:rPr>
        </w:r>
        <w:r w:rsidR="00165B80">
          <w:rPr>
            <w:noProof/>
            <w:webHidden/>
          </w:rPr>
          <w:fldChar w:fldCharType="separate"/>
        </w:r>
        <w:r w:rsidR="00165B80">
          <w:rPr>
            <w:noProof/>
            <w:webHidden/>
          </w:rPr>
          <w:t>12</w:t>
        </w:r>
        <w:r w:rsidR="00165B80">
          <w:rPr>
            <w:noProof/>
            <w:webHidden/>
          </w:rPr>
          <w:fldChar w:fldCharType="end"/>
        </w:r>
      </w:hyperlink>
    </w:p>
    <w:p w14:paraId="6577FF50" w14:textId="3F9B3B8F"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7" w:history="1">
        <w:r w:rsidR="00165B80" w:rsidRPr="00720A2C">
          <w:rPr>
            <w:rStyle w:val="Hyperlink"/>
            <w:noProof/>
          </w:rPr>
          <w:t>Tableau 6: Ajustements apportés aux questions évaluatives</w:t>
        </w:r>
        <w:r w:rsidR="00165B80">
          <w:rPr>
            <w:noProof/>
            <w:webHidden/>
          </w:rPr>
          <w:tab/>
        </w:r>
        <w:r w:rsidR="00165B80">
          <w:rPr>
            <w:noProof/>
            <w:webHidden/>
          </w:rPr>
          <w:fldChar w:fldCharType="begin"/>
        </w:r>
        <w:r w:rsidR="00165B80">
          <w:rPr>
            <w:noProof/>
            <w:webHidden/>
          </w:rPr>
          <w:instrText xml:space="preserve"> PAGEREF _Toc130765377 \h </w:instrText>
        </w:r>
        <w:r w:rsidR="00165B80">
          <w:rPr>
            <w:noProof/>
            <w:webHidden/>
          </w:rPr>
        </w:r>
        <w:r w:rsidR="00165B80">
          <w:rPr>
            <w:noProof/>
            <w:webHidden/>
          </w:rPr>
          <w:fldChar w:fldCharType="separate"/>
        </w:r>
        <w:r w:rsidR="00165B80">
          <w:rPr>
            <w:noProof/>
            <w:webHidden/>
          </w:rPr>
          <w:t>15</w:t>
        </w:r>
        <w:r w:rsidR="00165B80">
          <w:rPr>
            <w:noProof/>
            <w:webHidden/>
          </w:rPr>
          <w:fldChar w:fldCharType="end"/>
        </w:r>
      </w:hyperlink>
    </w:p>
    <w:p w14:paraId="478A8537" w14:textId="35288ECD"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8" w:history="1">
        <w:r w:rsidR="00165B80" w:rsidRPr="00720A2C">
          <w:rPr>
            <w:rStyle w:val="Hyperlink"/>
            <w:noProof/>
          </w:rPr>
          <w:t>Tableau 7 : Choix des répondant(e)s</w:t>
        </w:r>
        <w:r w:rsidR="00165B80">
          <w:rPr>
            <w:noProof/>
            <w:webHidden/>
          </w:rPr>
          <w:tab/>
        </w:r>
        <w:r w:rsidR="00165B80">
          <w:rPr>
            <w:noProof/>
            <w:webHidden/>
          </w:rPr>
          <w:fldChar w:fldCharType="begin"/>
        </w:r>
        <w:r w:rsidR="00165B80">
          <w:rPr>
            <w:noProof/>
            <w:webHidden/>
          </w:rPr>
          <w:instrText xml:space="preserve"> PAGEREF _Toc130765378 \h </w:instrText>
        </w:r>
        <w:r w:rsidR="00165B80">
          <w:rPr>
            <w:noProof/>
            <w:webHidden/>
          </w:rPr>
        </w:r>
        <w:r w:rsidR="00165B80">
          <w:rPr>
            <w:noProof/>
            <w:webHidden/>
          </w:rPr>
          <w:fldChar w:fldCharType="separate"/>
        </w:r>
        <w:r w:rsidR="00165B80">
          <w:rPr>
            <w:noProof/>
            <w:webHidden/>
          </w:rPr>
          <w:t>1</w:t>
        </w:r>
        <w:r w:rsidR="00165B80">
          <w:rPr>
            <w:noProof/>
            <w:webHidden/>
          </w:rPr>
          <w:fldChar w:fldCharType="end"/>
        </w:r>
      </w:hyperlink>
    </w:p>
    <w:p w14:paraId="28257110" w14:textId="5E4177EB" w:rsidR="00165B80" w:rsidRDefault="006601ED">
      <w:pPr>
        <w:pStyle w:val="TableofFigures"/>
        <w:tabs>
          <w:tab w:val="right" w:leader="dot" w:pos="9348"/>
        </w:tabs>
        <w:rPr>
          <w:rFonts w:asciiTheme="minorHAnsi" w:eastAsiaTheme="minorEastAsia" w:hAnsiTheme="minorHAnsi" w:cstheme="minorBidi"/>
          <w:noProof/>
          <w:lang w:val="fr-FR" w:eastAsia="fr-FR" w:bidi="ar-SA"/>
        </w:rPr>
      </w:pPr>
      <w:hyperlink w:anchor="_Toc130765379" w:history="1">
        <w:r w:rsidR="00165B80" w:rsidRPr="00720A2C">
          <w:rPr>
            <w:rStyle w:val="Hyperlink"/>
            <w:noProof/>
          </w:rPr>
          <w:t>Tableau 8 : Limites de l'évaluation et stratégies d'atténuation proposées</w:t>
        </w:r>
        <w:r w:rsidR="00165B80">
          <w:rPr>
            <w:noProof/>
            <w:webHidden/>
          </w:rPr>
          <w:tab/>
        </w:r>
        <w:r w:rsidR="00165B80">
          <w:rPr>
            <w:noProof/>
            <w:webHidden/>
          </w:rPr>
          <w:fldChar w:fldCharType="begin"/>
        </w:r>
        <w:r w:rsidR="00165B80">
          <w:rPr>
            <w:noProof/>
            <w:webHidden/>
          </w:rPr>
          <w:instrText xml:space="preserve"> PAGEREF _Toc130765379 \h </w:instrText>
        </w:r>
        <w:r w:rsidR="00165B80">
          <w:rPr>
            <w:noProof/>
            <w:webHidden/>
          </w:rPr>
        </w:r>
        <w:r w:rsidR="00165B80">
          <w:rPr>
            <w:noProof/>
            <w:webHidden/>
          </w:rPr>
          <w:fldChar w:fldCharType="separate"/>
        </w:r>
        <w:r w:rsidR="00165B80">
          <w:rPr>
            <w:noProof/>
            <w:webHidden/>
          </w:rPr>
          <w:t>9</w:t>
        </w:r>
        <w:r w:rsidR="00165B80">
          <w:rPr>
            <w:noProof/>
            <w:webHidden/>
          </w:rPr>
          <w:fldChar w:fldCharType="end"/>
        </w:r>
      </w:hyperlink>
    </w:p>
    <w:p w14:paraId="485D3596" w14:textId="541B559C" w:rsidR="0049623C" w:rsidRPr="0040151B" w:rsidRDefault="004461D5" w:rsidP="007831D2">
      <w:pPr>
        <w:widowControl w:val="0"/>
        <w:spacing w:line="240" w:lineRule="auto"/>
        <w:ind w:firstLine="0"/>
        <w:rPr>
          <w:rFonts w:cs="Arial"/>
          <w:b/>
          <w:color w:val="00AFEF"/>
        </w:rPr>
      </w:pPr>
      <w:r>
        <w:rPr>
          <w:rFonts w:cs="Arial"/>
          <w:b/>
          <w:color w:val="00AFEF"/>
        </w:rPr>
        <w:fldChar w:fldCharType="end"/>
      </w:r>
    </w:p>
    <w:p w14:paraId="62466915" w14:textId="77777777" w:rsidR="0049623C" w:rsidRPr="0040151B" w:rsidRDefault="0049623C" w:rsidP="007831D2">
      <w:pPr>
        <w:widowControl w:val="0"/>
        <w:spacing w:line="240" w:lineRule="auto"/>
        <w:ind w:firstLine="0"/>
        <w:rPr>
          <w:rFonts w:cs="Arial"/>
          <w:b/>
          <w:color w:val="00AFEF"/>
        </w:rPr>
      </w:pPr>
    </w:p>
    <w:p w14:paraId="68CDDC6B" w14:textId="1B1B4598" w:rsidR="002543CA" w:rsidRPr="0040151B" w:rsidRDefault="003E4BE0" w:rsidP="001F7457">
      <w:pPr>
        <w:jc w:val="left"/>
        <w:rPr>
          <w:rFonts w:cs="Tahoma"/>
          <w:b/>
          <w:bCs/>
          <w:color w:val="00B0F0"/>
          <w:sz w:val="32"/>
          <w:szCs w:val="36"/>
          <w:lang w:val="fr-FR"/>
        </w:rPr>
      </w:pPr>
      <w:r w:rsidRPr="0040151B">
        <w:rPr>
          <w:rFonts w:cs="Tahoma"/>
          <w:b/>
          <w:bCs/>
          <w:color w:val="00B0F0"/>
          <w:sz w:val="32"/>
          <w:szCs w:val="36"/>
          <w:lang w:val="fr-FR"/>
        </w:rPr>
        <w:t>List</w:t>
      </w:r>
      <w:r w:rsidR="001F7457" w:rsidRPr="0040151B">
        <w:rPr>
          <w:rFonts w:cs="Tahoma"/>
          <w:b/>
          <w:bCs/>
          <w:color w:val="00B0F0"/>
          <w:sz w:val="32"/>
          <w:szCs w:val="36"/>
          <w:lang w:val="fr-FR"/>
        </w:rPr>
        <w:t xml:space="preserve">e des figures </w:t>
      </w:r>
    </w:p>
    <w:p w14:paraId="16872390" w14:textId="77777777" w:rsidR="00821BA9" w:rsidRPr="0040151B" w:rsidRDefault="00821BA9" w:rsidP="007831D2">
      <w:pPr>
        <w:widowControl w:val="0"/>
        <w:spacing w:line="240" w:lineRule="auto"/>
        <w:ind w:firstLine="0"/>
        <w:rPr>
          <w:rFonts w:cs="Arial"/>
          <w:b/>
          <w:lang w:val="fr-FR"/>
        </w:rPr>
      </w:pPr>
    </w:p>
    <w:p w14:paraId="58D4824A" w14:textId="17358F82" w:rsidR="001A3F1A" w:rsidRPr="00147ADC" w:rsidRDefault="004461D5">
      <w:pPr>
        <w:pStyle w:val="TableofFigures"/>
        <w:tabs>
          <w:tab w:val="right" w:leader="dot" w:pos="9348"/>
        </w:tabs>
        <w:rPr>
          <w:rFonts w:asciiTheme="minorHAnsi" w:eastAsiaTheme="minorEastAsia" w:hAnsiTheme="minorHAnsi" w:cstheme="minorBidi"/>
          <w:noProof/>
          <w:lang w:val="fr-FR" w:eastAsia="fr-FR" w:bidi="ar-SA"/>
        </w:rPr>
      </w:pPr>
      <w:r w:rsidRPr="00147ADC">
        <w:rPr>
          <w:rFonts w:cs="Arial"/>
          <w:iCs/>
          <w:lang w:val="fr-FR"/>
        </w:rPr>
        <w:fldChar w:fldCharType="begin"/>
      </w:r>
      <w:r w:rsidRPr="00147ADC">
        <w:rPr>
          <w:rFonts w:cs="Arial"/>
          <w:iCs/>
          <w:lang w:val="fr-FR"/>
        </w:rPr>
        <w:instrText xml:space="preserve"> TOC \h \z \c "Figure" </w:instrText>
      </w:r>
      <w:r w:rsidRPr="00147ADC">
        <w:rPr>
          <w:rFonts w:cs="Arial"/>
          <w:iCs/>
          <w:lang w:val="fr-FR"/>
        </w:rPr>
        <w:fldChar w:fldCharType="separate"/>
      </w:r>
      <w:hyperlink w:anchor="_Toc130551722" w:history="1">
        <w:r w:rsidR="001A3F1A" w:rsidRPr="00147ADC">
          <w:rPr>
            <w:rStyle w:val="Hyperlink"/>
            <w:rFonts w:cs="Arial"/>
            <w:iCs/>
            <w:noProof/>
            <w:lang w:val="fr-FR"/>
          </w:rPr>
          <w:t>Photo 1 : Zone de concentration des activités de la réponse à la crise L2</w:t>
        </w:r>
        <w:r w:rsidR="001A3F1A" w:rsidRPr="00147ADC">
          <w:rPr>
            <w:noProof/>
            <w:webHidden/>
          </w:rPr>
          <w:tab/>
        </w:r>
        <w:r w:rsidR="001A3F1A" w:rsidRPr="00147ADC">
          <w:rPr>
            <w:noProof/>
            <w:webHidden/>
          </w:rPr>
          <w:fldChar w:fldCharType="begin"/>
        </w:r>
        <w:r w:rsidR="001A3F1A" w:rsidRPr="00147ADC">
          <w:rPr>
            <w:noProof/>
            <w:webHidden/>
          </w:rPr>
          <w:instrText xml:space="preserve"> PAGEREF _Toc130551722 \h </w:instrText>
        </w:r>
        <w:r w:rsidR="001A3F1A" w:rsidRPr="00147ADC">
          <w:rPr>
            <w:noProof/>
            <w:webHidden/>
          </w:rPr>
        </w:r>
        <w:r w:rsidR="001A3F1A" w:rsidRPr="00147ADC">
          <w:rPr>
            <w:noProof/>
            <w:webHidden/>
          </w:rPr>
          <w:fldChar w:fldCharType="separate"/>
        </w:r>
        <w:r w:rsidR="001A3F1A" w:rsidRPr="00147ADC">
          <w:rPr>
            <w:noProof/>
            <w:webHidden/>
          </w:rPr>
          <w:t>16</w:t>
        </w:r>
        <w:r w:rsidR="001A3F1A" w:rsidRPr="00147ADC">
          <w:rPr>
            <w:noProof/>
            <w:webHidden/>
          </w:rPr>
          <w:fldChar w:fldCharType="end"/>
        </w:r>
      </w:hyperlink>
    </w:p>
    <w:p w14:paraId="3C8DE14B" w14:textId="5D531EE1" w:rsidR="002543CA" w:rsidRPr="0040151B" w:rsidRDefault="004461D5" w:rsidP="007831D2">
      <w:pPr>
        <w:widowControl w:val="0"/>
        <w:spacing w:line="240" w:lineRule="auto"/>
        <w:ind w:firstLine="0"/>
        <w:rPr>
          <w:rFonts w:cs="Arial"/>
          <w:lang w:val="fr-FR"/>
        </w:rPr>
        <w:sectPr w:rsidR="002543CA" w:rsidRPr="0040151B" w:rsidSect="001C3825">
          <w:pgSz w:w="11910" w:h="16850"/>
          <w:pgMar w:top="1134" w:right="1134" w:bottom="1134" w:left="1418" w:header="0" w:footer="731" w:gutter="0"/>
          <w:pgNumType w:start="1"/>
          <w:cols w:space="720"/>
        </w:sectPr>
      </w:pPr>
      <w:r w:rsidRPr="00147ADC">
        <w:rPr>
          <w:rFonts w:cs="Arial"/>
          <w:iCs/>
          <w:lang w:val="fr-FR"/>
        </w:rPr>
        <w:fldChar w:fldCharType="end"/>
      </w:r>
    </w:p>
    <w:p w14:paraId="2A08CDB8" w14:textId="7DC65FC2" w:rsidR="002543CA" w:rsidRPr="0040151B" w:rsidRDefault="003E4BE0" w:rsidP="001F7457">
      <w:pPr>
        <w:jc w:val="left"/>
        <w:rPr>
          <w:rFonts w:cs="Tahoma"/>
          <w:b/>
          <w:bCs/>
          <w:color w:val="00B0F0"/>
          <w:sz w:val="32"/>
          <w:szCs w:val="36"/>
          <w:lang w:val="fr-FR"/>
        </w:rPr>
      </w:pPr>
      <w:r w:rsidRPr="0040151B">
        <w:rPr>
          <w:rFonts w:cs="Tahoma"/>
          <w:b/>
          <w:bCs/>
          <w:color w:val="00B0F0"/>
          <w:sz w:val="32"/>
          <w:szCs w:val="36"/>
          <w:lang w:val="fr-FR"/>
        </w:rPr>
        <w:lastRenderedPageBreak/>
        <w:t>List</w:t>
      </w:r>
      <w:r w:rsidR="001F7457" w:rsidRPr="0040151B">
        <w:rPr>
          <w:rFonts w:cs="Tahoma"/>
          <w:b/>
          <w:bCs/>
          <w:color w:val="00B0F0"/>
          <w:sz w:val="32"/>
          <w:szCs w:val="36"/>
          <w:lang w:val="fr-FR"/>
        </w:rPr>
        <w:t>e</w:t>
      </w:r>
      <w:r w:rsidRPr="0040151B">
        <w:rPr>
          <w:rFonts w:cs="Tahoma"/>
          <w:b/>
          <w:bCs/>
          <w:color w:val="00B0F0"/>
          <w:sz w:val="32"/>
          <w:szCs w:val="36"/>
          <w:lang w:val="fr-FR"/>
        </w:rPr>
        <w:t xml:space="preserve"> </w:t>
      </w:r>
      <w:r w:rsidR="001F7457" w:rsidRPr="0040151B">
        <w:rPr>
          <w:rFonts w:cs="Tahoma"/>
          <w:b/>
          <w:bCs/>
          <w:color w:val="00B0F0"/>
          <w:sz w:val="32"/>
          <w:szCs w:val="36"/>
          <w:lang w:val="fr-FR"/>
        </w:rPr>
        <w:t>des</w:t>
      </w:r>
      <w:r w:rsidRPr="0040151B">
        <w:rPr>
          <w:rFonts w:cs="Tahoma"/>
          <w:b/>
          <w:bCs/>
          <w:color w:val="00B0F0"/>
          <w:sz w:val="32"/>
          <w:szCs w:val="36"/>
          <w:lang w:val="fr-FR"/>
        </w:rPr>
        <w:t xml:space="preserve"> Acronym</w:t>
      </w:r>
      <w:r w:rsidR="001F7457" w:rsidRPr="0040151B">
        <w:rPr>
          <w:rFonts w:cs="Tahoma"/>
          <w:b/>
          <w:bCs/>
          <w:color w:val="00B0F0"/>
          <w:sz w:val="32"/>
          <w:szCs w:val="36"/>
          <w:lang w:val="fr-FR"/>
        </w:rPr>
        <w:t>e</w:t>
      </w:r>
      <w:r w:rsidRPr="0040151B">
        <w:rPr>
          <w:rFonts w:cs="Tahoma"/>
          <w:b/>
          <w:bCs/>
          <w:color w:val="00B0F0"/>
          <w:sz w:val="32"/>
          <w:szCs w:val="36"/>
          <w:lang w:val="fr-FR"/>
        </w:rPr>
        <w:t>s</w:t>
      </w:r>
    </w:p>
    <w:p w14:paraId="22E261EC" w14:textId="77777777" w:rsidR="001F7457" w:rsidRPr="0040151B" w:rsidRDefault="001F7457" w:rsidP="007831D2">
      <w:pPr>
        <w:widowControl w:val="0"/>
        <w:spacing w:line="240" w:lineRule="auto"/>
        <w:ind w:firstLine="0"/>
        <w:rPr>
          <w:rFonts w:cs="Arial"/>
          <w:b/>
          <w:color w:val="00AFEF"/>
          <w:lang w:val="fr-FR"/>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30"/>
        <w:gridCol w:w="366"/>
        <w:gridCol w:w="7652"/>
      </w:tblGrid>
      <w:tr w:rsidR="007C5078" w:rsidRPr="006601ED" w14:paraId="45382F3A" w14:textId="77777777" w:rsidTr="00773511">
        <w:tc>
          <w:tcPr>
            <w:tcW w:w="1330" w:type="dxa"/>
            <w:vAlign w:val="center"/>
          </w:tcPr>
          <w:p w14:paraId="1538DFF9" w14:textId="77777777" w:rsidR="007C5078" w:rsidRPr="00C42CC6" w:rsidRDefault="007C5078" w:rsidP="00773511">
            <w:pPr>
              <w:widowControl w:val="0"/>
              <w:spacing w:line="240" w:lineRule="auto"/>
              <w:ind w:firstLine="0"/>
              <w:rPr>
                <w:rFonts w:cs="Arial"/>
                <w:lang w:val="fr-FR"/>
              </w:rPr>
            </w:pPr>
            <w:r w:rsidRPr="003D3FB5">
              <w:rPr>
                <w:rFonts w:cs="Arial"/>
                <w:lang w:val="fr-FR"/>
              </w:rPr>
              <w:t>AME</w:t>
            </w:r>
            <w:r>
              <w:rPr>
                <w:rFonts w:cs="Arial"/>
                <w:lang w:val="fr-FR"/>
              </w:rPr>
              <w:t xml:space="preserve"> </w:t>
            </w:r>
          </w:p>
        </w:tc>
        <w:tc>
          <w:tcPr>
            <w:tcW w:w="366" w:type="dxa"/>
          </w:tcPr>
          <w:p w14:paraId="41F4FEEA"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6EE43E55" w14:textId="77777777" w:rsidR="007C5078" w:rsidRPr="00C42CC6" w:rsidRDefault="007C5078" w:rsidP="00773511">
            <w:pPr>
              <w:widowControl w:val="0"/>
              <w:spacing w:line="240" w:lineRule="auto"/>
              <w:ind w:firstLine="0"/>
              <w:rPr>
                <w:rFonts w:cs="Arial"/>
                <w:lang w:val="fr-FR"/>
              </w:rPr>
            </w:pPr>
            <w:r w:rsidRPr="003D3FB5">
              <w:rPr>
                <w:rFonts w:cs="Arial"/>
                <w:lang w:val="fr-FR"/>
              </w:rPr>
              <w:t>Articles Ménages Essentiels</w:t>
            </w:r>
            <w:r>
              <w:rPr>
                <w:rFonts w:cs="Arial"/>
                <w:lang w:val="fr-FR"/>
              </w:rPr>
              <w:t>, N</w:t>
            </w:r>
            <w:r w:rsidRPr="003D3FB5">
              <w:rPr>
                <w:rFonts w:cs="Arial"/>
                <w:lang w:val="fr-FR"/>
              </w:rPr>
              <w:t>on-</w:t>
            </w:r>
            <w:r>
              <w:rPr>
                <w:rFonts w:cs="Arial"/>
                <w:lang w:val="fr-FR"/>
              </w:rPr>
              <w:t>F</w:t>
            </w:r>
            <w:r w:rsidRPr="003D3FB5">
              <w:rPr>
                <w:rFonts w:cs="Arial"/>
                <w:lang w:val="fr-FR"/>
              </w:rPr>
              <w:t xml:space="preserve">ood </w:t>
            </w:r>
            <w:r>
              <w:rPr>
                <w:rFonts w:cs="Arial"/>
                <w:lang w:val="fr-FR"/>
              </w:rPr>
              <w:t>I</w:t>
            </w:r>
            <w:r w:rsidRPr="003D3FB5">
              <w:rPr>
                <w:rFonts w:cs="Arial"/>
                <w:lang w:val="fr-FR"/>
              </w:rPr>
              <w:t>tems</w:t>
            </w:r>
            <w:r>
              <w:rPr>
                <w:rFonts w:cs="Arial"/>
                <w:lang w:val="fr-FR"/>
              </w:rPr>
              <w:t xml:space="preserve"> en anglais (NFI)</w:t>
            </w:r>
          </w:p>
        </w:tc>
      </w:tr>
      <w:tr w:rsidR="007C5078" w:rsidRPr="006601ED" w14:paraId="557A3577" w14:textId="77777777" w:rsidTr="00773511">
        <w:tc>
          <w:tcPr>
            <w:tcW w:w="1330" w:type="dxa"/>
            <w:vAlign w:val="center"/>
          </w:tcPr>
          <w:p w14:paraId="177890BA" w14:textId="77777777" w:rsidR="007C5078" w:rsidRPr="00C42CC6" w:rsidRDefault="007C5078" w:rsidP="005B3062">
            <w:pPr>
              <w:widowControl w:val="0"/>
              <w:spacing w:line="240" w:lineRule="auto"/>
              <w:ind w:firstLine="0"/>
              <w:rPr>
                <w:rFonts w:cs="Arial"/>
                <w:lang w:val="fr-FR"/>
              </w:rPr>
            </w:pPr>
            <w:r w:rsidRPr="003D3FB5">
              <w:rPr>
                <w:rFonts w:cs="Arial"/>
                <w:lang w:val="fr-FR"/>
              </w:rPr>
              <w:t>AoR</w:t>
            </w:r>
          </w:p>
        </w:tc>
        <w:tc>
          <w:tcPr>
            <w:tcW w:w="366" w:type="dxa"/>
          </w:tcPr>
          <w:p w14:paraId="0754DC15"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5D8BC10F" w14:textId="77777777" w:rsidR="007C5078" w:rsidRPr="003D3FB5" w:rsidRDefault="007C5078" w:rsidP="005B3062">
            <w:pPr>
              <w:widowControl w:val="0"/>
              <w:spacing w:line="240" w:lineRule="auto"/>
              <w:ind w:firstLine="0"/>
              <w:rPr>
                <w:rFonts w:cs="Arial"/>
                <w:lang w:val="fr-FR"/>
              </w:rPr>
            </w:pPr>
            <w:r w:rsidRPr="003D3FB5">
              <w:rPr>
                <w:rFonts w:cs="Arial"/>
                <w:lang w:val="fr-FR"/>
              </w:rPr>
              <w:t>Area of responsibility (Zone de responsabilité</w:t>
            </w:r>
            <w:r>
              <w:rPr>
                <w:rFonts w:cs="Arial"/>
                <w:lang w:val="fr-FR"/>
              </w:rPr>
              <w:t xml:space="preserve"> en français)</w:t>
            </w:r>
          </w:p>
        </w:tc>
      </w:tr>
      <w:tr w:rsidR="007C5078" w:rsidRPr="003D3FB5" w14:paraId="2A49260E" w14:textId="77777777" w:rsidTr="00773511">
        <w:tc>
          <w:tcPr>
            <w:tcW w:w="1330" w:type="dxa"/>
            <w:vAlign w:val="center"/>
          </w:tcPr>
          <w:p w14:paraId="4C61E7FA" w14:textId="77777777" w:rsidR="007C5078" w:rsidRPr="00C42CC6" w:rsidRDefault="007C5078" w:rsidP="005B3062">
            <w:pPr>
              <w:widowControl w:val="0"/>
              <w:spacing w:line="240" w:lineRule="auto"/>
              <w:ind w:firstLine="0"/>
              <w:rPr>
                <w:rFonts w:cs="Arial"/>
                <w:lang w:val="fr-FR"/>
              </w:rPr>
            </w:pPr>
            <w:r>
              <w:rPr>
                <w:rFonts w:cs="Arial"/>
                <w:lang w:val="fr-FR"/>
              </w:rPr>
              <w:t>BR</w:t>
            </w:r>
          </w:p>
        </w:tc>
        <w:tc>
          <w:tcPr>
            <w:tcW w:w="366" w:type="dxa"/>
          </w:tcPr>
          <w:p w14:paraId="630D422D"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0EB0A8D1" w14:textId="77777777" w:rsidR="007C5078" w:rsidRPr="00C42CC6" w:rsidRDefault="007C5078" w:rsidP="005B3062">
            <w:pPr>
              <w:widowControl w:val="0"/>
              <w:spacing w:line="240" w:lineRule="auto"/>
              <w:ind w:firstLine="0"/>
              <w:rPr>
                <w:rFonts w:cs="Arial"/>
                <w:lang w:val="fr-FR"/>
              </w:rPr>
            </w:pPr>
            <w:r>
              <w:rPr>
                <w:rFonts w:cs="Arial"/>
                <w:lang w:val="fr-FR"/>
              </w:rPr>
              <w:t>Bureau régional</w:t>
            </w:r>
          </w:p>
        </w:tc>
      </w:tr>
      <w:tr w:rsidR="007C5078" w:rsidRPr="003D3FB5" w14:paraId="17717931" w14:textId="77777777" w:rsidTr="00773511">
        <w:tc>
          <w:tcPr>
            <w:tcW w:w="1330" w:type="dxa"/>
            <w:vAlign w:val="center"/>
          </w:tcPr>
          <w:p w14:paraId="5345AF8A" w14:textId="77777777" w:rsidR="007C5078" w:rsidRPr="003D3FB5" w:rsidRDefault="007C5078" w:rsidP="005B3062">
            <w:pPr>
              <w:widowControl w:val="0"/>
              <w:spacing w:line="240" w:lineRule="auto"/>
              <w:ind w:firstLine="0"/>
              <w:rPr>
                <w:rFonts w:cs="Arial"/>
                <w:lang w:val="fr-FR"/>
              </w:rPr>
            </w:pPr>
            <w:r w:rsidRPr="00C42CC6">
              <w:rPr>
                <w:rFonts w:cs="Arial"/>
                <w:lang w:val="fr-FR"/>
              </w:rPr>
              <w:t>BTP</w:t>
            </w:r>
          </w:p>
        </w:tc>
        <w:tc>
          <w:tcPr>
            <w:tcW w:w="366" w:type="dxa"/>
          </w:tcPr>
          <w:p w14:paraId="336C33C6" w14:textId="77777777" w:rsidR="007C5078" w:rsidRPr="003D3FB5"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590B0952" w14:textId="77777777" w:rsidR="007C5078" w:rsidRPr="003D3FB5" w:rsidRDefault="007C5078" w:rsidP="005B3062">
            <w:pPr>
              <w:widowControl w:val="0"/>
              <w:spacing w:line="240" w:lineRule="auto"/>
              <w:ind w:firstLine="0"/>
              <w:rPr>
                <w:rFonts w:cs="Arial"/>
                <w:lang w:val="fr-FR"/>
              </w:rPr>
            </w:pPr>
            <w:r w:rsidRPr="00C42CC6">
              <w:rPr>
                <w:rFonts w:cs="Arial"/>
                <w:lang w:val="fr-FR"/>
              </w:rPr>
              <w:t>Bâtiments et Travaux Publics</w:t>
            </w:r>
          </w:p>
        </w:tc>
      </w:tr>
      <w:tr w:rsidR="007C5078" w:rsidRPr="00503033" w14:paraId="1A832D6E" w14:textId="77777777" w:rsidTr="00773511">
        <w:tc>
          <w:tcPr>
            <w:tcW w:w="1330" w:type="dxa"/>
            <w:vAlign w:val="center"/>
          </w:tcPr>
          <w:p w14:paraId="7742FD93" w14:textId="77777777" w:rsidR="007C5078" w:rsidRDefault="007C5078" w:rsidP="005B3062">
            <w:pPr>
              <w:widowControl w:val="0"/>
              <w:spacing w:line="240" w:lineRule="auto"/>
              <w:ind w:firstLine="0"/>
              <w:rPr>
                <w:rFonts w:cs="Arial"/>
                <w:lang w:val="fr-FR"/>
              </w:rPr>
            </w:pPr>
            <w:r w:rsidRPr="004C0DA7">
              <w:rPr>
                <w:rFonts w:cs="Arial"/>
                <w:lang w:val="fr-FR"/>
              </w:rPr>
              <w:t>CCC</w:t>
            </w:r>
          </w:p>
        </w:tc>
        <w:tc>
          <w:tcPr>
            <w:tcW w:w="366" w:type="dxa"/>
          </w:tcPr>
          <w:p w14:paraId="6006FA1E"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06B64BB6" w14:textId="77777777" w:rsidR="007C5078" w:rsidRDefault="007C5078" w:rsidP="005B3062">
            <w:pPr>
              <w:widowControl w:val="0"/>
              <w:spacing w:line="240" w:lineRule="auto"/>
              <w:ind w:firstLine="0"/>
              <w:rPr>
                <w:rFonts w:cs="Arial"/>
                <w:lang w:val="fr-FR"/>
              </w:rPr>
            </w:pPr>
            <w:r w:rsidRPr="004C0DA7">
              <w:rPr>
                <w:rFonts w:cs="Arial"/>
                <w:lang w:val="fr-FR"/>
              </w:rPr>
              <w:t>Core Commitments for Children</w:t>
            </w:r>
            <w:r>
              <w:rPr>
                <w:rFonts w:cs="Arial"/>
                <w:lang w:val="fr-FR"/>
              </w:rPr>
              <w:t xml:space="preserve"> (</w:t>
            </w:r>
            <w:r w:rsidRPr="004C0DA7">
              <w:rPr>
                <w:rFonts w:cs="Arial"/>
                <w:lang w:val="fr-FR"/>
              </w:rPr>
              <w:t>Engagements fondamentaux en faveur des enfants</w:t>
            </w:r>
            <w:r>
              <w:rPr>
                <w:rFonts w:cs="Arial"/>
                <w:lang w:val="fr-FR"/>
              </w:rPr>
              <w:t>)</w:t>
            </w:r>
          </w:p>
        </w:tc>
      </w:tr>
      <w:tr w:rsidR="007C5078" w:rsidRPr="004C0DA7" w14:paraId="549D50CF" w14:textId="77777777" w:rsidTr="00773511">
        <w:tc>
          <w:tcPr>
            <w:tcW w:w="1330" w:type="dxa"/>
            <w:vAlign w:val="center"/>
          </w:tcPr>
          <w:p w14:paraId="3572A429" w14:textId="77777777" w:rsidR="007C5078" w:rsidRDefault="007C5078" w:rsidP="005B3062">
            <w:pPr>
              <w:widowControl w:val="0"/>
              <w:spacing w:line="240" w:lineRule="auto"/>
              <w:ind w:firstLine="0"/>
              <w:rPr>
                <w:rFonts w:cs="Arial"/>
                <w:lang w:val="fr-FR"/>
              </w:rPr>
            </w:pPr>
            <w:r w:rsidRPr="004C0DA7">
              <w:rPr>
                <w:rFonts w:cs="Arial"/>
              </w:rPr>
              <w:t>CERF</w:t>
            </w:r>
          </w:p>
        </w:tc>
        <w:tc>
          <w:tcPr>
            <w:tcW w:w="366" w:type="dxa"/>
          </w:tcPr>
          <w:p w14:paraId="0A109283"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38D1685C" w14:textId="77777777" w:rsidR="007C5078" w:rsidRPr="004C0DA7" w:rsidRDefault="007C5078" w:rsidP="005B3062">
            <w:pPr>
              <w:widowControl w:val="0"/>
              <w:spacing w:line="240" w:lineRule="auto"/>
              <w:ind w:firstLine="0"/>
              <w:rPr>
                <w:rFonts w:cs="Arial"/>
              </w:rPr>
            </w:pPr>
            <w:r w:rsidRPr="004C0DA7">
              <w:rPr>
                <w:rFonts w:cs="Arial"/>
              </w:rPr>
              <w:t xml:space="preserve">Central Emergency Response Funds </w:t>
            </w:r>
          </w:p>
        </w:tc>
      </w:tr>
      <w:tr w:rsidR="007C5078" w:rsidRPr="00C42CC6" w14:paraId="3917DC24" w14:textId="77777777" w:rsidTr="00773511">
        <w:tc>
          <w:tcPr>
            <w:tcW w:w="1330" w:type="dxa"/>
            <w:vAlign w:val="center"/>
          </w:tcPr>
          <w:p w14:paraId="323208AA" w14:textId="77777777" w:rsidR="007C5078" w:rsidRPr="00C42CC6" w:rsidRDefault="007C5078" w:rsidP="005B3062">
            <w:pPr>
              <w:widowControl w:val="0"/>
              <w:spacing w:line="240" w:lineRule="auto"/>
              <w:ind w:firstLine="0"/>
              <w:rPr>
                <w:rFonts w:cs="Arial"/>
                <w:lang w:val="fr-FR"/>
              </w:rPr>
            </w:pPr>
            <w:r>
              <w:rPr>
                <w:rFonts w:cs="Arial"/>
                <w:lang w:val="fr-FR"/>
              </w:rPr>
              <w:t>DAL</w:t>
            </w:r>
          </w:p>
        </w:tc>
        <w:tc>
          <w:tcPr>
            <w:tcW w:w="366" w:type="dxa"/>
          </w:tcPr>
          <w:p w14:paraId="44833813"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790B1454" w14:textId="77777777" w:rsidR="007C5078" w:rsidRPr="00C42CC6" w:rsidRDefault="007C5078" w:rsidP="005B3062">
            <w:pPr>
              <w:widowControl w:val="0"/>
              <w:spacing w:line="240" w:lineRule="auto"/>
              <w:ind w:firstLine="0"/>
              <w:rPr>
                <w:rFonts w:cs="Arial"/>
                <w:lang w:val="fr-FR"/>
              </w:rPr>
            </w:pPr>
            <w:r w:rsidRPr="00246FD9">
              <w:rPr>
                <w:rFonts w:cs="Arial"/>
                <w:lang w:val="fr-FR"/>
              </w:rPr>
              <w:t>Défécation à l’Air Libre</w:t>
            </w:r>
          </w:p>
        </w:tc>
      </w:tr>
      <w:tr w:rsidR="007C5078" w:rsidRPr="00503033" w14:paraId="4D568355" w14:textId="77777777" w:rsidTr="00773511">
        <w:tc>
          <w:tcPr>
            <w:tcW w:w="1330" w:type="dxa"/>
            <w:vAlign w:val="center"/>
          </w:tcPr>
          <w:p w14:paraId="63653435" w14:textId="77777777" w:rsidR="007C5078" w:rsidRDefault="007C5078" w:rsidP="005B3062">
            <w:pPr>
              <w:widowControl w:val="0"/>
              <w:spacing w:line="240" w:lineRule="auto"/>
              <w:ind w:firstLine="0"/>
              <w:rPr>
                <w:rFonts w:cs="Arial"/>
                <w:lang w:val="fr-FR"/>
              </w:rPr>
            </w:pPr>
            <w:r w:rsidRPr="004C0DA7">
              <w:rPr>
                <w:rFonts w:cs="Arial"/>
                <w:lang w:val="fr-FR"/>
              </w:rPr>
              <w:t>ECHO</w:t>
            </w:r>
          </w:p>
        </w:tc>
        <w:tc>
          <w:tcPr>
            <w:tcW w:w="366" w:type="dxa"/>
          </w:tcPr>
          <w:p w14:paraId="3C90BB02"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176308D5" w14:textId="77777777" w:rsidR="007C5078" w:rsidRPr="00246FD9" w:rsidRDefault="007C5078" w:rsidP="005B3062">
            <w:pPr>
              <w:widowControl w:val="0"/>
              <w:spacing w:line="240" w:lineRule="auto"/>
              <w:ind w:firstLine="0"/>
              <w:rPr>
                <w:rFonts w:cs="Arial"/>
                <w:lang w:val="fr-FR"/>
              </w:rPr>
            </w:pPr>
            <w:r w:rsidRPr="004C0DA7">
              <w:rPr>
                <w:rFonts w:cs="Arial"/>
                <w:lang w:val="fr-FR"/>
              </w:rPr>
              <w:t>Direction Générale pour la Protection des Civils et des Opérations d’Aide Humanitaire de la Commission Européenne</w:t>
            </w:r>
          </w:p>
        </w:tc>
      </w:tr>
      <w:tr w:rsidR="007C5078" w:rsidRPr="00C42CC6" w14:paraId="2D92FA26" w14:textId="77777777" w:rsidTr="00773511">
        <w:tc>
          <w:tcPr>
            <w:tcW w:w="1330" w:type="dxa"/>
            <w:vAlign w:val="center"/>
          </w:tcPr>
          <w:p w14:paraId="0AF93750"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GANE</w:t>
            </w:r>
          </w:p>
        </w:tc>
        <w:tc>
          <w:tcPr>
            <w:tcW w:w="366" w:type="dxa"/>
          </w:tcPr>
          <w:p w14:paraId="15CBACF7"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41B73C59" w14:textId="77777777" w:rsidR="007C5078" w:rsidRPr="00C42CC6" w:rsidRDefault="007C5078" w:rsidP="005B3062">
            <w:pPr>
              <w:widowControl w:val="0"/>
              <w:spacing w:line="240" w:lineRule="auto"/>
              <w:ind w:firstLine="0"/>
              <w:jc w:val="left"/>
              <w:rPr>
                <w:rFonts w:cs="Arial"/>
                <w:b/>
              </w:rPr>
            </w:pPr>
            <w:r w:rsidRPr="00C42CC6">
              <w:rPr>
                <w:rFonts w:cs="Arial"/>
                <w:lang w:val="fr-FR"/>
              </w:rPr>
              <w:t>Groupes armés non étatiques</w:t>
            </w:r>
          </w:p>
        </w:tc>
      </w:tr>
      <w:tr w:rsidR="007C5078" w:rsidRPr="00503033" w14:paraId="0158EB68" w14:textId="77777777" w:rsidTr="00773511">
        <w:tc>
          <w:tcPr>
            <w:tcW w:w="1330" w:type="dxa"/>
            <w:vAlign w:val="center"/>
          </w:tcPr>
          <w:p w14:paraId="7A935925"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HAC</w:t>
            </w:r>
          </w:p>
        </w:tc>
        <w:tc>
          <w:tcPr>
            <w:tcW w:w="366" w:type="dxa"/>
          </w:tcPr>
          <w:p w14:paraId="01CFDC60"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1E461323" w14:textId="77777777" w:rsidR="007C5078" w:rsidRPr="00C42CC6" w:rsidRDefault="007C5078" w:rsidP="005B3062">
            <w:pPr>
              <w:widowControl w:val="0"/>
              <w:spacing w:line="240" w:lineRule="auto"/>
              <w:ind w:firstLine="0"/>
              <w:jc w:val="left"/>
              <w:rPr>
                <w:rFonts w:cs="Arial"/>
                <w:b/>
                <w:lang w:val="fr-FR"/>
              </w:rPr>
            </w:pPr>
            <w:r w:rsidRPr="00C42CC6">
              <w:rPr>
                <w:rFonts w:cs="Arial"/>
                <w:lang w:val="fr-FR"/>
              </w:rPr>
              <w:t>Action Humanitaire pour les Enfants (HAC en anglais)</w:t>
            </w:r>
          </w:p>
        </w:tc>
      </w:tr>
      <w:tr w:rsidR="007C5078" w:rsidRPr="00C42CC6" w14:paraId="10C8BFD5" w14:textId="77777777" w:rsidTr="00773511">
        <w:tc>
          <w:tcPr>
            <w:tcW w:w="1330" w:type="dxa"/>
            <w:vAlign w:val="center"/>
          </w:tcPr>
          <w:p w14:paraId="4B4B960D" w14:textId="77777777" w:rsidR="007C5078" w:rsidRPr="00C42CC6" w:rsidRDefault="007C5078" w:rsidP="005B3062">
            <w:pPr>
              <w:widowControl w:val="0"/>
              <w:spacing w:line="240" w:lineRule="auto"/>
              <w:ind w:firstLine="0"/>
              <w:rPr>
                <w:rFonts w:cs="Arial"/>
                <w:lang w:val="fr-FR"/>
              </w:rPr>
            </w:pPr>
            <w:r>
              <w:rPr>
                <w:rFonts w:cs="Arial"/>
                <w:lang w:val="fr-FR"/>
              </w:rPr>
              <w:t>HNO</w:t>
            </w:r>
          </w:p>
        </w:tc>
        <w:tc>
          <w:tcPr>
            <w:tcW w:w="366" w:type="dxa"/>
          </w:tcPr>
          <w:p w14:paraId="2DC83D14"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75DBEAB9" w14:textId="77777777" w:rsidR="007C5078" w:rsidRPr="00C42CC6" w:rsidRDefault="007C5078" w:rsidP="005B3062">
            <w:pPr>
              <w:widowControl w:val="0"/>
              <w:spacing w:line="240" w:lineRule="auto"/>
              <w:ind w:firstLine="0"/>
              <w:rPr>
                <w:rFonts w:cs="Arial"/>
                <w:lang w:val="fr-FR"/>
              </w:rPr>
            </w:pPr>
            <w:r w:rsidRPr="003D3FB5">
              <w:rPr>
                <w:rFonts w:cs="Arial"/>
                <w:lang w:val="fr-FR"/>
              </w:rPr>
              <w:t>Aperçus de Besoin Humanitaire</w:t>
            </w:r>
          </w:p>
        </w:tc>
      </w:tr>
      <w:tr w:rsidR="007C5078" w:rsidRPr="00503033" w14:paraId="1EE6DD19" w14:textId="77777777" w:rsidTr="00773511">
        <w:tc>
          <w:tcPr>
            <w:tcW w:w="1330" w:type="dxa"/>
            <w:vAlign w:val="center"/>
          </w:tcPr>
          <w:p w14:paraId="00741557" w14:textId="77777777" w:rsidR="007C5078" w:rsidRDefault="007C5078" w:rsidP="005B3062">
            <w:pPr>
              <w:widowControl w:val="0"/>
              <w:spacing w:line="240" w:lineRule="auto"/>
              <w:ind w:firstLine="0"/>
              <w:rPr>
                <w:rFonts w:cs="Arial"/>
                <w:lang w:val="fr-FR"/>
              </w:rPr>
            </w:pPr>
            <w:r>
              <w:rPr>
                <w:rFonts w:cs="Arial"/>
                <w:lang w:val="fr-FR"/>
              </w:rPr>
              <w:t>HRP</w:t>
            </w:r>
          </w:p>
        </w:tc>
        <w:tc>
          <w:tcPr>
            <w:tcW w:w="366" w:type="dxa"/>
          </w:tcPr>
          <w:p w14:paraId="00635E9C"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7F313C65" w14:textId="23405419" w:rsidR="007C5078" w:rsidRPr="003D3FB5" w:rsidRDefault="007C5078" w:rsidP="005B3062">
            <w:pPr>
              <w:widowControl w:val="0"/>
              <w:spacing w:line="240" w:lineRule="auto"/>
              <w:ind w:firstLine="0"/>
              <w:rPr>
                <w:rFonts w:cs="Arial"/>
                <w:lang w:val="fr-FR"/>
              </w:rPr>
            </w:pPr>
            <w:r>
              <w:rPr>
                <w:rFonts w:cs="Arial"/>
                <w:lang w:val="fr-FR"/>
              </w:rPr>
              <w:t>Plan de Réponse Humanitaire</w:t>
            </w:r>
            <w:r w:rsidR="006A78C8">
              <w:rPr>
                <w:rFonts w:cs="Arial"/>
                <w:lang w:val="fr-FR"/>
              </w:rPr>
              <w:t xml:space="preserve"> (</w:t>
            </w:r>
            <w:r w:rsidR="006A78C8" w:rsidRPr="006A78C8">
              <w:rPr>
                <w:rFonts w:cs="Arial"/>
                <w:lang w:val="fr-FR"/>
              </w:rPr>
              <w:t>HRP</w:t>
            </w:r>
            <w:r w:rsidR="006A78C8">
              <w:rPr>
                <w:rFonts w:cs="Arial"/>
                <w:lang w:val="fr-FR"/>
              </w:rPr>
              <w:t xml:space="preserve"> en anglais :</w:t>
            </w:r>
            <w:r w:rsidR="006A78C8" w:rsidRPr="006A78C8">
              <w:rPr>
                <w:rFonts w:cs="Arial"/>
                <w:lang w:val="fr-FR"/>
              </w:rPr>
              <w:t xml:space="preserve"> Humanitarian Response Plan</w:t>
            </w:r>
            <w:r w:rsidR="006A78C8">
              <w:rPr>
                <w:rFonts w:cs="Arial"/>
                <w:lang w:val="fr-FR"/>
              </w:rPr>
              <w:t>)</w:t>
            </w:r>
          </w:p>
        </w:tc>
      </w:tr>
      <w:tr w:rsidR="007C5078" w:rsidRPr="00C42CC6" w14:paraId="33A5DE5B" w14:textId="77777777" w:rsidTr="00773511">
        <w:tc>
          <w:tcPr>
            <w:tcW w:w="1330" w:type="dxa"/>
            <w:vAlign w:val="center"/>
          </w:tcPr>
          <w:p w14:paraId="19BCD38A"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IDH</w:t>
            </w:r>
          </w:p>
        </w:tc>
        <w:tc>
          <w:tcPr>
            <w:tcW w:w="366" w:type="dxa"/>
          </w:tcPr>
          <w:p w14:paraId="7C0C053C"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7431C029" w14:textId="77777777" w:rsidR="007C5078" w:rsidRPr="00C42CC6" w:rsidRDefault="007C5078" w:rsidP="005B3062">
            <w:pPr>
              <w:widowControl w:val="0"/>
              <w:spacing w:line="240" w:lineRule="auto"/>
              <w:ind w:firstLine="0"/>
              <w:jc w:val="left"/>
              <w:rPr>
                <w:rFonts w:cs="Arial"/>
                <w:b/>
              </w:rPr>
            </w:pPr>
            <w:r w:rsidRPr="00C42CC6">
              <w:rPr>
                <w:rFonts w:cs="Arial"/>
                <w:lang w:val="fr-FR"/>
              </w:rPr>
              <w:t>Indice de Développement Humain</w:t>
            </w:r>
          </w:p>
        </w:tc>
      </w:tr>
      <w:tr w:rsidR="007C5078" w:rsidRPr="00503033" w14:paraId="4052001B" w14:textId="77777777" w:rsidTr="00773511">
        <w:tc>
          <w:tcPr>
            <w:tcW w:w="1330" w:type="dxa"/>
            <w:vAlign w:val="center"/>
          </w:tcPr>
          <w:p w14:paraId="7D500D77" w14:textId="77777777" w:rsidR="007C5078" w:rsidRPr="00C42CC6" w:rsidRDefault="007C5078" w:rsidP="005B3062">
            <w:pPr>
              <w:widowControl w:val="0"/>
              <w:spacing w:line="240" w:lineRule="auto"/>
              <w:ind w:firstLine="0"/>
              <w:rPr>
                <w:rFonts w:cs="Arial"/>
                <w:lang w:val="fr-FR"/>
              </w:rPr>
            </w:pPr>
            <w:r w:rsidRPr="004C0DA7">
              <w:rPr>
                <w:rFonts w:cs="Arial"/>
                <w:lang w:val="fr-FR"/>
              </w:rPr>
              <w:t>JICA</w:t>
            </w:r>
          </w:p>
        </w:tc>
        <w:tc>
          <w:tcPr>
            <w:tcW w:w="366" w:type="dxa"/>
          </w:tcPr>
          <w:p w14:paraId="03218838"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387374BB" w14:textId="77777777" w:rsidR="007C5078" w:rsidRPr="00C42CC6" w:rsidRDefault="007C5078" w:rsidP="005B3062">
            <w:pPr>
              <w:widowControl w:val="0"/>
              <w:spacing w:line="240" w:lineRule="auto"/>
              <w:ind w:firstLine="0"/>
              <w:rPr>
                <w:rFonts w:cs="Arial"/>
                <w:lang w:val="fr-FR"/>
              </w:rPr>
            </w:pPr>
            <w:r w:rsidRPr="004C0DA7">
              <w:rPr>
                <w:rFonts w:cs="Arial"/>
                <w:lang w:val="fr-FR"/>
              </w:rPr>
              <w:t xml:space="preserve">Agence Japonaise de Coopération Internationale </w:t>
            </w:r>
          </w:p>
        </w:tc>
      </w:tr>
      <w:tr w:rsidR="007C5078" w:rsidRPr="00503033" w14:paraId="3E4902AA" w14:textId="77777777" w:rsidTr="00773511">
        <w:tc>
          <w:tcPr>
            <w:tcW w:w="1330" w:type="dxa"/>
            <w:vAlign w:val="center"/>
          </w:tcPr>
          <w:p w14:paraId="24DAD1F2" w14:textId="77777777" w:rsidR="007C5078" w:rsidRPr="00C42CC6" w:rsidRDefault="007C5078" w:rsidP="005B3062">
            <w:pPr>
              <w:widowControl w:val="0"/>
              <w:spacing w:line="240" w:lineRule="auto"/>
              <w:ind w:firstLine="0"/>
              <w:rPr>
                <w:rFonts w:cs="Arial"/>
                <w:lang w:val="fr-FR"/>
              </w:rPr>
            </w:pPr>
            <w:r>
              <w:rPr>
                <w:rFonts w:cs="Arial"/>
                <w:lang w:val="fr-FR"/>
              </w:rPr>
              <w:t>JMP</w:t>
            </w:r>
          </w:p>
        </w:tc>
        <w:tc>
          <w:tcPr>
            <w:tcW w:w="366" w:type="dxa"/>
          </w:tcPr>
          <w:p w14:paraId="79B4E4FC"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2BC1A0F8" w14:textId="77777777" w:rsidR="007C5078" w:rsidRPr="00C42CC6" w:rsidRDefault="007C5078" w:rsidP="00773511">
            <w:pPr>
              <w:widowControl w:val="0"/>
              <w:spacing w:line="240" w:lineRule="auto"/>
              <w:ind w:firstLine="0"/>
              <w:rPr>
                <w:rFonts w:cs="Arial"/>
                <w:lang w:val="fr-FR"/>
              </w:rPr>
            </w:pPr>
            <w:r>
              <w:rPr>
                <w:rFonts w:cs="Arial"/>
                <w:lang w:val="fr-FR"/>
              </w:rPr>
              <w:t>P</w:t>
            </w:r>
            <w:r w:rsidRPr="00246FD9">
              <w:rPr>
                <w:rFonts w:cs="Arial"/>
                <w:lang w:val="fr-FR"/>
              </w:rPr>
              <w:t>rogramme commun Organisation Mondiale de Santé (OMS)/ UNICEF) de surveillance de l’approvisionnement en eau, de l’assainissement et de l’hygiène</w:t>
            </w:r>
          </w:p>
        </w:tc>
      </w:tr>
      <w:tr w:rsidR="007C5078" w:rsidRPr="00503033" w14:paraId="45EA45FC" w14:textId="77777777" w:rsidTr="00773511">
        <w:tc>
          <w:tcPr>
            <w:tcW w:w="1330" w:type="dxa"/>
            <w:vAlign w:val="center"/>
          </w:tcPr>
          <w:p w14:paraId="11F812EB"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MAH/GC</w:t>
            </w:r>
          </w:p>
        </w:tc>
        <w:tc>
          <w:tcPr>
            <w:tcW w:w="366" w:type="dxa"/>
          </w:tcPr>
          <w:p w14:paraId="74FA8F12"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4B4F8D3D" w14:textId="77777777" w:rsidR="007C5078" w:rsidRPr="00C42CC6" w:rsidRDefault="007C5078" w:rsidP="005B3062">
            <w:pPr>
              <w:widowControl w:val="0"/>
              <w:spacing w:line="240" w:lineRule="auto"/>
              <w:ind w:firstLine="0"/>
              <w:jc w:val="left"/>
              <w:rPr>
                <w:rFonts w:cs="Arial"/>
                <w:b/>
                <w:lang w:val="fr-FR"/>
              </w:rPr>
            </w:pPr>
            <w:r w:rsidRPr="00C42CC6">
              <w:rPr>
                <w:rFonts w:cs="Arial"/>
                <w:lang w:val="fr-FR"/>
              </w:rPr>
              <w:t>Ministère de l’action humanitaire et de la gestion des catastrophes</w:t>
            </w:r>
          </w:p>
        </w:tc>
      </w:tr>
      <w:tr w:rsidR="007C5078" w:rsidRPr="00C42CC6" w14:paraId="7E54777E" w14:textId="77777777" w:rsidTr="00773511">
        <w:tc>
          <w:tcPr>
            <w:tcW w:w="1330" w:type="dxa"/>
            <w:vAlign w:val="center"/>
          </w:tcPr>
          <w:p w14:paraId="478BB2CE"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MAM</w:t>
            </w:r>
          </w:p>
        </w:tc>
        <w:tc>
          <w:tcPr>
            <w:tcW w:w="366" w:type="dxa"/>
          </w:tcPr>
          <w:p w14:paraId="55577601"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1756F728" w14:textId="77777777" w:rsidR="007C5078" w:rsidRPr="00C42CC6" w:rsidRDefault="007C5078" w:rsidP="005B3062">
            <w:pPr>
              <w:widowControl w:val="0"/>
              <w:spacing w:line="240" w:lineRule="auto"/>
              <w:ind w:firstLine="0"/>
              <w:jc w:val="left"/>
              <w:rPr>
                <w:rFonts w:cs="Arial"/>
                <w:b/>
              </w:rPr>
            </w:pPr>
            <w:r w:rsidRPr="00C42CC6">
              <w:rPr>
                <w:rFonts w:cs="Arial"/>
                <w:lang w:val="fr-FR"/>
              </w:rPr>
              <w:t>Malnutrition Aigüe Modérée</w:t>
            </w:r>
          </w:p>
        </w:tc>
      </w:tr>
      <w:tr w:rsidR="007C5078" w:rsidRPr="00C42CC6" w14:paraId="08DFB6C6" w14:textId="77777777" w:rsidTr="00773511">
        <w:tc>
          <w:tcPr>
            <w:tcW w:w="1330" w:type="dxa"/>
            <w:vAlign w:val="center"/>
          </w:tcPr>
          <w:p w14:paraId="0979254C"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MAS/SAM</w:t>
            </w:r>
          </w:p>
        </w:tc>
        <w:tc>
          <w:tcPr>
            <w:tcW w:w="366" w:type="dxa"/>
          </w:tcPr>
          <w:p w14:paraId="0798864A"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016488C6"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Malnutrition Aigüe Sévère</w:t>
            </w:r>
          </w:p>
        </w:tc>
      </w:tr>
      <w:tr w:rsidR="007C5078" w:rsidRPr="00503033" w14:paraId="28FEACE8" w14:textId="77777777" w:rsidTr="00773511">
        <w:tc>
          <w:tcPr>
            <w:tcW w:w="1330" w:type="dxa"/>
            <w:vAlign w:val="center"/>
          </w:tcPr>
          <w:p w14:paraId="09738F2B" w14:textId="77777777" w:rsidR="007C5078" w:rsidRPr="00C42CC6" w:rsidRDefault="007C5078" w:rsidP="00773511">
            <w:pPr>
              <w:pStyle w:val="Normal1"/>
              <w:widowControl w:val="0"/>
              <w:spacing w:before="0" w:after="0"/>
              <w:jc w:val="left"/>
              <w:rPr>
                <w:rFonts w:cs="Arial"/>
                <w:lang w:val="fr-FR"/>
              </w:rPr>
            </w:pPr>
            <w:r w:rsidRPr="003D3FB5">
              <w:rPr>
                <w:rFonts w:cs="Arial"/>
                <w:lang w:val="fr-FR"/>
              </w:rPr>
              <w:t>MRR</w:t>
            </w:r>
            <w:r>
              <w:rPr>
                <w:rFonts w:cs="Arial"/>
                <w:lang w:val="fr-FR"/>
              </w:rPr>
              <w:t xml:space="preserve"> </w:t>
            </w:r>
          </w:p>
        </w:tc>
        <w:tc>
          <w:tcPr>
            <w:tcW w:w="366" w:type="dxa"/>
          </w:tcPr>
          <w:p w14:paraId="31481D4E"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36990FC4" w14:textId="77777777" w:rsidR="007C5078" w:rsidRPr="00C42CC6" w:rsidRDefault="007C5078" w:rsidP="005B3062">
            <w:pPr>
              <w:widowControl w:val="0"/>
              <w:spacing w:line="240" w:lineRule="auto"/>
              <w:ind w:firstLine="0"/>
              <w:rPr>
                <w:rFonts w:cs="Arial"/>
                <w:lang w:val="fr-FR"/>
              </w:rPr>
            </w:pPr>
            <w:r w:rsidRPr="003D3FB5">
              <w:rPr>
                <w:rFonts w:cs="Arial"/>
                <w:lang w:val="fr-FR"/>
              </w:rPr>
              <w:t xml:space="preserve">Mécanisme de Réponse Rapide </w:t>
            </w:r>
            <w:r>
              <w:rPr>
                <w:rFonts w:cs="Arial"/>
                <w:lang w:val="fr-FR"/>
              </w:rPr>
              <w:t>(RRM en anglais)</w:t>
            </w:r>
          </w:p>
        </w:tc>
      </w:tr>
      <w:tr w:rsidR="007C5078" w:rsidRPr="00503033" w14:paraId="2C370586" w14:textId="77777777" w:rsidTr="00773511">
        <w:tc>
          <w:tcPr>
            <w:tcW w:w="1330" w:type="dxa"/>
            <w:vAlign w:val="center"/>
          </w:tcPr>
          <w:p w14:paraId="4D3C0238"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OCHA</w:t>
            </w:r>
          </w:p>
        </w:tc>
        <w:tc>
          <w:tcPr>
            <w:tcW w:w="366" w:type="dxa"/>
          </w:tcPr>
          <w:p w14:paraId="122DF231"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07B0FF19" w14:textId="77777777" w:rsidR="007C5078" w:rsidRPr="00C42CC6" w:rsidRDefault="007C5078" w:rsidP="005B3062">
            <w:pPr>
              <w:widowControl w:val="0"/>
              <w:spacing w:line="240" w:lineRule="auto"/>
              <w:ind w:firstLine="0"/>
              <w:jc w:val="left"/>
              <w:rPr>
                <w:rFonts w:cs="Arial"/>
                <w:b/>
                <w:lang w:val="fr-FR"/>
              </w:rPr>
            </w:pPr>
            <w:r w:rsidRPr="00C42CC6">
              <w:rPr>
                <w:rFonts w:cs="Arial"/>
                <w:lang w:val="fr-FR"/>
              </w:rPr>
              <w:t>Bureau des affaires humanitaires de l'ONU</w:t>
            </w:r>
          </w:p>
        </w:tc>
      </w:tr>
      <w:tr w:rsidR="007C5078" w:rsidRPr="004C0DA7" w14:paraId="39E5687B" w14:textId="77777777" w:rsidTr="00773511">
        <w:tc>
          <w:tcPr>
            <w:tcW w:w="1330" w:type="dxa"/>
            <w:vAlign w:val="center"/>
          </w:tcPr>
          <w:p w14:paraId="55DBBC4C" w14:textId="77777777" w:rsidR="007C5078" w:rsidRPr="00C42CC6" w:rsidRDefault="007C5078" w:rsidP="005B3062">
            <w:pPr>
              <w:pStyle w:val="Normal1"/>
              <w:widowControl w:val="0"/>
              <w:spacing w:before="0" w:after="0"/>
              <w:jc w:val="left"/>
              <w:rPr>
                <w:rFonts w:cs="Arial"/>
                <w:lang w:val="fr-FR"/>
              </w:rPr>
            </w:pPr>
            <w:r w:rsidRPr="004C0DA7">
              <w:rPr>
                <w:rFonts w:cs="Arial"/>
              </w:rPr>
              <w:t>OFDA</w:t>
            </w:r>
          </w:p>
        </w:tc>
        <w:tc>
          <w:tcPr>
            <w:tcW w:w="366" w:type="dxa"/>
          </w:tcPr>
          <w:p w14:paraId="69D3888C"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732A5400" w14:textId="77777777" w:rsidR="007C5078" w:rsidRPr="004C0DA7" w:rsidRDefault="007C5078" w:rsidP="005B3062">
            <w:pPr>
              <w:widowControl w:val="0"/>
              <w:spacing w:line="240" w:lineRule="auto"/>
              <w:ind w:firstLine="0"/>
              <w:rPr>
                <w:rFonts w:cs="Arial"/>
              </w:rPr>
            </w:pPr>
            <w:r w:rsidRPr="004C0DA7">
              <w:rPr>
                <w:rFonts w:cs="Arial"/>
              </w:rPr>
              <w:t xml:space="preserve">Office of U.S. Foreign Disaster Assistance </w:t>
            </w:r>
          </w:p>
        </w:tc>
      </w:tr>
      <w:tr w:rsidR="007C5078" w:rsidRPr="00503033" w14:paraId="2C3B32D4" w14:textId="77777777" w:rsidTr="00773511">
        <w:tc>
          <w:tcPr>
            <w:tcW w:w="1330" w:type="dxa"/>
            <w:vAlign w:val="center"/>
          </w:tcPr>
          <w:p w14:paraId="30E6007D"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OMS</w:t>
            </w:r>
          </w:p>
        </w:tc>
        <w:tc>
          <w:tcPr>
            <w:tcW w:w="366" w:type="dxa"/>
          </w:tcPr>
          <w:p w14:paraId="02AD9208"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57C7EF7B" w14:textId="77777777" w:rsidR="007C5078" w:rsidRPr="00C42CC6" w:rsidRDefault="007C5078" w:rsidP="005B3062">
            <w:pPr>
              <w:widowControl w:val="0"/>
              <w:spacing w:line="240" w:lineRule="auto"/>
              <w:ind w:firstLine="0"/>
              <w:jc w:val="left"/>
              <w:rPr>
                <w:rFonts w:cs="Arial"/>
                <w:b/>
                <w:lang w:val="fr-FR"/>
              </w:rPr>
            </w:pPr>
            <w:r w:rsidRPr="00C42CC6">
              <w:rPr>
                <w:rFonts w:cs="Arial"/>
                <w:lang w:val="fr-FR"/>
              </w:rPr>
              <w:t>Organisation Mondiale de la Santé</w:t>
            </w:r>
          </w:p>
        </w:tc>
      </w:tr>
      <w:tr w:rsidR="007C5078" w:rsidRPr="00C42CC6" w14:paraId="4A5562F9" w14:textId="77777777" w:rsidTr="00773511">
        <w:tc>
          <w:tcPr>
            <w:tcW w:w="1330" w:type="dxa"/>
            <w:vAlign w:val="center"/>
          </w:tcPr>
          <w:p w14:paraId="7619C422" w14:textId="77777777" w:rsidR="007C5078" w:rsidRPr="00C42CC6" w:rsidRDefault="007C5078" w:rsidP="005B3062">
            <w:pPr>
              <w:widowControl w:val="0"/>
              <w:spacing w:line="240" w:lineRule="auto"/>
              <w:ind w:firstLine="0"/>
              <w:rPr>
                <w:rFonts w:cs="Arial"/>
                <w:lang w:val="fr-FR"/>
              </w:rPr>
            </w:pPr>
            <w:r>
              <w:rPr>
                <w:rFonts w:cs="Arial"/>
                <w:lang w:val="fr-FR"/>
              </w:rPr>
              <w:t>ONU</w:t>
            </w:r>
          </w:p>
        </w:tc>
        <w:tc>
          <w:tcPr>
            <w:tcW w:w="366" w:type="dxa"/>
          </w:tcPr>
          <w:p w14:paraId="55863361"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186DE0CA" w14:textId="77777777" w:rsidR="007C5078" w:rsidRPr="00C42CC6" w:rsidRDefault="007C5078" w:rsidP="005B3062">
            <w:pPr>
              <w:widowControl w:val="0"/>
              <w:spacing w:line="240" w:lineRule="auto"/>
              <w:ind w:firstLine="0"/>
              <w:rPr>
                <w:rFonts w:cs="Arial"/>
                <w:lang w:val="fr-FR"/>
              </w:rPr>
            </w:pPr>
            <w:r>
              <w:rPr>
                <w:rFonts w:cs="Arial"/>
                <w:lang w:val="fr-FR"/>
              </w:rPr>
              <w:t>Organisation des nations Unies</w:t>
            </w:r>
          </w:p>
        </w:tc>
      </w:tr>
      <w:tr w:rsidR="007C5078" w:rsidRPr="00C42CC6" w14:paraId="4F13F132" w14:textId="77777777" w:rsidTr="00773511">
        <w:tc>
          <w:tcPr>
            <w:tcW w:w="1330" w:type="dxa"/>
            <w:vAlign w:val="center"/>
          </w:tcPr>
          <w:p w14:paraId="48C2D022"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PDB</w:t>
            </w:r>
          </w:p>
        </w:tc>
        <w:tc>
          <w:tcPr>
            <w:tcW w:w="366" w:type="dxa"/>
          </w:tcPr>
          <w:p w14:paraId="74B794D8"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41D62345"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Populations dans le besoin</w:t>
            </w:r>
          </w:p>
        </w:tc>
      </w:tr>
      <w:tr w:rsidR="007C5078" w:rsidRPr="00503033" w14:paraId="18CB4CDD" w14:textId="77777777" w:rsidTr="00773511">
        <w:tc>
          <w:tcPr>
            <w:tcW w:w="1330" w:type="dxa"/>
            <w:vAlign w:val="center"/>
          </w:tcPr>
          <w:p w14:paraId="4B18F0EB"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PDES</w:t>
            </w:r>
          </w:p>
        </w:tc>
        <w:tc>
          <w:tcPr>
            <w:tcW w:w="366" w:type="dxa"/>
          </w:tcPr>
          <w:p w14:paraId="16DF347A"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0BECDC47"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Plan de Développement Economique et Social</w:t>
            </w:r>
          </w:p>
        </w:tc>
      </w:tr>
      <w:tr w:rsidR="007C5078" w:rsidRPr="00C42CC6" w14:paraId="79E2AC42" w14:textId="77777777" w:rsidTr="00773511">
        <w:tc>
          <w:tcPr>
            <w:tcW w:w="1330" w:type="dxa"/>
            <w:vAlign w:val="center"/>
          </w:tcPr>
          <w:p w14:paraId="4A506F2F"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PDI</w:t>
            </w:r>
          </w:p>
        </w:tc>
        <w:tc>
          <w:tcPr>
            <w:tcW w:w="366" w:type="dxa"/>
          </w:tcPr>
          <w:p w14:paraId="0AC6410F"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72BA8DE6"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Personnes Déplacées Internes</w:t>
            </w:r>
          </w:p>
        </w:tc>
      </w:tr>
      <w:tr w:rsidR="007C5078" w:rsidRPr="00503033" w14:paraId="64A4EB08" w14:textId="77777777" w:rsidTr="00773511">
        <w:tc>
          <w:tcPr>
            <w:tcW w:w="1330" w:type="dxa"/>
            <w:vAlign w:val="center"/>
          </w:tcPr>
          <w:p w14:paraId="07F75BFD"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PSEF</w:t>
            </w:r>
          </w:p>
        </w:tc>
        <w:tc>
          <w:tcPr>
            <w:tcW w:w="366" w:type="dxa"/>
          </w:tcPr>
          <w:p w14:paraId="37909DB3"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41FEBCFC"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Programme Sectoriel de l’Éducation et de la Formation</w:t>
            </w:r>
          </w:p>
        </w:tc>
      </w:tr>
      <w:tr w:rsidR="007C5078" w:rsidRPr="00503033" w14:paraId="5C902FA3" w14:textId="77777777" w:rsidTr="00773511">
        <w:tc>
          <w:tcPr>
            <w:tcW w:w="1330" w:type="dxa"/>
            <w:vAlign w:val="center"/>
          </w:tcPr>
          <w:p w14:paraId="25D989CB"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RCE</w:t>
            </w:r>
          </w:p>
        </w:tc>
        <w:tc>
          <w:tcPr>
            <w:tcW w:w="366" w:type="dxa"/>
          </w:tcPr>
          <w:p w14:paraId="2587FC33"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6CE306FE"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Résultats Clés pour les Enfants</w:t>
            </w:r>
          </w:p>
        </w:tc>
      </w:tr>
      <w:tr w:rsidR="007C5078" w:rsidRPr="00503033" w14:paraId="1A602372" w14:textId="77777777" w:rsidTr="00773511">
        <w:tc>
          <w:tcPr>
            <w:tcW w:w="1330" w:type="dxa"/>
            <w:vAlign w:val="center"/>
          </w:tcPr>
          <w:p w14:paraId="228079AD" w14:textId="77777777" w:rsidR="007C5078" w:rsidRPr="00C42CC6" w:rsidRDefault="007C5078" w:rsidP="005B3062">
            <w:pPr>
              <w:pStyle w:val="Normal1"/>
              <w:widowControl w:val="0"/>
              <w:spacing w:before="0" w:after="0"/>
              <w:jc w:val="left"/>
              <w:rPr>
                <w:rFonts w:cs="Arial"/>
                <w:lang w:val="fr-FR"/>
              </w:rPr>
            </w:pPr>
            <w:r w:rsidRPr="004C0DA7">
              <w:rPr>
                <w:rFonts w:cs="Arial"/>
                <w:lang w:val="fr-FR"/>
              </w:rPr>
              <w:t>SIDA</w:t>
            </w:r>
          </w:p>
        </w:tc>
        <w:tc>
          <w:tcPr>
            <w:tcW w:w="366" w:type="dxa"/>
          </w:tcPr>
          <w:p w14:paraId="35C8A62F"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6D9C25B9" w14:textId="77777777" w:rsidR="007C5078" w:rsidRPr="00C42CC6" w:rsidRDefault="007C5078" w:rsidP="005B3062">
            <w:pPr>
              <w:pStyle w:val="Normal1"/>
              <w:widowControl w:val="0"/>
              <w:spacing w:before="0" w:after="0"/>
              <w:jc w:val="left"/>
              <w:rPr>
                <w:rFonts w:cs="Arial"/>
                <w:lang w:val="fr-FR"/>
              </w:rPr>
            </w:pPr>
            <w:r w:rsidRPr="004C0DA7">
              <w:rPr>
                <w:rFonts w:cs="Arial"/>
                <w:lang w:val="fr-FR"/>
              </w:rPr>
              <w:t xml:space="preserve">Agence Suédoise de Coopération Internationale au Développement </w:t>
            </w:r>
          </w:p>
        </w:tc>
      </w:tr>
      <w:tr w:rsidR="000F5F36" w:rsidRPr="00503033" w14:paraId="039C6709" w14:textId="77777777" w:rsidTr="00773511">
        <w:tc>
          <w:tcPr>
            <w:tcW w:w="1330" w:type="dxa"/>
            <w:vAlign w:val="center"/>
          </w:tcPr>
          <w:p w14:paraId="6002C034" w14:textId="40BF356E" w:rsidR="000F5F36" w:rsidRPr="004C0DA7" w:rsidRDefault="000F5F36" w:rsidP="005B3062">
            <w:pPr>
              <w:pStyle w:val="Normal1"/>
              <w:widowControl w:val="0"/>
              <w:spacing w:before="0" w:after="0"/>
              <w:jc w:val="left"/>
              <w:rPr>
                <w:rFonts w:cs="Arial"/>
                <w:lang w:val="fr-FR"/>
              </w:rPr>
            </w:pPr>
            <w:r>
              <w:rPr>
                <w:rFonts w:cs="Arial"/>
                <w:lang w:val="fr-FR"/>
              </w:rPr>
              <w:t>STD</w:t>
            </w:r>
          </w:p>
        </w:tc>
        <w:tc>
          <w:tcPr>
            <w:tcW w:w="366" w:type="dxa"/>
          </w:tcPr>
          <w:p w14:paraId="64946E18" w14:textId="2EED5EE1" w:rsidR="000F5F36" w:rsidRPr="002759E8" w:rsidRDefault="000F5F36" w:rsidP="005B3062">
            <w:pPr>
              <w:pStyle w:val="Normal1"/>
              <w:widowControl w:val="0"/>
              <w:spacing w:before="0" w:after="0"/>
              <w:jc w:val="left"/>
              <w:rPr>
                <w:rFonts w:cs="Arial"/>
                <w:lang w:val="fr-FR"/>
              </w:rPr>
            </w:pPr>
            <w:r>
              <w:rPr>
                <w:rFonts w:cs="Arial"/>
                <w:lang w:val="fr-FR"/>
              </w:rPr>
              <w:t>:</w:t>
            </w:r>
          </w:p>
        </w:tc>
        <w:tc>
          <w:tcPr>
            <w:tcW w:w="7652" w:type="dxa"/>
            <w:vAlign w:val="center"/>
          </w:tcPr>
          <w:p w14:paraId="2D507B71" w14:textId="54DFF601" w:rsidR="000F5F36" w:rsidRPr="004C0DA7" w:rsidRDefault="000F5F36" w:rsidP="005B3062">
            <w:pPr>
              <w:pStyle w:val="Normal1"/>
              <w:widowControl w:val="0"/>
              <w:spacing w:before="0" w:after="0"/>
              <w:jc w:val="left"/>
              <w:rPr>
                <w:rFonts w:cs="Arial"/>
                <w:lang w:val="fr-FR"/>
              </w:rPr>
            </w:pPr>
            <w:r>
              <w:rPr>
                <w:rFonts w:cs="Arial"/>
                <w:lang w:val="fr-FR"/>
              </w:rPr>
              <w:t>Services Techniques Déconcentrés (Éducation, Santé, Hydraulique, etc.)</w:t>
            </w:r>
          </w:p>
        </w:tc>
      </w:tr>
      <w:tr w:rsidR="007C5078" w:rsidRPr="00C42CC6" w14:paraId="51B75040" w14:textId="77777777" w:rsidTr="00773511">
        <w:tc>
          <w:tcPr>
            <w:tcW w:w="1330" w:type="dxa"/>
            <w:vAlign w:val="center"/>
          </w:tcPr>
          <w:p w14:paraId="753C7BFE"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TBS</w:t>
            </w:r>
          </w:p>
        </w:tc>
        <w:tc>
          <w:tcPr>
            <w:tcW w:w="366" w:type="dxa"/>
          </w:tcPr>
          <w:p w14:paraId="2C6DA63A"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058EC8BB"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Taux Brut de Scolarisation</w:t>
            </w:r>
          </w:p>
        </w:tc>
      </w:tr>
      <w:tr w:rsidR="007C5078" w:rsidRPr="00C42CC6" w14:paraId="6AFB7888" w14:textId="77777777" w:rsidTr="00773511">
        <w:tc>
          <w:tcPr>
            <w:tcW w:w="1330" w:type="dxa"/>
            <w:vAlign w:val="center"/>
          </w:tcPr>
          <w:p w14:paraId="008E8870"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UNDAF</w:t>
            </w:r>
          </w:p>
        </w:tc>
        <w:tc>
          <w:tcPr>
            <w:tcW w:w="366" w:type="dxa"/>
          </w:tcPr>
          <w:p w14:paraId="7714D45A" w14:textId="77777777" w:rsidR="007C5078" w:rsidRPr="00C42CC6" w:rsidRDefault="007C5078" w:rsidP="005B3062">
            <w:pPr>
              <w:pStyle w:val="Normal1"/>
              <w:widowControl w:val="0"/>
              <w:spacing w:before="0" w:after="0"/>
              <w:jc w:val="left"/>
              <w:rPr>
                <w:rFonts w:cs="Arial"/>
              </w:rPr>
            </w:pPr>
            <w:r w:rsidRPr="002759E8">
              <w:rPr>
                <w:rFonts w:cs="Arial"/>
                <w:lang w:val="fr-FR"/>
              </w:rPr>
              <w:t>:</w:t>
            </w:r>
          </w:p>
        </w:tc>
        <w:tc>
          <w:tcPr>
            <w:tcW w:w="7652" w:type="dxa"/>
            <w:vAlign w:val="center"/>
          </w:tcPr>
          <w:p w14:paraId="75236C37" w14:textId="77777777" w:rsidR="007C5078" w:rsidRPr="00C42CC6" w:rsidRDefault="007C5078" w:rsidP="005B3062">
            <w:pPr>
              <w:pStyle w:val="Normal1"/>
              <w:widowControl w:val="0"/>
              <w:spacing w:before="0" w:after="0"/>
              <w:jc w:val="left"/>
              <w:rPr>
                <w:rFonts w:cs="Arial"/>
              </w:rPr>
            </w:pPr>
            <w:r w:rsidRPr="00C42CC6">
              <w:rPr>
                <w:rFonts w:cs="Arial"/>
              </w:rPr>
              <w:t>United Nations Development Assistance Framework</w:t>
            </w:r>
          </w:p>
        </w:tc>
      </w:tr>
      <w:tr w:rsidR="007C5078" w:rsidRPr="00503033" w14:paraId="4AEC300B" w14:textId="77777777" w:rsidTr="00773511">
        <w:tc>
          <w:tcPr>
            <w:tcW w:w="1330" w:type="dxa"/>
            <w:vAlign w:val="center"/>
          </w:tcPr>
          <w:p w14:paraId="4C4BF1AA"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UNESCO</w:t>
            </w:r>
          </w:p>
        </w:tc>
        <w:tc>
          <w:tcPr>
            <w:tcW w:w="366" w:type="dxa"/>
          </w:tcPr>
          <w:p w14:paraId="1882F521" w14:textId="77777777" w:rsidR="007C5078" w:rsidRPr="00C42CC6" w:rsidRDefault="007C5078" w:rsidP="005B3062">
            <w:pPr>
              <w:pStyle w:val="Normal1"/>
              <w:widowControl w:val="0"/>
              <w:spacing w:before="0" w:after="0"/>
              <w:jc w:val="left"/>
              <w:rPr>
                <w:rFonts w:cs="Arial"/>
                <w:lang w:val="fr-FR"/>
              </w:rPr>
            </w:pPr>
            <w:r w:rsidRPr="002759E8">
              <w:rPr>
                <w:rFonts w:cs="Arial"/>
                <w:lang w:val="fr-FR"/>
              </w:rPr>
              <w:t>:</w:t>
            </w:r>
          </w:p>
        </w:tc>
        <w:tc>
          <w:tcPr>
            <w:tcW w:w="7652" w:type="dxa"/>
            <w:vAlign w:val="center"/>
          </w:tcPr>
          <w:p w14:paraId="7302BBD1" w14:textId="77777777" w:rsidR="007C5078" w:rsidRPr="00C42CC6" w:rsidRDefault="007C5078" w:rsidP="005B3062">
            <w:pPr>
              <w:pStyle w:val="Normal1"/>
              <w:widowControl w:val="0"/>
              <w:spacing w:before="0" w:after="0"/>
              <w:jc w:val="left"/>
              <w:rPr>
                <w:rFonts w:cs="Arial"/>
                <w:lang w:val="fr-FR"/>
              </w:rPr>
            </w:pPr>
            <w:r w:rsidRPr="00C42CC6">
              <w:rPr>
                <w:rFonts w:cs="Arial"/>
                <w:lang w:val="fr-FR"/>
              </w:rPr>
              <w:t>Organisation des Nations Unies pour l’Éducation, la Science et la Culture</w:t>
            </w:r>
          </w:p>
        </w:tc>
      </w:tr>
      <w:tr w:rsidR="007C5078" w:rsidRPr="00503033" w14:paraId="421641B6" w14:textId="77777777" w:rsidTr="00773511">
        <w:tc>
          <w:tcPr>
            <w:tcW w:w="1330" w:type="dxa"/>
            <w:vAlign w:val="center"/>
          </w:tcPr>
          <w:p w14:paraId="61FBFE38"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UNICEF</w:t>
            </w:r>
          </w:p>
        </w:tc>
        <w:tc>
          <w:tcPr>
            <w:tcW w:w="366" w:type="dxa"/>
          </w:tcPr>
          <w:p w14:paraId="1B549D96" w14:textId="77777777" w:rsidR="007C5078" w:rsidRPr="00C42CC6" w:rsidRDefault="007C5078" w:rsidP="005B3062">
            <w:pPr>
              <w:widowControl w:val="0"/>
              <w:spacing w:line="240" w:lineRule="auto"/>
              <w:ind w:firstLine="0"/>
              <w:jc w:val="left"/>
              <w:rPr>
                <w:rFonts w:cs="Arial"/>
                <w:lang w:val="fr-FR"/>
              </w:rPr>
            </w:pPr>
            <w:r w:rsidRPr="002759E8">
              <w:rPr>
                <w:rFonts w:cs="Arial"/>
                <w:lang w:val="fr-FR"/>
              </w:rPr>
              <w:t>:</w:t>
            </w:r>
          </w:p>
        </w:tc>
        <w:tc>
          <w:tcPr>
            <w:tcW w:w="7652" w:type="dxa"/>
            <w:vAlign w:val="center"/>
          </w:tcPr>
          <w:p w14:paraId="182E44E8" w14:textId="77777777" w:rsidR="007C5078" w:rsidRPr="00C42CC6" w:rsidRDefault="007C5078" w:rsidP="005B3062">
            <w:pPr>
              <w:widowControl w:val="0"/>
              <w:spacing w:line="240" w:lineRule="auto"/>
              <w:ind w:firstLine="0"/>
              <w:jc w:val="left"/>
              <w:rPr>
                <w:rFonts w:cs="Arial"/>
                <w:lang w:val="fr-FR"/>
              </w:rPr>
            </w:pPr>
            <w:r w:rsidRPr="00C42CC6">
              <w:rPr>
                <w:rFonts w:cs="Arial"/>
                <w:lang w:val="fr-FR"/>
              </w:rPr>
              <w:t>Fonds des Nations Unies pour l’Enfance</w:t>
            </w:r>
          </w:p>
        </w:tc>
      </w:tr>
      <w:tr w:rsidR="007C5078" w:rsidRPr="00C42CC6" w14:paraId="1F6554F1" w14:textId="77777777" w:rsidTr="00773511">
        <w:tc>
          <w:tcPr>
            <w:tcW w:w="1330" w:type="dxa"/>
            <w:vAlign w:val="center"/>
          </w:tcPr>
          <w:p w14:paraId="6AE3BD41" w14:textId="77777777" w:rsidR="007C5078" w:rsidRPr="00C42CC6" w:rsidRDefault="007C5078" w:rsidP="005B3062">
            <w:pPr>
              <w:pStyle w:val="Normal1"/>
              <w:widowControl w:val="0"/>
              <w:spacing w:before="0" w:after="0"/>
              <w:jc w:val="left"/>
              <w:rPr>
                <w:rFonts w:cs="Arial"/>
                <w:lang w:val="fr-FR"/>
              </w:rPr>
            </w:pPr>
            <w:r w:rsidRPr="00C42CC6">
              <w:rPr>
                <w:rFonts w:cs="Arial"/>
              </w:rPr>
              <w:t>UNISS</w:t>
            </w:r>
          </w:p>
        </w:tc>
        <w:tc>
          <w:tcPr>
            <w:tcW w:w="366" w:type="dxa"/>
          </w:tcPr>
          <w:p w14:paraId="3DE05429" w14:textId="77777777" w:rsidR="007C5078" w:rsidRPr="00C42CC6" w:rsidRDefault="007C5078" w:rsidP="005B3062">
            <w:pPr>
              <w:widowControl w:val="0"/>
              <w:spacing w:line="240" w:lineRule="auto"/>
              <w:ind w:firstLine="0"/>
              <w:jc w:val="left"/>
              <w:rPr>
                <w:rFonts w:cs="Arial"/>
              </w:rPr>
            </w:pPr>
            <w:r w:rsidRPr="002759E8">
              <w:rPr>
                <w:rFonts w:cs="Arial"/>
                <w:lang w:val="fr-FR"/>
              </w:rPr>
              <w:t>:</w:t>
            </w:r>
          </w:p>
        </w:tc>
        <w:tc>
          <w:tcPr>
            <w:tcW w:w="7652" w:type="dxa"/>
            <w:vAlign w:val="center"/>
          </w:tcPr>
          <w:p w14:paraId="620971F3" w14:textId="77777777" w:rsidR="007C5078" w:rsidRPr="00C42CC6" w:rsidRDefault="007C5078" w:rsidP="005B3062">
            <w:pPr>
              <w:widowControl w:val="0"/>
              <w:spacing w:line="240" w:lineRule="auto"/>
              <w:ind w:firstLine="0"/>
              <w:jc w:val="left"/>
              <w:rPr>
                <w:rFonts w:cs="Arial"/>
              </w:rPr>
            </w:pPr>
            <w:r w:rsidRPr="00C42CC6">
              <w:rPr>
                <w:rFonts w:cs="Arial"/>
              </w:rPr>
              <w:t>United Nations Strategy for the Sahel</w:t>
            </w:r>
          </w:p>
        </w:tc>
      </w:tr>
      <w:tr w:rsidR="007C5078" w:rsidRPr="00503033" w14:paraId="5A798202" w14:textId="77777777" w:rsidTr="00773511">
        <w:tc>
          <w:tcPr>
            <w:tcW w:w="1330" w:type="dxa"/>
            <w:vAlign w:val="center"/>
          </w:tcPr>
          <w:p w14:paraId="0D7856FA" w14:textId="77777777" w:rsidR="007C5078" w:rsidRPr="00C42CC6" w:rsidRDefault="007C5078" w:rsidP="005B3062">
            <w:pPr>
              <w:pStyle w:val="Normal1"/>
              <w:widowControl w:val="0"/>
              <w:spacing w:before="0" w:after="0"/>
              <w:jc w:val="left"/>
              <w:rPr>
                <w:rFonts w:cs="Arial"/>
              </w:rPr>
            </w:pPr>
            <w:r w:rsidRPr="003D3FB5">
              <w:rPr>
                <w:rFonts w:cs="Arial"/>
                <w:lang w:val="fr-FR"/>
              </w:rPr>
              <w:t>VSBG</w:t>
            </w:r>
          </w:p>
        </w:tc>
        <w:tc>
          <w:tcPr>
            <w:tcW w:w="366" w:type="dxa"/>
          </w:tcPr>
          <w:p w14:paraId="5CAD7BDA" w14:textId="77777777" w:rsidR="007C5078" w:rsidRPr="00C42CC6" w:rsidRDefault="007C5078" w:rsidP="005B3062">
            <w:pPr>
              <w:widowControl w:val="0"/>
              <w:spacing w:line="240" w:lineRule="auto"/>
              <w:ind w:firstLine="0"/>
              <w:jc w:val="left"/>
              <w:rPr>
                <w:rFonts w:cs="Arial"/>
              </w:rPr>
            </w:pPr>
            <w:r w:rsidRPr="002759E8">
              <w:rPr>
                <w:rFonts w:cs="Arial"/>
                <w:lang w:val="fr-FR"/>
              </w:rPr>
              <w:t>:</w:t>
            </w:r>
          </w:p>
        </w:tc>
        <w:tc>
          <w:tcPr>
            <w:tcW w:w="7652" w:type="dxa"/>
            <w:vAlign w:val="center"/>
          </w:tcPr>
          <w:p w14:paraId="06753B88" w14:textId="77777777" w:rsidR="007C5078" w:rsidRPr="003D3FB5" w:rsidRDefault="007C5078" w:rsidP="005B3062">
            <w:pPr>
              <w:widowControl w:val="0"/>
              <w:spacing w:line="240" w:lineRule="auto"/>
              <w:ind w:firstLine="0"/>
              <w:rPr>
                <w:rFonts w:cs="Arial"/>
                <w:lang w:val="fr-FR"/>
              </w:rPr>
            </w:pPr>
            <w:r w:rsidRPr="003D3FB5">
              <w:rPr>
                <w:rFonts w:cs="Arial"/>
                <w:lang w:val="fr-FR"/>
              </w:rPr>
              <w:t xml:space="preserve">Violences Basées sur le Genre </w:t>
            </w:r>
          </w:p>
        </w:tc>
      </w:tr>
      <w:tr w:rsidR="007C5078" w:rsidRPr="00C42CC6" w14:paraId="5923F6FC" w14:textId="77777777" w:rsidTr="00773511">
        <w:tc>
          <w:tcPr>
            <w:tcW w:w="1330" w:type="dxa"/>
            <w:vAlign w:val="center"/>
          </w:tcPr>
          <w:p w14:paraId="027D6A03" w14:textId="77777777" w:rsidR="007C5078" w:rsidRPr="00C42CC6" w:rsidRDefault="007C5078" w:rsidP="005B3062">
            <w:pPr>
              <w:widowControl w:val="0"/>
              <w:spacing w:line="240" w:lineRule="auto"/>
              <w:ind w:firstLine="0"/>
              <w:jc w:val="left"/>
              <w:rPr>
                <w:rFonts w:cs="Arial"/>
              </w:rPr>
            </w:pPr>
            <w:r w:rsidRPr="00C42CC6">
              <w:rPr>
                <w:rFonts w:cs="Arial"/>
              </w:rPr>
              <w:t>WASH</w:t>
            </w:r>
          </w:p>
        </w:tc>
        <w:tc>
          <w:tcPr>
            <w:tcW w:w="366" w:type="dxa"/>
          </w:tcPr>
          <w:p w14:paraId="20589C0E" w14:textId="77777777" w:rsidR="007C5078" w:rsidRPr="00C42CC6" w:rsidRDefault="007C5078" w:rsidP="005B3062">
            <w:pPr>
              <w:pStyle w:val="Normal1"/>
              <w:widowControl w:val="0"/>
              <w:spacing w:before="0" w:after="0"/>
              <w:jc w:val="left"/>
              <w:rPr>
                <w:rFonts w:cs="Arial"/>
              </w:rPr>
            </w:pPr>
            <w:r w:rsidRPr="002759E8">
              <w:rPr>
                <w:rFonts w:cs="Arial"/>
                <w:lang w:val="fr-FR"/>
              </w:rPr>
              <w:t>:</w:t>
            </w:r>
          </w:p>
        </w:tc>
        <w:tc>
          <w:tcPr>
            <w:tcW w:w="7652" w:type="dxa"/>
            <w:vAlign w:val="center"/>
          </w:tcPr>
          <w:p w14:paraId="026789F4" w14:textId="77777777" w:rsidR="007C5078" w:rsidRPr="00C42CC6" w:rsidRDefault="007C5078" w:rsidP="005B3062">
            <w:pPr>
              <w:pStyle w:val="Normal1"/>
              <w:widowControl w:val="0"/>
              <w:spacing w:before="0" w:after="0"/>
              <w:jc w:val="left"/>
              <w:rPr>
                <w:rFonts w:cs="Arial"/>
              </w:rPr>
            </w:pPr>
            <w:r w:rsidRPr="00C42CC6">
              <w:rPr>
                <w:rFonts w:cs="Arial"/>
              </w:rPr>
              <w:t>Water, Sanitation and Hygiene</w:t>
            </w:r>
          </w:p>
        </w:tc>
      </w:tr>
    </w:tbl>
    <w:p w14:paraId="538909C2" w14:textId="05326411" w:rsidR="00686C49" w:rsidRPr="00EB162B" w:rsidRDefault="00686C49" w:rsidP="00FA61A8">
      <w:pPr>
        <w:pStyle w:val="Normal1"/>
        <w:widowControl w:val="0"/>
        <w:spacing w:before="0" w:after="0"/>
        <w:rPr>
          <w:rFonts w:cs="Arial"/>
        </w:rPr>
      </w:pPr>
      <w:r w:rsidRPr="00EB162B">
        <w:rPr>
          <w:rFonts w:cs="Arial"/>
        </w:rPr>
        <w:tab/>
      </w:r>
      <w:r w:rsidRPr="00EB162B">
        <w:rPr>
          <w:rFonts w:cs="Arial"/>
        </w:rPr>
        <w:tab/>
      </w:r>
    </w:p>
    <w:p w14:paraId="79358171" w14:textId="0D0F8853" w:rsidR="00FA61A8" w:rsidRPr="0040151B" w:rsidRDefault="00FA61A8" w:rsidP="007831D2">
      <w:pPr>
        <w:widowControl w:val="0"/>
        <w:spacing w:line="240" w:lineRule="auto"/>
        <w:ind w:firstLine="0"/>
        <w:rPr>
          <w:rFonts w:cs="Arial"/>
        </w:rPr>
      </w:pPr>
    </w:p>
    <w:p w14:paraId="27ED92F9" w14:textId="77777777" w:rsidR="00FA61A8" w:rsidRPr="0040151B" w:rsidRDefault="00FA61A8" w:rsidP="007831D2">
      <w:pPr>
        <w:widowControl w:val="0"/>
        <w:spacing w:line="240" w:lineRule="auto"/>
        <w:ind w:firstLine="0"/>
        <w:rPr>
          <w:rFonts w:cs="Arial"/>
        </w:rPr>
      </w:pPr>
    </w:p>
    <w:p w14:paraId="3AA3E520" w14:textId="56EB8F77" w:rsidR="00686C49" w:rsidRPr="0040151B" w:rsidRDefault="00686C49" w:rsidP="007831D2">
      <w:pPr>
        <w:pStyle w:val="TableParagraph"/>
        <w:widowControl w:val="0"/>
        <w:spacing w:line="240" w:lineRule="auto"/>
        <w:ind w:firstLine="0"/>
        <w:rPr>
          <w:rFonts w:cs="Arial"/>
          <w:lang w:val="fr-FR"/>
        </w:rPr>
      </w:pPr>
      <w:r w:rsidRPr="0040151B">
        <w:rPr>
          <w:rFonts w:cs="Arial"/>
          <w:lang w:val="fr-FR"/>
        </w:rPr>
        <w:tab/>
      </w:r>
    </w:p>
    <w:p w14:paraId="3C99C5E8" w14:textId="2A6B8262" w:rsidR="00686C49" w:rsidRPr="0040151B" w:rsidRDefault="00686C49" w:rsidP="00686C49">
      <w:pPr>
        <w:widowControl w:val="0"/>
        <w:spacing w:line="240" w:lineRule="auto"/>
        <w:ind w:firstLine="0"/>
        <w:rPr>
          <w:rFonts w:cs="Arial"/>
          <w:lang w:val="fr-FR"/>
        </w:rPr>
      </w:pPr>
      <w:r w:rsidRPr="0040151B">
        <w:rPr>
          <w:rFonts w:cs="Arial"/>
          <w:lang w:val="fr-FR"/>
        </w:rPr>
        <w:tab/>
      </w:r>
    </w:p>
    <w:p w14:paraId="724A217B" w14:textId="086E3F76" w:rsidR="00686C49" w:rsidRPr="0040151B" w:rsidRDefault="00686C49" w:rsidP="007831D2">
      <w:pPr>
        <w:pStyle w:val="TableParagraph"/>
        <w:widowControl w:val="0"/>
        <w:spacing w:line="240" w:lineRule="auto"/>
        <w:ind w:firstLine="0"/>
        <w:rPr>
          <w:rFonts w:cs="Arial"/>
          <w:lang w:val="fr-FR"/>
        </w:rPr>
      </w:pPr>
      <w:r w:rsidRPr="0040151B">
        <w:rPr>
          <w:rFonts w:cs="Arial"/>
          <w:lang w:val="fr-FR"/>
        </w:rPr>
        <w:tab/>
      </w:r>
    </w:p>
    <w:p w14:paraId="20F36179" w14:textId="7CA0FFAE" w:rsidR="00686C49" w:rsidRPr="0040151B" w:rsidRDefault="00686C49" w:rsidP="00686C49">
      <w:pPr>
        <w:widowControl w:val="0"/>
        <w:spacing w:line="240" w:lineRule="auto"/>
        <w:ind w:firstLine="0"/>
        <w:rPr>
          <w:rFonts w:cs="Arial"/>
          <w:lang w:val="fr-FR"/>
        </w:rPr>
      </w:pPr>
      <w:r w:rsidRPr="0040151B">
        <w:rPr>
          <w:rFonts w:cs="Arial"/>
          <w:lang w:val="fr-FR"/>
        </w:rPr>
        <w:tab/>
      </w:r>
    </w:p>
    <w:p w14:paraId="33EF271D" w14:textId="5C5E704A" w:rsidR="00686C49" w:rsidRPr="0040151B" w:rsidRDefault="00686C49" w:rsidP="007831D2">
      <w:pPr>
        <w:widowControl w:val="0"/>
        <w:spacing w:line="240" w:lineRule="auto"/>
        <w:ind w:firstLine="0"/>
        <w:rPr>
          <w:rFonts w:cs="Arial"/>
          <w:lang w:val="fr-FR"/>
        </w:rPr>
      </w:pPr>
      <w:r w:rsidRPr="0040151B">
        <w:rPr>
          <w:rFonts w:cs="Arial"/>
          <w:lang w:val="fr-FR"/>
        </w:rPr>
        <w:tab/>
      </w:r>
    </w:p>
    <w:p w14:paraId="6631EC5F" w14:textId="77777777" w:rsidR="003B7026" w:rsidRPr="0040151B" w:rsidRDefault="003B7026" w:rsidP="007831D2">
      <w:pPr>
        <w:widowControl w:val="0"/>
        <w:spacing w:line="240" w:lineRule="auto"/>
        <w:ind w:firstLine="0"/>
        <w:rPr>
          <w:rFonts w:cs="Arial"/>
          <w:lang w:val="fr-FR"/>
        </w:rPr>
      </w:pPr>
    </w:p>
    <w:p w14:paraId="27E83E3F" w14:textId="77777777" w:rsidR="003B7026" w:rsidRPr="0040151B" w:rsidRDefault="003B7026" w:rsidP="007831D2">
      <w:pPr>
        <w:widowControl w:val="0"/>
        <w:spacing w:line="240" w:lineRule="auto"/>
        <w:ind w:firstLine="0"/>
        <w:rPr>
          <w:rFonts w:cs="Arial"/>
          <w:lang w:val="fr-FR"/>
        </w:rPr>
      </w:pPr>
    </w:p>
    <w:p w14:paraId="4A45F051" w14:textId="77777777" w:rsidR="003B7026" w:rsidRPr="0040151B" w:rsidRDefault="003B7026" w:rsidP="007831D2">
      <w:pPr>
        <w:widowControl w:val="0"/>
        <w:spacing w:line="240" w:lineRule="auto"/>
        <w:ind w:firstLine="0"/>
        <w:rPr>
          <w:rFonts w:cs="Arial"/>
          <w:lang w:val="fr-FR"/>
        </w:rPr>
      </w:pPr>
    </w:p>
    <w:p w14:paraId="2C56956D" w14:textId="77777777" w:rsidR="003B7026" w:rsidRPr="0040151B" w:rsidRDefault="003B7026" w:rsidP="007831D2">
      <w:pPr>
        <w:widowControl w:val="0"/>
        <w:spacing w:line="240" w:lineRule="auto"/>
        <w:ind w:firstLine="0"/>
        <w:rPr>
          <w:rFonts w:cs="Arial"/>
          <w:lang w:val="fr-FR"/>
        </w:rPr>
      </w:pPr>
    </w:p>
    <w:p w14:paraId="2EC8CCA8" w14:textId="782130B5" w:rsidR="003B7026" w:rsidRPr="0040151B" w:rsidRDefault="003B7026" w:rsidP="007831D2">
      <w:pPr>
        <w:widowControl w:val="0"/>
        <w:spacing w:line="240" w:lineRule="auto"/>
        <w:ind w:firstLine="0"/>
        <w:rPr>
          <w:rFonts w:cs="Arial"/>
          <w:lang w:val="fr-FR"/>
        </w:rPr>
        <w:sectPr w:rsidR="003B7026" w:rsidRPr="0040151B" w:rsidSect="00EB75FD">
          <w:type w:val="nextColumn"/>
          <w:pgSz w:w="11910" w:h="16850"/>
          <w:pgMar w:top="1134" w:right="1134" w:bottom="1134" w:left="1418" w:header="0" w:footer="731" w:gutter="0"/>
          <w:cols w:space="720"/>
        </w:sectPr>
      </w:pPr>
    </w:p>
    <w:p w14:paraId="2E31388D" w14:textId="7F720F4C" w:rsidR="000631FF" w:rsidRPr="00032F7D" w:rsidRDefault="00A53C38" w:rsidP="00806B5B">
      <w:pPr>
        <w:pStyle w:val="Heading1"/>
        <w:numPr>
          <w:ilvl w:val="0"/>
          <w:numId w:val="11"/>
        </w:numPr>
      </w:pPr>
      <w:bookmarkStart w:id="0" w:name="_Toc129539956"/>
      <w:bookmarkStart w:id="1" w:name="_Toc130716715"/>
      <w:r w:rsidRPr="00032F7D">
        <w:lastRenderedPageBreak/>
        <w:t>CONTEXTE DE L’EVALUATION</w:t>
      </w:r>
      <w:bookmarkEnd w:id="0"/>
      <w:bookmarkEnd w:id="1"/>
    </w:p>
    <w:p w14:paraId="262327B5" w14:textId="06C582DB" w:rsidR="00A355F6" w:rsidRPr="008D4E81" w:rsidRDefault="00416B95" w:rsidP="0074154D">
      <w:pPr>
        <w:pStyle w:val="Heading2"/>
      </w:pPr>
      <w:bookmarkStart w:id="2" w:name="_Toc129539957"/>
      <w:bookmarkStart w:id="3" w:name="_Toc130716716"/>
      <w:r w:rsidRPr="008D4E81">
        <w:t>Contexte régional</w:t>
      </w:r>
      <w:bookmarkEnd w:id="2"/>
      <w:bookmarkEnd w:id="3"/>
    </w:p>
    <w:p w14:paraId="157B5A77" w14:textId="77777777" w:rsidR="00B92523" w:rsidRPr="00B92523" w:rsidRDefault="00A311F7" w:rsidP="00B92523">
      <w:pPr>
        <w:numPr>
          <w:ilvl w:val="0"/>
          <w:numId w:val="45"/>
        </w:numPr>
        <w:spacing w:before="120" w:after="120" w:line="276" w:lineRule="auto"/>
        <w:rPr>
          <w:lang w:val="fr-FR"/>
        </w:rPr>
      </w:pPr>
      <w:r w:rsidRPr="0040151B">
        <w:rPr>
          <w:rFonts w:cstheme="minorHAnsi"/>
          <w:lang w:val="fr-FR"/>
        </w:rPr>
        <w:t xml:space="preserve">Le </w:t>
      </w:r>
      <w:r w:rsidR="00B92523" w:rsidRPr="00B92523">
        <w:rPr>
          <w:lang w:val="fr-FR"/>
        </w:rPr>
        <w:t xml:space="preserve">Sahel, bande située dans la partie méridionale du Sahara, est une vaste région africaine semi-aride qui couvre une superficie d’environ 7 millions de Km2. Il regroupe notamment dix pays que sont le Burkina Faso, l’Érythrée, la Gambie, la Guinée-Bissau, le Mali, la Mauritanie, le Niger, le Sénégal, le Soudan et le Tchad. </w:t>
      </w:r>
      <w:r w:rsidR="00B92523" w:rsidRPr="00B92523">
        <w:rPr>
          <w:lang w:val="fr-LU"/>
        </w:rPr>
        <w:t>La stratégie Intégrée des NU pour le Sahel (UNISS), concerne 10 pays (Burkina Faso, le Cameroun, la Gambie, la Guinée le Mali, la Mauritanie, le Niger, le Nigeria, le Sénégal, et le Tchad). Parmi ceux-ci, il y a 3 pays qui forment le Sahel central (Burkina Faso, Mali et Niger) et qui constituent l'épicentre de la crise au Sahel, objet de l’activation de la L2 par l’UNICEF et concerné par cette mission d’évaluation</w:t>
      </w:r>
      <w:r w:rsidR="00B92523" w:rsidRPr="00B92523">
        <w:rPr>
          <w:lang w:val="fr-FR"/>
        </w:rPr>
        <w:t>.</w:t>
      </w:r>
    </w:p>
    <w:p w14:paraId="384A3324" w14:textId="36BEB366" w:rsidR="00B92523" w:rsidRPr="00B92523" w:rsidRDefault="00B92523" w:rsidP="00B92523">
      <w:pPr>
        <w:numPr>
          <w:ilvl w:val="0"/>
          <w:numId w:val="45"/>
        </w:numPr>
        <w:spacing w:before="120" w:after="120" w:line="276" w:lineRule="auto"/>
        <w:rPr>
          <w:lang w:val="fr-FR"/>
        </w:rPr>
      </w:pPr>
      <w:r w:rsidRPr="00B92523">
        <w:rPr>
          <w:lang w:val="fr-FR"/>
        </w:rPr>
        <w:t xml:space="preserve">Le </w:t>
      </w:r>
      <w:r w:rsidR="004C40F6">
        <w:rPr>
          <w:lang w:val="fr-FR"/>
        </w:rPr>
        <w:t>S</w:t>
      </w:r>
      <w:r w:rsidRPr="00B92523">
        <w:rPr>
          <w:lang w:val="fr-FR"/>
        </w:rPr>
        <w:t xml:space="preserve">ahel </w:t>
      </w:r>
      <w:r w:rsidR="004C40F6">
        <w:rPr>
          <w:lang w:val="fr-FR"/>
        </w:rPr>
        <w:t xml:space="preserve">Central </w:t>
      </w:r>
      <w:r w:rsidRPr="00B92523">
        <w:rPr>
          <w:lang w:val="fr-FR"/>
        </w:rPr>
        <w:t>est caractérisé essentiellement par sa forte croissance démographique, l’instabilité politique et connaît des conflits armés et les effets du changement climatique. Sur le plan démographique, le cumul de la population de ces 3 pays est estimé à 68 924 269 habitants dont 21 726 000 habitants pour le Mali, 21 505 155 habitants pour le Burkina Faso et 25 693 114 habitants pour le Niger</w:t>
      </w:r>
      <w:r w:rsidRPr="00B92523">
        <w:rPr>
          <w:vertAlign w:val="superscript"/>
          <w:lang w:val="fr-FR"/>
        </w:rPr>
        <w:footnoteReference w:id="2"/>
      </w:r>
      <w:r w:rsidRPr="00B92523">
        <w:rPr>
          <w:lang w:val="fr-FR"/>
        </w:rPr>
        <w:t>. Doté d’importantes ressources naturelles potentiellement exploitables (source d'énergie solaire renouvelable intarissable, eau souterraine, minerais) et la jeunesse de la population, le Sahel apparait comme une terre d'opportunités mais aussi avec de nombreux défis (climatiques, politiques et sécuritaires) qui affectent la prospérité et la paix dans la région.</w:t>
      </w:r>
    </w:p>
    <w:p w14:paraId="2DD0CC86" w14:textId="55984662" w:rsidR="00703A8F" w:rsidRPr="00703A8F" w:rsidRDefault="00542FE4" w:rsidP="00B92523">
      <w:pPr>
        <w:numPr>
          <w:ilvl w:val="0"/>
          <w:numId w:val="45"/>
        </w:numPr>
        <w:spacing w:before="120" w:after="120" w:line="276" w:lineRule="auto"/>
        <w:rPr>
          <w:lang w:val="fr-FR"/>
        </w:rPr>
      </w:pPr>
      <w:r w:rsidRPr="00B402A5">
        <w:rPr>
          <w:lang w:val="fr-FR"/>
        </w:rPr>
        <w:t xml:space="preserve">Depuis des décennies, le Sahel central fait face à de nombreux défis. En effet les populations y sont touchées par des crises prolongées et multidimensionnelles, notamment l’explosion de l’insécurité et des violences (conflits armés) et les changements climatiques (inondations, sécheresses extrêmes), la pauvreté et les épidémies. Les effets de ces crises combinés à la forte pression démographique, à la capacité limitée des Gouvernements à fournir les services sociaux de base ont de graves répercussions sur la vie des communautés notamment les plus vulnérables (femmes, enfants, personnes âgées et personnes en situation de handicap). </w:t>
      </w:r>
      <w:r w:rsidR="00A311F7" w:rsidRPr="00EB162B">
        <w:rPr>
          <w:lang w:val="fr-FR"/>
        </w:rPr>
        <w:t>Le Sahel central fait ainsi face à une crise humanitaire multidimensionnelle, y compris</w:t>
      </w:r>
      <w:r w:rsidR="00A311F7">
        <w:rPr>
          <w:lang w:val="fr-FR"/>
        </w:rPr>
        <w:t xml:space="preserve"> </w:t>
      </w:r>
      <w:r w:rsidR="00A311F7" w:rsidRPr="00EB162B">
        <w:rPr>
          <w:lang w:val="fr-FR"/>
        </w:rPr>
        <w:t xml:space="preserve">de protection sans précédent qui continue d’empirer </w:t>
      </w:r>
      <w:commentRangeStart w:id="4"/>
      <w:commentRangeStart w:id="5"/>
      <w:r w:rsidR="00A311F7" w:rsidRPr="00EB162B">
        <w:rPr>
          <w:lang w:val="fr-FR"/>
        </w:rPr>
        <w:t>sous</w:t>
      </w:r>
      <w:commentRangeEnd w:id="4"/>
      <w:r w:rsidR="00A34C67">
        <w:rPr>
          <w:rStyle w:val="CommentReference"/>
        </w:rPr>
        <w:commentReference w:id="4"/>
      </w:r>
      <w:commentRangeEnd w:id="5"/>
      <w:r w:rsidR="00FF549A">
        <w:rPr>
          <w:rStyle w:val="CommentReference"/>
        </w:rPr>
        <w:commentReference w:id="5"/>
      </w:r>
      <w:r w:rsidR="00A311F7" w:rsidRPr="00EB162B">
        <w:rPr>
          <w:lang w:val="fr-FR"/>
        </w:rPr>
        <w:t xml:space="preserve"> </w:t>
      </w:r>
      <w:r w:rsidR="00CD5139" w:rsidRPr="00CD5139">
        <w:rPr>
          <w:lang w:val="fr-FR"/>
        </w:rPr>
        <w:t>l’effet combiné des conflits armés et des aléas climatiques</w:t>
      </w:r>
      <w:r w:rsidR="00A311F7" w:rsidRPr="00EB162B">
        <w:rPr>
          <w:lang w:val="fr-FR"/>
        </w:rPr>
        <w:t xml:space="preserve">. </w:t>
      </w:r>
      <w:r w:rsidR="00703A8F" w:rsidRPr="00703A8F">
        <w:rPr>
          <w:lang w:val="fr-FR"/>
        </w:rPr>
        <w:t xml:space="preserve">En effet, la détérioration du contexte sécuritaire a entrainé des déplacements massifs des populations fuyant les violences des Groupes Armés </w:t>
      </w:r>
      <w:r w:rsidR="003A3AC9">
        <w:rPr>
          <w:lang w:val="fr-FR"/>
        </w:rPr>
        <w:t>Terroristes</w:t>
      </w:r>
      <w:r w:rsidR="00703A8F" w:rsidRPr="00703A8F">
        <w:rPr>
          <w:lang w:val="fr-FR"/>
        </w:rPr>
        <w:t xml:space="preserve"> (GA</w:t>
      </w:r>
      <w:r w:rsidR="003A3AC9">
        <w:rPr>
          <w:lang w:val="fr-FR"/>
        </w:rPr>
        <w:t>T</w:t>
      </w:r>
      <w:r w:rsidR="00703A8F" w:rsidRPr="00703A8F">
        <w:rPr>
          <w:lang w:val="fr-FR"/>
        </w:rPr>
        <w:t>). Le nombre de personnes déplacées dans le Sahel central a connu une augmentation importante, passant de 70 000 en 2018 à 2 622 439 en 2022</w:t>
      </w:r>
      <w:r w:rsidR="00703A8F" w:rsidRPr="00703A8F">
        <w:rPr>
          <w:vertAlign w:val="superscript"/>
          <w:lang w:val="fr-FR"/>
        </w:rPr>
        <w:footnoteReference w:id="3"/>
      </w:r>
      <w:r w:rsidR="00703A8F" w:rsidRPr="00703A8F">
        <w:rPr>
          <w:lang w:val="fr-FR"/>
        </w:rPr>
        <w:t xml:space="preserve"> pour l’ensemble des 3 pays dont plus de la moitié sont des enfants et des femmes. </w:t>
      </w:r>
    </w:p>
    <w:p w14:paraId="3E42FC5C" w14:textId="77777777" w:rsidR="00703A8F" w:rsidRPr="00703A8F" w:rsidRDefault="00703A8F" w:rsidP="00703A8F">
      <w:pPr>
        <w:numPr>
          <w:ilvl w:val="0"/>
          <w:numId w:val="45"/>
        </w:numPr>
        <w:spacing w:before="120" w:after="120" w:line="276" w:lineRule="auto"/>
        <w:rPr>
          <w:lang w:val="fr-FR"/>
        </w:rPr>
      </w:pPr>
      <w:r w:rsidRPr="00703A8F">
        <w:rPr>
          <w:lang w:val="fr-FR"/>
        </w:rPr>
        <w:t>L’année 2022 a été une véritable rude épreuve pour le Burkina. Au contexte sécuritaire très difficile s’est ajoutée dès le 24 janvier 2022, une aventure politique à travers le coup d’Etat du MPSR, que les auteurs ont rectifié en septembre avant de faire face, eux-mêmes aussi, à un nuage de velléités de coups d’Etat qui alourdit davantage l’atmosphère nationale. La seule année a vu défiler trois présidents à la tête de l’exécutif et trois autres à la tête du législatif.</w:t>
      </w:r>
    </w:p>
    <w:p w14:paraId="2AD81A6F" w14:textId="77777777" w:rsidR="00703A8F" w:rsidRPr="00703A8F" w:rsidRDefault="00703A8F" w:rsidP="00703A8F">
      <w:pPr>
        <w:numPr>
          <w:ilvl w:val="0"/>
          <w:numId w:val="45"/>
        </w:numPr>
        <w:spacing w:before="120" w:after="120" w:line="276" w:lineRule="auto"/>
        <w:rPr>
          <w:lang w:val="fr-FR"/>
        </w:rPr>
      </w:pPr>
      <w:r w:rsidRPr="00703A8F">
        <w:rPr>
          <w:lang w:val="fr-FR"/>
        </w:rPr>
        <w:lastRenderedPageBreak/>
        <w:t>Le Mali traverse une période d’instabilité et de conflit depuis le coup d’État militaire de 2012 et l’occupation du nord par des groupes armés. A la suite du coup d’État militaire survenu le 18 aout 2020, un gouvernement de transition ainsi qu’un conseil de transition ont été mis en place attendant l’organisation d’élections démocratiques. Dans ces zones, de nombreux groupes armés profitent de l’hostilité intercommunautaire et de l’absence des autorités étatiques pour étendre leur influence et mener des attaques contre les civils et forces de sécurité occasionnant ainsi d’énormes pertes humaines, matérielles et des déplacements massifs de populations.</w:t>
      </w:r>
    </w:p>
    <w:p w14:paraId="3F7AD2F7" w14:textId="77777777" w:rsidR="00703A8F" w:rsidRPr="00703A8F" w:rsidRDefault="00703A8F" w:rsidP="00703A8F">
      <w:pPr>
        <w:numPr>
          <w:ilvl w:val="0"/>
          <w:numId w:val="45"/>
        </w:numPr>
        <w:spacing w:before="120" w:after="120" w:line="276" w:lineRule="auto"/>
        <w:rPr>
          <w:lang w:val="fr-FR"/>
        </w:rPr>
      </w:pPr>
      <w:r w:rsidRPr="00703A8F">
        <w:rPr>
          <w:lang w:val="fr-FR"/>
        </w:rPr>
        <w:t>L’augmentation des attaques armées contre les communautés, les écoles, les centres de santé et les autres institutions et infrastructures publiques a atteint des niveaux sans précédent. La violence perturbe les moyens de subsistance et l’accès aux services sociaux notamment l’éducation et les soins de santé dans les pays du Sahel central. Dans la région du Sahel central, les enfants et les jeunes font face à des obstacles considérables pour avoir accès à l’éducation</w:t>
      </w:r>
      <w:r w:rsidRPr="00703A8F">
        <w:rPr>
          <w:vertAlign w:val="superscript"/>
          <w:lang w:val="fr-FR"/>
        </w:rPr>
        <w:footnoteReference w:id="4"/>
      </w:r>
      <w:r w:rsidRPr="00703A8F">
        <w:rPr>
          <w:lang w:val="fr-FR"/>
        </w:rPr>
        <w:t xml:space="preserve"> La recrudescence des attaques contre les écoles et l’occupation des écoles par des groupes armés ou les populations déplacées exacerbent la situation structurelle précaire des systèmes éducatifs, tels le manque de bâtiments scolaires, le manque d’enseignants et certains facteurs socio-culturels (notamment les mariages et grossesses précoces et le travail des enfants).</w:t>
      </w:r>
      <w:r w:rsidRPr="00703A8F">
        <w:rPr>
          <w:lang w:val="fr-LU"/>
        </w:rPr>
        <w:t xml:space="preserve"> </w:t>
      </w:r>
      <w:r w:rsidRPr="00703A8F">
        <w:rPr>
          <w:lang w:val="fr-FR"/>
        </w:rPr>
        <w:t>Ceci a anéanti les efforts consentis sur de longues années pour la scolarisation des enfants et met particulièrement à risque le retour à l’école des plus vulnérables. Au 31 décembre 2022, 6253 écoles ont été fermées pour cause d’insécurité au Burkina Faso. Selon le dernier rapport statistique mensuel des données de l’éducation en situation d’urgence (ESU), plus d’un million d’élèves sont affectés par les fermetures d’écoles (Mariette HOUESSIONON,2023). Selon la réunion mensuelle cluster du 18 mai 2022 1 829 écoles restent fermées au Mali. Au Niger, 77 919 enfants ont été affectés par la fermeture des établissements scolaires en aout 2022 (cluster Education Niger août 2022).</w:t>
      </w:r>
    </w:p>
    <w:p w14:paraId="1BFC3651" w14:textId="7871D905" w:rsidR="00A311F7" w:rsidRPr="00EB162B" w:rsidRDefault="00703A8F" w:rsidP="00703A8F">
      <w:pPr>
        <w:numPr>
          <w:ilvl w:val="0"/>
          <w:numId w:val="45"/>
        </w:numPr>
        <w:spacing w:before="120" w:after="120" w:line="276" w:lineRule="auto"/>
        <w:rPr>
          <w:rFonts w:cstheme="minorHAnsi"/>
          <w:lang w:val="fr-FR"/>
        </w:rPr>
      </w:pPr>
      <w:r w:rsidRPr="00703A8F">
        <w:rPr>
          <w:lang w:val="fr-FR"/>
        </w:rPr>
        <w:t>Début 2020, au Sahel Central, 4,3 millions de personnes avaient besoin d’une aide d’urgence en santé et plus de 3,9 millions de personnes d’une aide d’urgence en nutrition (HNO 2020, Burkina Faso, Mali, Niger). La malnutrition aigüe y est la cause de mortalité de plus de la moitié des enfants de moins de 5 ans. Le Burkina Faso, le Mali et le Niger continuent à présenter des taux alarmants de malnutrition aigüe et certaines zones enregistrent même des taux de malnutrition aiguë globale au-dessus du seuil d’urgence humanitaire (&gt;15%). Dans tout le Sahel central, 137 centres de santé sont fermés en raison de l’insécurité, et la plupart de ceux qui sont encore ouverts ne sont pas pleinement opérationnels. Cette situation affecte particulièrement les</w:t>
      </w:r>
      <w:r w:rsidRPr="00703A8F">
        <w:rPr>
          <w:lang w:val="fr-LU"/>
        </w:rPr>
        <w:t xml:space="preserve"> femmes et les filles en âge </w:t>
      </w:r>
      <w:r w:rsidRPr="00703A8F">
        <w:rPr>
          <w:lang w:val="fr-FR"/>
        </w:rPr>
        <w:t>de procréer, qui constituent plus de la moitié de la population touchée (OCHA,2021</w:t>
      </w:r>
      <w:r w:rsidR="00A311F7" w:rsidRPr="00EB162B">
        <w:rPr>
          <w:rFonts w:cstheme="minorHAnsi"/>
          <w:lang w:val="fr-FR"/>
        </w:rPr>
        <w:t xml:space="preserve">). </w:t>
      </w:r>
    </w:p>
    <w:p w14:paraId="35BC847D" w14:textId="758CD9AC" w:rsidR="00A311F7" w:rsidRPr="00EB162B" w:rsidRDefault="00ED567C" w:rsidP="00A311F7">
      <w:pPr>
        <w:numPr>
          <w:ilvl w:val="0"/>
          <w:numId w:val="45"/>
        </w:numPr>
        <w:spacing w:before="120" w:after="120" w:line="276" w:lineRule="auto"/>
        <w:rPr>
          <w:rFonts w:cstheme="minorHAnsi"/>
          <w:lang w:val="fr-FR"/>
        </w:rPr>
      </w:pPr>
      <w:r w:rsidRPr="00ED567C">
        <w:rPr>
          <w:rFonts w:cstheme="minorHAnsi"/>
          <w:lang w:val="fr-FR"/>
        </w:rPr>
        <w:t>Dans le Sahel central, le conflit et son impact sur les communautés sont devenus une des causes principales des besoins alimentaires et nutritionnels qui se détériorent régulièrement depuis 2017. En 2021, 5,2 millions de personnes se retrouvaient en situation de crise alimentaire</w:t>
      </w:r>
      <w:r w:rsidR="00A311F7" w:rsidRPr="00EB162B">
        <w:rPr>
          <w:rFonts w:cstheme="minorHAnsi"/>
          <w:lang w:val="fr-FR"/>
        </w:rPr>
        <w:t xml:space="preserve">. En 2021, 5,2 millions de personnes se </w:t>
      </w:r>
      <w:r w:rsidR="004061FA" w:rsidRPr="00EB162B">
        <w:rPr>
          <w:rFonts w:cstheme="minorHAnsi"/>
          <w:lang w:val="fr-FR"/>
        </w:rPr>
        <w:t>retrouv</w:t>
      </w:r>
      <w:r w:rsidR="004061FA">
        <w:rPr>
          <w:rFonts w:cstheme="minorHAnsi"/>
          <w:lang w:val="fr-FR"/>
        </w:rPr>
        <w:t>a</w:t>
      </w:r>
      <w:r w:rsidR="00764553">
        <w:rPr>
          <w:rFonts w:cstheme="minorHAnsi"/>
          <w:lang w:val="fr-FR"/>
        </w:rPr>
        <w:t>ient</w:t>
      </w:r>
      <w:r w:rsidR="004061FA" w:rsidRPr="00EB162B">
        <w:rPr>
          <w:rFonts w:cstheme="minorHAnsi"/>
          <w:lang w:val="fr-FR"/>
        </w:rPr>
        <w:t xml:space="preserve"> </w:t>
      </w:r>
      <w:r w:rsidR="00A311F7" w:rsidRPr="00EB162B">
        <w:rPr>
          <w:rFonts w:cstheme="minorHAnsi"/>
          <w:lang w:val="fr-FR"/>
        </w:rPr>
        <w:t xml:space="preserve">en situation de crise alimentaire. </w:t>
      </w:r>
      <w:commentRangeStart w:id="6"/>
      <w:commentRangeStart w:id="7"/>
      <w:r w:rsidR="00A311F7" w:rsidRPr="00EB162B">
        <w:rPr>
          <w:rFonts w:cstheme="minorHAnsi"/>
          <w:lang w:val="fr-FR"/>
        </w:rPr>
        <w:t xml:space="preserve">Selon les </w:t>
      </w:r>
      <w:r w:rsidR="00A311F7">
        <w:rPr>
          <w:rFonts w:cstheme="minorHAnsi"/>
          <w:lang w:val="fr-FR"/>
        </w:rPr>
        <w:t>A</w:t>
      </w:r>
      <w:r w:rsidR="00A311F7" w:rsidRPr="00EB162B">
        <w:rPr>
          <w:rFonts w:cstheme="minorHAnsi"/>
          <w:lang w:val="fr-FR"/>
        </w:rPr>
        <w:t xml:space="preserve">nalyses </w:t>
      </w:r>
      <w:r w:rsidR="00A311F7">
        <w:rPr>
          <w:rFonts w:cstheme="minorHAnsi"/>
          <w:lang w:val="fr-FR"/>
        </w:rPr>
        <w:t>I</w:t>
      </w:r>
      <w:r w:rsidR="00A311F7" w:rsidRPr="00EB162B">
        <w:rPr>
          <w:rFonts w:cstheme="minorHAnsi"/>
          <w:lang w:val="fr-FR"/>
        </w:rPr>
        <w:t xml:space="preserve">ntégrées du </w:t>
      </w:r>
      <w:r w:rsidR="00A311F7">
        <w:rPr>
          <w:rFonts w:cstheme="minorHAnsi"/>
          <w:lang w:val="fr-FR"/>
        </w:rPr>
        <w:t>C</w:t>
      </w:r>
      <w:r w:rsidR="00A311F7" w:rsidRPr="00EB162B">
        <w:rPr>
          <w:rFonts w:cstheme="minorHAnsi"/>
          <w:lang w:val="fr-FR"/>
        </w:rPr>
        <w:t xml:space="preserve">ontexte (AIC) menées par le PAM dans les trois pays, environ 58% des individus </w:t>
      </w:r>
      <w:r w:rsidR="00A311F7">
        <w:rPr>
          <w:rFonts w:cstheme="minorHAnsi"/>
          <w:lang w:val="fr-FR"/>
        </w:rPr>
        <w:t>des trois pays</w:t>
      </w:r>
      <w:r w:rsidR="00A311F7" w:rsidRPr="00EB162B">
        <w:rPr>
          <w:rFonts w:cstheme="minorHAnsi"/>
          <w:lang w:val="fr-FR"/>
        </w:rPr>
        <w:t xml:space="preserve"> habitent dans des zones géographiques frappées par un niveau élevé d’insécurité alimentaire récurrente depuis 2013 ; plus de 40% habitent dans des zones où cette récurrence est moyenne. </w:t>
      </w:r>
      <w:commentRangeEnd w:id="6"/>
      <w:r w:rsidR="00764553">
        <w:rPr>
          <w:rStyle w:val="CommentReference"/>
        </w:rPr>
        <w:commentReference w:id="6"/>
      </w:r>
      <w:commentRangeEnd w:id="7"/>
      <w:r w:rsidR="00FF549A">
        <w:rPr>
          <w:rStyle w:val="CommentReference"/>
        </w:rPr>
        <w:commentReference w:id="7"/>
      </w:r>
    </w:p>
    <w:p w14:paraId="02E028A8" w14:textId="77777777" w:rsidR="00AF1FD4" w:rsidRPr="00AF1FD4" w:rsidRDefault="00A311F7" w:rsidP="00AF1FD4">
      <w:pPr>
        <w:numPr>
          <w:ilvl w:val="0"/>
          <w:numId w:val="45"/>
        </w:numPr>
        <w:spacing w:before="120" w:after="120" w:line="276" w:lineRule="auto"/>
        <w:rPr>
          <w:rFonts w:cstheme="minorHAnsi"/>
          <w:color w:val="000000"/>
          <w:lang w:val="fr-FR"/>
        </w:rPr>
      </w:pPr>
      <w:r w:rsidRPr="00EB162B">
        <w:rPr>
          <w:rFonts w:cstheme="minorHAnsi"/>
          <w:color w:val="000000"/>
          <w:lang w:val="fr-FR"/>
        </w:rPr>
        <w:lastRenderedPageBreak/>
        <w:t xml:space="preserve">Plus </w:t>
      </w:r>
      <w:r w:rsidR="00AF1FD4" w:rsidRPr="00AF1FD4">
        <w:rPr>
          <w:rFonts w:cstheme="minorHAnsi"/>
          <w:color w:val="000000"/>
          <w:lang w:val="fr-FR"/>
        </w:rPr>
        <w:t xml:space="preserve">de 5 millions (D’après les HNO 2020, 1,4 million au Mali, 1,9 million au Burkina Faso et 1,7 million au Niger) de personnes avaient besoin d’aide d’urgence en EHA au Sahel Central en raison d’un manque structurel d’accès aux services et ce nombre n’a fait qu’augmenter avec l’expansion des conflits et des déplacements forcés, et l’arrivée de la COVID-19. Au Mali, les régions du Nord et du Centre qui ont reçu 96% des déplacés ont toutes des taux d’accès à l’eau inférieur à 60% (Par exemple, plus d’une personne sur deux n’a pas accès à l’eau à Gao (44%) et de Kidal (38%) HNO Mali 2020, p62). Au Niger, l’accès à l’eau en zone rurale est de 46% et la défécation à l’air libre reste la règle avec moins d’un ménage sur dix (4,3%) qui a accès à des latrines (HNO Niger 2020, p56). Au Burkina Faso, les besoins en EHA ont augmenté de plus de 300% de 2019 à 2020(WASH Cluster Burkina Faso, Plaidoyer pour le WASH-Urgence au Burkina Faso) notamment en raison de l’afflux de déplacés, sans augmentation correspondante du nombre de points d’eaux ou latrines. </w:t>
      </w:r>
      <w:r w:rsidR="00AF1FD4" w:rsidRPr="00AF1FD4">
        <w:rPr>
          <w:rFonts w:cstheme="minorHAnsi"/>
          <w:color w:val="000000"/>
          <w:lang w:val="fr-LU"/>
        </w:rPr>
        <w:t xml:space="preserve">En effet, les attaques perpétrées contre les points d’eau et l’afflux massif des PDI créent une pression accrue sur les points d’eau existants. </w:t>
      </w:r>
      <w:r w:rsidR="00AF1FD4" w:rsidRPr="00AF1FD4">
        <w:rPr>
          <w:rFonts w:cstheme="minorHAnsi"/>
          <w:color w:val="000000"/>
          <w:lang w:val="fr-FR"/>
        </w:rPr>
        <w:t>Ce manque d’accès à l’eau pousse certaines populations à utiliser des eaux de surface telles que les rivières où les puits non protégés les mettant à risque de contracter des maladies hydriques (Dans 26% des localités de l’étude REACH ce type de sources constitue les principales sources d’eau pour les populations).</w:t>
      </w:r>
    </w:p>
    <w:p w14:paraId="7DA9EA80" w14:textId="6C845A91" w:rsidR="00A311F7" w:rsidRPr="00EB162B" w:rsidRDefault="00AF1FD4" w:rsidP="00AF1FD4">
      <w:pPr>
        <w:numPr>
          <w:ilvl w:val="0"/>
          <w:numId w:val="45"/>
        </w:numPr>
        <w:spacing w:before="120" w:after="120" w:line="276" w:lineRule="auto"/>
        <w:rPr>
          <w:rFonts w:cstheme="minorHAnsi"/>
          <w:lang w:val="fr-FR"/>
        </w:rPr>
      </w:pPr>
      <w:r w:rsidRPr="00AF1FD4">
        <w:rPr>
          <w:rFonts w:cstheme="minorHAnsi"/>
          <w:color w:val="000000"/>
          <w:lang w:val="fr-FR"/>
        </w:rPr>
        <w:t>Malgré les efforts nationaux, régionaux et internationaux déployés, le nombre de personnes dans le besoin d’une assistance humanitaire s’est fortement accru. L’insécurité perturbe sérieusement les services sociaux de base, privant des centaines de milliers de personnes d’un accès adéquat à l’éducation et aux soins de santé. En effet, le nombre d’écoles fermées ainsi que les centres de santé non fonctionnels ou ne fournissant qu’un service minimum ont augmenté passant respectivement de 1800 écoles fermées et 80 centres de santé non fonctionnels ou fonctionnant à minima en 2019 à 6 539 écoles fermées et 222 centres de santé non fonctionnels ou fonctionnant à minima en 2022. Le nombre de personne ayant besoin d’une assistance humanitaire est passé de 5,1 millions en 2019 dans toute la région à 14,4 millions en 2022</w:t>
      </w:r>
      <w:r w:rsidR="00A311F7" w:rsidRPr="00EB162B">
        <w:rPr>
          <w:rFonts w:cstheme="minorHAnsi"/>
          <w:lang w:val="fr-FR"/>
        </w:rPr>
        <w:t>.</w:t>
      </w:r>
    </w:p>
    <w:p w14:paraId="31BC23C8" w14:textId="37FB0ECD" w:rsidR="003A3AC9" w:rsidRPr="00B402A5" w:rsidRDefault="003A3AC9" w:rsidP="003A3AC9">
      <w:pPr>
        <w:numPr>
          <w:ilvl w:val="0"/>
          <w:numId w:val="45"/>
        </w:numPr>
        <w:spacing w:before="120" w:after="120" w:line="276" w:lineRule="auto"/>
        <w:rPr>
          <w:rFonts w:cstheme="minorHAnsi"/>
          <w:lang w:val="fr-FR"/>
        </w:rPr>
      </w:pPr>
      <w:r>
        <w:rPr>
          <w:rFonts w:cstheme="minorHAnsi"/>
          <w:lang w:val="fr-FR"/>
        </w:rPr>
        <w:t>Dans</w:t>
      </w:r>
      <w:r w:rsidRPr="00B402A5">
        <w:rPr>
          <w:rFonts w:cstheme="minorHAnsi"/>
          <w:lang w:val="fr-FR"/>
        </w:rPr>
        <w:t xml:space="preserve"> cette crise humanitaire sans précédent dans le Sahel Central, la situation des enfants est devenue très préoccupante. La malnutrition </w:t>
      </w:r>
      <w:r>
        <w:rPr>
          <w:rFonts w:cstheme="minorHAnsi"/>
          <w:lang w:val="fr-FR"/>
        </w:rPr>
        <w:t>n’a cessé de</w:t>
      </w:r>
      <w:r w:rsidRPr="00B402A5">
        <w:rPr>
          <w:rFonts w:cstheme="minorHAnsi"/>
          <w:lang w:val="fr-FR"/>
        </w:rPr>
        <w:t xml:space="preserve"> s’aggrav</w:t>
      </w:r>
      <w:r>
        <w:rPr>
          <w:rFonts w:cstheme="minorHAnsi"/>
          <w:lang w:val="fr-FR"/>
        </w:rPr>
        <w:t>er</w:t>
      </w:r>
      <w:r w:rsidRPr="00B402A5">
        <w:rPr>
          <w:rFonts w:cstheme="minorHAnsi"/>
          <w:lang w:val="fr-FR"/>
        </w:rPr>
        <w:t xml:space="preserve"> </w:t>
      </w:r>
      <w:r w:rsidR="004E2EDE">
        <w:rPr>
          <w:rFonts w:cstheme="minorHAnsi"/>
          <w:lang w:val="fr-FR"/>
        </w:rPr>
        <w:t>dans les pays du Sahel centrale</w:t>
      </w:r>
      <w:r w:rsidRPr="00252643">
        <w:rPr>
          <w:rFonts w:cstheme="minorHAnsi"/>
          <w:lang w:val="fr-FR"/>
        </w:rPr>
        <w:t>.</w:t>
      </w:r>
      <w:commentRangeStart w:id="8"/>
      <w:commentRangeEnd w:id="8"/>
      <w:r w:rsidRPr="00252643">
        <w:rPr>
          <w:sz w:val="16"/>
          <w:szCs w:val="16"/>
        </w:rPr>
        <w:commentReference w:id="8"/>
      </w:r>
      <w:commentRangeStart w:id="9"/>
      <w:commentRangeEnd w:id="9"/>
      <w:r w:rsidR="00F21D31">
        <w:rPr>
          <w:rStyle w:val="CommentReference"/>
        </w:rPr>
        <w:commentReference w:id="9"/>
      </w:r>
      <w:r>
        <w:rPr>
          <w:rFonts w:cstheme="minorHAnsi"/>
          <w:lang w:val="fr-FR"/>
        </w:rPr>
        <w:t xml:space="preserve"> </w:t>
      </w:r>
      <w:r w:rsidR="004E2EDE" w:rsidRPr="00C06D3A">
        <w:rPr>
          <w:rFonts w:cstheme="minorHAnsi"/>
          <w:lang w:val="fr-FR"/>
        </w:rPr>
        <w:t>Le nombre de personne en situation de déplacement forcé est passé de 1,8 million de PDI en Aout 2020 (dont 60% d’enfants</w:t>
      </w:r>
      <w:r w:rsidR="004E2EDE" w:rsidRPr="00C06D3A">
        <w:rPr>
          <w:rFonts w:cstheme="minorHAnsi"/>
          <w:vertAlign w:val="superscript"/>
          <w:lang w:val="fr-FR"/>
        </w:rPr>
        <w:footnoteReference w:id="5"/>
      </w:r>
      <w:r w:rsidR="004E2EDE" w:rsidRPr="00C06D3A">
        <w:rPr>
          <w:rFonts w:cstheme="minorHAnsi"/>
          <w:lang w:val="fr-FR"/>
        </w:rPr>
        <w:t>) à près de 2,5 millions (dont près de 60% d’enfants</w:t>
      </w:r>
      <w:r w:rsidR="004E2EDE" w:rsidRPr="00C06D3A">
        <w:rPr>
          <w:rStyle w:val="FootnoteReference"/>
          <w:rFonts w:cstheme="minorHAnsi"/>
          <w:lang w:val="fr-FR"/>
        </w:rPr>
        <w:footnoteReference w:id="6"/>
      </w:r>
      <w:r w:rsidR="004E2EDE" w:rsidRPr="00C06D3A">
        <w:rPr>
          <w:rFonts w:cstheme="minorHAnsi"/>
          <w:lang w:val="fr-FR"/>
        </w:rPr>
        <w:t>) de PDI en fin 2022</w:t>
      </w:r>
      <w:r w:rsidR="004E2EDE">
        <w:rPr>
          <w:rFonts w:cstheme="minorHAnsi"/>
          <w:lang w:val="fr-FR"/>
        </w:rPr>
        <w:t xml:space="preserve">. </w:t>
      </w:r>
      <w:r w:rsidRPr="000B0359">
        <w:rPr>
          <w:rFonts w:cstheme="minorHAnsi"/>
          <w:lang w:val="fr-FR"/>
        </w:rPr>
        <w:t>Les trois pays continuent d’afficher des taux alarmants de malnutrition aigüe et certaines zones enregistrent même des taux de malnutrition aiguë globale au-dessus du seuil d’urgence humanitaire, c’est-à-dire supérieurs à 15%</w:t>
      </w:r>
      <w:r>
        <w:rPr>
          <w:rFonts w:cstheme="minorHAnsi"/>
          <w:lang w:val="fr-FR"/>
        </w:rPr>
        <w:t xml:space="preserve"> (OCHA, 2020)</w:t>
      </w:r>
      <w:r w:rsidRPr="000B0359">
        <w:rPr>
          <w:rFonts w:cstheme="minorHAnsi"/>
          <w:lang w:val="fr-FR"/>
        </w:rPr>
        <w:t>.</w:t>
      </w:r>
    </w:p>
    <w:p w14:paraId="6D47AD09" w14:textId="56772868" w:rsidR="00A311F7" w:rsidRPr="003A3AC9" w:rsidRDefault="00252643">
      <w:pPr>
        <w:numPr>
          <w:ilvl w:val="0"/>
          <w:numId w:val="45"/>
        </w:numPr>
        <w:spacing w:before="120" w:after="120" w:line="276" w:lineRule="auto"/>
        <w:rPr>
          <w:rFonts w:cstheme="minorHAnsi"/>
          <w:lang w:val="fr-FR"/>
        </w:rPr>
      </w:pPr>
      <w:r w:rsidRPr="003A3AC9">
        <w:rPr>
          <w:rFonts w:cstheme="minorHAnsi"/>
          <w:lang w:val="fr-FR"/>
        </w:rPr>
        <w:t xml:space="preserve"> </w:t>
      </w:r>
      <w:r w:rsidR="00A311F7" w:rsidRPr="003A3AC9">
        <w:rPr>
          <w:rFonts w:cstheme="minorHAnsi"/>
          <w:lang w:val="fr-FR"/>
        </w:rPr>
        <w:t xml:space="preserve">Dans le secteur de l’Eau, de l’Hygiène et de l’Assainissement (EHA), le Sahel Central reste confronté à un manque d’infrastructures. Sans augmentation de leur nombre, les infrastructures existantes sont soumises à une grande pression due à l’afflux massif des Personnes Déplacées Internes (PDI). Selon l’aperçu des besoins humanitaires (HNO 2020) en début de l’année 2020, plus de 5 millions de </w:t>
      </w:r>
      <w:commentRangeStart w:id="10"/>
      <w:commentRangeStart w:id="11"/>
      <w:r w:rsidR="00A311F7" w:rsidRPr="003A3AC9">
        <w:rPr>
          <w:rFonts w:cstheme="minorHAnsi"/>
          <w:lang w:val="fr-FR"/>
        </w:rPr>
        <w:t>personnes avaient besoin d’une aide d’urgence en WASH. Pour 2022, selon l</w:t>
      </w:r>
      <w:r w:rsidR="004E2EDE">
        <w:rPr>
          <w:rFonts w:cstheme="minorHAnsi"/>
          <w:lang w:val="fr-FR"/>
        </w:rPr>
        <w:t xml:space="preserve">e rapport </w:t>
      </w:r>
      <w:r w:rsidR="00A311F7" w:rsidRPr="003A3AC9">
        <w:rPr>
          <w:rFonts w:cstheme="minorHAnsi"/>
          <w:lang w:val="fr-FR"/>
        </w:rPr>
        <w:t xml:space="preserve">HNO le besoin en WASH au Niger </w:t>
      </w:r>
      <w:r w:rsidR="004E2EDE">
        <w:rPr>
          <w:rFonts w:cstheme="minorHAnsi"/>
          <w:lang w:val="fr-FR"/>
        </w:rPr>
        <w:t>était estimé à</w:t>
      </w:r>
      <w:r w:rsidR="00A311F7" w:rsidRPr="003A3AC9">
        <w:rPr>
          <w:rFonts w:cstheme="minorHAnsi"/>
          <w:lang w:val="fr-FR"/>
        </w:rPr>
        <w:t xml:space="preserve"> 1,2 millions ; 3,7 millions au Mali et 2,5 au Burkina Faso. </w:t>
      </w:r>
      <w:commentRangeEnd w:id="10"/>
      <w:r w:rsidR="005734C6">
        <w:rPr>
          <w:rStyle w:val="CommentReference"/>
        </w:rPr>
        <w:commentReference w:id="10"/>
      </w:r>
      <w:commentRangeEnd w:id="11"/>
      <w:r w:rsidR="004E2EDE">
        <w:rPr>
          <w:rStyle w:val="CommentReference"/>
        </w:rPr>
        <w:commentReference w:id="11"/>
      </w:r>
      <w:r w:rsidR="003A3AC9" w:rsidRPr="003A3AC9">
        <w:rPr>
          <w:rFonts w:cstheme="minorHAnsi"/>
          <w:lang w:val="fr-FR"/>
        </w:rPr>
        <w:t xml:space="preserve"> </w:t>
      </w:r>
      <w:r w:rsidR="004E2EDE" w:rsidRPr="00C06D3A">
        <w:rPr>
          <w:rFonts w:cstheme="minorHAnsi"/>
          <w:lang w:val="fr-FR"/>
        </w:rPr>
        <w:t xml:space="preserve">Ces besoins concernent la fourniture d’eau potable, la fourniture d’infrastructure sanitaires (latrines), </w:t>
      </w:r>
      <w:r w:rsidR="004E2EDE" w:rsidRPr="00C06D3A">
        <w:rPr>
          <w:rFonts w:cstheme="minorHAnsi"/>
          <w:lang w:val="fr-FR"/>
        </w:rPr>
        <w:lastRenderedPageBreak/>
        <w:t>l’assainissement des douches et latrines dans toutes les structures sanitaires ciblées</w:t>
      </w:r>
      <w:r w:rsidR="004E2EDE">
        <w:rPr>
          <w:rFonts w:cstheme="minorHAnsi"/>
          <w:lang w:val="fr-FR"/>
        </w:rPr>
        <w:t>.</w:t>
      </w:r>
      <w:r w:rsidR="004E2EDE" w:rsidRPr="000B0359">
        <w:rPr>
          <w:rFonts w:cstheme="minorHAnsi"/>
          <w:lang w:val="fr-FR"/>
        </w:rPr>
        <w:t xml:space="preserve"> </w:t>
      </w:r>
      <w:r w:rsidR="003A3AC9" w:rsidRPr="000B0359">
        <w:rPr>
          <w:rFonts w:cstheme="minorHAnsi"/>
          <w:lang w:val="fr-FR"/>
        </w:rPr>
        <w:t>Selon l’aperçu des besoins humanitaires (HNO 2021),13,2 millions de personnes dans le besoin ont été recensées dans les trois pays avec un besoin de financement qui s’élève à 1694,2 millions de dollars</w:t>
      </w:r>
      <w:r w:rsidR="003A3AC9">
        <w:rPr>
          <w:rFonts w:cstheme="minorHAnsi"/>
          <w:lang w:val="fr-FR"/>
        </w:rPr>
        <w:t>.</w:t>
      </w:r>
    </w:p>
    <w:p w14:paraId="7B0D1D6A" w14:textId="77777777" w:rsidR="003A3AC9" w:rsidRDefault="003A3AC9" w:rsidP="003A3AC9">
      <w:pPr>
        <w:numPr>
          <w:ilvl w:val="0"/>
          <w:numId w:val="45"/>
        </w:numPr>
        <w:spacing w:before="120" w:after="120" w:line="276" w:lineRule="auto"/>
        <w:rPr>
          <w:rFonts w:cstheme="minorHAnsi"/>
          <w:lang w:val="fr-FR"/>
        </w:rPr>
      </w:pPr>
      <w:r w:rsidRPr="00B402A5">
        <w:rPr>
          <w:rFonts w:cstheme="minorHAnsi"/>
          <w:lang w:val="fr-FR"/>
        </w:rPr>
        <w:t>Dans le domaine de l’éducation, selon le classement général des 50 pays africains par taux d’alphabétisation en 2020, le Mali occupe la 44</w:t>
      </w:r>
      <w:r w:rsidRPr="00B402A5">
        <w:rPr>
          <w:rFonts w:cstheme="minorHAnsi"/>
          <w:vertAlign w:val="superscript"/>
          <w:lang w:val="fr-FR"/>
        </w:rPr>
        <w:t>ème</w:t>
      </w:r>
      <w:r w:rsidRPr="00B402A5">
        <w:rPr>
          <w:rFonts w:cstheme="minorHAnsi"/>
          <w:lang w:val="fr-FR"/>
        </w:rPr>
        <w:t xml:space="preserve"> place suivi du Burkina Faso 47</w:t>
      </w:r>
      <w:r w:rsidRPr="00B402A5">
        <w:rPr>
          <w:rFonts w:cstheme="minorHAnsi"/>
          <w:vertAlign w:val="superscript"/>
          <w:lang w:val="fr-FR"/>
        </w:rPr>
        <w:t>ème</w:t>
      </w:r>
      <w:r w:rsidRPr="00B402A5">
        <w:rPr>
          <w:rFonts w:cstheme="minorHAnsi"/>
          <w:lang w:val="fr-FR"/>
        </w:rPr>
        <w:t xml:space="preserve"> et du Niger 50</w:t>
      </w:r>
      <w:r w:rsidRPr="00B402A5">
        <w:rPr>
          <w:rFonts w:cstheme="minorHAnsi"/>
          <w:vertAlign w:val="superscript"/>
          <w:lang w:val="fr-FR"/>
        </w:rPr>
        <w:t>ème</w:t>
      </w:r>
      <w:r w:rsidRPr="00B402A5">
        <w:rPr>
          <w:rFonts w:cstheme="minorHAnsi"/>
          <w:lang w:val="fr-FR"/>
        </w:rPr>
        <w:t>. Ce faible taux risque de connaitre des baisses en raison de la recrudescence des attaques terroristes visant des établissements scolaires et des enseignants avec pour conséquence la fermeture de plusieurs écoles. Ainsi</w:t>
      </w:r>
      <w:r>
        <w:rPr>
          <w:rFonts w:cstheme="minorHAnsi"/>
          <w:lang w:val="fr-FR"/>
        </w:rPr>
        <w:t>,</w:t>
      </w:r>
      <w:r w:rsidRPr="00B402A5">
        <w:rPr>
          <w:rFonts w:cstheme="minorHAnsi"/>
          <w:lang w:val="fr-FR"/>
        </w:rPr>
        <w:t xml:space="preserve"> les enfants et les jeunes font face à des obstacles considérables pour avoir accès à l’éducation. L’extension et l’intensification des conflits ont un effet de plus en plus dévastateur sur l’accès et la continuité de l’apprentissage, affectant l’avenir de générations entières. A l’échelle des 3 pays, on estime que plus de 8 millions soit 55% d’enfants de 6 à 14 ans ne soient pas scolarisés</w:t>
      </w:r>
      <w:r w:rsidRPr="00B402A5">
        <w:rPr>
          <w:rStyle w:val="FootnoteReference"/>
          <w:rFonts w:cstheme="minorHAnsi"/>
          <w:lang w:val="fr-FR"/>
        </w:rPr>
        <w:footnoteReference w:id="7"/>
      </w:r>
      <w:r w:rsidRPr="00B402A5">
        <w:rPr>
          <w:rFonts w:cstheme="minorHAnsi"/>
          <w:lang w:val="fr-FR"/>
        </w:rPr>
        <w:t xml:space="preserve">. A ce faible taux de scolarisation s’ajoute la fermeture massive des écoles. </w:t>
      </w:r>
      <w:r w:rsidRPr="00084F75">
        <w:rPr>
          <w:rFonts w:cstheme="minorHAnsi"/>
          <w:lang w:val="fr-FR"/>
        </w:rPr>
        <w:t>Entre 2019 et 2022 22% des écoles ont été fermé dans ces 3 pays selon HNO 2021</w:t>
      </w:r>
      <w:r>
        <w:rPr>
          <w:rFonts w:cstheme="minorHAnsi"/>
          <w:lang w:val="fr-FR"/>
        </w:rPr>
        <w:t>.</w:t>
      </w:r>
    </w:p>
    <w:p w14:paraId="3D2251A8" w14:textId="29771519" w:rsidR="00150317" w:rsidRPr="00EB162B" w:rsidRDefault="00576622" w:rsidP="00A311F7">
      <w:pPr>
        <w:numPr>
          <w:ilvl w:val="0"/>
          <w:numId w:val="45"/>
        </w:numPr>
        <w:spacing w:before="120" w:after="120" w:line="276" w:lineRule="auto"/>
        <w:rPr>
          <w:rFonts w:cstheme="minorHAnsi"/>
          <w:lang w:val="fr-FR"/>
        </w:rPr>
      </w:pPr>
      <w:r>
        <w:rPr>
          <w:rFonts w:cstheme="minorHAnsi"/>
          <w:lang w:val="fr-FR"/>
        </w:rPr>
        <w:t xml:space="preserve">La </w:t>
      </w:r>
      <w:r w:rsidR="008B69A7" w:rsidRPr="008B69A7">
        <w:rPr>
          <w:rFonts w:cstheme="minorHAnsi"/>
          <w:lang w:val="fr-FR"/>
        </w:rPr>
        <w:t xml:space="preserve">situation alimentaire quant à elle dans le Sahel central n’est pas non plus reluisante. Les trois pays du Sahel Central ont enregistré une augmentation moyenne de l’insécurité alimentaire aiguë sévère de 142% entre 2019 et 2020. Selon les estimations du Cadre Harmonisé, 5,5 millions de personnes étaient en situation de crise alimentaire sur la période de juin à août </w:t>
      </w:r>
      <w:r w:rsidRPr="008B69A7">
        <w:rPr>
          <w:rFonts w:cstheme="minorHAnsi"/>
          <w:lang w:val="fr-FR"/>
        </w:rPr>
        <w:t>2020.</w:t>
      </w:r>
      <w:r w:rsidR="008B69A7" w:rsidRPr="008B69A7">
        <w:rPr>
          <w:rFonts w:cstheme="minorHAnsi"/>
          <w:lang w:val="fr-FR"/>
        </w:rPr>
        <w:t xml:space="preserve"> Selon le Cadre Harmonisé Sahel et Afrique de l’Ouest, en 2019 14 164 152 personnes étaient victimes d’insécurité alimentaire. OCHA estime à 14 millions le nombre de personnes en phase de crise et d’urgence alimentaire en 2021</w:t>
      </w:r>
      <w:r>
        <w:rPr>
          <w:rFonts w:cstheme="minorHAnsi"/>
          <w:lang w:val="fr-FR"/>
        </w:rPr>
        <w:t>.</w:t>
      </w:r>
    </w:p>
    <w:p w14:paraId="1A68094B" w14:textId="77777777" w:rsidR="00175C6D" w:rsidRPr="0040151B" w:rsidRDefault="00175C6D" w:rsidP="00961F1F">
      <w:pPr>
        <w:spacing w:before="120" w:after="120" w:line="276" w:lineRule="auto"/>
        <w:ind w:left="360" w:firstLine="0"/>
        <w:rPr>
          <w:rFonts w:cstheme="minorHAnsi"/>
          <w:lang w:val="fr-FR"/>
        </w:rPr>
      </w:pPr>
    </w:p>
    <w:p w14:paraId="5107490B" w14:textId="2AD1C000" w:rsidR="005B32AC" w:rsidRPr="008D4E81" w:rsidRDefault="00A355F6" w:rsidP="0074154D">
      <w:pPr>
        <w:pStyle w:val="Heading2"/>
      </w:pPr>
      <w:bookmarkStart w:id="12" w:name="_Toc129539958"/>
      <w:bookmarkStart w:id="13" w:name="_Toc130716717"/>
      <w:r w:rsidRPr="008D4E81">
        <w:t xml:space="preserve">Contexte </w:t>
      </w:r>
      <w:r w:rsidR="00543B8D" w:rsidRPr="008D4E81">
        <w:t xml:space="preserve">spécifique </w:t>
      </w:r>
      <w:r w:rsidR="00416B95" w:rsidRPr="008D4E81">
        <w:t>d’activation de la L2 au Niger</w:t>
      </w:r>
      <w:bookmarkEnd w:id="12"/>
      <w:bookmarkEnd w:id="13"/>
    </w:p>
    <w:p w14:paraId="6C79634C" w14:textId="23E0A9BF" w:rsidR="00603655" w:rsidRPr="00476336" w:rsidRDefault="00306A93" w:rsidP="00806B5B">
      <w:pPr>
        <w:pStyle w:val="Heading3"/>
        <w:numPr>
          <w:ilvl w:val="2"/>
          <w:numId w:val="52"/>
        </w:numPr>
      </w:pPr>
      <w:bookmarkStart w:id="14" w:name="_Toc129539959"/>
      <w:bookmarkStart w:id="15" w:name="_Toc130716718"/>
      <w:r w:rsidRPr="00476336">
        <w:t>Contexte</w:t>
      </w:r>
      <w:r w:rsidR="00EE5FF5" w:rsidRPr="00476336">
        <w:t xml:space="preserve"> </w:t>
      </w:r>
      <w:r w:rsidR="003C0004" w:rsidRPr="00476336">
        <w:t xml:space="preserve">socioéconomique et </w:t>
      </w:r>
      <w:r w:rsidR="00EE5FF5" w:rsidRPr="00476336">
        <w:t>démographique</w:t>
      </w:r>
      <w:bookmarkEnd w:id="14"/>
      <w:bookmarkEnd w:id="15"/>
    </w:p>
    <w:p w14:paraId="5A4EFE86" w14:textId="1DC37089" w:rsidR="00ED36AA" w:rsidRPr="00ED36AA" w:rsidRDefault="00ED36AA" w:rsidP="1B2C73B9">
      <w:pPr>
        <w:pStyle w:val="Normal1"/>
        <w:numPr>
          <w:ilvl w:val="0"/>
          <w:numId w:val="22"/>
        </w:numPr>
        <w:spacing w:line="276" w:lineRule="auto"/>
        <w:rPr>
          <w:rFonts w:cstheme="minorBidi"/>
          <w:highlight w:val="green"/>
          <w:lang w:val="fr-FR"/>
        </w:rPr>
      </w:pPr>
      <w:r w:rsidRPr="1B2C73B9">
        <w:rPr>
          <w:rFonts w:cstheme="minorBidi"/>
          <w:shd w:val="clear" w:color="auto" w:fill="FFFFFF"/>
          <w:lang w:val="fr-FR"/>
        </w:rPr>
        <w:t>La république du Niger est un pays d'</w:t>
      </w:r>
      <w:r w:rsidRPr="1B2C73B9">
        <w:rPr>
          <w:rFonts w:eastAsiaTheme="majorEastAsia" w:cstheme="minorBidi"/>
          <w:shd w:val="clear" w:color="auto" w:fill="FFFFFF"/>
          <w:lang w:val="fr-FR"/>
        </w:rPr>
        <w:t>Afrique occidental</w:t>
      </w:r>
      <w:r w:rsidR="414500EE" w:rsidRPr="1B2C73B9">
        <w:rPr>
          <w:rFonts w:eastAsiaTheme="majorEastAsia" w:cstheme="minorBidi"/>
          <w:shd w:val="clear" w:color="auto" w:fill="FFFFFF"/>
          <w:lang w:val="fr-FR"/>
        </w:rPr>
        <w:t>e</w:t>
      </w:r>
      <w:r w:rsidRPr="1B2C73B9">
        <w:rPr>
          <w:rFonts w:cstheme="minorBidi"/>
          <w:lang w:val="fr-FR"/>
        </w:rPr>
        <w:t xml:space="preserve"> avec une population totale estimée à 25 130 810 d’habitants en 2021 dont 49,7% de femmes et 50,3% d’hommes</w:t>
      </w:r>
      <w:r w:rsidRPr="1B2C73B9">
        <w:rPr>
          <w:rStyle w:val="FootnoteReference"/>
          <w:rFonts w:cstheme="minorBidi"/>
        </w:rPr>
        <w:footnoteReference w:id="8"/>
      </w:r>
      <w:r w:rsidRPr="1B2C73B9">
        <w:rPr>
          <w:rFonts w:cstheme="minorBidi"/>
          <w:lang w:val="fr-FR"/>
        </w:rPr>
        <w:t>. Cette population est caractérisée par sa jeunesse (58,2% de la population ont moins de 18 ans</w:t>
      </w:r>
      <w:r w:rsidRPr="1B2C73B9">
        <w:rPr>
          <w:rStyle w:val="FootnoteReference"/>
          <w:rFonts w:cstheme="minorBidi"/>
        </w:rPr>
        <w:footnoteReference w:id="9"/>
      </w:r>
      <w:r w:rsidRPr="1B2C73B9">
        <w:rPr>
          <w:rFonts w:cstheme="minorBidi"/>
          <w:lang w:val="fr-FR"/>
        </w:rPr>
        <w:t xml:space="preserve">) et par une majorité de personnes vivant en milieu rural (environ 84%). Le Niger est aujourd’hui confronté à de nombreux défis de développement mais aussi humanitaire. </w:t>
      </w:r>
      <w:r w:rsidR="798E5AE4" w:rsidRPr="1B2C73B9">
        <w:rPr>
          <w:rFonts w:cstheme="minorBidi"/>
          <w:lang w:val="fr-FR"/>
        </w:rPr>
        <w:t xml:space="preserve">Entre 2018 et 2020, le pays a connu </w:t>
      </w:r>
      <w:r w:rsidRPr="1B2C73B9">
        <w:rPr>
          <w:rFonts w:cstheme="minorBidi"/>
          <w:lang w:val="fr-FR"/>
        </w:rPr>
        <w:t xml:space="preserve">une </w:t>
      </w:r>
      <w:r w:rsidR="2EF2AB2B" w:rsidRPr="1B2C73B9">
        <w:rPr>
          <w:rFonts w:cstheme="minorBidi"/>
          <w:lang w:val="fr-FR"/>
        </w:rPr>
        <w:t>e</w:t>
      </w:r>
      <w:r w:rsidRPr="1B2C73B9">
        <w:rPr>
          <w:rFonts w:cstheme="minorBidi"/>
          <w:lang w:val="fr-FR"/>
        </w:rPr>
        <w:t xml:space="preserve"> économique </w:t>
      </w:r>
      <w:r w:rsidR="4EAC50F7" w:rsidRPr="1B2C73B9">
        <w:rPr>
          <w:rFonts w:cstheme="minorBidi"/>
          <w:lang w:val="fr-FR"/>
        </w:rPr>
        <w:t xml:space="preserve">moyenne </w:t>
      </w:r>
      <w:r w:rsidR="13C9F628" w:rsidRPr="1B2C73B9">
        <w:rPr>
          <w:rFonts w:cstheme="minorBidi"/>
          <w:lang w:val="fr-FR"/>
        </w:rPr>
        <w:t xml:space="preserve"> de</w:t>
      </w:r>
      <w:r w:rsidRPr="1B2C73B9">
        <w:rPr>
          <w:rFonts w:cstheme="minorBidi"/>
          <w:lang w:val="fr-FR"/>
        </w:rPr>
        <w:t xml:space="preserve">5,6% </w:t>
      </w:r>
      <w:r w:rsidR="45FAE9F9" w:rsidRPr="1B2C73B9">
        <w:rPr>
          <w:rFonts w:cstheme="minorBidi"/>
          <w:lang w:val="fr-FR"/>
        </w:rPr>
        <w:t xml:space="preserve">avant de fléchir à </w:t>
      </w:r>
      <w:r w:rsidRPr="1B2C73B9">
        <w:rPr>
          <w:rFonts w:cstheme="minorBidi"/>
          <w:lang w:val="fr-FR"/>
        </w:rPr>
        <w:t>1,4% en 2021</w:t>
      </w:r>
      <w:r w:rsidRPr="1B2C73B9">
        <w:rPr>
          <w:rStyle w:val="FootnoteReference"/>
          <w:rFonts w:cstheme="minorBidi"/>
          <w:lang w:val="fr-FR"/>
        </w:rPr>
        <w:footnoteReference w:id="10"/>
      </w:r>
      <w:r w:rsidRPr="1B2C73B9">
        <w:rPr>
          <w:rFonts w:cstheme="minorBidi"/>
          <w:lang w:val="fr-FR"/>
        </w:rPr>
        <w:t>. L’activité économique bénéficie du dynamisme des secteurs du Bâtiment et Travaux Publics (BTP) et des services (télécommunications) mais la croissance est absorbée en grande partie par la forte évolution démographique (3.9% en moyenne entre 2001 et 2020 et 3,7 % en 2021</w:t>
      </w:r>
      <w:r w:rsidRPr="1B2C73B9">
        <w:rPr>
          <w:rStyle w:val="FootnoteReference"/>
          <w:rFonts w:cstheme="minorBidi"/>
          <w:lang w:val="fr-FR"/>
        </w:rPr>
        <w:footnoteReference w:id="11"/>
      </w:r>
      <w:r w:rsidRPr="1B2C73B9">
        <w:rPr>
          <w:rFonts w:cstheme="minorBidi"/>
          <w:lang w:val="fr-FR"/>
        </w:rPr>
        <w:t>), l’une des plus élevée au monde. Toutefois</w:t>
      </w:r>
      <w:r w:rsidR="563BAD65" w:rsidRPr="1B2C73B9">
        <w:rPr>
          <w:rFonts w:cstheme="minorBidi"/>
          <w:lang w:val="fr-FR"/>
        </w:rPr>
        <w:t>,</w:t>
      </w:r>
      <w:r w:rsidRPr="1B2C73B9">
        <w:rPr>
          <w:rFonts w:cstheme="minorBidi"/>
          <w:lang w:val="fr-FR"/>
        </w:rPr>
        <w:t xml:space="preserve"> cette croissance économique n’est pas suffisamment durable pour procurer à sa population le mieux-être recherché, puisque le pays occupe la 189</w:t>
      </w:r>
      <w:r w:rsidRPr="1B2C73B9">
        <w:rPr>
          <w:rFonts w:cstheme="minorBidi"/>
          <w:vertAlign w:val="superscript"/>
          <w:lang w:val="fr-FR"/>
        </w:rPr>
        <w:t>ème</w:t>
      </w:r>
      <w:r w:rsidRPr="1B2C73B9">
        <w:rPr>
          <w:rFonts w:cstheme="minorBidi"/>
          <w:lang w:val="fr-FR"/>
        </w:rPr>
        <w:t xml:space="preserve"> place sur 191 pays du classement du Programme des Nations unies pour le développement (PNUD) pour son indice de développement humain estimé à 0,4</w:t>
      </w:r>
      <w:r w:rsidRPr="1B2C73B9">
        <w:rPr>
          <w:rStyle w:val="FootnoteReference"/>
          <w:rFonts w:cstheme="minorBidi"/>
          <w:lang w:val="fr-FR"/>
        </w:rPr>
        <w:footnoteReference w:id="12"/>
      </w:r>
      <w:r w:rsidR="00E25385">
        <w:rPr>
          <w:rFonts w:cstheme="minorBidi"/>
          <w:lang w:val="fr-FR"/>
        </w:rPr>
        <w:t>. L</w:t>
      </w:r>
      <w:r w:rsidRPr="1B2C73B9">
        <w:rPr>
          <w:rFonts w:cstheme="minorBidi"/>
          <w:lang w:val="fr-FR"/>
        </w:rPr>
        <w:t xml:space="preserve">e taux de pauvreté monétaire a connu une hausse </w:t>
      </w:r>
      <w:r w:rsidRPr="1B2C73B9">
        <w:rPr>
          <w:rFonts w:cstheme="minorBidi"/>
          <w:lang w:val="fr-FR"/>
        </w:rPr>
        <w:lastRenderedPageBreak/>
        <w:t>de 2,1 en 2020 passant de 40,8% des ménages en 2019 à 42,9% en 2020 puis à 41,8 % en 2021</w:t>
      </w:r>
      <w:r w:rsidRPr="1B2C73B9">
        <w:rPr>
          <w:rStyle w:val="FootnoteReference"/>
          <w:rFonts w:cstheme="minorBidi"/>
          <w:lang w:val="fr-FR"/>
        </w:rPr>
        <w:footnoteReference w:id="13"/>
      </w:r>
      <w:r w:rsidRPr="1B2C73B9">
        <w:rPr>
          <w:rFonts w:cstheme="minorBidi"/>
          <w:lang w:val="fr-FR"/>
        </w:rPr>
        <w:t xml:space="preserve">. </w:t>
      </w:r>
    </w:p>
    <w:p w14:paraId="5B6C8C07" w14:textId="77777777" w:rsidR="00ED36AA" w:rsidRPr="00ED36AA" w:rsidRDefault="00ED36AA" w:rsidP="00ED36AA">
      <w:pPr>
        <w:rPr>
          <w:lang w:val="fr-FR"/>
        </w:rPr>
      </w:pPr>
    </w:p>
    <w:p w14:paraId="343AC11F" w14:textId="23197566" w:rsidR="00976EB1" w:rsidRPr="00476336" w:rsidRDefault="004D54FA" w:rsidP="00806B5B">
      <w:pPr>
        <w:pStyle w:val="Heading3"/>
        <w:numPr>
          <w:ilvl w:val="2"/>
          <w:numId w:val="52"/>
        </w:numPr>
      </w:pPr>
      <w:bookmarkStart w:id="16" w:name="_Toc129539960"/>
      <w:bookmarkStart w:id="17" w:name="_Toc130716719"/>
      <w:r w:rsidRPr="00476336">
        <w:t>S</w:t>
      </w:r>
      <w:r w:rsidR="00976EB1" w:rsidRPr="00476336">
        <w:t>ecteur de l’éducation</w:t>
      </w:r>
      <w:bookmarkEnd w:id="16"/>
      <w:bookmarkEnd w:id="17"/>
    </w:p>
    <w:p w14:paraId="6BDF62CA" w14:textId="6DC10278" w:rsidR="00ED36AA" w:rsidRPr="00ED09BB" w:rsidRDefault="00ED36AA" w:rsidP="00ED36AA">
      <w:pPr>
        <w:pStyle w:val="Normal1"/>
        <w:numPr>
          <w:ilvl w:val="0"/>
          <w:numId w:val="22"/>
        </w:numPr>
        <w:spacing w:line="276" w:lineRule="auto"/>
        <w:rPr>
          <w:rFonts w:cstheme="minorHAnsi"/>
          <w:lang w:val="fr-FR"/>
        </w:rPr>
      </w:pPr>
      <w:r w:rsidRPr="00ED09BB">
        <w:rPr>
          <w:rFonts w:cstheme="minorHAnsi"/>
          <w:lang w:val="fr-FR"/>
        </w:rPr>
        <w:t xml:space="preserve">Le Niger s’est engagé à faire de l’éducation et de la formation une priorité en se dotant en 2012, d’un Programme Sectoriel de l’Education et de la Formation (PSEF) dont la mise en œuvre couvre la période 2014-2024. A travers ce </w:t>
      </w:r>
      <w:r w:rsidR="00E25385">
        <w:rPr>
          <w:rFonts w:cstheme="minorHAnsi"/>
          <w:lang w:val="fr-FR"/>
        </w:rPr>
        <w:t>p</w:t>
      </w:r>
      <w:r w:rsidRPr="00ED09BB">
        <w:rPr>
          <w:rFonts w:cstheme="minorHAnsi"/>
          <w:lang w:val="fr-FR"/>
        </w:rPr>
        <w:t>rogramme, le Gouvernement Nigérien entend améliorer la qualité de l’éducation, développer des programmes d'incitation à la scolarisation des filles et étendre la couverture préscolaire par des structures communautaires et la construction de salles de classe, en particulier dans les zones rurales. Il existe donc une ferme volonté du Gouvernement et de ses partenaires à assurer une éducation de qualité à tous les citoyens sans distinction de sexe, de religion, d’ethnie, de statut professionnel ni de milieu de résidence</w:t>
      </w:r>
      <w:r w:rsidRPr="00ED09BB">
        <w:rPr>
          <w:rStyle w:val="FootnoteReference"/>
          <w:rFonts w:cstheme="minorHAnsi"/>
          <w:lang w:val="fr-FR"/>
        </w:rPr>
        <w:footnoteReference w:id="14"/>
      </w:r>
      <w:r w:rsidRPr="00ED09BB">
        <w:rPr>
          <w:rFonts w:cstheme="minorHAnsi"/>
          <w:lang w:val="fr-FR"/>
        </w:rPr>
        <w:t xml:space="preserve">. </w:t>
      </w:r>
    </w:p>
    <w:p w14:paraId="1EACB3B6" w14:textId="326DA169" w:rsidR="00ED36AA" w:rsidRPr="00384000" w:rsidRDefault="00ED36AA" w:rsidP="00384000">
      <w:pPr>
        <w:pStyle w:val="Normal1"/>
        <w:numPr>
          <w:ilvl w:val="0"/>
          <w:numId w:val="22"/>
        </w:numPr>
        <w:spacing w:line="276" w:lineRule="auto"/>
        <w:rPr>
          <w:rFonts w:cstheme="minorHAnsi"/>
          <w:lang w:val="fr-FR"/>
        </w:rPr>
      </w:pPr>
      <w:r w:rsidRPr="00384000">
        <w:rPr>
          <w:rFonts w:cstheme="minorHAnsi"/>
          <w:lang w:val="fr-FR"/>
        </w:rPr>
        <w:t>Malgré cette volonté affichée du gouvernement, le secteur de l'éducation au Niger est confronté à différents défis qui affectent les progrès déjà réalisés. La couverture de l’éducation primaire universelle et l’achèvement du primaire sont entravés par la forte croissance de la population, un faible taux de scolarisation et un taux d’abandon élevé. Les taux d’accès et d'achèvement sont encore moins bons au sein des groupes vulnérables, notamment les filles dans les zones rurales, les enfants de refugié et Personnes déplacés Internes (PDI) et les enfants handicapés</w:t>
      </w:r>
      <w:r w:rsidRPr="00ED09BB">
        <w:rPr>
          <w:rStyle w:val="FootnoteReference"/>
          <w:rFonts w:cstheme="minorHAnsi"/>
          <w:lang w:val="fr-FR"/>
        </w:rPr>
        <w:footnoteReference w:id="15"/>
      </w:r>
      <w:r w:rsidR="00384000" w:rsidRPr="00384000">
        <w:rPr>
          <w:rFonts w:cstheme="minorHAnsi"/>
          <w:lang w:val="fr-FR"/>
        </w:rPr>
        <w:t xml:space="preserve">. </w:t>
      </w:r>
      <w:r w:rsidRPr="00384000">
        <w:rPr>
          <w:rFonts w:cstheme="minorHAnsi"/>
          <w:lang w:val="fr-FR"/>
        </w:rPr>
        <w:t>Les statistiques révèlent de faibles niveaux de scolarisation des enfants (en particulier les enfants vivant avec un handicap et les enfants déplacés internes ou réfugiés) au Niger. En effet, le Taux Brute de Scolarisation (TBS) du primaire a connu une baisse et est passé de 73% en 2019-2020 à 68,3% en 2020-2021 pour l’enseignement primaire</w:t>
      </w:r>
      <w:r w:rsidRPr="00ED09BB">
        <w:rPr>
          <w:rStyle w:val="FootnoteReference"/>
          <w:rFonts w:cstheme="minorHAnsi"/>
          <w:lang w:val="fr-FR"/>
        </w:rPr>
        <w:footnoteReference w:id="16"/>
      </w:r>
      <w:r w:rsidRPr="00384000">
        <w:rPr>
          <w:rFonts w:cstheme="minorHAnsi"/>
          <w:lang w:val="fr-FR"/>
        </w:rPr>
        <w:t>. Cette moyenne nationale cache d’importantes disparités régionales. Le TBS est plus élevé à Niamey (118,55%) et plus faible à Zinder (56,98%) et Tillabéry (59,18%). En outre, le taux d’achèvement au primaire est évalué à 53,9% en 2020 connu une hausse de 7,09 points de pourcentage en 2021 correspondant ainsi à 60,99% pour l’année 2021. Pour le cas particulier des enfants vivant avec un handicap, la Direction de la Statistique du ministère de l’Enseignement Primaire signale que leur nombre a connu une légère hausse entre 2017 et 2021, passant de 11 203 en 2017 à 12 152 en 2021, soit une hausse de 8,5%.</w:t>
      </w:r>
    </w:p>
    <w:p w14:paraId="6277126D" w14:textId="521873D5" w:rsidR="00ED36AA" w:rsidRPr="00ED09BB" w:rsidRDefault="00ED36AA" w:rsidP="00ED36AA">
      <w:pPr>
        <w:pStyle w:val="Normal1"/>
        <w:numPr>
          <w:ilvl w:val="0"/>
          <w:numId w:val="22"/>
        </w:numPr>
        <w:spacing w:line="276" w:lineRule="auto"/>
        <w:rPr>
          <w:rFonts w:cstheme="minorHAnsi"/>
          <w:lang w:val="fr-FR"/>
        </w:rPr>
      </w:pPr>
      <w:r w:rsidRPr="00ED09BB">
        <w:rPr>
          <w:rFonts w:cstheme="minorHAnsi"/>
          <w:lang w:val="fr-FR"/>
        </w:rPr>
        <w:t>Les résultats engrangés en dépit des multiples chocs et stress (crise sécuritaires, chocs climatiques</w:t>
      </w:r>
      <w:r w:rsidRPr="00ED09BB">
        <w:rPr>
          <w:lang w:val="fr-FR"/>
        </w:rPr>
        <w:t xml:space="preserve"> </w:t>
      </w:r>
      <w:r w:rsidRPr="00ED09BB">
        <w:rPr>
          <w:rFonts w:cstheme="minorHAnsi"/>
          <w:lang w:val="fr-FR"/>
        </w:rPr>
        <w:t>fréquents</w:t>
      </w:r>
      <w:r w:rsidR="00ED09BB">
        <w:rPr>
          <w:rFonts w:cstheme="minorHAnsi"/>
          <w:lang w:val="fr-FR"/>
        </w:rPr>
        <w:t xml:space="preserve">) auxquelles le pays fait face </w:t>
      </w:r>
      <w:r w:rsidRPr="00ED09BB">
        <w:rPr>
          <w:rFonts w:cstheme="minorHAnsi"/>
          <w:lang w:val="fr-FR"/>
        </w:rPr>
        <w:t>dans une certaine mesure, la résilience du système éducatif nigérien. Les effets de la crise sécuritaire sur le système éducatif ont conduit au cours de l’année 2022 à la fermeture de 8</w:t>
      </w:r>
      <w:r w:rsidR="00B90FD3">
        <w:rPr>
          <w:rFonts w:cstheme="minorHAnsi"/>
          <w:lang w:val="fr-FR"/>
        </w:rPr>
        <w:t>78</w:t>
      </w:r>
      <w:r w:rsidRPr="00ED09BB">
        <w:rPr>
          <w:rFonts w:cstheme="minorHAnsi"/>
          <w:lang w:val="fr-FR"/>
        </w:rPr>
        <w:t xml:space="preserve"> écoles privant </w:t>
      </w:r>
      <w:r w:rsidR="00484BFF">
        <w:rPr>
          <w:rFonts w:cstheme="minorHAnsi"/>
          <w:lang w:val="fr-FR"/>
        </w:rPr>
        <w:t xml:space="preserve"> </w:t>
      </w:r>
      <w:r w:rsidR="00484BFF" w:rsidRPr="00484BFF">
        <w:rPr>
          <w:rFonts w:cstheme="minorHAnsi"/>
          <w:lang w:val="fr-FR"/>
        </w:rPr>
        <w:t>7</w:t>
      </w:r>
      <w:r w:rsidR="00635F88">
        <w:rPr>
          <w:rFonts w:cstheme="minorHAnsi"/>
          <w:lang w:val="fr-FR"/>
        </w:rPr>
        <w:t>3</w:t>
      </w:r>
      <w:r w:rsidR="00484BFF">
        <w:rPr>
          <w:rFonts w:cstheme="minorHAnsi"/>
          <w:lang w:val="fr-FR"/>
        </w:rPr>
        <w:t xml:space="preserve"> </w:t>
      </w:r>
      <w:r w:rsidR="00635F88">
        <w:rPr>
          <w:rFonts w:cstheme="minorHAnsi"/>
          <w:lang w:val="fr-FR"/>
        </w:rPr>
        <w:t>864</w:t>
      </w:r>
      <w:r w:rsidR="00635F88" w:rsidRPr="00484BFF">
        <w:rPr>
          <w:rFonts w:cstheme="minorHAnsi"/>
          <w:lang w:val="fr-FR"/>
        </w:rPr>
        <w:t xml:space="preserve"> </w:t>
      </w:r>
      <w:r w:rsidR="00635F88">
        <w:rPr>
          <w:rFonts w:cstheme="minorHAnsi"/>
          <w:lang w:val="fr-FR"/>
        </w:rPr>
        <w:t>enfants</w:t>
      </w:r>
      <w:r w:rsidRPr="00ED09BB">
        <w:rPr>
          <w:rFonts w:cstheme="minorHAnsi"/>
          <w:lang w:val="fr-FR"/>
        </w:rPr>
        <w:t xml:space="preserve"> (</w:t>
      </w:r>
      <w:r w:rsidR="00484BFF" w:rsidRPr="00484BFF">
        <w:rPr>
          <w:rFonts w:cstheme="minorHAnsi"/>
          <w:lang w:val="fr-FR"/>
        </w:rPr>
        <w:t>3</w:t>
      </w:r>
      <w:r w:rsidR="00635F88">
        <w:rPr>
          <w:rFonts w:cstheme="minorHAnsi"/>
          <w:lang w:val="fr-FR"/>
        </w:rPr>
        <w:t>5</w:t>
      </w:r>
      <w:r w:rsidR="00484BFF">
        <w:rPr>
          <w:rFonts w:cstheme="minorHAnsi"/>
          <w:lang w:val="fr-FR"/>
        </w:rPr>
        <w:t xml:space="preserve"> </w:t>
      </w:r>
      <w:r w:rsidR="00635F88">
        <w:rPr>
          <w:rFonts w:cstheme="minorHAnsi"/>
          <w:lang w:val="fr-FR"/>
        </w:rPr>
        <w:t>990</w:t>
      </w:r>
      <w:r w:rsidR="00635F88" w:rsidRPr="00484BFF">
        <w:rPr>
          <w:rFonts w:cstheme="minorHAnsi"/>
          <w:lang w:val="fr-FR"/>
        </w:rPr>
        <w:t xml:space="preserve"> </w:t>
      </w:r>
      <w:r w:rsidR="00635F88">
        <w:rPr>
          <w:rFonts w:cstheme="minorHAnsi"/>
          <w:lang w:val="fr-FR"/>
        </w:rPr>
        <w:t>filles</w:t>
      </w:r>
      <w:r w:rsidRPr="00ED09BB">
        <w:rPr>
          <w:rFonts w:cstheme="minorHAnsi"/>
          <w:lang w:val="fr-FR"/>
        </w:rPr>
        <w:t>) de leur droit à l’éducation.</w:t>
      </w:r>
      <w:r w:rsidR="00D71DA1">
        <w:rPr>
          <w:rStyle w:val="FootnoteReference"/>
          <w:rFonts w:cstheme="minorHAnsi"/>
          <w:lang w:val="fr-FR"/>
        </w:rPr>
        <w:footnoteReference w:id="17"/>
      </w:r>
    </w:p>
    <w:p w14:paraId="140D9DAE" w14:textId="3089B3C2" w:rsidR="00ED36AA" w:rsidRPr="006601ED" w:rsidRDefault="00ED36AA" w:rsidP="00484BFF">
      <w:pPr>
        <w:autoSpaceDE w:val="0"/>
        <w:autoSpaceDN w:val="0"/>
        <w:adjustRightInd w:val="0"/>
        <w:spacing w:line="240" w:lineRule="auto"/>
        <w:ind w:firstLine="0"/>
        <w:jc w:val="left"/>
        <w:rPr>
          <w:lang w:val="fr-FR"/>
        </w:rPr>
      </w:pPr>
    </w:p>
    <w:p w14:paraId="654BBCE8" w14:textId="77777777" w:rsidR="0083498A" w:rsidRPr="00476336" w:rsidRDefault="0083498A" w:rsidP="00806B5B">
      <w:pPr>
        <w:pStyle w:val="Heading3"/>
        <w:numPr>
          <w:ilvl w:val="2"/>
          <w:numId w:val="52"/>
        </w:numPr>
      </w:pPr>
      <w:bookmarkStart w:id="18" w:name="_Toc130716720"/>
      <w:r w:rsidRPr="00476336">
        <w:t>Secteur de l’Eau-Hygiène et Assainissement</w:t>
      </w:r>
      <w:bookmarkEnd w:id="18"/>
    </w:p>
    <w:p w14:paraId="490C4B2D" w14:textId="1943A1F3" w:rsidR="00ED36AA" w:rsidRPr="00ED09BB" w:rsidRDefault="00ED36AA" w:rsidP="00ED36AA">
      <w:pPr>
        <w:pStyle w:val="ListParagraph"/>
        <w:numPr>
          <w:ilvl w:val="0"/>
          <w:numId w:val="22"/>
        </w:numPr>
        <w:spacing w:after="240" w:line="276" w:lineRule="auto"/>
        <w:rPr>
          <w:rFonts w:cstheme="minorHAnsi"/>
          <w:lang w:val="fr-FR"/>
        </w:rPr>
      </w:pPr>
      <w:r w:rsidRPr="00ED09BB">
        <w:rPr>
          <w:rFonts w:cstheme="minorHAnsi"/>
          <w:lang w:val="fr-FR"/>
        </w:rPr>
        <w:lastRenderedPageBreak/>
        <w:t>Ces dernières années, la fourniture de services d'eau, hygiène et assainissement au Niger est confrontée à de profonds problèmes. Les données du programme commun Organisation Mondiale de Santé (OMS)/ Fonds des nations Unies pour l’Enfance (UNICEF) de surveillance de l’approvisionnement en eau, de l’assainissement et de l’hygiène (J</w:t>
      </w:r>
      <w:r w:rsidR="007C5078">
        <w:rPr>
          <w:rFonts w:cstheme="minorHAnsi"/>
          <w:lang w:val="fr-FR"/>
        </w:rPr>
        <w:t xml:space="preserve">oint </w:t>
      </w:r>
      <w:r w:rsidRPr="00ED09BB">
        <w:rPr>
          <w:rFonts w:cstheme="minorHAnsi"/>
          <w:lang w:val="fr-FR"/>
        </w:rPr>
        <w:t>M</w:t>
      </w:r>
      <w:r w:rsidR="00F70FC5">
        <w:rPr>
          <w:rFonts w:cstheme="minorHAnsi"/>
          <w:lang w:val="fr-FR"/>
        </w:rPr>
        <w:t xml:space="preserve">onitoring </w:t>
      </w:r>
      <w:r w:rsidRPr="00ED09BB">
        <w:rPr>
          <w:rFonts w:cstheme="minorHAnsi"/>
          <w:lang w:val="fr-FR"/>
        </w:rPr>
        <w:t>P</w:t>
      </w:r>
      <w:r w:rsidR="00F70FC5">
        <w:rPr>
          <w:rFonts w:cstheme="minorHAnsi"/>
          <w:lang w:val="fr-FR"/>
        </w:rPr>
        <w:t>rogram</w:t>
      </w:r>
      <w:r w:rsidRPr="00ED09BB">
        <w:rPr>
          <w:rFonts w:cstheme="minorHAnsi"/>
          <w:lang w:val="fr-FR"/>
        </w:rPr>
        <w:t xml:space="preserve"> en anglais) de 2015 révèlent un taux d’accès aux services d’eau potable de base relativement faible de 45,5% (dont 27% en milieu urbain et 2 % en milieu rural), un taux de 14,2% à l’assainissement de base et un taux de Défécation à l’Air Libre (DAL) de 71,7% (dont 82,9% en milieu rural). Face à l’ampleur des besoins en matière d’EHA, il est ob</w:t>
      </w:r>
      <w:r w:rsidR="00ED09BB" w:rsidRPr="00ED09BB">
        <w:rPr>
          <w:rFonts w:cstheme="minorHAnsi"/>
          <w:lang w:val="fr-FR"/>
        </w:rPr>
        <w:t xml:space="preserve">servé un regain des efforts </w:t>
      </w:r>
      <w:r w:rsidRPr="00ED09BB">
        <w:rPr>
          <w:rFonts w:cstheme="minorHAnsi"/>
          <w:lang w:val="fr-FR"/>
        </w:rPr>
        <w:t xml:space="preserve">de l’ensemble des acteurs traduit par une mobilisation plus accrue et pour une meilleure orientation des interventions avec en ligne de mire l’atteinte des Objectifs de Développement Durable (ODD). Cela a permis de réaliser des progrès importants sur le terrain notamment en matière d’accès à l’eau potable (en milieu rural) et à l’assainissement de base. En 2020, les taux sont de 46.9% (dont 39,2% en milieu rural) et de 16,2% (dont 10,8% en milieu rural) respectivement pour l’accès à l’eau potable et à l’assainissement de base. </w:t>
      </w:r>
    </w:p>
    <w:p w14:paraId="77ACDED4" w14:textId="77777777" w:rsidR="00ED36AA" w:rsidRPr="00ED09BB" w:rsidRDefault="00ED36AA" w:rsidP="00ED36AA">
      <w:pPr>
        <w:pStyle w:val="ListParagraph"/>
        <w:numPr>
          <w:ilvl w:val="0"/>
          <w:numId w:val="22"/>
        </w:numPr>
        <w:spacing w:after="240" w:line="276" w:lineRule="auto"/>
        <w:rPr>
          <w:rFonts w:cstheme="minorHAnsi"/>
          <w:lang w:val="fr-FR"/>
        </w:rPr>
      </w:pPr>
      <w:r w:rsidRPr="00ED09BB">
        <w:rPr>
          <w:rFonts w:cstheme="minorHAnsi"/>
          <w:lang w:val="fr-FR"/>
        </w:rPr>
        <w:t>Concernant la défécation à l’air libre (DAL), le pays s’est engagé à y mettre un terme tout en accordant une attention particulière aux besoins spécifiques des femmes et des filles, conformément aux ODD 6 et 5. Des progrès non négligeables en matière d’assainissement sont constatés avec une réduction substantielle de la défécation à l’air libre passant de 71,7% en 2015 à 68,1% (dont 79.4% en milieu rural) en 2020</w:t>
      </w:r>
      <w:r w:rsidRPr="00ED09BB">
        <w:rPr>
          <w:rStyle w:val="FootnoteReference"/>
          <w:rFonts w:cstheme="minorHAnsi"/>
          <w:lang w:val="fr-FR"/>
        </w:rPr>
        <w:footnoteReference w:id="18"/>
      </w:r>
      <w:r w:rsidRPr="00ED09BB">
        <w:rPr>
          <w:rFonts w:cstheme="minorHAnsi"/>
          <w:lang w:val="fr-FR"/>
        </w:rPr>
        <w:t>. En milieu scolaire, la situation en matière à l’eau potable et assainissement reste également préoccupante. Relativement à l’accès à l’eau potable, environ 82.9% des écoles n’ont pas accès à l’eau potable et 25.4% ont accès à l’assainissement de base. L’absence de services d’eau d’hygiène et d’assainissement adéquats dans les établissements scolaires, le manque d'accès à des services adéquats d'eau, ont un impact sur la santé des enfants (maladies d’origine hydriques et malnutrition) et constituent aussi un obstacle à l’assiduité des élèves, notamment les filles durant leur période menstruelle.</w:t>
      </w:r>
    </w:p>
    <w:p w14:paraId="15454CFE" w14:textId="5A87ACCF" w:rsidR="00976EB1" w:rsidRPr="00476336" w:rsidRDefault="004D54FA" w:rsidP="00806B5B">
      <w:pPr>
        <w:pStyle w:val="Heading3"/>
        <w:numPr>
          <w:ilvl w:val="2"/>
          <w:numId w:val="52"/>
        </w:numPr>
      </w:pPr>
      <w:bookmarkStart w:id="19" w:name="_Toc129539961"/>
      <w:bookmarkStart w:id="20" w:name="_Toc130716721"/>
      <w:r w:rsidRPr="00476336">
        <w:t>S</w:t>
      </w:r>
      <w:r w:rsidR="003C5F2C" w:rsidRPr="00476336">
        <w:t xml:space="preserve">ecteur </w:t>
      </w:r>
      <w:r w:rsidR="00E073D2" w:rsidRPr="00476336">
        <w:t xml:space="preserve">de </w:t>
      </w:r>
      <w:r w:rsidR="003C5F2C" w:rsidRPr="00476336">
        <w:t>la santé</w:t>
      </w:r>
      <w:r w:rsidR="00E073D2" w:rsidRPr="00476336">
        <w:t>-nutrition</w:t>
      </w:r>
      <w:bookmarkEnd w:id="19"/>
      <w:bookmarkEnd w:id="20"/>
    </w:p>
    <w:p w14:paraId="0F85270D" w14:textId="77777777" w:rsidR="00ED36AA" w:rsidRPr="00ED09BB" w:rsidRDefault="00ED36AA" w:rsidP="00ED36AA">
      <w:pPr>
        <w:pStyle w:val="ListParagraph"/>
        <w:numPr>
          <w:ilvl w:val="0"/>
          <w:numId w:val="22"/>
        </w:numPr>
        <w:spacing w:after="240" w:line="276" w:lineRule="auto"/>
        <w:rPr>
          <w:rFonts w:cstheme="minorHAnsi"/>
          <w:lang w:val="fr-FR"/>
        </w:rPr>
      </w:pPr>
      <w:r w:rsidRPr="00ED09BB">
        <w:rPr>
          <w:rFonts w:cstheme="minorHAnsi"/>
          <w:lang w:val="fr-FR"/>
        </w:rPr>
        <w:t>La situation sanitaire et nutritionnelle au Niger est marquée par les taux encore élevés de mortalité (néonatale, infantile, juvénile et infanto-juvénile), de malnutrition (de la mère et de l’enfant). En effet, environ 123‰ enfants meurent chaque année avant l’âge de 5 ans et 44‰ nouveaux nés meurent avant leur 1</w:t>
      </w:r>
      <w:r w:rsidRPr="00ED09BB">
        <w:rPr>
          <w:rFonts w:cstheme="minorHAnsi"/>
          <w:vertAlign w:val="superscript"/>
          <w:lang w:val="fr-FR"/>
        </w:rPr>
        <w:t>er</w:t>
      </w:r>
      <w:r w:rsidRPr="00ED09BB">
        <w:rPr>
          <w:rFonts w:cstheme="minorHAnsi"/>
          <w:lang w:val="fr-FR"/>
        </w:rPr>
        <w:t xml:space="preserve"> mois de vie ou à la naissance</w:t>
      </w:r>
      <w:r w:rsidRPr="00ED09BB">
        <w:rPr>
          <w:rStyle w:val="FootnoteReference"/>
          <w:rFonts w:cstheme="minorHAnsi"/>
          <w:lang w:val="fr-FR"/>
        </w:rPr>
        <w:footnoteReference w:id="19"/>
      </w:r>
      <w:r w:rsidRPr="00ED09BB">
        <w:rPr>
          <w:rFonts w:cstheme="minorHAnsi"/>
          <w:lang w:val="fr-FR"/>
        </w:rPr>
        <w:t>. Ces taux s’expliquent par des maladies transmissibles et non transmissibles, l’insalubrité du milieu, la précarité des conditions d’hygiène et d’assainissement, les difficultés d’approvisionnement en eau potable, la survenue quasi-régulière de situations d’urgence auxquelles le pays n’est pas toujours préparé.</w:t>
      </w:r>
    </w:p>
    <w:p w14:paraId="0237CEBB" w14:textId="6527DDA2" w:rsidR="00ED36AA" w:rsidRPr="00ED09BB" w:rsidRDefault="27376B82" w:rsidP="1B2C73B9">
      <w:pPr>
        <w:pStyle w:val="ListParagraph"/>
        <w:numPr>
          <w:ilvl w:val="0"/>
          <w:numId w:val="22"/>
        </w:numPr>
        <w:spacing w:after="240" w:line="276" w:lineRule="auto"/>
        <w:rPr>
          <w:rFonts w:cstheme="minorBidi"/>
          <w:lang w:val="fr-FR"/>
        </w:rPr>
      </w:pPr>
      <w:r w:rsidRPr="1B2C73B9">
        <w:rPr>
          <w:rFonts w:cstheme="minorBidi"/>
          <w:lang w:val="fr-FR"/>
        </w:rPr>
        <w:t>L</w:t>
      </w:r>
      <w:r w:rsidR="00ED36AA" w:rsidRPr="1B2C73B9">
        <w:rPr>
          <w:rFonts w:cstheme="minorBidi"/>
          <w:lang w:val="fr-FR"/>
        </w:rPr>
        <w:t xml:space="preserve">a situation alimentaire et nutritionnelle est également préoccupante à cause de la vulnérabilité des populations. Selon le Plan de Réponse Humanitaire (2021), plus de 2,0 millions dont 90% (1,8 million) d’enfants de moins de cinq ans ont besoin d’une assistance alimentaire et nutritionnelle. Les crises que connait le pays depuis quelques années ont contribué à détériorer l’état nutritionnel de la population et notamment des enfants de </w:t>
      </w:r>
      <w:r w:rsidR="00ED36AA" w:rsidRPr="1B2C73B9">
        <w:rPr>
          <w:rFonts w:cstheme="minorBidi"/>
          <w:lang w:val="fr-FR"/>
        </w:rPr>
        <w:lastRenderedPageBreak/>
        <w:t>moins de cinq ans. En 2022, la prévalence à la Malnutrition Aigüe Globale (MAG) est estimée à 12,2% chez les enfants de moins de 5 ans, celle de la malnutrition aigüe sévère (MAS) est estimée à 2,4%, la malnutrition chronique ou retard de croissance touche 47% des enfants (Enquête nutritionnelle SMART</w:t>
      </w:r>
      <w:r w:rsidR="00ED36AA" w:rsidRPr="1B2C73B9">
        <w:rPr>
          <w:rStyle w:val="FootnoteReference"/>
          <w:rFonts w:cstheme="minorBidi"/>
          <w:lang w:val="fr-FR"/>
        </w:rPr>
        <w:footnoteReference w:id="20"/>
      </w:r>
      <w:r w:rsidR="00ED36AA" w:rsidRPr="1B2C73B9">
        <w:rPr>
          <w:rFonts w:cstheme="minorBidi"/>
          <w:lang w:val="fr-FR"/>
        </w:rPr>
        <w:t>, 2022). La situation nutritionnelle des femmes en âge de procréer s’est légèrement détériorée en 2022, passant de 2,6% en 2019 à 3,0% en</w:t>
      </w:r>
      <w:r w:rsidR="00ED36AA" w:rsidRPr="00ED09BB">
        <w:rPr>
          <w:lang w:val="fr-FR"/>
        </w:rPr>
        <w:t xml:space="preserve"> </w:t>
      </w:r>
      <w:r w:rsidR="00ED36AA" w:rsidRPr="1B2C73B9">
        <w:rPr>
          <w:rFonts w:cstheme="minorBidi"/>
          <w:lang w:val="fr-FR"/>
        </w:rPr>
        <w:t>2020 (prévalence de femmes victimes de malnutrition) et 2021</w:t>
      </w:r>
      <w:r w:rsidR="00ED36AA" w:rsidRPr="1B2C73B9">
        <w:rPr>
          <w:rStyle w:val="FootnoteReference"/>
          <w:rFonts w:cstheme="minorBidi"/>
          <w:lang w:val="fr-FR"/>
        </w:rPr>
        <w:footnoteReference w:id="21"/>
      </w:r>
      <w:r w:rsidR="00ED36AA" w:rsidRPr="1B2C73B9">
        <w:rPr>
          <w:rFonts w:cstheme="minorBidi"/>
          <w:lang w:val="fr-FR"/>
        </w:rPr>
        <w:t xml:space="preserve"> et 3,6% en 2022.</w:t>
      </w:r>
    </w:p>
    <w:p w14:paraId="5DBEDE53" w14:textId="4488E4D7" w:rsidR="003B224B" w:rsidRPr="008D4E81" w:rsidRDefault="003B224B" w:rsidP="00806B5B">
      <w:pPr>
        <w:pStyle w:val="Heading3"/>
        <w:numPr>
          <w:ilvl w:val="2"/>
          <w:numId w:val="52"/>
        </w:numPr>
      </w:pPr>
      <w:bookmarkStart w:id="21" w:name="_Toc130504592"/>
      <w:bookmarkStart w:id="22" w:name="_Toc130504676"/>
      <w:bookmarkStart w:id="23" w:name="_Toc130504593"/>
      <w:bookmarkStart w:id="24" w:name="_Toc130504677"/>
      <w:bookmarkStart w:id="25" w:name="_Toc130504594"/>
      <w:bookmarkStart w:id="26" w:name="_Toc130504678"/>
      <w:bookmarkStart w:id="27" w:name="_Toc129539963"/>
      <w:bookmarkStart w:id="28" w:name="_Toc130716722"/>
      <w:bookmarkEnd w:id="21"/>
      <w:bookmarkEnd w:id="22"/>
      <w:bookmarkEnd w:id="23"/>
      <w:bookmarkEnd w:id="24"/>
      <w:bookmarkEnd w:id="25"/>
      <w:bookmarkEnd w:id="26"/>
      <w:r w:rsidRPr="008D4E81">
        <w:t>Contexte sécuritaire</w:t>
      </w:r>
      <w:bookmarkEnd w:id="27"/>
      <w:bookmarkEnd w:id="28"/>
    </w:p>
    <w:p w14:paraId="35A2476D" w14:textId="1A5E84AA" w:rsidR="001C690D" w:rsidRPr="00ED09BB" w:rsidRDefault="001C690D" w:rsidP="001C690D">
      <w:pPr>
        <w:pStyle w:val="ListParagraph"/>
        <w:numPr>
          <w:ilvl w:val="0"/>
          <w:numId w:val="22"/>
        </w:numPr>
        <w:spacing w:after="240" w:line="276" w:lineRule="auto"/>
        <w:rPr>
          <w:rFonts w:cstheme="minorHAnsi"/>
          <w:lang w:val="fr-FR"/>
        </w:rPr>
      </w:pPr>
      <w:r w:rsidRPr="00ED09BB">
        <w:rPr>
          <w:rFonts w:cstheme="minorHAnsi"/>
          <w:lang w:val="fr-FR"/>
        </w:rPr>
        <w:t>La situation sécuritaire au Niger s’est fortement détériorée et le pays est confronté à une crise sécuritaire d’une énorme complexité. Depuis 2015, le pays est en proie à de multiples attaques de « Groupes Armés Non Étatiques » (GANE), avec des enlèvements, des menaces et ultimat</w:t>
      </w:r>
      <w:r w:rsidR="007E43C6">
        <w:rPr>
          <w:rFonts w:cstheme="minorHAnsi"/>
          <w:lang w:val="fr-FR"/>
        </w:rPr>
        <w:t>um</w:t>
      </w:r>
      <w:r w:rsidRPr="00ED09BB">
        <w:rPr>
          <w:rFonts w:cstheme="minorHAnsi"/>
          <w:lang w:val="fr-FR"/>
        </w:rPr>
        <w:t xml:space="preserve"> entrainant des mouvements massifs et forcés des populations</w:t>
      </w:r>
      <w:r w:rsidR="00ED09BB" w:rsidRPr="00ED09BB">
        <w:rPr>
          <w:rFonts w:cstheme="minorHAnsi"/>
          <w:lang w:val="fr-FR"/>
        </w:rPr>
        <w:t xml:space="preserve"> obligées de </w:t>
      </w:r>
      <w:r w:rsidR="00E45294">
        <w:rPr>
          <w:rFonts w:cstheme="minorHAnsi"/>
          <w:lang w:val="fr-FR"/>
        </w:rPr>
        <w:t>fuir</w:t>
      </w:r>
      <w:r w:rsidR="00E45294" w:rsidRPr="00ED09BB">
        <w:rPr>
          <w:rFonts w:cstheme="minorHAnsi"/>
          <w:lang w:val="fr-FR"/>
        </w:rPr>
        <w:t xml:space="preserve"> </w:t>
      </w:r>
      <w:r w:rsidRPr="00ED09BB">
        <w:rPr>
          <w:rFonts w:cstheme="minorHAnsi"/>
          <w:lang w:val="fr-FR"/>
        </w:rPr>
        <w:t xml:space="preserve">les violences à la recherche de sécurité. En effet, de janvier à juillet 2022, le Bureau des affaires humanitaires de l'ONU (OCHA) dénombrait 158 attaques terroristes enregistrées contre 130 attaques en 2021 à la même période. </w:t>
      </w:r>
      <w:commentRangeStart w:id="29"/>
      <w:commentRangeStart w:id="30"/>
      <w:r w:rsidRPr="00ED09BB">
        <w:rPr>
          <w:rFonts w:cstheme="minorHAnsi"/>
          <w:lang w:val="fr-FR"/>
        </w:rPr>
        <w:t>Au 30 septembre 2021, 549 000 personnes étaient en situation de déplacement forcé dont environ 264</w:t>
      </w:r>
      <w:r w:rsidR="00241442">
        <w:rPr>
          <w:rFonts w:cstheme="minorHAnsi"/>
          <w:lang w:val="fr-FR"/>
        </w:rPr>
        <w:t> </w:t>
      </w:r>
      <w:r w:rsidRPr="00ED09BB">
        <w:rPr>
          <w:rFonts w:cstheme="minorHAnsi"/>
          <w:lang w:val="fr-FR"/>
        </w:rPr>
        <w:t>000</w:t>
      </w:r>
      <w:r w:rsidR="00241442">
        <w:rPr>
          <w:rFonts w:cstheme="minorHAnsi"/>
          <w:lang w:val="fr-FR"/>
        </w:rPr>
        <w:t xml:space="preserve"> (dont 55% d’enfants)</w:t>
      </w:r>
      <w:r w:rsidRPr="00ED09BB">
        <w:rPr>
          <w:rFonts w:cstheme="minorHAnsi"/>
          <w:lang w:val="fr-FR"/>
        </w:rPr>
        <w:t xml:space="preserve"> personnes déplacées internes (PDI), et 250 000 réfugiés </w:t>
      </w:r>
      <w:r w:rsidR="00241442">
        <w:rPr>
          <w:rFonts w:cstheme="minorHAnsi"/>
          <w:lang w:val="fr-FR"/>
        </w:rPr>
        <w:t xml:space="preserve">(dont 55% d’enfants) </w:t>
      </w:r>
      <w:r w:rsidR="009A452D">
        <w:rPr>
          <w:rFonts w:cstheme="minorHAnsi"/>
          <w:lang w:val="fr-FR"/>
        </w:rPr>
        <w:t>composées en grande majorité de n</w:t>
      </w:r>
      <w:r w:rsidR="00D92215" w:rsidRPr="00ED09BB">
        <w:rPr>
          <w:rFonts w:cstheme="minorHAnsi"/>
          <w:lang w:val="fr-FR"/>
        </w:rPr>
        <w:t>igérians</w:t>
      </w:r>
      <w:r w:rsidRPr="00ED09BB">
        <w:rPr>
          <w:rFonts w:cstheme="minorHAnsi"/>
          <w:lang w:val="fr-FR"/>
        </w:rPr>
        <w:t>, et environ 57 000 venant du Mali et du Burkina Faso augmentant ainsi et de façon considérable le nombre de personnes dans le besoin humanitaire à 3,7 millions</w:t>
      </w:r>
      <w:r w:rsidRPr="00ED09BB">
        <w:rPr>
          <w:rStyle w:val="FootnoteReference"/>
          <w:rFonts w:cstheme="minorHAnsi"/>
          <w:lang w:val="fr-FR"/>
        </w:rPr>
        <w:footnoteReference w:id="22"/>
      </w:r>
      <w:r w:rsidR="00152686">
        <w:rPr>
          <w:rFonts w:cstheme="minorHAnsi"/>
          <w:lang w:val="fr-FR"/>
        </w:rPr>
        <w:t xml:space="preserve"> </w:t>
      </w:r>
      <w:r w:rsidR="00047B9E">
        <w:rPr>
          <w:rFonts w:cstheme="minorHAnsi"/>
          <w:lang w:val="fr-FR"/>
        </w:rPr>
        <w:t xml:space="preserve">parmi lesquelles </w:t>
      </w:r>
      <w:r w:rsidR="00152686">
        <w:rPr>
          <w:rFonts w:cstheme="minorHAnsi"/>
          <w:lang w:val="fr-FR"/>
        </w:rPr>
        <w:t>2 millions d’enfants</w:t>
      </w:r>
      <w:r w:rsidR="00047B9E">
        <w:rPr>
          <w:rFonts w:cstheme="minorHAnsi"/>
          <w:lang w:val="fr-FR"/>
        </w:rPr>
        <w:t>,</w:t>
      </w:r>
      <w:r w:rsidR="00152686">
        <w:rPr>
          <w:rFonts w:cstheme="minorHAnsi"/>
          <w:lang w:val="fr-FR"/>
        </w:rPr>
        <w:t xml:space="preserve"> soit </w:t>
      </w:r>
      <w:r w:rsidR="00241442">
        <w:rPr>
          <w:rFonts w:cstheme="minorHAnsi"/>
          <w:lang w:val="fr-FR"/>
        </w:rPr>
        <w:t xml:space="preserve">environ </w:t>
      </w:r>
      <w:r w:rsidR="00152686">
        <w:rPr>
          <w:rFonts w:cstheme="minorHAnsi"/>
          <w:lang w:val="fr-FR"/>
        </w:rPr>
        <w:t>54,05</w:t>
      </w:r>
      <w:r w:rsidR="00047B9E">
        <w:rPr>
          <w:rFonts w:cstheme="minorHAnsi"/>
          <w:lang w:val="fr-FR"/>
        </w:rPr>
        <w:t>%, ont été enregistrés en 2022</w:t>
      </w:r>
      <w:r w:rsidR="00047B9E">
        <w:rPr>
          <w:rStyle w:val="FootnoteReference"/>
          <w:rFonts w:cstheme="minorHAnsi"/>
          <w:lang w:val="fr-FR"/>
        </w:rPr>
        <w:footnoteReference w:id="23"/>
      </w:r>
      <w:r w:rsidRPr="00ED09BB">
        <w:rPr>
          <w:rFonts w:cstheme="minorHAnsi"/>
          <w:lang w:val="fr-FR"/>
        </w:rPr>
        <w:t>.</w:t>
      </w:r>
      <w:commentRangeEnd w:id="29"/>
      <w:r w:rsidR="00FA43CD">
        <w:rPr>
          <w:rStyle w:val="CommentReference"/>
        </w:rPr>
        <w:commentReference w:id="29"/>
      </w:r>
      <w:commentRangeEnd w:id="30"/>
      <w:r w:rsidR="002518B0">
        <w:rPr>
          <w:rStyle w:val="CommentReference"/>
        </w:rPr>
        <w:commentReference w:id="30"/>
      </w:r>
      <w:r w:rsidR="007B56D3">
        <w:rPr>
          <w:rFonts w:cstheme="minorHAnsi"/>
          <w:lang w:val="fr-FR"/>
        </w:rPr>
        <w:t xml:space="preserve"> </w:t>
      </w:r>
    </w:p>
    <w:p w14:paraId="2D9AF87D" w14:textId="77777777" w:rsidR="001C690D" w:rsidRPr="00ED09BB" w:rsidRDefault="001C690D" w:rsidP="001C690D">
      <w:pPr>
        <w:pStyle w:val="ListParagraph"/>
        <w:numPr>
          <w:ilvl w:val="0"/>
          <w:numId w:val="22"/>
        </w:numPr>
        <w:spacing w:after="240" w:line="276" w:lineRule="auto"/>
        <w:rPr>
          <w:rFonts w:cstheme="minorHAnsi"/>
          <w:lang w:val="fr-FR"/>
        </w:rPr>
      </w:pPr>
      <w:r w:rsidRPr="00ED09BB">
        <w:rPr>
          <w:rFonts w:cstheme="minorHAnsi"/>
          <w:lang w:val="fr-FR"/>
        </w:rPr>
        <w:t xml:space="preserve"> Face à la dégradation continue de la situation sécuritaire, les autorités nigériennes ont déclaré l’état d’urgence dans la région de Diffa en 2015 (couvre-feu sur l’ensemble de la région ainsi que de l’interdiction de circulation à moto), à Tillabéri en 2017 et en janvier 2020 (interdiction de circuler à moto). L’application de ces mesures a eu un impact considérable sur l’accès des acteurs humanitaires aux populations dans le besoin et aussi l’accès de celles-ci, surtout les plus éloignées, aux services sociaux de base déjà précaires, accentuant ainsi leur vulnérabilité. En effet, les effets directs de cette situation ont été fortement ressentis par les populations et plus particulièrement les populations pauvres qui n’avaient plus accès aux systèmes de santé (centres de santé n’étant plus fonctionnels) et d’éducation (fermeture d’écoles). Par ailleurs, l’imposition aux missions humanitaires du recours aux escortes militaires dans les régions de Tillabéri et de Diffa (en octobre 2019) a eu pour effet la suspension quasi-totale des opérations humanitaires dans les deux collectivités, privant ainsi une bonne partie de la population au niveau des frontières l’accès à l’assistance humanitaire</w:t>
      </w:r>
      <w:r w:rsidRPr="00ED09BB">
        <w:rPr>
          <w:rStyle w:val="FootnoteReference"/>
          <w:rFonts w:cstheme="minorHAnsi"/>
          <w:lang w:val="fr-FR"/>
        </w:rPr>
        <w:footnoteReference w:id="24"/>
      </w:r>
      <w:r w:rsidRPr="00ED09BB">
        <w:rPr>
          <w:rFonts w:cstheme="minorHAnsi"/>
          <w:lang w:val="fr-FR"/>
        </w:rPr>
        <w:t>. En outre la pandémie de la COVID 19 qui a touché le Niger est venue exacerber les vulnérabilités entraînant une augmentation des besoins humanitaires multisectoriels et limitant davantage l'accès aux populations affectées par la crise et la mise en œuvre de certaines activités suite aux mesures restrictives prises par les autorités.</w:t>
      </w:r>
    </w:p>
    <w:p w14:paraId="5EAFFABA" w14:textId="28C2021E" w:rsidR="00495A54" w:rsidRPr="008D4E81" w:rsidRDefault="007D501B" w:rsidP="00806B5B">
      <w:pPr>
        <w:pStyle w:val="Heading3"/>
        <w:numPr>
          <w:ilvl w:val="2"/>
          <w:numId w:val="52"/>
        </w:numPr>
      </w:pPr>
      <w:bookmarkStart w:id="31" w:name="_Toc129539964"/>
      <w:bookmarkStart w:id="32" w:name="_Toc130716723"/>
      <w:r w:rsidRPr="008D4E81">
        <w:t>S</w:t>
      </w:r>
      <w:r w:rsidR="00001A34" w:rsidRPr="008D4E81">
        <w:t>ituation h</w:t>
      </w:r>
      <w:r w:rsidR="00AD23CF" w:rsidRPr="008D4E81">
        <w:t>umanitaire</w:t>
      </w:r>
      <w:bookmarkEnd w:id="31"/>
      <w:bookmarkEnd w:id="32"/>
    </w:p>
    <w:p w14:paraId="72081AD0" w14:textId="5F270C4A" w:rsidR="00D00E3F" w:rsidRPr="0040151B" w:rsidRDefault="001B5A04" w:rsidP="00806B5B">
      <w:pPr>
        <w:pStyle w:val="ListParagraph"/>
        <w:numPr>
          <w:ilvl w:val="0"/>
          <w:numId w:val="22"/>
        </w:numPr>
        <w:spacing w:before="240" w:line="276" w:lineRule="auto"/>
        <w:rPr>
          <w:rFonts w:cstheme="minorHAnsi"/>
          <w:lang w:val="fr-FR"/>
        </w:rPr>
      </w:pPr>
      <w:r w:rsidRPr="0040151B">
        <w:rPr>
          <w:rFonts w:cstheme="minorHAnsi"/>
          <w:lang w:val="fr-FR"/>
        </w:rPr>
        <w:lastRenderedPageBreak/>
        <w:t xml:space="preserve">Le Niger est confronté à </w:t>
      </w:r>
      <w:r w:rsidR="00797BA6" w:rsidRPr="0040151B">
        <w:rPr>
          <w:rFonts w:cstheme="minorHAnsi"/>
          <w:lang w:val="fr-FR"/>
        </w:rPr>
        <w:t>une crise humanitaire</w:t>
      </w:r>
      <w:r w:rsidRPr="0040151B">
        <w:rPr>
          <w:rFonts w:cstheme="minorHAnsi"/>
          <w:lang w:val="fr-FR"/>
        </w:rPr>
        <w:t xml:space="preserve"> aiguë</w:t>
      </w:r>
      <w:r w:rsidR="00F84733" w:rsidRPr="0040151B">
        <w:rPr>
          <w:rFonts w:cstheme="minorHAnsi"/>
          <w:lang w:val="fr-FR"/>
        </w:rPr>
        <w:t xml:space="preserve">, </w:t>
      </w:r>
      <w:r w:rsidRPr="0040151B">
        <w:rPr>
          <w:rFonts w:cstheme="minorHAnsi"/>
          <w:lang w:val="fr-FR"/>
        </w:rPr>
        <w:t xml:space="preserve">chronique </w:t>
      </w:r>
      <w:r w:rsidR="00F84733" w:rsidRPr="0040151B">
        <w:rPr>
          <w:rFonts w:cstheme="minorHAnsi"/>
          <w:lang w:val="fr-FR"/>
        </w:rPr>
        <w:t>et complexe marqué par l'insécurité et les violences continues contre les populations</w:t>
      </w:r>
      <w:r w:rsidR="00BE26E4" w:rsidRPr="0040151B">
        <w:rPr>
          <w:rFonts w:cstheme="minorHAnsi"/>
          <w:lang w:val="fr-FR"/>
        </w:rPr>
        <w:t xml:space="preserve"> entrainant les mouvements de populations</w:t>
      </w:r>
      <w:r w:rsidR="00F84733" w:rsidRPr="0040151B">
        <w:rPr>
          <w:rFonts w:cstheme="minorHAnsi"/>
          <w:lang w:val="fr-FR"/>
        </w:rPr>
        <w:t>, les effets du changement climatique</w:t>
      </w:r>
      <w:r w:rsidR="00937F17" w:rsidRPr="0040151B">
        <w:rPr>
          <w:rFonts w:cstheme="minorHAnsi"/>
          <w:lang w:val="fr-FR"/>
        </w:rPr>
        <w:t xml:space="preserve"> (</w:t>
      </w:r>
      <w:r w:rsidR="00F84733" w:rsidRPr="0040151B">
        <w:rPr>
          <w:rFonts w:cstheme="minorHAnsi"/>
          <w:lang w:val="fr-FR"/>
        </w:rPr>
        <w:t>les inondations saisonnières</w:t>
      </w:r>
      <w:r w:rsidR="00F43BC8" w:rsidRPr="0040151B">
        <w:rPr>
          <w:rFonts w:cstheme="minorHAnsi"/>
          <w:lang w:val="fr-FR"/>
        </w:rPr>
        <w:t xml:space="preserve">, </w:t>
      </w:r>
      <w:r w:rsidR="00F84733" w:rsidRPr="0040151B">
        <w:rPr>
          <w:rFonts w:cstheme="minorHAnsi"/>
          <w:lang w:val="fr-FR"/>
        </w:rPr>
        <w:t>sécheresse</w:t>
      </w:r>
      <w:r w:rsidR="00367E08" w:rsidRPr="0040151B">
        <w:rPr>
          <w:rFonts w:cstheme="minorHAnsi"/>
          <w:lang w:val="fr-FR"/>
        </w:rPr>
        <w:t>s</w:t>
      </w:r>
      <w:r w:rsidR="00F43BC8" w:rsidRPr="00EB162B">
        <w:rPr>
          <w:lang w:val="fr-FR"/>
        </w:rPr>
        <w:t xml:space="preserve"> </w:t>
      </w:r>
      <w:r w:rsidR="00F43BC8" w:rsidRPr="0040151B">
        <w:rPr>
          <w:rFonts w:cstheme="minorHAnsi"/>
          <w:lang w:val="fr-FR"/>
        </w:rPr>
        <w:t>et autres catastrophes naturelles</w:t>
      </w:r>
      <w:r w:rsidR="00937F17" w:rsidRPr="0040151B">
        <w:rPr>
          <w:rFonts w:cstheme="minorHAnsi"/>
          <w:lang w:val="fr-FR"/>
        </w:rPr>
        <w:t>)</w:t>
      </w:r>
      <w:r w:rsidR="00BE26E4" w:rsidRPr="0040151B">
        <w:rPr>
          <w:rFonts w:cstheme="minorHAnsi"/>
          <w:lang w:val="fr-FR"/>
        </w:rPr>
        <w:t>, l’insécurité alimentaire aigüe et les épidémies</w:t>
      </w:r>
      <w:r w:rsidR="00937F17" w:rsidRPr="0040151B">
        <w:rPr>
          <w:rFonts w:cstheme="minorHAnsi"/>
          <w:lang w:val="fr-FR"/>
        </w:rPr>
        <w:t>.</w:t>
      </w:r>
      <w:r w:rsidR="00A51E44" w:rsidRPr="0040151B">
        <w:rPr>
          <w:rFonts w:cstheme="minorHAnsi"/>
          <w:lang w:val="fr-FR"/>
        </w:rPr>
        <w:t xml:space="preserve"> </w:t>
      </w:r>
      <w:r w:rsidR="00F43BC8" w:rsidRPr="0040151B">
        <w:rPr>
          <w:rFonts w:cstheme="minorHAnsi"/>
          <w:lang w:val="fr-FR"/>
        </w:rPr>
        <w:t>En effet, l</w:t>
      </w:r>
      <w:r w:rsidR="00CF3FE9" w:rsidRPr="0040151B">
        <w:rPr>
          <w:rFonts w:cstheme="minorHAnsi"/>
          <w:lang w:val="fr-FR"/>
        </w:rPr>
        <w:t>e contexte sécuritaire</w:t>
      </w:r>
      <w:r w:rsidR="00CA725B" w:rsidRPr="0040151B">
        <w:rPr>
          <w:rFonts w:cstheme="minorHAnsi"/>
          <w:lang w:val="fr-FR"/>
        </w:rPr>
        <w:t xml:space="preserve"> marqué par l’amplification de</w:t>
      </w:r>
      <w:r w:rsidR="00F43BC8" w:rsidRPr="0040151B">
        <w:rPr>
          <w:rFonts w:cstheme="minorHAnsi"/>
          <w:lang w:val="fr-FR"/>
        </w:rPr>
        <w:t xml:space="preserve"> l’activisme </w:t>
      </w:r>
      <w:r w:rsidR="00CA725B" w:rsidRPr="0040151B">
        <w:rPr>
          <w:rFonts w:cstheme="minorHAnsi"/>
          <w:lang w:val="fr-FR"/>
        </w:rPr>
        <w:t xml:space="preserve">des Groupes Armés Non Etatiques </w:t>
      </w:r>
      <w:r w:rsidR="00F43BC8" w:rsidRPr="0040151B">
        <w:rPr>
          <w:rFonts w:cstheme="minorHAnsi"/>
          <w:lang w:val="fr-FR"/>
        </w:rPr>
        <w:t xml:space="preserve">(GANE) </w:t>
      </w:r>
      <w:r w:rsidR="00CA725B" w:rsidRPr="0040151B">
        <w:rPr>
          <w:rFonts w:cstheme="minorHAnsi"/>
          <w:lang w:val="fr-FR"/>
        </w:rPr>
        <w:t>et les conflits inter et intracommunautaires</w:t>
      </w:r>
      <w:r w:rsidR="00F43BC8" w:rsidRPr="0040151B">
        <w:rPr>
          <w:rFonts w:cstheme="minorHAnsi"/>
          <w:lang w:val="fr-FR"/>
        </w:rPr>
        <w:t>,</w:t>
      </w:r>
      <w:r w:rsidR="00CA725B" w:rsidRPr="0040151B">
        <w:rPr>
          <w:rFonts w:cstheme="minorHAnsi"/>
          <w:lang w:val="fr-FR"/>
        </w:rPr>
        <w:t xml:space="preserve"> </w:t>
      </w:r>
      <w:r w:rsidR="00A51E44" w:rsidRPr="0040151B">
        <w:rPr>
          <w:rFonts w:cstheme="minorHAnsi"/>
          <w:lang w:val="fr-FR"/>
        </w:rPr>
        <w:t>impacte négativement la sécurité alimentaire et nutritionnelle des populations, la fourniture des services sociaux de base (écoles, centres de santé et marchés fermés)</w:t>
      </w:r>
      <w:r w:rsidR="00A54619" w:rsidRPr="0040151B">
        <w:rPr>
          <w:rFonts w:cstheme="minorHAnsi"/>
          <w:lang w:val="fr-FR"/>
        </w:rPr>
        <w:t xml:space="preserve"> et entrainent des déplacements </w:t>
      </w:r>
      <w:r w:rsidR="00CA725B" w:rsidRPr="0040151B">
        <w:rPr>
          <w:rFonts w:cstheme="minorHAnsi"/>
          <w:lang w:val="fr-FR"/>
        </w:rPr>
        <w:t>importants</w:t>
      </w:r>
      <w:r w:rsidR="00A54619" w:rsidRPr="0040151B">
        <w:rPr>
          <w:rFonts w:cstheme="minorHAnsi"/>
          <w:lang w:val="fr-FR"/>
        </w:rPr>
        <w:t xml:space="preserve"> des populations</w:t>
      </w:r>
      <w:r w:rsidR="00F43BC8" w:rsidRPr="0040151B">
        <w:rPr>
          <w:rFonts w:cstheme="minorHAnsi"/>
          <w:lang w:val="fr-FR"/>
        </w:rPr>
        <w:t xml:space="preserve"> fuyant les violences</w:t>
      </w:r>
      <w:r w:rsidR="00A54619" w:rsidRPr="0040151B">
        <w:rPr>
          <w:rFonts w:cstheme="minorHAnsi"/>
          <w:lang w:val="fr-FR"/>
        </w:rPr>
        <w:t>.</w:t>
      </w:r>
      <w:r w:rsidR="00F43BC8" w:rsidRPr="0040151B">
        <w:rPr>
          <w:rFonts w:cstheme="minorHAnsi"/>
          <w:lang w:val="fr-FR"/>
        </w:rPr>
        <w:t xml:space="preserve"> </w:t>
      </w:r>
    </w:p>
    <w:p w14:paraId="729C63D1" w14:textId="6AEC055C" w:rsidR="00B5057B" w:rsidRPr="001A27F7" w:rsidRDefault="007353E0" w:rsidP="006601ED">
      <w:pPr>
        <w:pStyle w:val="ListParagraph"/>
        <w:numPr>
          <w:ilvl w:val="0"/>
          <w:numId w:val="22"/>
        </w:numPr>
        <w:spacing w:before="240" w:line="276" w:lineRule="auto"/>
        <w:rPr>
          <w:rFonts w:cs="Arial"/>
          <w:lang w:val="fr-FR"/>
        </w:rPr>
      </w:pPr>
      <w:r w:rsidRPr="001A27F7">
        <w:rPr>
          <w:rFonts w:cstheme="minorHAnsi"/>
          <w:lang w:val="fr-FR"/>
        </w:rPr>
        <w:t>Selon les Aperçus de Besoin Humanitaire (HNO) 2019 à 2022, le nombre de personnes ayant besoin d’une assistance humanitaire est passé de 2,3 millions en 2019 à 3,7 millions en 2022</w:t>
      </w:r>
      <w:r w:rsidR="001A27F7" w:rsidRPr="001A27F7">
        <w:rPr>
          <w:rFonts w:cstheme="minorHAnsi"/>
          <w:lang w:val="fr-FR"/>
        </w:rPr>
        <w:t xml:space="preserve"> soit une croissance annuelle moyenne de 18,2%</w:t>
      </w:r>
      <w:r w:rsidRPr="001A27F7">
        <w:rPr>
          <w:rFonts w:cstheme="minorHAnsi"/>
          <w:lang w:val="fr-FR"/>
        </w:rPr>
        <w:t xml:space="preserve">. </w:t>
      </w:r>
    </w:p>
    <w:p w14:paraId="79AABBF1" w14:textId="44CD8242" w:rsidR="003C7508" w:rsidRPr="0040151B" w:rsidRDefault="003C7508">
      <w:pPr>
        <w:rPr>
          <w:rFonts w:cstheme="minorHAnsi"/>
          <w:b/>
          <w:i/>
          <w:iCs/>
          <w:sz w:val="20"/>
          <w:szCs w:val="18"/>
          <w:lang w:val="fr-FR"/>
        </w:rPr>
      </w:pPr>
    </w:p>
    <w:p w14:paraId="232B3287" w14:textId="6084AAC0" w:rsidR="003C7508" w:rsidRDefault="001A27F7" w:rsidP="00D233FD">
      <w:pPr>
        <w:pStyle w:val="Caption"/>
      </w:pPr>
      <w:r>
        <w:t xml:space="preserve">Graphique </w:t>
      </w:r>
      <w:r>
        <w:fldChar w:fldCharType="begin"/>
      </w:r>
      <w:r>
        <w:instrText xml:space="preserve"> SEQ Graphique \* ARABIC </w:instrText>
      </w:r>
      <w:r>
        <w:fldChar w:fldCharType="separate"/>
      </w:r>
      <w:r>
        <w:rPr>
          <w:noProof/>
        </w:rPr>
        <w:t>1</w:t>
      </w:r>
      <w:r>
        <w:fldChar w:fldCharType="end"/>
      </w:r>
      <w:r>
        <w:t xml:space="preserve"> : </w:t>
      </w:r>
      <w:r w:rsidRPr="00450BB9">
        <w:t>Evolution du nombre de personnes qui ont besoin d’assistance humanitaire entre 2019 et 2022</w:t>
      </w:r>
    </w:p>
    <w:p w14:paraId="20A7DD2C" w14:textId="7FE95AA6" w:rsidR="001A27F7" w:rsidRDefault="001A27F7" w:rsidP="001A27F7">
      <w:pPr>
        <w:rPr>
          <w:lang w:val="fr-FR"/>
        </w:rPr>
      </w:pPr>
    </w:p>
    <w:p w14:paraId="36478672" w14:textId="17799F56" w:rsidR="001A27F7" w:rsidRDefault="001A27F7" w:rsidP="001A27F7">
      <w:pPr>
        <w:rPr>
          <w:lang w:val="fr-FR"/>
        </w:rPr>
      </w:pPr>
      <w:r>
        <w:rPr>
          <w:noProof/>
          <w:lang w:val="fr-FR" w:eastAsia="fr-FR" w:bidi="ar-SA"/>
        </w:rPr>
        <w:drawing>
          <wp:inline distT="0" distB="0" distL="0" distR="0" wp14:anchorId="2FE26BA1" wp14:editId="6671CA6D">
            <wp:extent cx="5237018" cy="2743200"/>
            <wp:effectExtent l="0" t="0" r="1905"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6F21AB" w14:textId="751CD171" w:rsidR="001B5A04" w:rsidRPr="00757EA1" w:rsidRDefault="001A27F7" w:rsidP="001F3036">
      <w:pPr>
        <w:pStyle w:val="ListParagraph"/>
        <w:widowControl w:val="0"/>
        <w:spacing w:after="240" w:line="240" w:lineRule="auto"/>
        <w:ind w:left="0" w:firstLine="0"/>
        <w:rPr>
          <w:rFonts w:cstheme="minorHAnsi"/>
          <w:i/>
          <w:sz w:val="18"/>
          <w:lang w:val="fr-FR"/>
        </w:rPr>
      </w:pPr>
      <w:r>
        <w:rPr>
          <w:rFonts w:cstheme="minorHAnsi"/>
          <w:i/>
          <w:sz w:val="18"/>
          <w:lang w:val="fr-FR"/>
        </w:rPr>
        <w:t xml:space="preserve">      </w:t>
      </w:r>
      <w:r w:rsidR="001F3036" w:rsidRPr="00757EA1">
        <w:rPr>
          <w:rFonts w:cstheme="minorHAnsi"/>
          <w:i/>
          <w:sz w:val="18"/>
          <w:lang w:val="fr-FR"/>
        </w:rPr>
        <w:t>Source : HNO 2019 à 2022</w:t>
      </w:r>
    </w:p>
    <w:p w14:paraId="0731320D" w14:textId="69F7D8E7" w:rsidR="00D00E3F" w:rsidRPr="0040151B" w:rsidRDefault="00D00E3F" w:rsidP="00806B5B">
      <w:pPr>
        <w:pStyle w:val="ListParagraph"/>
        <w:numPr>
          <w:ilvl w:val="0"/>
          <w:numId w:val="22"/>
        </w:numPr>
        <w:spacing w:before="240" w:line="276" w:lineRule="auto"/>
        <w:rPr>
          <w:rFonts w:cstheme="minorHAnsi"/>
          <w:lang w:val="fr-FR"/>
        </w:rPr>
      </w:pPr>
      <w:r w:rsidRPr="0040151B">
        <w:rPr>
          <w:rFonts w:cstheme="minorHAnsi"/>
          <w:lang w:val="fr-FR"/>
        </w:rPr>
        <w:t xml:space="preserve">La crise </w:t>
      </w:r>
      <w:r w:rsidR="00E8546B" w:rsidRPr="0040151B">
        <w:rPr>
          <w:rFonts w:cstheme="minorHAnsi"/>
          <w:lang w:val="fr-FR"/>
        </w:rPr>
        <w:t>sécuritaire</w:t>
      </w:r>
      <w:r w:rsidR="002D2C48" w:rsidRPr="0040151B">
        <w:rPr>
          <w:rFonts w:cstheme="minorHAnsi"/>
          <w:lang w:val="fr-FR"/>
        </w:rPr>
        <w:t xml:space="preserve"> </w:t>
      </w:r>
      <w:r w:rsidR="00721339" w:rsidRPr="0040151B">
        <w:rPr>
          <w:rFonts w:cstheme="minorHAnsi"/>
          <w:lang w:val="fr-FR"/>
        </w:rPr>
        <w:t>couplée aux</w:t>
      </w:r>
      <w:r w:rsidR="009F68A5" w:rsidRPr="0040151B">
        <w:rPr>
          <w:rFonts w:cstheme="minorHAnsi"/>
          <w:lang w:val="fr-FR"/>
        </w:rPr>
        <w:t xml:space="preserve"> récurrentes</w:t>
      </w:r>
      <w:r w:rsidR="00721339" w:rsidRPr="0040151B">
        <w:rPr>
          <w:rFonts w:cstheme="minorHAnsi"/>
          <w:lang w:val="fr-FR"/>
        </w:rPr>
        <w:t xml:space="preserve"> </w:t>
      </w:r>
      <w:r w:rsidR="002D2C48" w:rsidRPr="0040151B">
        <w:rPr>
          <w:rFonts w:cstheme="minorHAnsi"/>
          <w:lang w:val="fr-FR"/>
        </w:rPr>
        <w:t>choc</w:t>
      </w:r>
      <w:r w:rsidR="00FB0EC3" w:rsidRPr="0040151B">
        <w:rPr>
          <w:rFonts w:cstheme="minorHAnsi"/>
          <w:lang w:val="fr-FR"/>
        </w:rPr>
        <w:t>s</w:t>
      </w:r>
      <w:r w:rsidR="002D2C48" w:rsidRPr="0040151B">
        <w:rPr>
          <w:rFonts w:cstheme="minorHAnsi"/>
          <w:lang w:val="fr-FR"/>
        </w:rPr>
        <w:t xml:space="preserve"> climatiques (inondations, </w:t>
      </w:r>
      <w:r w:rsidR="004A6097" w:rsidRPr="0040151B">
        <w:rPr>
          <w:rFonts w:cstheme="minorHAnsi"/>
          <w:lang w:val="fr-FR"/>
        </w:rPr>
        <w:t>sècheresses)</w:t>
      </w:r>
      <w:r w:rsidR="00E8546B" w:rsidRPr="0040151B">
        <w:rPr>
          <w:rFonts w:cstheme="minorHAnsi"/>
          <w:lang w:val="fr-FR"/>
        </w:rPr>
        <w:t xml:space="preserve"> </w:t>
      </w:r>
      <w:r w:rsidRPr="0040151B">
        <w:rPr>
          <w:rFonts w:cstheme="minorHAnsi"/>
          <w:lang w:val="fr-FR"/>
        </w:rPr>
        <w:t>que traverse le Niger a occasionné</w:t>
      </w:r>
      <w:r w:rsidR="007F7629" w:rsidRPr="0040151B">
        <w:rPr>
          <w:rFonts w:cstheme="minorHAnsi"/>
          <w:lang w:val="fr-FR"/>
        </w:rPr>
        <w:t xml:space="preserve"> des mouvements </w:t>
      </w:r>
      <w:r w:rsidRPr="0040151B">
        <w:rPr>
          <w:rFonts w:cstheme="minorHAnsi"/>
          <w:lang w:val="fr-FR"/>
        </w:rPr>
        <w:t>des populations</w:t>
      </w:r>
      <w:r w:rsidR="00D4107B" w:rsidRPr="0040151B">
        <w:rPr>
          <w:rFonts w:cstheme="minorHAnsi"/>
          <w:lang w:val="fr-FR"/>
        </w:rPr>
        <w:t xml:space="preserve"> (d</w:t>
      </w:r>
      <w:r w:rsidR="00320767" w:rsidRPr="0040151B">
        <w:rPr>
          <w:rFonts w:cstheme="minorHAnsi"/>
          <w:lang w:val="fr-FR"/>
        </w:rPr>
        <w:t>éplacements forcés)</w:t>
      </w:r>
      <w:r w:rsidR="00721339" w:rsidRPr="0040151B">
        <w:rPr>
          <w:rFonts w:cstheme="minorHAnsi"/>
          <w:lang w:val="fr-FR"/>
        </w:rPr>
        <w:t xml:space="preserve"> et</w:t>
      </w:r>
      <w:r w:rsidR="00732874">
        <w:rPr>
          <w:rFonts w:cstheme="minorHAnsi"/>
          <w:lang w:val="fr-FR"/>
        </w:rPr>
        <w:t xml:space="preserve"> </w:t>
      </w:r>
      <w:r w:rsidR="005B7FE4" w:rsidRPr="0040151B">
        <w:rPr>
          <w:rFonts w:cstheme="minorHAnsi"/>
          <w:lang w:val="fr-FR"/>
        </w:rPr>
        <w:t xml:space="preserve">aggravé </w:t>
      </w:r>
      <w:r w:rsidRPr="0040151B">
        <w:rPr>
          <w:rFonts w:cstheme="minorHAnsi"/>
          <w:lang w:val="fr-FR"/>
        </w:rPr>
        <w:t>l’insécurité alimentaire</w:t>
      </w:r>
      <w:r w:rsidR="00795A20" w:rsidRPr="0040151B">
        <w:rPr>
          <w:rFonts w:cstheme="minorHAnsi"/>
          <w:lang w:val="fr-FR"/>
        </w:rPr>
        <w:t xml:space="preserve">, </w:t>
      </w:r>
      <w:r w:rsidRPr="0040151B">
        <w:rPr>
          <w:rFonts w:cstheme="minorHAnsi"/>
          <w:lang w:val="fr-FR"/>
        </w:rPr>
        <w:t>la malnutrition, et les urgences sanitaires.</w:t>
      </w:r>
    </w:p>
    <w:p w14:paraId="59E9A0B7" w14:textId="27B44465" w:rsidR="00D00E3F" w:rsidRPr="0040151B" w:rsidRDefault="00D00E3F" w:rsidP="00806B5B">
      <w:pPr>
        <w:pStyle w:val="ListParagraph"/>
        <w:numPr>
          <w:ilvl w:val="0"/>
          <w:numId w:val="38"/>
        </w:numPr>
        <w:spacing w:after="120" w:line="276" w:lineRule="auto"/>
        <w:contextualSpacing/>
        <w:rPr>
          <w:rFonts w:cstheme="minorHAnsi"/>
          <w:lang w:val="fr-FR"/>
        </w:rPr>
      </w:pPr>
      <w:r w:rsidRPr="0040151B">
        <w:rPr>
          <w:rFonts w:cstheme="minorHAnsi"/>
          <w:b/>
          <w:bCs/>
          <w:lang w:val="fr-FR"/>
        </w:rPr>
        <w:t>Les mouvements de populations</w:t>
      </w:r>
      <w:r w:rsidRPr="0040151B">
        <w:rPr>
          <w:rFonts w:cstheme="minorHAnsi"/>
          <w:lang w:val="fr-FR"/>
        </w:rPr>
        <w:t> :</w:t>
      </w:r>
      <w:r w:rsidRPr="0040151B">
        <w:rPr>
          <w:rFonts w:cstheme="minorHAnsi"/>
          <w:color w:val="000000"/>
          <w:lang w:val="fr-CM"/>
        </w:rPr>
        <w:t xml:space="preserve"> ils ont un impact direct sur la situation alimentaire et nutritionnelle ainsi que l'accès aux services essentiels </w:t>
      </w:r>
      <w:r w:rsidR="002D5414" w:rsidRPr="0040151B">
        <w:rPr>
          <w:rFonts w:cstheme="minorHAnsi"/>
          <w:color w:val="000000"/>
          <w:lang w:val="fr-CM"/>
        </w:rPr>
        <w:t>(</w:t>
      </w:r>
      <w:r w:rsidRPr="0040151B">
        <w:rPr>
          <w:rFonts w:cstheme="minorHAnsi"/>
          <w:color w:val="000000"/>
          <w:lang w:val="fr-CM"/>
        </w:rPr>
        <w:t>santé,</w:t>
      </w:r>
      <w:r w:rsidR="002D5414" w:rsidRPr="0040151B">
        <w:rPr>
          <w:rFonts w:cstheme="minorHAnsi"/>
          <w:color w:val="000000"/>
          <w:lang w:val="fr-CM"/>
        </w:rPr>
        <w:t xml:space="preserve"> </w:t>
      </w:r>
      <w:r w:rsidRPr="0040151B">
        <w:rPr>
          <w:rFonts w:cstheme="minorHAnsi"/>
          <w:color w:val="000000"/>
          <w:lang w:val="fr-CM"/>
        </w:rPr>
        <w:t>éducation</w:t>
      </w:r>
      <w:r w:rsidRPr="0040151B">
        <w:rPr>
          <w:rStyle w:val="FootnoteReference"/>
          <w:rFonts w:cstheme="minorHAnsi"/>
          <w:color w:val="000000"/>
          <w:lang w:val="fr-CM"/>
        </w:rPr>
        <w:footnoteReference w:id="25"/>
      </w:r>
      <w:r w:rsidRPr="0040151B">
        <w:rPr>
          <w:rFonts w:cstheme="minorHAnsi"/>
          <w:color w:val="000000"/>
          <w:lang w:val="fr-CM"/>
        </w:rPr>
        <w:t>,</w:t>
      </w:r>
      <w:r w:rsidR="002D5414" w:rsidRPr="0040151B">
        <w:rPr>
          <w:rFonts w:cstheme="minorHAnsi"/>
          <w:color w:val="000000"/>
          <w:lang w:val="fr-CM"/>
        </w:rPr>
        <w:t xml:space="preserve"> W</w:t>
      </w:r>
      <w:r w:rsidRPr="0040151B">
        <w:rPr>
          <w:rFonts w:cstheme="minorHAnsi"/>
          <w:color w:val="000000"/>
          <w:lang w:val="fr-CM"/>
        </w:rPr>
        <w:t>ASH</w:t>
      </w:r>
      <w:r w:rsidR="002D5414" w:rsidRPr="0040151B">
        <w:rPr>
          <w:rFonts w:cstheme="minorHAnsi"/>
          <w:color w:val="000000"/>
          <w:lang w:val="fr-CM"/>
        </w:rPr>
        <w:t xml:space="preserve">) </w:t>
      </w:r>
      <w:r w:rsidRPr="0040151B">
        <w:rPr>
          <w:rFonts w:cstheme="minorHAnsi"/>
          <w:color w:val="000000"/>
          <w:lang w:val="fr-CM"/>
        </w:rPr>
        <w:t xml:space="preserve">des populations en situation de déplacement et des communautés hôtes qui vivent généralement dans des zones déjà très fragiles. Le nombre de </w:t>
      </w:r>
      <w:r w:rsidR="002D5414" w:rsidRPr="0040151B">
        <w:rPr>
          <w:rFonts w:cstheme="minorHAnsi"/>
          <w:color w:val="000000"/>
          <w:lang w:val="fr-CM"/>
        </w:rPr>
        <w:t>personnes en situation de déplacement forcé</w:t>
      </w:r>
      <w:r w:rsidRPr="0040151B">
        <w:rPr>
          <w:rFonts w:cstheme="minorHAnsi"/>
          <w:color w:val="000000"/>
          <w:lang w:val="fr-CM"/>
        </w:rPr>
        <w:t xml:space="preserve"> est passé de </w:t>
      </w:r>
      <w:r w:rsidR="002D5414" w:rsidRPr="0040151B">
        <w:rPr>
          <w:rFonts w:cstheme="minorHAnsi"/>
          <w:color w:val="000000"/>
          <w:lang w:val="fr-CM"/>
        </w:rPr>
        <w:t>442 000</w:t>
      </w:r>
      <w:r w:rsidRPr="0040151B">
        <w:rPr>
          <w:rFonts w:cstheme="minorHAnsi"/>
          <w:color w:val="000000"/>
          <w:lang w:val="fr-CM"/>
        </w:rPr>
        <w:t xml:space="preserve"> en 2019 à </w:t>
      </w:r>
      <w:r w:rsidR="002D5414" w:rsidRPr="0040151B">
        <w:rPr>
          <w:rFonts w:cstheme="minorHAnsi"/>
          <w:color w:val="000000"/>
          <w:lang w:val="fr-CM"/>
        </w:rPr>
        <w:t>485 000</w:t>
      </w:r>
      <w:r w:rsidRPr="0040151B">
        <w:rPr>
          <w:rFonts w:cstheme="minorHAnsi"/>
          <w:color w:val="000000"/>
          <w:lang w:val="fr-CM"/>
        </w:rPr>
        <w:t xml:space="preserve"> en 2022 (Voir Tableau 1). Ces mouvements de populations exposent </w:t>
      </w:r>
      <w:r w:rsidR="002D5414" w:rsidRPr="0040151B">
        <w:rPr>
          <w:rFonts w:cstheme="minorHAnsi"/>
          <w:color w:val="000000"/>
          <w:lang w:val="fr-CM"/>
        </w:rPr>
        <w:t>ces personnes</w:t>
      </w:r>
      <w:r w:rsidRPr="0040151B">
        <w:rPr>
          <w:rFonts w:cstheme="minorHAnsi"/>
          <w:color w:val="000000"/>
          <w:lang w:val="fr-CM"/>
        </w:rPr>
        <w:t xml:space="preserve"> à des risques de protection, en particulier les femmes et les enfants exposés aux violences et aux Violences Basées sur le Genre (VSBG).</w:t>
      </w:r>
      <w:r w:rsidR="00367E08" w:rsidRPr="0040151B">
        <w:rPr>
          <w:rFonts w:cstheme="minorHAnsi"/>
          <w:color w:val="000000"/>
          <w:lang w:val="fr-CM"/>
        </w:rPr>
        <w:t xml:space="preserve"> </w:t>
      </w:r>
      <w:r w:rsidR="00711F7A" w:rsidRPr="0040151B">
        <w:rPr>
          <w:rFonts w:cstheme="minorHAnsi"/>
          <w:color w:val="000000"/>
          <w:lang w:val="fr-CM"/>
        </w:rPr>
        <w:t>L</w:t>
      </w:r>
      <w:r w:rsidR="00070C39" w:rsidRPr="0040151B">
        <w:rPr>
          <w:rFonts w:cstheme="minorHAnsi"/>
          <w:color w:val="000000"/>
          <w:lang w:val="fr-CM"/>
        </w:rPr>
        <w:t xml:space="preserve">es </w:t>
      </w:r>
      <w:r w:rsidR="006E05F7" w:rsidRPr="0040151B">
        <w:rPr>
          <w:rFonts w:cstheme="minorHAnsi"/>
          <w:color w:val="000000"/>
          <w:lang w:val="fr-CM"/>
        </w:rPr>
        <w:t>PDI fuyant l’insécurité et les violences</w:t>
      </w:r>
      <w:r w:rsidR="00070C39" w:rsidRPr="0040151B">
        <w:rPr>
          <w:rFonts w:cstheme="minorHAnsi"/>
          <w:color w:val="000000"/>
          <w:lang w:val="fr-CM"/>
        </w:rPr>
        <w:t xml:space="preserve"> et les réfugiés sont </w:t>
      </w:r>
      <w:r w:rsidR="00AE13C5" w:rsidRPr="0040151B">
        <w:rPr>
          <w:rFonts w:cstheme="minorHAnsi"/>
          <w:color w:val="000000"/>
          <w:lang w:val="fr-CM"/>
        </w:rPr>
        <w:t xml:space="preserve">généralement </w:t>
      </w:r>
      <w:r w:rsidR="00070C39" w:rsidRPr="0040151B">
        <w:rPr>
          <w:rFonts w:cstheme="minorHAnsi"/>
          <w:color w:val="000000"/>
          <w:lang w:val="fr-CM"/>
        </w:rPr>
        <w:t xml:space="preserve">installés dans des villages </w:t>
      </w:r>
      <w:r w:rsidR="00157907" w:rsidRPr="0040151B">
        <w:rPr>
          <w:rFonts w:cstheme="minorHAnsi"/>
          <w:color w:val="000000"/>
          <w:lang w:val="fr-CM"/>
        </w:rPr>
        <w:t xml:space="preserve">ou villes </w:t>
      </w:r>
      <w:r w:rsidR="00070C39" w:rsidRPr="0040151B">
        <w:rPr>
          <w:rFonts w:cstheme="minorHAnsi"/>
          <w:color w:val="000000"/>
          <w:lang w:val="fr-CM"/>
        </w:rPr>
        <w:t xml:space="preserve">d’accueil ou </w:t>
      </w:r>
      <w:r w:rsidR="00367E08" w:rsidRPr="0040151B">
        <w:rPr>
          <w:rFonts w:cstheme="minorHAnsi"/>
          <w:color w:val="000000"/>
          <w:lang w:val="fr-CM"/>
        </w:rPr>
        <w:t xml:space="preserve">sur </w:t>
      </w:r>
      <w:r w:rsidR="00367E08" w:rsidRPr="0040151B">
        <w:rPr>
          <w:rFonts w:cstheme="minorHAnsi"/>
          <w:color w:val="000000"/>
          <w:lang w:val="fr-CM"/>
        </w:rPr>
        <w:lastRenderedPageBreak/>
        <w:t>de</w:t>
      </w:r>
      <w:r w:rsidR="00D34D00" w:rsidRPr="0040151B">
        <w:rPr>
          <w:rFonts w:cstheme="minorHAnsi"/>
          <w:color w:val="000000"/>
          <w:lang w:val="fr-CM"/>
        </w:rPr>
        <w:t>s</w:t>
      </w:r>
      <w:r w:rsidR="00367E08" w:rsidRPr="0040151B">
        <w:rPr>
          <w:rFonts w:cstheme="minorHAnsi"/>
          <w:color w:val="000000"/>
          <w:lang w:val="fr-CM"/>
        </w:rPr>
        <w:t xml:space="preserve"> nouveaux sites</w:t>
      </w:r>
      <w:r w:rsidR="00070C39" w:rsidRPr="0040151B">
        <w:rPr>
          <w:rFonts w:cstheme="minorHAnsi"/>
          <w:color w:val="000000"/>
          <w:lang w:val="fr-CM"/>
        </w:rPr>
        <w:t>.</w:t>
      </w:r>
      <w:r w:rsidR="00E605F4" w:rsidRPr="0040151B">
        <w:rPr>
          <w:rFonts w:cstheme="minorHAnsi"/>
          <w:color w:val="000000"/>
          <w:lang w:val="fr-CM"/>
        </w:rPr>
        <w:t xml:space="preserve"> Cela engendre souvent des conflits </w:t>
      </w:r>
      <w:r w:rsidR="00E95942" w:rsidRPr="0040151B">
        <w:rPr>
          <w:rFonts w:cstheme="minorHAnsi"/>
          <w:color w:val="000000"/>
          <w:lang w:val="fr-CM"/>
        </w:rPr>
        <w:t>fonciers entre</w:t>
      </w:r>
      <w:r w:rsidR="00E605F4" w:rsidRPr="0040151B">
        <w:rPr>
          <w:rFonts w:cstheme="minorHAnsi"/>
          <w:color w:val="000000"/>
          <w:lang w:val="fr-CM"/>
        </w:rPr>
        <w:t xml:space="preserve"> nouveaux arrivés et les détenteurs des droits sur les terres concernées </w:t>
      </w:r>
      <w:r w:rsidR="000A1874" w:rsidRPr="0040151B">
        <w:rPr>
          <w:rFonts w:cstheme="minorHAnsi"/>
          <w:color w:val="000000"/>
          <w:lang w:val="fr-CM"/>
        </w:rPr>
        <w:t>q</w:t>
      </w:r>
      <w:r w:rsidR="00070C39" w:rsidRPr="0040151B">
        <w:rPr>
          <w:rFonts w:cstheme="minorHAnsi"/>
          <w:color w:val="000000"/>
          <w:lang w:val="fr-CM"/>
        </w:rPr>
        <w:t>uand l’occupation de ces sites ne rencontre pas l’agrément de certains propriétaires locaux</w:t>
      </w:r>
      <w:r w:rsidR="000D32F7" w:rsidRPr="0040151B">
        <w:rPr>
          <w:rFonts w:cstheme="minorHAnsi"/>
          <w:color w:val="000000"/>
          <w:lang w:val="fr-CM"/>
        </w:rPr>
        <w:t xml:space="preserve">. </w:t>
      </w:r>
      <w:r w:rsidR="003F2CF5" w:rsidRPr="0040151B">
        <w:rPr>
          <w:rFonts w:cstheme="minorHAnsi"/>
          <w:color w:val="0D0D0D"/>
          <w:lang w:val="fr-FR"/>
        </w:rPr>
        <w:t>Outre</w:t>
      </w:r>
      <w:r w:rsidR="00747A2B" w:rsidRPr="0040151B">
        <w:rPr>
          <w:rFonts w:cstheme="minorHAnsi"/>
          <w:color w:val="0D0D0D"/>
          <w:lang w:val="fr-FR"/>
        </w:rPr>
        <w:t xml:space="preserve"> </w:t>
      </w:r>
      <w:r w:rsidR="003F2CF5" w:rsidRPr="0040151B">
        <w:rPr>
          <w:rFonts w:cstheme="minorHAnsi"/>
          <w:color w:val="0D0D0D"/>
          <w:lang w:val="fr-FR"/>
        </w:rPr>
        <w:t>l</w:t>
      </w:r>
      <w:r w:rsidR="00747A2B" w:rsidRPr="0040151B">
        <w:rPr>
          <w:rFonts w:cstheme="minorHAnsi"/>
          <w:color w:val="0D0D0D"/>
          <w:lang w:val="fr-FR"/>
        </w:rPr>
        <w:t xml:space="preserve">es besoins de terres pour </w:t>
      </w:r>
      <w:r w:rsidR="00157907" w:rsidRPr="0040151B">
        <w:rPr>
          <w:rFonts w:cstheme="minorHAnsi"/>
          <w:color w:val="0D0D0D"/>
          <w:lang w:val="fr-FR"/>
        </w:rPr>
        <w:t>l’</w:t>
      </w:r>
      <w:r w:rsidR="00747A2B" w:rsidRPr="0040151B">
        <w:rPr>
          <w:rFonts w:cstheme="minorHAnsi"/>
          <w:color w:val="0D0D0D"/>
          <w:lang w:val="fr-FR"/>
        </w:rPr>
        <w:t xml:space="preserve">habitat, il </w:t>
      </w:r>
      <w:r w:rsidR="00167B1B" w:rsidRPr="0040151B">
        <w:rPr>
          <w:rFonts w:cstheme="minorHAnsi"/>
          <w:color w:val="0D0D0D"/>
          <w:lang w:val="fr-FR"/>
        </w:rPr>
        <w:t>s’ajoute</w:t>
      </w:r>
      <w:r w:rsidR="00747A2B" w:rsidRPr="0040151B">
        <w:rPr>
          <w:rFonts w:cstheme="minorHAnsi"/>
          <w:color w:val="0D0D0D"/>
          <w:lang w:val="fr-FR"/>
        </w:rPr>
        <w:t xml:space="preserve"> dans certains cas </w:t>
      </w:r>
      <w:r w:rsidR="00167B1B" w:rsidRPr="0040151B">
        <w:rPr>
          <w:rFonts w:cstheme="minorHAnsi"/>
          <w:color w:val="0D0D0D"/>
          <w:lang w:val="fr-FR"/>
        </w:rPr>
        <w:t xml:space="preserve">le </w:t>
      </w:r>
      <w:r w:rsidR="00747A2B" w:rsidRPr="0040151B">
        <w:rPr>
          <w:rFonts w:cstheme="minorHAnsi"/>
          <w:color w:val="0D0D0D"/>
          <w:lang w:val="fr-FR"/>
        </w:rPr>
        <w:t>besoin</w:t>
      </w:r>
      <w:r w:rsidR="00167B1B" w:rsidRPr="0040151B">
        <w:rPr>
          <w:rFonts w:cstheme="minorHAnsi"/>
          <w:color w:val="0D0D0D"/>
          <w:lang w:val="fr-FR"/>
        </w:rPr>
        <w:t xml:space="preserve"> d’un</w:t>
      </w:r>
      <w:r w:rsidR="00747A2B" w:rsidRPr="0040151B">
        <w:rPr>
          <w:rFonts w:cstheme="minorHAnsi"/>
          <w:color w:val="0D0D0D"/>
          <w:lang w:val="fr-FR"/>
        </w:rPr>
        <w:t xml:space="preserve"> capital foncier pour la production alimentaire</w:t>
      </w:r>
      <w:r w:rsidR="00167B1B" w:rsidRPr="0040151B">
        <w:rPr>
          <w:rFonts w:cstheme="minorHAnsi"/>
          <w:color w:val="0D0D0D"/>
          <w:lang w:val="fr-FR"/>
        </w:rPr>
        <w:t xml:space="preserve"> des ménages déplacés</w:t>
      </w:r>
      <w:r w:rsidR="00747A2B" w:rsidRPr="0040151B">
        <w:rPr>
          <w:rFonts w:cstheme="minorHAnsi"/>
          <w:color w:val="0D0D0D"/>
          <w:lang w:val="fr-FR"/>
        </w:rPr>
        <w:t xml:space="preserve">. </w:t>
      </w:r>
      <w:r w:rsidR="00167B1B" w:rsidRPr="0040151B">
        <w:rPr>
          <w:rFonts w:cstheme="minorHAnsi"/>
          <w:color w:val="0D0D0D"/>
          <w:lang w:val="fr-FR"/>
        </w:rPr>
        <w:t>Ainsi, l</w:t>
      </w:r>
      <w:r w:rsidR="00747A2B" w:rsidRPr="0040151B">
        <w:rPr>
          <w:rFonts w:cstheme="minorHAnsi"/>
          <w:color w:val="0D0D0D"/>
          <w:lang w:val="fr-FR"/>
        </w:rPr>
        <w:t xml:space="preserve">a pression sur </w:t>
      </w:r>
      <w:r w:rsidR="00167B1B" w:rsidRPr="0040151B">
        <w:rPr>
          <w:rFonts w:cstheme="minorHAnsi"/>
          <w:color w:val="0D0D0D"/>
          <w:lang w:val="fr-FR"/>
        </w:rPr>
        <w:t>d</w:t>
      </w:r>
      <w:r w:rsidR="00747A2B" w:rsidRPr="0040151B">
        <w:rPr>
          <w:rFonts w:cstheme="minorHAnsi"/>
          <w:color w:val="0D0D0D"/>
          <w:lang w:val="fr-FR"/>
        </w:rPr>
        <w:t>es ressources foncières</w:t>
      </w:r>
      <w:r w:rsidR="004413C0" w:rsidRPr="0040151B">
        <w:rPr>
          <w:rFonts w:cstheme="minorHAnsi"/>
          <w:color w:val="0D0D0D"/>
          <w:lang w:val="fr-FR"/>
        </w:rPr>
        <w:t xml:space="preserve"> </w:t>
      </w:r>
      <w:r w:rsidR="00167B1B" w:rsidRPr="0040151B">
        <w:rPr>
          <w:rFonts w:cstheme="minorHAnsi"/>
          <w:color w:val="0D0D0D"/>
          <w:lang w:val="fr-FR"/>
        </w:rPr>
        <w:t>déjà réduites sous l’effet de la croissance démographique, des effets néfastes de changement climatiques et de la dégradation des sols, constitue</w:t>
      </w:r>
      <w:r w:rsidR="004413C0" w:rsidRPr="0040151B">
        <w:rPr>
          <w:rFonts w:cstheme="minorHAnsi"/>
          <w:color w:val="0D0D0D"/>
          <w:lang w:val="fr-FR"/>
        </w:rPr>
        <w:t xml:space="preserve"> </w:t>
      </w:r>
      <w:r w:rsidR="00747A2B" w:rsidRPr="0040151B">
        <w:rPr>
          <w:rFonts w:cstheme="minorHAnsi"/>
          <w:color w:val="0D0D0D"/>
          <w:lang w:val="fr-FR"/>
        </w:rPr>
        <w:t xml:space="preserve">une autre source de conflit </w:t>
      </w:r>
      <w:r w:rsidR="004413C0" w:rsidRPr="0040151B">
        <w:rPr>
          <w:rFonts w:cstheme="minorHAnsi"/>
          <w:color w:val="0D0D0D"/>
          <w:lang w:val="fr-FR"/>
        </w:rPr>
        <w:t>inter ou intracommunautaire</w:t>
      </w:r>
      <w:r w:rsidR="004413C0" w:rsidRPr="0040151B">
        <w:rPr>
          <w:rStyle w:val="FootnoteReference"/>
          <w:rFonts w:cstheme="minorHAnsi"/>
          <w:color w:val="0D0D0D"/>
          <w:lang w:val="fr-FR"/>
        </w:rPr>
        <w:footnoteReference w:id="26"/>
      </w:r>
      <w:r w:rsidR="004413C0" w:rsidRPr="0040151B">
        <w:rPr>
          <w:rFonts w:cstheme="minorHAnsi"/>
          <w:color w:val="0D0D0D"/>
          <w:lang w:val="fr-FR"/>
        </w:rPr>
        <w:t xml:space="preserve">, qui vient aggraver la situation des populations </w:t>
      </w:r>
      <w:r w:rsidR="00747A2B" w:rsidRPr="0040151B">
        <w:rPr>
          <w:rFonts w:cstheme="minorHAnsi"/>
          <w:color w:val="0D0D0D"/>
          <w:lang w:val="fr-FR"/>
        </w:rPr>
        <w:t>dans les zones de crises</w:t>
      </w:r>
      <w:r w:rsidR="00F559D0" w:rsidRPr="0040151B">
        <w:rPr>
          <w:rFonts w:cstheme="minorHAnsi"/>
          <w:color w:val="0D0D0D"/>
          <w:lang w:val="fr-FR"/>
        </w:rPr>
        <w:t xml:space="preserve"> humanitaires</w:t>
      </w:r>
      <w:r w:rsidR="00747A2B" w:rsidRPr="0040151B">
        <w:rPr>
          <w:rFonts w:cstheme="minorHAnsi"/>
          <w:color w:val="0D0D0D"/>
          <w:lang w:val="fr-FR"/>
        </w:rPr>
        <w:t>.</w:t>
      </w:r>
    </w:p>
    <w:p w14:paraId="72C7609F" w14:textId="5F44DE93" w:rsidR="00D00E3F" w:rsidRPr="0040151B" w:rsidRDefault="00D00E3F" w:rsidP="00806B5B">
      <w:pPr>
        <w:pStyle w:val="ListParagraph"/>
        <w:numPr>
          <w:ilvl w:val="0"/>
          <w:numId w:val="38"/>
        </w:numPr>
        <w:spacing w:after="120" w:line="276" w:lineRule="auto"/>
        <w:contextualSpacing/>
        <w:rPr>
          <w:rFonts w:cstheme="minorHAnsi"/>
          <w:lang w:val="fr-FR"/>
        </w:rPr>
      </w:pPr>
      <w:r w:rsidRPr="0040151B">
        <w:rPr>
          <w:rFonts w:cstheme="minorHAnsi"/>
          <w:b/>
          <w:bCs/>
          <w:lang w:val="fr-FR"/>
        </w:rPr>
        <w:t>L’insécurité alimentaire et la malnutrition</w:t>
      </w:r>
      <w:r w:rsidRPr="0040151B">
        <w:rPr>
          <w:rFonts w:cstheme="minorHAnsi"/>
          <w:lang w:val="fr-FR"/>
        </w:rPr>
        <w:t xml:space="preserve"> : </w:t>
      </w:r>
      <w:r w:rsidR="0030215B" w:rsidRPr="0040151B">
        <w:rPr>
          <w:rFonts w:cstheme="minorHAnsi"/>
          <w:lang w:val="fr-FR"/>
        </w:rPr>
        <w:t xml:space="preserve">Le Niger est touché par l’insécurité alimentaire et nutritionnelle chronique. Les vulnérabilités des populations ne cessent d’être exacerbées par des chocs récurrents auxquelles elles sont confrontées. </w:t>
      </w:r>
      <w:r w:rsidR="00553587" w:rsidRPr="0040151B">
        <w:rPr>
          <w:rFonts w:cstheme="minorHAnsi"/>
          <w:lang w:val="fr-FR"/>
        </w:rPr>
        <w:t xml:space="preserve">La </w:t>
      </w:r>
      <w:r w:rsidR="0030215B" w:rsidRPr="0040151B">
        <w:rPr>
          <w:rFonts w:cstheme="minorHAnsi"/>
          <w:lang w:val="fr-FR"/>
        </w:rPr>
        <w:t>modélisation de l’impact potentiel de la Covid-19 sur la sécurité alimentaire et les moyens d’existence effectuée en avril 2020</w:t>
      </w:r>
      <w:r w:rsidR="00C55491" w:rsidRPr="0040151B">
        <w:rPr>
          <w:rStyle w:val="FootnoteReference"/>
          <w:rFonts w:cstheme="minorHAnsi"/>
          <w:lang w:val="fr-FR"/>
        </w:rPr>
        <w:footnoteReference w:id="27"/>
      </w:r>
      <w:r w:rsidR="0030215B" w:rsidRPr="0040151B">
        <w:rPr>
          <w:rFonts w:cstheme="minorHAnsi"/>
          <w:lang w:val="fr-FR"/>
        </w:rPr>
        <w:t xml:space="preserve"> a estimé que 5,6 millions de personnes seraient affectées par l’insécurité alimentaire sur l’ensemble du territoire</w:t>
      </w:r>
      <w:r w:rsidR="00553587" w:rsidRPr="0040151B">
        <w:rPr>
          <w:rFonts w:cstheme="minorHAnsi"/>
          <w:lang w:val="fr-FR"/>
        </w:rPr>
        <w:t xml:space="preserve"> dont</w:t>
      </w:r>
      <w:r w:rsidR="0030215B" w:rsidRPr="0040151B">
        <w:rPr>
          <w:rFonts w:cstheme="minorHAnsi"/>
          <w:lang w:val="fr-FR"/>
        </w:rPr>
        <w:t xml:space="preserve"> environ 2,7 millions estimées en insécurité alimentaire sévère pendant la période juin-août 2020</w:t>
      </w:r>
      <w:r w:rsidR="00553587" w:rsidRPr="0040151B">
        <w:rPr>
          <w:rFonts w:cstheme="minorHAnsi"/>
          <w:lang w:val="fr-FR"/>
        </w:rPr>
        <w:t>.</w:t>
      </w:r>
      <w:r w:rsidR="00D45BF8" w:rsidRPr="0040151B">
        <w:rPr>
          <w:rFonts w:cstheme="minorHAnsi"/>
          <w:lang w:val="fr-FR"/>
        </w:rPr>
        <w:t xml:space="preserve"> </w:t>
      </w:r>
      <w:r w:rsidR="00553587" w:rsidRPr="0040151B">
        <w:rPr>
          <w:rFonts w:cstheme="minorHAnsi"/>
          <w:lang w:val="fr-FR"/>
        </w:rPr>
        <w:t>Selon</w:t>
      </w:r>
      <w:r w:rsidR="00732874">
        <w:rPr>
          <w:rFonts w:cstheme="minorHAnsi"/>
          <w:lang w:val="fr-FR"/>
        </w:rPr>
        <w:t xml:space="preserve"> </w:t>
      </w:r>
      <w:r w:rsidR="00F74527" w:rsidRPr="0040151B">
        <w:rPr>
          <w:rFonts w:cstheme="minorHAnsi"/>
          <w:lang w:val="fr-FR"/>
        </w:rPr>
        <w:t xml:space="preserve">le </w:t>
      </w:r>
      <w:r w:rsidR="00553587" w:rsidRPr="0040151B">
        <w:rPr>
          <w:rFonts w:cstheme="minorHAnsi"/>
          <w:lang w:val="fr-FR"/>
        </w:rPr>
        <w:t xml:space="preserve">HNO </w:t>
      </w:r>
      <w:r w:rsidR="0030215B" w:rsidRPr="0040151B">
        <w:rPr>
          <w:rFonts w:cstheme="minorHAnsi"/>
          <w:lang w:val="fr-FR"/>
        </w:rPr>
        <w:t>202</w:t>
      </w:r>
      <w:r w:rsidR="00F74527" w:rsidRPr="0040151B">
        <w:rPr>
          <w:rFonts w:cstheme="minorHAnsi"/>
          <w:lang w:val="fr-FR"/>
        </w:rPr>
        <w:t>2</w:t>
      </w:r>
      <w:r w:rsidR="0030215B" w:rsidRPr="0040151B">
        <w:rPr>
          <w:rFonts w:cstheme="minorHAnsi"/>
          <w:lang w:val="fr-FR"/>
        </w:rPr>
        <w:t xml:space="preserve">, </w:t>
      </w:r>
      <w:r w:rsidRPr="0040151B">
        <w:rPr>
          <w:rFonts w:cstheme="minorHAnsi"/>
          <w:lang w:val="fr-FR"/>
        </w:rPr>
        <w:t xml:space="preserve">plus de </w:t>
      </w:r>
      <w:r w:rsidR="006C7D22" w:rsidRPr="0040151B">
        <w:rPr>
          <w:rFonts w:cstheme="minorHAnsi"/>
          <w:lang w:val="fr-FR"/>
        </w:rPr>
        <w:t>3,9</w:t>
      </w:r>
      <w:r w:rsidR="0030215B" w:rsidRPr="0040151B">
        <w:rPr>
          <w:rFonts w:cstheme="minorHAnsi"/>
          <w:lang w:val="fr-FR"/>
        </w:rPr>
        <w:t xml:space="preserve"> millions</w:t>
      </w:r>
      <w:r w:rsidRPr="0040151B">
        <w:rPr>
          <w:rFonts w:cstheme="minorHAnsi"/>
          <w:lang w:val="fr-FR"/>
        </w:rPr>
        <w:t xml:space="preserve"> de </w:t>
      </w:r>
      <w:r w:rsidR="0030215B" w:rsidRPr="0040151B">
        <w:rPr>
          <w:rFonts w:cstheme="minorHAnsi"/>
          <w:lang w:val="fr-FR"/>
        </w:rPr>
        <w:t>nigérien</w:t>
      </w:r>
      <w:r w:rsidRPr="0040151B">
        <w:rPr>
          <w:rFonts w:cstheme="minorHAnsi"/>
          <w:lang w:val="fr-FR"/>
        </w:rPr>
        <w:t xml:space="preserve"> seront en crise alimentaire </w:t>
      </w:r>
      <w:r w:rsidR="00553587" w:rsidRPr="0040151B">
        <w:rPr>
          <w:rFonts w:cstheme="minorHAnsi"/>
          <w:lang w:val="fr-FR"/>
        </w:rPr>
        <w:t>et</w:t>
      </w:r>
      <w:r w:rsidRPr="0040151B">
        <w:rPr>
          <w:rFonts w:cstheme="minorHAnsi"/>
          <w:lang w:val="fr-FR"/>
        </w:rPr>
        <w:t xml:space="preserve"> </w:t>
      </w:r>
      <w:r w:rsidR="004E37A5" w:rsidRPr="0040151B">
        <w:rPr>
          <w:rFonts w:cstheme="minorHAnsi"/>
          <w:lang w:val="fr-FR"/>
        </w:rPr>
        <w:t xml:space="preserve">2 145 909 enfants de 6-59 mois (491 822 enfants souffrants de MAS et 1 654 087 enfants souffrants de MAM) </w:t>
      </w:r>
      <w:r w:rsidR="00553587" w:rsidRPr="0040151B">
        <w:rPr>
          <w:rFonts w:cstheme="minorHAnsi"/>
          <w:lang w:val="fr-FR"/>
        </w:rPr>
        <w:t>sont dans le besoin d’une assistance humanitaire nutritionnelle.</w:t>
      </w:r>
    </w:p>
    <w:p w14:paraId="15624E47" w14:textId="37EF6F9F" w:rsidR="00F31704" w:rsidRPr="00CE202F" w:rsidRDefault="00D00E3F" w:rsidP="006601ED">
      <w:pPr>
        <w:pStyle w:val="ListParagraph"/>
        <w:numPr>
          <w:ilvl w:val="0"/>
          <w:numId w:val="38"/>
        </w:numPr>
        <w:spacing w:after="120" w:line="276" w:lineRule="auto"/>
        <w:contextualSpacing/>
        <w:rPr>
          <w:rFonts w:cstheme="minorHAnsi"/>
          <w:lang w:val="fr-FR"/>
        </w:rPr>
      </w:pPr>
      <w:r w:rsidRPr="0040151B">
        <w:rPr>
          <w:rFonts w:cstheme="minorHAnsi"/>
          <w:b/>
          <w:bCs/>
          <w:lang w:val="fr-FR"/>
        </w:rPr>
        <w:t>Les urgences sanitaires </w:t>
      </w:r>
      <w:r w:rsidRPr="0040151B">
        <w:rPr>
          <w:rFonts w:cstheme="minorHAnsi"/>
          <w:color w:val="000000"/>
          <w:lang w:val="fr-CM"/>
        </w:rPr>
        <w:t xml:space="preserve">: La </w:t>
      </w:r>
      <w:commentRangeStart w:id="33"/>
      <w:commentRangeStart w:id="34"/>
      <w:r w:rsidRPr="0040151B">
        <w:rPr>
          <w:rFonts w:cstheme="minorHAnsi"/>
          <w:color w:val="000000"/>
          <w:lang w:val="fr-CM"/>
        </w:rPr>
        <w:t xml:space="preserve">situation épidémiologique reste précaire et qui est aggravée par plusieurs facteurs structurels préexistants à la crise sécuritaire y inclus une faible surveillance épidémiologique. </w:t>
      </w:r>
      <w:r w:rsidR="00D42A4B" w:rsidRPr="00D42A4B">
        <w:rPr>
          <w:rFonts w:cstheme="minorHAnsi"/>
          <w:color w:val="000000"/>
          <w:lang w:val="fr-CM"/>
        </w:rPr>
        <w:t>Cette faible surveillance</w:t>
      </w:r>
      <w:r w:rsidR="00D42A4B">
        <w:rPr>
          <w:rFonts w:cstheme="minorHAnsi"/>
          <w:color w:val="000000"/>
          <w:lang w:val="fr-CM"/>
        </w:rPr>
        <w:t xml:space="preserve"> est aggravée</w:t>
      </w:r>
      <w:r w:rsidR="00D42A4B" w:rsidRPr="00D42A4B">
        <w:rPr>
          <w:rFonts w:cstheme="minorHAnsi"/>
          <w:color w:val="000000"/>
          <w:lang w:val="fr-CM"/>
        </w:rPr>
        <w:t xml:space="preserve"> par la crise sécuritaire avec notamment la fermeture des formations sanitaires</w:t>
      </w:r>
      <w:r w:rsidR="00346CD3">
        <w:rPr>
          <w:rFonts w:cstheme="minorHAnsi"/>
          <w:color w:val="000000"/>
          <w:lang w:val="fr-CM"/>
        </w:rPr>
        <w:t xml:space="preserve"> qui limitent l’accès des populations déplacées aux services de santé et de nutrition</w:t>
      </w:r>
      <w:r w:rsidR="00D42A4B">
        <w:rPr>
          <w:rFonts w:cstheme="minorHAnsi"/>
          <w:color w:val="000000"/>
          <w:lang w:val="fr-CM"/>
        </w:rPr>
        <w:t>.</w:t>
      </w:r>
      <w:r w:rsidR="00D42A4B" w:rsidRPr="00D42A4B">
        <w:rPr>
          <w:rFonts w:eastAsiaTheme="minorHAnsi" w:cstheme="minorHAnsi"/>
          <w:kern w:val="2"/>
          <w:lang w:val="fr-FR" w:bidi="ar-SA"/>
          <w14:ligatures w14:val="standardContextual"/>
        </w:rPr>
        <w:t xml:space="preserve"> </w:t>
      </w:r>
      <w:r w:rsidR="00D42A4B" w:rsidRPr="00D42A4B">
        <w:rPr>
          <w:rFonts w:cstheme="minorHAnsi"/>
          <w:color w:val="000000"/>
          <w:lang w:val="fr-FR"/>
        </w:rPr>
        <w:t>De façon générale</w:t>
      </w:r>
      <w:r w:rsidR="00D42A4B">
        <w:rPr>
          <w:rFonts w:cstheme="minorHAnsi"/>
          <w:color w:val="000000"/>
          <w:lang w:val="fr-CM"/>
        </w:rPr>
        <w:t xml:space="preserve"> le Niger connait</w:t>
      </w:r>
      <w:r w:rsidRPr="0040151B">
        <w:rPr>
          <w:rFonts w:cstheme="minorHAnsi"/>
          <w:color w:val="000000"/>
          <w:lang w:val="fr-CM"/>
        </w:rPr>
        <w:t xml:space="preserve"> une forte morbidité liée au</w:t>
      </w:r>
      <w:r w:rsidR="00346CD3">
        <w:rPr>
          <w:rFonts w:cstheme="minorHAnsi"/>
          <w:color w:val="000000"/>
          <w:lang w:val="fr-CM"/>
        </w:rPr>
        <w:t>x épidémies récurrentes de</w:t>
      </w:r>
      <w:r w:rsidRPr="0040151B">
        <w:rPr>
          <w:rFonts w:cstheme="minorHAnsi"/>
          <w:color w:val="000000"/>
          <w:lang w:val="fr-CM"/>
        </w:rPr>
        <w:t xml:space="preserve"> paludisme, </w:t>
      </w:r>
      <w:r w:rsidR="00553587" w:rsidRPr="0040151B">
        <w:rPr>
          <w:rFonts w:cstheme="minorHAnsi"/>
          <w:color w:val="000000"/>
          <w:lang w:val="fr-CM"/>
        </w:rPr>
        <w:t xml:space="preserve">au choléra, </w:t>
      </w:r>
      <w:r w:rsidRPr="0040151B">
        <w:rPr>
          <w:rFonts w:cstheme="minorHAnsi"/>
          <w:color w:val="000000"/>
          <w:lang w:val="fr-CM"/>
        </w:rPr>
        <w:t xml:space="preserve">aux infections respiratoires, aux maladies diarrhéiques et un taux </w:t>
      </w:r>
      <w:r w:rsidR="009A21C0">
        <w:rPr>
          <w:rFonts w:cstheme="minorHAnsi"/>
          <w:color w:val="000000"/>
          <w:lang w:val="fr-CM"/>
        </w:rPr>
        <w:t>é</w:t>
      </w:r>
      <w:r w:rsidRPr="0040151B">
        <w:rPr>
          <w:rFonts w:cstheme="minorHAnsi"/>
          <w:color w:val="000000"/>
          <w:lang w:val="fr-CM"/>
        </w:rPr>
        <w:t>levé de malnutrition plus prononcé parmi les popu</w:t>
      </w:r>
      <w:r w:rsidR="00757EA1">
        <w:rPr>
          <w:rFonts w:cstheme="minorHAnsi"/>
          <w:color w:val="000000"/>
          <w:lang w:val="fr-CM"/>
        </w:rPr>
        <w:t xml:space="preserve">lations </w:t>
      </w:r>
      <w:commentRangeEnd w:id="33"/>
      <w:r w:rsidR="009F00B7">
        <w:rPr>
          <w:rStyle w:val="CommentReference"/>
        </w:rPr>
        <w:commentReference w:id="33"/>
      </w:r>
      <w:commentRangeEnd w:id="34"/>
      <w:r w:rsidR="002518B0">
        <w:rPr>
          <w:rStyle w:val="CommentReference"/>
        </w:rPr>
        <w:commentReference w:id="34"/>
      </w:r>
      <w:r w:rsidR="00757EA1">
        <w:rPr>
          <w:rFonts w:cstheme="minorHAnsi"/>
          <w:color w:val="000000"/>
          <w:lang w:val="fr-CM"/>
        </w:rPr>
        <w:t>affectées par la crise.</w:t>
      </w:r>
      <w:r w:rsidR="00346CD3">
        <w:rPr>
          <w:rFonts w:cstheme="minorHAnsi"/>
          <w:color w:val="000000"/>
          <w:lang w:val="fr-CM"/>
        </w:rPr>
        <w:t xml:space="preserve"> De </w:t>
      </w:r>
      <w:r w:rsidR="00346CD3" w:rsidRPr="00346CD3">
        <w:rPr>
          <w:rFonts w:cstheme="minorHAnsi"/>
          <w:color w:val="000000"/>
          <w:lang w:val="fr-CM"/>
        </w:rPr>
        <w:t>janvier à octobre 2021</w:t>
      </w:r>
      <w:r w:rsidR="00346CD3">
        <w:rPr>
          <w:rFonts w:cstheme="minorHAnsi"/>
          <w:color w:val="000000"/>
          <w:lang w:val="fr-CM"/>
        </w:rPr>
        <w:t xml:space="preserve"> le pays a connu 4 </w:t>
      </w:r>
      <w:r w:rsidR="00101834">
        <w:rPr>
          <w:rFonts w:cstheme="minorHAnsi"/>
          <w:color w:val="000000"/>
          <w:lang w:val="fr-CM"/>
        </w:rPr>
        <w:t>épidémies</w:t>
      </w:r>
      <w:r w:rsidR="00346CD3">
        <w:rPr>
          <w:rFonts w:cstheme="minorHAnsi"/>
          <w:color w:val="000000"/>
          <w:lang w:val="fr-CM"/>
        </w:rPr>
        <w:t xml:space="preserve"> (rougeole, choléra et méningite) dont la COVID 19.</w:t>
      </w:r>
      <w:r w:rsidR="00E9593C" w:rsidRPr="00CE202F">
        <w:rPr>
          <w:rFonts w:cstheme="minorHAnsi"/>
          <w:lang w:val="fr-FR"/>
        </w:rPr>
        <w:t xml:space="preserve"> </w:t>
      </w:r>
      <w:r w:rsidR="00101834" w:rsidRPr="00CE202F">
        <w:rPr>
          <w:rFonts w:cstheme="minorHAnsi"/>
          <w:lang w:val="fr-FR"/>
        </w:rPr>
        <w:t xml:space="preserve">Le taux d’attaque de la rougeole est passé de 11,6 pour 100,000 dont 0,4% de létalité en 2020 à </w:t>
      </w:r>
      <w:r w:rsidR="00101834" w:rsidRPr="006601ED">
        <w:rPr>
          <w:rFonts w:cstheme="minorHAnsi"/>
          <w:lang w:val="fr-FR"/>
        </w:rPr>
        <w:t xml:space="preserve">42 pour 100 000 habitants </w:t>
      </w:r>
      <w:r w:rsidR="00101834" w:rsidRPr="00CE202F">
        <w:rPr>
          <w:rFonts w:cstheme="minorHAnsi"/>
          <w:lang w:val="fr-FR"/>
        </w:rPr>
        <w:t xml:space="preserve">(dont 0.3% de </w:t>
      </w:r>
      <w:r w:rsidR="00101834" w:rsidRPr="006601ED">
        <w:rPr>
          <w:rFonts w:cstheme="minorHAnsi"/>
          <w:lang w:val="fr-FR"/>
        </w:rPr>
        <w:t>létalité</w:t>
      </w:r>
      <w:r w:rsidR="00101834" w:rsidRPr="00CE202F">
        <w:rPr>
          <w:rFonts w:cstheme="minorHAnsi"/>
          <w:lang w:val="fr-FR"/>
        </w:rPr>
        <w:t xml:space="preserve">) </w:t>
      </w:r>
      <w:r w:rsidR="00101834" w:rsidRPr="006601ED">
        <w:rPr>
          <w:rFonts w:cstheme="minorHAnsi"/>
          <w:lang w:val="fr-FR"/>
        </w:rPr>
        <w:t>en 2021</w:t>
      </w:r>
      <w:r w:rsidR="00101834" w:rsidRPr="00CE202F">
        <w:rPr>
          <w:rFonts w:cstheme="minorHAnsi"/>
          <w:lang w:val="fr-FR"/>
        </w:rPr>
        <w:t xml:space="preserve"> soit 4 fois plus élevé qu’en 2020.</w:t>
      </w:r>
      <w:r w:rsidR="00CE202F" w:rsidRPr="00CE202F">
        <w:rPr>
          <w:rFonts w:cstheme="minorHAnsi"/>
          <w:lang w:val="fr-FR"/>
        </w:rPr>
        <w:t xml:space="preserve"> En 2021, on dénombre 1,343 cas de méningite parmi lesquels 75 décès, soit une létalité de 5,5 pour cent. D</w:t>
      </w:r>
      <w:r w:rsidR="00AE549F" w:rsidRPr="00CE202F">
        <w:rPr>
          <w:rFonts w:cstheme="minorHAnsi"/>
          <w:lang w:val="fr-FR"/>
        </w:rPr>
        <w:t>u point de vue de la n</w:t>
      </w:r>
      <w:r w:rsidR="00F31704" w:rsidRPr="006601ED">
        <w:rPr>
          <w:rFonts w:cstheme="minorHAnsi"/>
          <w:lang w:val="fr-FR"/>
        </w:rPr>
        <w:t>utrition </w:t>
      </w:r>
      <w:r w:rsidR="00AE549F" w:rsidRPr="006601ED">
        <w:rPr>
          <w:rFonts w:cstheme="minorHAnsi"/>
          <w:lang w:val="fr-FR"/>
        </w:rPr>
        <w:t>il a été relevé que de</w:t>
      </w:r>
      <w:r w:rsidR="00F31704" w:rsidRPr="006601ED">
        <w:rPr>
          <w:rFonts w:cstheme="minorHAnsi"/>
          <w:lang w:val="fr-FR"/>
        </w:rPr>
        <w:t xml:space="preserve"> janvier à novembre 2022, 401 452 enfants de moins de cinq ans (194 913 filles et 206 539 garçons) souffrants de MAS (82% de la cible annuelle) ont été admis pour traitement, dont 59 957 cas avec des complications médicales</w:t>
      </w:r>
      <w:r w:rsidR="005D7F5F" w:rsidRPr="006601ED">
        <w:footnoteReference w:id="28"/>
      </w:r>
      <w:r w:rsidR="00F31704" w:rsidRPr="006601ED">
        <w:rPr>
          <w:rFonts w:cstheme="minorHAnsi"/>
          <w:lang w:val="fr-FR"/>
        </w:rPr>
        <w:t>.</w:t>
      </w:r>
      <w:r w:rsidR="00AE549F" w:rsidRPr="006601ED">
        <w:rPr>
          <w:rFonts w:cstheme="minorHAnsi"/>
          <w:lang w:val="fr-FR"/>
        </w:rPr>
        <w:t xml:space="preserve"> </w:t>
      </w:r>
    </w:p>
    <w:p w14:paraId="77D8734E" w14:textId="77777777" w:rsidR="00F31704" w:rsidRPr="0040151B" w:rsidRDefault="00F31704" w:rsidP="006601ED">
      <w:pPr>
        <w:pStyle w:val="ListParagraph"/>
        <w:spacing w:after="120" w:line="276" w:lineRule="auto"/>
        <w:ind w:left="0" w:firstLine="0"/>
        <w:contextualSpacing/>
        <w:rPr>
          <w:rFonts w:cstheme="minorHAnsi"/>
          <w:lang w:val="fr-FR"/>
        </w:rPr>
      </w:pPr>
    </w:p>
    <w:p w14:paraId="16BD7E99" w14:textId="47D402FF" w:rsidR="0010014D" w:rsidRPr="008D4E81" w:rsidRDefault="004D54FA" w:rsidP="00806B5B">
      <w:pPr>
        <w:pStyle w:val="Heading3"/>
        <w:numPr>
          <w:ilvl w:val="2"/>
          <w:numId w:val="52"/>
        </w:numPr>
      </w:pPr>
      <w:bookmarkStart w:id="35" w:name="_Toc129539965"/>
      <w:bookmarkStart w:id="36" w:name="_Toc130716724"/>
      <w:r w:rsidRPr="008D4E81">
        <w:t>R</w:t>
      </w:r>
      <w:r w:rsidR="0010014D" w:rsidRPr="008D4E81">
        <w:t>éponse humanitaire</w:t>
      </w:r>
      <w:bookmarkEnd w:id="35"/>
      <w:r w:rsidR="0043072F" w:rsidRPr="008D4E81">
        <w:t xml:space="preserve"> et l’intervention de l’UNICEF</w:t>
      </w:r>
      <w:bookmarkEnd w:id="36"/>
    </w:p>
    <w:p w14:paraId="715919C7" w14:textId="7574951D" w:rsidR="007D20EF" w:rsidRPr="006601ED" w:rsidRDefault="0010014D" w:rsidP="006601ED">
      <w:pPr>
        <w:pStyle w:val="ListParagraph"/>
        <w:numPr>
          <w:ilvl w:val="0"/>
          <w:numId w:val="22"/>
        </w:numPr>
        <w:spacing w:before="240" w:line="276" w:lineRule="auto"/>
        <w:rPr>
          <w:rFonts w:eastAsiaTheme="minorHAnsi" w:cs="Arial"/>
          <w:color w:val="000000" w:themeColor="text1"/>
          <w:lang w:val="fr-FR" w:bidi="ar-SA"/>
        </w:rPr>
      </w:pPr>
      <w:r w:rsidRPr="006B7433">
        <w:rPr>
          <w:rFonts w:cstheme="minorHAnsi"/>
          <w:lang w:val="fr-CM"/>
        </w:rPr>
        <w:t xml:space="preserve">La </w:t>
      </w:r>
      <w:r w:rsidR="00DF23B6" w:rsidRPr="006B7433">
        <w:rPr>
          <w:rFonts w:cstheme="minorHAnsi"/>
          <w:lang w:val="fr-CM"/>
        </w:rPr>
        <w:t>stratégie de réponse de la communauté humanitaire au</w:t>
      </w:r>
      <w:commentRangeStart w:id="37"/>
      <w:commentRangeStart w:id="38"/>
      <w:r w:rsidR="00DF23B6" w:rsidRPr="006B7433">
        <w:rPr>
          <w:rFonts w:cstheme="minorHAnsi"/>
          <w:lang w:val="fr-CM"/>
        </w:rPr>
        <w:t xml:space="preserve"> </w:t>
      </w:r>
      <w:commentRangeEnd w:id="37"/>
      <w:r w:rsidR="009F0EF2" w:rsidRPr="006B7433">
        <w:rPr>
          <w:rStyle w:val="CommentReference"/>
          <w:sz w:val="22"/>
          <w:szCs w:val="22"/>
        </w:rPr>
        <w:commentReference w:id="37"/>
      </w:r>
      <w:commentRangeEnd w:id="38"/>
      <w:r w:rsidR="00BB7E91">
        <w:rPr>
          <w:rStyle w:val="CommentReference"/>
        </w:rPr>
        <w:commentReference w:id="38"/>
      </w:r>
      <w:r w:rsidR="009A21C0" w:rsidRPr="006B7433">
        <w:rPr>
          <w:rFonts w:cstheme="minorHAnsi"/>
          <w:lang w:val="fr-CM"/>
        </w:rPr>
        <w:t xml:space="preserve">Niger </w:t>
      </w:r>
      <w:r w:rsidR="00DF23B6" w:rsidRPr="00E0037E">
        <w:rPr>
          <w:rFonts w:cstheme="minorHAnsi"/>
          <w:lang w:val="fr-CM"/>
        </w:rPr>
        <w:t xml:space="preserve">se concentre à </w:t>
      </w:r>
      <w:r w:rsidR="00DF23B6" w:rsidRPr="006601ED">
        <w:rPr>
          <w:rFonts w:cstheme="minorHAnsi"/>
          <w:lang w:val="fr-FR"/>
        </w:rPr>
        <w:t>répondre</w:t>
      </w:r>
      <w:r w:rsidR="00DF23B6" w:rsidRPr="006B7433">
        <w:rPr>
          <w:rFonts w:cstheme="minorHAnsi"/>
          <w:lang w:val="fr-CM"/>
        </w:rPr>
        <w:t xml:space="preserve"> aux besoins prioritaires des populations les plus vulnérables. </w:t>
      </w:r>
      <w:r w:rsidR="007D20EF" w:rsidRPr="006601ED">
        <w:rPr>
          <w:rFonts w:eastAsiaTheme="minorHAnsi" w:cs="Arial"/>
          <w:color w:val="000000" w:themeColor="text1"/>
          <w:lang w:val="fr-FR" w:bidi="ar-SA"/>
        </w:rPr>
        <w:t>Elle repose sur l’application des mesures suivantes</w:t>
      </w:r>
      <w:r w:rsidR="00330212" w:rsidRPr="006601ED">
        <w:rPr>
          <w:rStyle w:val="FootnoteReference"/>
          <w:rFonts w:eastAsiaTheme="minorHAnsi" w:cs="Arial"/>
          <w:color w:val="000000" w:themeColor="text1"/>
          <w:lang w:val="fr-FR" w:bidi="ar-SA"/>
        </w:rPr>
        <w:footnoteReference w:id="29"/>
      </w:r>
      <w:r w:rsidR="007D20EF" w:rsidRPr="006601ED">
        <w:rPr>
          <w:rFonts w:eastAsiaTheme="minorHAnsi" w:cs="Arial"/>
          <w:color w:val="000000" w:themeColor="text1"/>
          <w:lang w:val="fr-FR" w:bidi="ar-SA"/>
        </w:rPr>
        <w:t> :</w:t>
      </w:r>
    </w:p>
    <w:p w14:paraId="023EDBBC" w14:textId="77777777" w:rsidR="007D20EF" w:rsidRPr="006601ED" w:rsidRDefault="007D20EF" w:rsidP="007D20EF">
      <w:pPr>
        <w:autoSpaceDE w:val="0"/>
        <w:autoSpaceDN w:val="0"/>
        <w:adjustRightInd w:val="0"/>
        <w:spacing w:line="240" w:lineRule="auto"/>
        <w:ind w:firstLine="0"/>
        <w:rPr>
          <w:rFonts w:eastAsiaTheme="minorHAnsi" w:cs="Arial"/>
          <w:color w:val="000000" w:themeColor="text1"/>
          <w:lang w:val="fr-FR" w:bidi="ar-SA"/>
        </w:rPr>
      </w:pPr>
    </w:p>
    <w:p w14:paraId="40807943" w14:textId="000E34D5"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Prise en compte à la fois des crises chroniques et aiguës au Niger permettant ainsi de renforcer non seulement les liens opérationnels</w:t>
      </w:r>
      <w:r w:rsidR="00AD0D01" w:rsidRPr="006601ED">
        <w:rPr>
          <w:rFonts w:eastAsiaTheme="minorHAnsi" w:cs="Arial"/>
          <w:lang w:val="fr-FR" w:bidi="ar-SA"/>
        </w:rPr>
        <w:t xml:space="preserve"> entre</w:t>
      </w:r>
      <w:r w:rsidRPr="006601ED">
        <w:rPr>
          <w:rFonts w:eastAsiaTheme="minorHAnsi" w:cs="Arial"/>
          <w:lang w:val="fr-FR" w:bidi="ar-SA"/>
        </w:rPr>
        <w:t xml:space="preserve"> l'action humanitaire et la programmation du développement, en particulier dans la région de Diffa, mais aussi la capacité d'urgence à répondre aux crises aiguës grâce à un mécanisme de réponse rapide (MRR) renforcé.</w:t>
      </w:r>
    </w:p>
    <w:p w14:paraId="1BB8E180" w14:textId="3270C076"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 xml:space="preserve">Recours aux partenariats stratégiques et à des approches communautaires innovantes permettant </w:t>
      </w:r>
      <w:r w:rsidR="00AD0D01" w:rsidRPr="006601ED">
        <w:rPr>
          <w:rFonts w:eastAsiaTheme="minorHAnsi" w:cs="Arial"/>
          <w:lang w:val="fr-FR" w:bidi="ar-SA"/>
        </w:rPr>
        <w:t>à la communauté humanitaire</w:t>
      </w:r>
      <w:r w:rsidRPr="006601ED">
        <w:rPr>
          <w:rFonts w:eastAsiaTheme="minorHAnsi" w:cs="Arial"/>
          <w:lang w:val="fr-FR" w:bidi="ar-SA"/>
        </w:rPr>
        <w:t xml:space="preserve"> de surmonter les difficultés d’accès dans les régions de Tahoua et Tillabéri, et d’atteindre ainsi les populations vulnérables avec un soutien multisectoriel. </w:t>
      </w:r>
      <w:r w:rsidR="00AD0D01" w:rsidRPr="006601ED">
        <w:rPr>
          <w:rFonts w:eastAsia="Times New Roman" w:cs="Arial"/>
          <w:lang w:val="fr-FR" w:eastAsia="fr-FR"/>
        </w:rPr>
        <w:t>L</w:t>
      </w:r>
      <w:r w:rsidRPr="006601ED">
        <w:rPr>
          <w:rFonts w:eastAsia="Times New Roman" w:cs="Arial"/>
          <w:lang w:val="fr-FR" w:eastAsia="fr-FR"/>
        </w:rPr>
        <w:t>a capacit</w:t>
      </w:r>
      <w:bookmarkStart w:id="39" w:name="_Hlk125709045"/>
      <w:r w:rsidRPr="006601ED">
        <w:rPr>
          <w:rFonts w:eastAsia="Times New Roman" w:cs="Arial"/>
          <w:lang w:val="fr-FR" w:eastAsia="fr-FR"/>
        </w:rPr>
        <w:t>é</w:t>
      </w:r>
      <w:bookmarkEnd w:id="39"/>
      <w:r w:rsidRPr="006601ED">
        <w:rPr>
          <w:rFonts w:eastAsia="Times New Roman" w:cs="Arial"/>
          <w:lang w:val="fr-FR" w:eastAsia="fr-FR"/>
        </w:rPr>
        <w:t xml:space="preserve"> des organisations (humanitaires et développement) à atteindre les personnes affectées par les crises, ainsi que la capacité des personnes affectées à accéder à l’assistance et aux services s’est fortement dégradée au Niger au cours des 5 dernières années</w:t>
      </w:r>
      <w:r w:rsidR="00AD0D01" w:rsidRPr="006601ED">
        <w:rPr>
          <w:rFonts w:eastAsia="Times New Roman" w:cs="Arial"/>
          <w:lang w:val="fr-FR" w:eastAsia="fr-FR"/>
        </w:rPr>
        <w:t xml:space="preserve"> sous l’effet des contraintes liées à l’accès humanitaire</w:t>
      </w:r>
      <w:r w:rsidRPr="006601ED">
        <w:rPr>
          <w:rFonts w:eastAsia="Times New Roman" w:cs="Arial"/>
          <w:lang w:val="fr-FR" w:eastAsia="fr-FR"/>
        </w:rPr>
        <w:t xml:space="preserve"> dû à l’activisme des groupes armés, l’intensification des opérations militaires</w:t>
      </w:r>
      <w:r w:rsidR="00AD0D01" w:rsidRPr="006601ED">
        <w:rPr>
          <w:rFonts w:eastAsia="Times New Roman" w:cs="Arial"/>
          <w:lang w:val="fr-FR" w:eastAsia="fr-FR"/>
        </w:rPr>
        <w:t xml:space="preserve"> et</w:t>
      </w:r>
      <w:r w:rsidRPr="006601ED">
        <w:rPr>
          <w:rFonts w:eastAsia="Times New Roman" w:cs="Arial"/>
          <w:lang w:val="fr-FR" w:eastAsia="fr-FR"/>
        </w:rPr>
        <w:t xml:space="preserve"> les restrictions des mouvements. Ces éléments contextuels ont obligé les organisations </w:t>
      </w:r>
      <w:r w:rsidR="00AD0D01" w:rsidRPr="006601ED">
        <w:rPr>
          <w:rFonts w:eastAsia="Times New Roman" w:cs="Arial"/>
          <w:lang w:val="fr-FR" w:eastAsia="fr-FR"/>
        </w:rPr>
        <w:t>humanitaires</w:t>
      </w:r>
      <w:r w:rsidRPr="006601ED">
        <w:rPr>
          <w:rFonts w:eastAsia="Times New Roman" w:cs="Arial"/>
          <w:lang w:val="fr-FR" w:eastAsia="fr-FR"/>
        </w:rPr>
        <w:t xml:space="preserve"> à adapter de nouvelles stratégies pour continuer à mettre en œuvre leurs activités et les Partenaires Techniques et Financiers (PTF) à </w:t>
      </w:r>
      <w:r w:rsidRPr="006601ED">
        <w:rPr>
          <w:rFonts w:cs="Arial"/>
          <w:lang w:val="fr-FR"/>
        </w:rPr>
        <w:t xml:space="preserve">faire très souvent le choix du financement direct des ONG et plus particulièrement les ONG nationales. Au-delà des PTF, les organisations en leur sein </w:t>
      </w:r>
      <w:r w:rsidRPr="006601ED">
        <w:rPr>
          <w:rFonts w:eastAsia="Times New Roman" w:cs="Arial"/>
          <w:lang w:val="fr-FR" w:eastAsia="fr-FR"/>
        </w:rPr>
        <w:t>s’appuie sur le bon maillage de structures nationales, ONG nationales et associations des jeunes et femmes pour garantir la continuité et le succès des programmes.</w:t>
      </w:r>
    </w:p>
    <w:p w14:paraId="1EAFB408" w14:textId="77777777"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 xml:space="preserve">Renforcement des systèmes nationaux de santé et de nutrition pour fournir des services en cas d'urgence, notamment la prévention et le traitement de la MAS, la vaccination contre la rougeole et la poliomyélite et la gratuité des soins de santé pour les enfants de moins de 5 ans. </w:t>
      </w:r>
    </w:p>
    <w:p w14:paraId="559A6A27" w14:textId="77777777"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Amélioration de l'accès des enfants touchés par les crises à des services scolaires de qualité et au renforcement de la résilience des écoles.</w:t>
      </w:r>
    </w:p>
    <w:p w14:paraId="1FE72C71" w14:textId="77777777"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Ciblage des enfants touchés par le conflit pour recevoir des services complets de protection de l'enfance à travers le renforcement et la mise à disposition des paquets de prévention du choléra et l'accès à l'eau potable grâce à des solutions immédiates et durables.</w:t>
      </w:r>
    </w:p>
    <w:p w14:paraId="02A0AF77" w14:textId="2A94426A"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Meilleure préparation dans les domaines de la constitution des stocks d'urgence, de la mobilisation de ses partenariats et des ressources humaines et financières et l’élaboration et mise en œuvre d’une stratégie de transferts monétaires.</w:t>
      </w:r>
    </w:p>
    <w:p w14:paraId="3EDD2B2A" w14:textId="77777777" w:rsidR="007D20EF" w:rsidRPr="006601ED" w:rsidRDefault="007D20EF" w:rsidP="007D20EF">
      <w:pPr>
        <w:widowControl w:val="0"/>
        <w:numPr>
          <w:ilvl w:val="0"/>
          <w:numId w:val="103"/>
        </w:numPr>
        <w:tabs>
          <w:tab w:val="left" w:pos="1300"/>
        </w:tabs>
        <w:autoSpaceDE w:val="0"/>
        <w:autoSpaceDN w:val="0"/>
        <w:spacing w:line="240" w:lineRule="auto"/>
        <w:rPr>
          <w:rFonts w:cs="Arial"/>
          <w:iCs/>
          <w:lang w:val="fr-FR"/>
        </w:rPr>
      </w:pPr>
      <w:r w:rsidRPr="006601ED">
        <w:rPr>
          <w:rFonts w:eastAsiaTheme="minorHAnsi" w:cs="Arial"/>
          <w:lang w:val="fr-FR" w:bidi="ar-SA"/>
        </w:rPr>
        <w:t>Renforcement de la coordination et de la mobilisation des ressources pour la prévention et l'atténuation des risques.</w:t>
      </w:r>
    </w:p>
    <w:p w14:paraId="1249388D" w14:textId="1E0B3BEA" w:rsidR="007D20EF" w:rsidRPr="006B7433" w:rsidRDefault="007D20EF" w:rsidP="006601ED">
      <w:pPr>
        <w:pStyle w:val="ListParagraph"/>
        <w:spacing w:line="276" w:lineRule="auto"/>
        <w:ind w:left="635"/>
        <w:rPr>
          <w:rFonts w:cstheme="minorHAnsi"/>
          <w:lang w:val="fr-FR"/>
        </w:rPr>
      </w:pPr>
    </w:p>
    <w:p w14:paraId="0F8713A0" w14:textId="56DF852C" w:rsidR="0010014D" w:rsidRPr="0040151B" w:rsidRDefault="00214225" w:rsidP="00806B5B">
      <w:pPr>
        <w:pStyle w:val="ListParagraph"/>
        <w:numPr>
          <w:ilvl w:val="0"/>
          <w:numId w:val="22"/>
        </w:numPr>
        <w:spacing w:line="276" w:lineRule="auto"/>
        <w:rPr>
          <w:rFonts w:cstheme="minorHAnsi"/>
          <w:lang w:val="fr-FR"/>
        </w:rPr>
      </w:pPr>
      <w:r>
        <w:rPr>
          <w:rFonts w:cstheme="minorHAnsi"/>
          <w:lang w:val="fr-CM"/>
        </w:rPr>
        <w:t>Dans cette perspective, l</w:t>
      </w:r>
      <w:r w:rsidR="00DF23B6" w:rsidRPr="00DF23B6">
        <w:rPr>
          <w:rFonts w:cstheme="minorHAnsi"/>
          <w:lang w:val="fr-CM"/>
        </w:rPr>
        <w:t>a majorité des interventions vise à répondre aux crises identifiées et aux urgences. La communauté humanitaire a consigné sa stratégie dans les</w:t>
      </w:r>
      <w:r w:rsidR="007906C5" w:rsidRPr="006601ED">
        <w:rPr>
          <w:lang w:val="fr-FR"/>
        </w:rPr>
        <w:t xml:space="preserve"> </w:t>
      </w:r>
      <w:r w:rsidR="007906C5" w:rsidRPr="007906C5">
        <w:rPr>
          <w:rFonts w:cstheme="minorHAnsi"/>
          <w:lang w:val="fr-CM"/>
        </w:rPr>
        <w:t>Plans de Réponse Humanitaire</w:t>
      </w:r>
      <w:r w:rsidR="009E155E">
        <w:rPr>
          <w:rStyle w:val="FootnoteReference"/>
          <w:rFonts w:cstheme="minorHAnsi"/>
          <w:lang w:val="fr-CM"/>
        </w:rPr>
        <w:footnoteReference w:id="30"/>
      </w:r>
      <w:r w:rsidR="007D20EF">
        <w:rPr>
          <w:rFonts w:cstheme="minorHAnsi"/>
          <w:lang w:val="fr-CM"/>
        </w:rPr>
        <w:t xml:space="preserve"> (</w:t>
      </w:r>
      <w:commentRangeStart w:id="40"/>
      <w:commentRangeStart w:id="41"/>
      <w:r w:rsidR="00DF23B6" w:rsidRPr="00DF23B6">
        <w:rPr>
          <w:rFonts w:cstheme="minorHAnsi"/>
          <w:lang w:val="fr-CM"/>
        </w:rPr>
        <w:t>H</w:t>
      </w:r>
      <w:r w:rsidR="009E155E">
        <w:rPr>
          <w:rFonts w:cstheme="minorHAnsi"/>
          <w:lang w:val="fr-CM"/>
        </w:rPr>
        <w:t xml:space="preserve">umanitarian </w:t>
      </w:r>
      <w:r w:rsidR="00DF23B6" w:rsidRPr="00DF23B6">
        <w:rPr>
          <w:rFonts w:cstheme="minorHAnsi"/>
          <w:lang w:val="fr-CM"/>
        </w:rPr>
        <w:t>R</w:t>
      </w:r>
      <w:r w:rsidR="009E155E">
        <w:rPr>
          <w:rFonts w:cstheme="minorHAnsi"/>
          <w:lang w:val="fr-CM"/>
        </w:rPr>
        <w:t xml:space="preserve">esponse </w:t>
      </w:r>
      <w:r w:rsidR="00DF23B6" w:rsidRPr="00DF23B6">
        <w:rPr>
          <w:rFonts w:cstheme="minorHAnsi"/>
          <w:lang w:val="fr-CM"/>
        </w:rPr>
        <w:t>P</w:t>
      </w:r>
      <w:commentRangeEnd w:id="40"/>
      <w:commentRangeEnd w:id="41"/>
      <w:r w:rsidR="009E155E">
        <w:rPr>
          <w:rFonts w:cstheme="minorHAnsi"/>
          <w:lang w:val="fr-CM"/>
        </w:rPr>
        <w:t>lan</w:t>
      </w:r>
      <w:r w:rsidR="002A4331">
        <w:rPr>
          <w:rStyle w:val="CommentReference"/>
        </w:rPr>
        <w:commentReference w:id="40"/>
      </w:r>
      <w:r w:rsidR="002518B0">
        <w:rPr>
          <w:rStyle w:val="CommentReference"/>
        </w:rPr>
        <w:commentReference w:id="41"/>
      </w:r>
      <w:r w:rsidR="007D20EF">
        <w:rPr>
          <w:rFonts w:cstheme="minorHAnsi"/>
          <w:lang w:val="fr-CM"/>
        </w:rPr>
        <w:t xml:space="preserve"> </w:t>
      </w:r>
      <w:r w:rsidR="007D20EF" w:rsidRPr="007906C5">
        <w:rPr>
          <w:rFonts w:cstheme="minorHAnsi"/>
          <w:lang w:val="fr-CM"/>
        </w:rPr>
        <w:t>en anglais)</w:t>
      </w:r>
      <w:r w:rsidR="00DF23B6" w:rsidRPr="00DF23B6">
        <w:rPr>
          <w:rFonts w:cstheme="minorHAnsi"/>
          <w:lang w:val="fr-CM"/>
        </w:rPr>
        <w:t xml:space="preserve"> inter agence dont les Objectifs Stratégiques (OS) ont peu changé dans leur formulation sur la période de la réponse 2019-2022 (Excepté en 2020 où un focus avait été accordé à la COVID 19). Ces OS peuvent être résumés comme suit</w:t>
      </w:r>
      <w:r w:rsidR="007B2692" w:rsidRPr="0040151B">
        <w:rPr>
          <w:rFonts w:cstheme="minorHAnsi"/>
          <w:lang w:val="fr-CM"/>
        </w:rPr>
        <w:t> :</w:t>
      </w:r>
    </w:p>
    <w:p w14:paraId="5A813187" w14:textId="27F9F168" w:rsidR="007B2692" w:rsidRPr="0040151B" w:rsidRDefault="007B2692" w:rsidP="00806B5B">
      <w:pPr>
        <w:pStyle w:val="ListParagraph"/>
        <w:numPr>
          <w:ilvl w:val="1"/>
          <w:numId w:val="22"/>
        </w:numPr>
        <w:spacing w:line="276" w:lineRule="auto"/>
        <w:rPr>
          <w:rFonts w:cstheme="minorHAnsi"/>
          <w:lang w:val="fr-FR"/>
        </w:rPr>
      </w:pPr>
      <w:r w:rsidRPr="0040151B">
        <w:rPr>
          <w:rFonts w:cstheme="minorHAnsi"/>
          <w:lang w:val="fr-FR"/>
        </w:rPr>
        <w:t>OS1 : Renforcer la protection de la population civile vulnérable</w:t>
      </w:r>
      <w:r w:rsidR="009823E2" w:rsidRPr="0040151B">
        <w:rPr>
          <w:rFonts w:cstheme="minorHAnsi"/>
          <w:lang w:val="fr-FR"/>
        </w:rPr>
        <w:t> ;</w:t>
      </w:r>
    </w:p>
    <w:p w14:paraId="753627FD" w14:textId="468AC98C" w:rsidR="007B2692" w:rsidRPr="0040151B" w:rsidRDefault="007B2692" w:rsidP="00806B5B">
      <w:pPr>
        <w:pStyle w:val="ListParagraph"/>
        <w:numPr>
          <w:ilvl w:val="1"/>
          <w:numId w:val="22"/>
        </w:numPr>
        <w:spacing w:line="276" w:lineRule="auto"/>
        <w:rPr>
          <w:rFonts w:cstheme="minorHAnsi"/>
          <w:lang w:val="fr-FR"/>
        </w:rPr>
      </w:pPr>
      <w:r w:rsidRPr="0040151B">
        <w:rPr>
          <w:rFonts w:cstheme="minorHAnsi"/>
          <w:lang w:val="fr-FR"/>
        </w:rPr>
        <w:t>OS2 : Sauver et préserver la vie des populations</w:t>
      </w:r>
      <w:r w:rsidR="009823E2" w:rsidRPr="0040151B">
        <w:rPr>
          <w:rFonts w:cstheme="minorHAnsi"/>
          <w:lang w:val="fr-FR"/>
        </w:rPr>
        <w:t> ;</w:t>
      </w:r>
    </w:p>
    <w:p w14:paraId="5765565A" w14:textId="0947BEDD" w:rsidR="007B2692" w:rsidRDefault="007B2692" w:rsidP="00806B5B">
      <w:pPr>
        <w:pStyle w:val="ListParagraph"/>
        <w:numPr>
          <w:ilvl w:val="1"/>
          <w:numId w:val="22"/>
        </w:numPr>
        <w:spacing w:line="276" w:lineRule="auto"/>
        <w:rPr>
          <w:rFonts w:cstheme="minorHAnsi"/>
          <w:lang w:val="fr-FR"/>
        </w:rPr>
      </w:pPr>
      <w:r w:rsidRPr="0040151B">
        <w:rPr>
          <w:rFonts w:cstheme="minorHAnsi"/>
          <w:lang w:val="fr-FR"/>
        </w:rPr>
        <w:t>OS3 : Améliorer les conditions de vie des personnes vulnérables</w:t>
      </w:r>
      <w:r w:rsidR="008207DF" w:rsidRPr="0040151B">
        <w:rPr>
          <w:rFonts w:cstheme="minorHAnsi"/>
          <w:lang w:val="fr-FR"/>
        </w:rPr>
        <w:t>.</w:t>
      </w:r>
    </w:p>
    <w:p w14:paraId="669C5284" w14:textId="464BD798" w:rsidR="00E0037E" w:rsidRPr="00F04DB8" w:rsidRDefault="00E0037E" w:rsidP="00E0037E">
      <w:pPr>
        <w:pStyle w:val="ListParagraph"/>
        <w:numPr>
          <w:ilvl w:val="0"/>
          <w:numId w:val="22"/>
        </w:numPr>
        <w:spacing w:before="240" w:line="276" w:lineRule="auto"/>
        <w:rPr>
          <w:rFonts w:cs="Arial"/>
          <w:iCs/>
          <w:lang w:val="fr-FR"/>
        </w:rPr>
      </w:pPr>
      <w:r w:rsidRPr="00F04DB8">
        <w:rPr>
          <w:rFonts w:eastAsia="Times New Roman" w:cs="Arial"/>
          <w:lang w:val="fr-FR" w:eastAsia="fr-FR"/>
        </w:rPr>
        <w:t xml:space="preserve">Suite à </w:t>
      </w:r>
      <w:r w:rsidRPr="00F04DB8">
        <w:rPr>
          <w:rFonts w:cstheme="minorHAnsi"/>
          <w:lang w:val="fr-CM"/>
        </w:rPr>
        <w:t>l’activation</w:t>
      </w:r>
      <w:r w:rsidRPr="00F04DB8">
        <w:rPr>
          <w:rFonts w:eastAsia="Times New Roman" w:cs="Arial"/>
          <w:lang w:val="fr-FR" w:eastAsia="fr-FR"/>
        </w:rPr>
        <w:t xml:space="preserve"> du niveau de réponse L2 au Niger, les mesures sp</w:t>
      </w:r>
      <w:bookmarkStart w:id="42" w:name="_Hlk125706843"/>
      <w:r w:rsidRPr="00F04DB8">
        <w:rPr>
          <w:rFonts w:eastAsia="Times New Roman" w:cs="Arial"/>
          <w:lang w:val="fr-FR" w:eastAsia="fr-FR"/>
        </w:rPr>
        <w:t>é</w:t>
      </w:r>
      <w:bookmarkEnd w:id="42"/>
      <w:r w:rsidRPr="00F04DB8">
        <w:rPr>
          <w:rFonts w:eastAsia="Times New Roman" w:cs="Arial"/>
          <w:lang w:val="fr-FR" w:eastAsia="fr-FR"/>
        </w:rPr>
        <w:t xml:space="preserve">cifiques de simplification qui remplacent les politiques et les procédures standards ont été mises en </w:t>
      </w:r>
      <w:r w:rsidRPr="00F04DB8">
        <w:rPr>
          <w:rFonts w:eastAsia="Times New Roman" w:cs="Arial"/>
          <w:lang w:val="fr-FR" w:eastAsia="fr-FR"/>
        </w:rPr>
        <w:lastRenderedPageBreak/>
        <w:t>œuvre. Ces mesures visent particulièrement la mise en œuvre d’interventions rapides, prévisibles et efficaces à travers le pré-positionnement des stocks dans les régions les plus à risque, le renforcement des effectifs pour la réponse d’urgence et le renforcement des capacités.</w:t>
      </w:r>
      <w:r w:rsidRPr="00F04DB8">
        <w:rPr>
          <w:rStyle w:val="FootnoteReference"/>
          <w:rFonts w:eastAsia="Times New Roman" w:cs="Arial"/>
          <w:lang w:val="fr-FR" w:eastAsia="fr-FR"/>
        </w:rPr>
        <w:footnoteReference w:id="31"/>
      </w:r>
      <w:r w:rsidRPr="00F04DB8">
        <w:rPr>
          <w:rFonts w:eastAsia="Times New Roman" w:cs="Arial"/>
          <w:lang w:val="fr-FR" w:eastAsia="fr-FR"/>
        </w:rPr>
        <w:t xml:space="preserve"> </w:t>
      </w:r>
    </w:p>
    <w:p w14:paraId="2071DAC3" w14:textId="4AE22057" w:rsidR="00E0037E" w:rsidRDefault="00E0037E" w:rsidP="00E0037E">
      <w:pPr>
        <w:pStyle w:val="ListParagraph"/>
        <w:spacing w:line="276" w:lineRule="auto"/>
        <w:ind w:left="0" w:firstLine="0"/>
        <w:rPr>
          <w:rFonts w:cstheme="minorHAnsi"/>
          <w:lang w:val="fr-FR"/>
        </w:rPr>
      </w:pPr>
    </w:p>
    <w:p w14:paraId="59D62C7D" w14:textId="3419351F" w:rsidR="00A07D23" w:rsidRPr="0040151B" w:rsidRDefault="00E15444" w:rsidP="1B2C73B9">
      <w:pPr>
        <w:pStyle w:val="ListParagraph"/>
        <w:widowControl w:val="0"/>
        <w:numPr>
          <w:ilvl w:val="0"/>
          <w:numId w:val="22"/>
        </w:numPr>
        <w:tabs>
          <w:tab w:val="left" w:pos="1300"/>
        </w:tabs>
        <w:autoSpaceDE w:val="0"/>
        <w:autoSpaceDN w:val="0"/>
        <w:spacing w:after="240" w:line="276" w:lineRule="auto"/>
        <w:rPr>
          <w:rFonts w:cstheme="minorBidi"/>
          <w:lang w:val="fr-CM"/>
        </w:rPr>
      </w:pPr>
      <w:commentRangeStart w:id="43"/>
      <w:commentRangeStart w:id="44"/>
      <w:r w:rsidRPr="1B2C73B9">
        <w:rPr>
          <w:rFonts w:cstheme="minorBidi"/>
          <w:color w:val="000000" w:themeColor="text1"/>
          <w:lang w:val="fr-CM"/>
        </w:rPr>
        <w:t xml:space="preserve">Dans le cadre de sa réponse à la crise humanitaire au </w:t>
      </w:r>
      <w:r w:rsidR="00FA553E" w:rsidRPr="1B2C73B9">
        <w:rPr>
          <w:rFonts w:cstheme="minorBidi"/>
          <w:color w:val="000000" w:themeColor="text1"/>
          <w:lang w:val="fr-CM"/>
        </w:rPr>
        <w:t>Niger</w:t>
      </w:r>
      <w:r w:rsidRPr="1B2C73B9">
        <w:rPr>
          <w:rFonts w:cstheme="minorBidi"/>
          <w:color w:val="000000" w:themeColor="text1"/>
          <w:lang w:val="fr-CM"/>
        </w:rPr>
        <w:t>, l’UNICEF assure le lead des clusters WASH</w:t>
      </w:r>
      <w:r w:rsidR="1540219A" w:rsidRPr="1B2C73B9">
        <w:rPr>
          <w:rFonts w:cstheme="minorBidi"/>
          <w:color w:val="000000" w:themeColor="text1"/>
          <w:lang w:val="fr-CM"/>
        </w:rPr>
        <w:t xml:space="preserve"> </w:t>
      </w:r>
      <w:commentRangeEnd w:id="43"/>
      <w:r w:rsidR="008B7507">
        <w:rPr>
          <w:rStyle w:val="CommentReference"/>
        </w:rPr>
        <w:commentReference w:id="43"/>
      </w:r>
      <w:commentRangeEnd w:id="44"/>
      <w:r w:rsidR="00C47BB1">
        <w:rPr>
          <w:rStyle w:val="CommentReference"/>
        </w:rPr>
        <w:commentReference w:id="44"/>
      </w:r>
      <w:r w:rsidR="1540219A" w:rsidRPr="1B2C73B9">
        <w:rPr>
          <w:rFonts w:cstheme="minorBidi"/>
          <w:color w:val="000000" w:themeColor="text1"/>
          <w:lang w:val="fr-CM"/>
        </w:rPr>
        <w:t>et</w:t>
      </w:r>
      <w:r w:rsidRPr="1B2C73B9">
        <w:rPr>
          <w:rFonts w:cstheme="minorBidi"/>
          <w:color w:val="000000" w:themeColor="text1"/>
          <w:lang w:val="fr-CM"/>
        </w:rPr>
        <w:t xml:space="preserve"> Éducation, </w:t>
      </w:r>
      <w:r w:rsidR="416C7FA9" w:rsidRPr="1B2C73B9">
        <w:rPr>
          <w:rFonts w:cstheme="minorBidi"/>
          <w:color w:val="000000" w:themeColor="text1"/>
          <w:lang w:val="fr-CM"/>
        </w:rPr>
        <w:t xml:space="preserve">le co-lead du groupe technique </w:t>
      </w:r>
      <w:r w:rsidR="00FA553E" w:rsidRPr="1B2C73B9">
        <w:rPr>
          <w:rFonts w:cstheme="minorBidi"/>
          <w:color w:val="000000" w:themeColor="text1"/>
          <w:lang w:val="fr-CM"/>
        </w:rPr>
        <w:t>Nutrition, et</w:t>
      </w:r>
      <w:r w:rsidRPr="1B2C73B9">
        <w:rPr>
          <w:rFonts w:cstheme="minorBidi"/>
          <w:color w:val="000000" w:themeColor="text1"/>
          <w:lang w:val="fr-CM"/>
        </w:rPr>
        <w:t xml:space="preserve"> du </w:t>
      </w:r>
      <w:r w:rsidR="3B536CBA" w:rsidRPr="1B2C73B9">
        <w:rPr>
          <w:rFonts w:cstheme="minorBidi"/>
          <w:color w:val="000000" w:themeColor="text1"/>
          <w:lang w:val="fr-CM"/>
        </w:rPr>
        <w:t xml:space="preserve">lead du </w:t>
      </w:r>
      <w:r w:rsidRPr="1B2C73B9">
        <w:rPr>
          <w:rFonts w:cstheme="minorBidi"/>
          <w:color w:val="000000" w:themeColor="text1"/>
          <w:lang w:val="fr-CM"/>
        </w:rPr>
        <w:t>domaine de responsabilité (Area of responsibility – AoR) de la Protection de l’enfant</w:t>
      </w:r>
      <w:r w:rsidR="1112BF0F" w:rsidRPr="1B2C73B9">
        <w:rPr>
          <w:rFonts w:cstheme="minorBidi"/>
          <w:color w:val="000000" w:themeColor="text1"/>
          <w:lang w:val="fr-CM"/>
        </w:rPr>
        <w:t xml:space="preserve">. L’UNICEF </w:t>
      </w:r>
      <w:r w:rsidR="7E28D787" w:rsidRPr="1B2C73B9">
        <w:rPr>
          <w:rFonts w:cstheme="minorBidi"/>
          <w:color w:val="000000" w:themeColor="text1"/>
          <w:lang w:val="fr-CM"/>
        </w:rPr>
        <w:t>appuie également</w:t>
      </w:r>
      <w:r w:rsidRPr="1B2C73B9">
        <w:rPr>
          <w:rFonts w:cstheme="minorBidi"/>
          <w:color w:val="000000" w:themeColor="text1"/>
          <w:lang w:val="fr-CM"/>
        </w:rPr>
        <w:t xml:space="preserve"> </w:t>
      </w:r>
      <w:r w:rsidR="3BD01343" w:rsidRPr="1B2C73B9">
        <w:rPr>
          <w:rFonts w:cstheme="minorBidi"/>
          <w:color w:val="000000" w:themeColor="text1"/>
          <w:lang w:val="fr-CM"/>
        </w:rPr>
        <w:t>l</w:t>
      </w:r>
      <w:r w:rsidRPr="1B2C73B9">
        <w:rPr>
          <w:rFonts w:cstheme="minorBidi"/>
          <w:color w:val="000000" w:themeColor="text1"/>
          <w:lang w:val="fr-CM"/>
        </w:rPr>
        <w:t xml:space="preserve">es interventions dans les secteurs de la Santé, de la Protection et AoR GBV, dans la </w:t>
      </w:r>
      <w:r w:rsidR="00C05335" w:rsidRPr="1B2C73B9">
        <w:rPr>
          <w:rFonts w:cstheme="minorBidi"/>
          <w:color w:val="000000" w:themeColor="text1"/>
          <w:lang w:val="fr-CM"/>
        </w:rPr>
        <w:t>Santé</w:t>
      </w:r>
      <w:r w:rsidRPr="1B2C73B9">
        <w:rPr>
          <w:rFonts w:cstheme="minorBidi"/>
          <w:color w:val="000000" w:themeColor="text1"/>
          <w:lang w:val="fr-CM"/>
        </w:rPr>
        <w:t xml:space="preserve"> mentale, dans les Articles Ménages Essentiels (AME / NFI – non-food items), et dans le Cash </w:t>
      </w:r>
      <w:r w:rsidR="00952484" w:rsidRPr="1B2C73B9">
        <w:rPr>
          <w:rFonts w:cstheme="minorBidi"/>
          <w:color w:val="000000" w:themeColor="text1"/>
          <w:lang w:val="fr-CM"/>
        </w:rPr>
        <w:t>transfert.</w:t>
      </w:r>
      <w:r w:rsidRPr="1B2C73B9">
        <w:rPr>
          <w:rFonts w:cstheme="minorBidi"/>
          <w:color w:val="000000" w:themeColor="text1"/>
          <w:lang w:val="fr-CM"/>
        </w:rPr>
        <w:t xml:space="preserve"> </w:t>
      </w:r>
      <w:r w:rsidR="7AFFD8BC" w:rsidRPr="1B2C73B9">
        <w:rPr>
          <w:rFonts w:cstheme="minorBidi"/>
          <w:color w:val="000000" w:themeColor="text1"/>
          <w:lang w:val="fr-CM"/>
        </w:rPr>
        <w:t xml:space="preserve">L’UNICEF assure aussi le lead technique du mécanisme de réponse rapide. </w:t>
      </w:r>
      <w:r w:rsidRPr="1B2C73B9">
        <w:rPr>
          <w:rFonts w:cstheme="minorBidi"/>
          <w:color w:val="000000" w:themeColor="text1"/>
          <w:lang w:val="fr-CM"/>
        </w:rPr>
        <w:t>Les populations ciblées dans le HRP pour la période 2019 à 2022 ont évolué comme le présente le tableau ci-dessous :</w:t>
      </w:r>
    </w:p>
    <w:p w14:paraId="0E056C0B" w14:textId="21586BC1" w:rsidR="0043072F" w:rsidRPr="00D233FD" w:rsidRDefault="0043072F" w:rsidP="00D233FD">
      <w:pPr>
        <w:pStyle w:val="Caption"/>
      </w:pPr>
      <w:bookmarkStart w:id="45" w:name="_Toc130765372"/>
      <w:r w:rsidRPr="00D233FD">
        <w:t xml:space="preserve">Tableau </w:t>
      </w:r>
      <w:r w:rsidRPr="00D233FD">
        <w:fldChar w:fldCharType="begin"/>
      </w:r>
      <w:r w:rsidRPr="00D233FD">
        <w:instrText xml:space="preserve"> SEQ Tableau \* ARABIC </w:instrText>
      </w:r>
      <w:r w:rsidRPr="00D233FD">
        <w:fldChar w:fldCharType="separate"/>
      </w:r>
      <w:r w:rsidR="00165B80" w:rsidRPr="00D233FD">
        <w:rPr>
          <w:noProof/>
        </w:rPr>
        <w:t>1</w:t>
      </w:r>
      <w:r w:rsidRPr="00D233FD">
        <w:rPr>
          <w:noProof/>
        </w:rPr>
        <w:fldChar w:fldCharType="end"/>
      </w:r>
      <w:r w:rsidRPr="00D233FD">
        <w:t xml:space="preserve">: </w:t>
      </w:r>
      <w:r w:rsidR="00B17978" w:rsidRPr="00D233FD">
        <w:t xml:space="preserve">Nombre de personnes </w:t>
      </w:r>
      <w:r w:rsidR="1AF7EE89" w:rsidRPr="00D233FD">
        <w:t>en</w:t>
      </w:r>
      <w:r w:rsidR="005C5AAF" w:rsidRPr="00D233FD">
        <w:t xml:space="preserve"> </w:t>
      </w:r>
      <w:r w:rsidR="00B17978" w:rsidRPr="00D233FD">
        <w:t xml:space="preserve">besoin d’assistance humanitaire par secteur </w:t>
      </w:r>
      <w:r w:rsidR="00D47DCE" w:rsidRPr="00D233FD">
        <w:t>de 2019 à 2022</w:t>
      </w:r>
      <w:bookmarkEnd w:id="45"/>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924"/>
        <w:gridCol w:w="829"/>
        <w:gridCol w:w="973"/>
        <w:gridCol w:w="802"/>
        <w:gridCol w:w="974"/>
        <w:gridCol w:w="802"/>
        <w:gridCol w:w="974"/>
        <w:gridCol w:w="804"/>
        <w:gridCol w:w="974"/>
      </w:tblGrid>
      <w:tr w:rsidR="0043072F" w:rsidRPr="00EB162B" w14:paraId="7F1D5AEB" w14:textId="77777777" w:rsidTr="006A78C8">
        <w:trPr>
          <w:trHeight w:val="288"/>
          <w:tblHeader/>
        </w:trPr>
        <w:tc>
          <w:tcPr>
            <w:tcW w:w="1062" w:type="pct"/>
            <w:vMerge w:val="restart"/>
            <w:shd w:val="clear" w:color="000000" w:fill="00B0F0"/>
            <w:noWrap/>
            <w:vAlign w:val="center"/>
            <w:hideMark/>
          </w:tcPr>
          <w:p w14:paraId="00605A08" w14:textId="77777777" w:rsidR="00757EA1"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Cluster/</w:t>
            </w:r>
          </w:p>
          <w:p w14:paraId="2F62BB56" w14:textId="25DB5C85" w:rsidR="0043072F" w:rsidRPr="0040151B" w:rsidRDefault="00757EA1" w:rsidP="00D5639F">
            <w:pPr>
              <w:spacing w:line="240" w:lineRule="auto"/>
              <w:ind w:firstLine="0"/>
              <w:jc w:val="center"/>
              <w:rPr>
                <w:rFonts w:eastAsia="Times New Roman" w:cstheme="minorHAnsi"/>
                <w:b/>
                <w:bCs/>
                <w:color w:val="FFFFFF"/>
                <w:sz w:val="20"/>
                <w:szCs w:val="20"/>
                <w:lang w:bidi="ar-SA"/>
              </w:rPr>
            </w:pPr>
            <w:r>
              <w:rPr>
                <w:rFonts w:eastAsia="Times New Roman" w:cstheme="minorHAnsi"/>
                <w:b/>
                <w:bCs/>
                <w:color w:val="FFFFFF"/>
                <w:sz w:val="20"/>
                <w:szCs w:val="20"/>
                <w:lang w:bidi="ar-SA"/>
              </w:rPr>
              <w:t>S</w:t>
            </w:r>
            <w:r w:rsidR="0043072F" w:rsidRPr="0040151B">
              <w:rPr>
                <w:rFonts w:eastAsia="Times New Roman" w:cstheme="minorHAnsi"/>
                <w:b/>
                <w:bCs/>
                <w:color w:val="FFFFFF"/>
                <w:sz w:val="20"/>
                <w:szCs w:val="20"/>
                <w:lang w:bidi="ar-SA"/>
              </w:rPr>
              <w:t>ecteurs</w:t>
            </w:r>
          </w:p>
        </w:tc>
        <w:tc>
          <w:tcPr>
            <w:tcW w:w="994" w:type="pct"/>
            <w:gridSpan w:val="2"/>
            <w:shd w:val="clear" w:color="000000" w:fill="00B0F0"/>
            <w:noWrap/>
            <w:vAlign w:val="bottom"/>
            <w:hideMark/>
          </w:tcPr>
          <w:p w14:paraId="79B99BE5"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2019</w:t>
            </w:r>
          </w:p>
        </w:tc>
        <w:tc>
          <w:tcPr>
            <w:tcW w:w="981" w:type="pct"/>
            <w:gridSpan w:val="2"/>
            <w:shd w:val="clear" w:color="000000" w:fill="00B0F0"/>
            <w:noWrap/>
            <w:vAlign w:val="bottom"/>
            <w:hideMark/>
          </w:tcPr>
          <w:p w14:paraId="609E8F3C"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2020</w:t>
            </w:r>
          </w:p>
        </w:tc>
        <w:tc>
          <w:tcPr>
            <w:tcW w:w="981" w:type="pct"/>
            <w:gridSpan w:val="2"/>
            <w:shd w:val="clear" w:color="000000" w:fill="00B0F0"/>
            <w:noWrap/>
            <w:vAlign w:val="bottom"/>
            <w:hideMark/>
          </w:tcPr>
          <w:p w14:paraId="3DE9D221"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2021</w:t>
            </w:r>
          </w:p>
        </w:tc>
        <w:tc>
          <w:tcPr>
            <w:tcW w:w="982" w:type="pct"/>
            <w:gridSpan w:val="2"/>
            <w:shd w:val="clear" w:color="000000" w:fill="00B0F0"/>
            <w:noWrap/>
            <w:vAlign w:val="bottom"/>
            <w:hideMark/>
          </w:tcPr>
          <w:p w14:paraId="4E2F13F4"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2022</w:t>
            </w:r>
          </w:p>
        </w:tc>
      </w:tr>
      <w:tr w:rsidR="00D52060" w:rsidRPr="00EB162B" w14:paraId="6D4F460F" w14:textId="77777777" w:rsidTr="006A78C8">
        <w:trPr>
          <w:trHeight w:val="288"/>
          <w:tblHeader/>
        </w:trPr>
        <w:tc>
          <w:tcPr>
            <w:tcW w:w="1062" w:type="pct"/>
            <w:vMerge/>
            <w:vAlign w:val="center"/>
            <w:hideMark/>
          </w:tcPr>
          <w:p w14:paraId="2435DD10" w14:textId="77777777" w:rsidR="0043072F" w:rsidRPr="0040151B" w:rsidRDefault="0043072F" w:rsidP="00D5639F">
            <w:pPr>
              <w:spacing w:line="240" w:lineRule="auto"/>
              <w:ind w:firstLine="0"/>
              <w:jc w:val="left"/>
              <w:rPr>
                <w:rFonts w:eastAsia="Times New Roman" w:cstheme="minorHAnsi"/>
                <w:b/>
                <w:bCs/>
                <w:color w:val="FFFFFF"/>
                <w:sz w:val="20"/>
                <w:szCs w:val="20"/>
                <w:lang w:bidi="ar-SA"/>
              </w:rPr>
            </w:pPr>
          </w:p>
        </w:tc>
        <w:tc>
          <w:tcPr>
            <w:tcW w:w="457" w:type="pct"/>
            <w:shd w:val="clear" w:color="000000" w:fill="00B0F0"/>
            <w:vAlign w:val="center"/>
            <w:hideMark/>
          </w:tcPr>
          <w:p w14:paraId="416E73AC"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PDB</w:t>
            </w:r>
            <w:r w:rsidRPr="0040151B">
              <w:rPr>
                <w:rStyle w:val="FootnoteReference"/>
                <w:rFonts w:eastAsia="Times New Roman" w:cstheme="minorHAnsi"/>
                <w:b/>
                <w:bCs/>
                <w:color w:val="FFFFFF"/>
                <w:sz w:val="20"/>
                <w:szCs w:val="20"/>
                <w:lang w:bidi="ar-SA"/>
              </w:rPr>
              <w:footnoteReference w:id="32"/>
            </w:r>
          </w:p>
        </w:tc>
        <w:tc>
          <w:tcPr>
            <w:tcW w:w="537" w:type="pct"/>
            <w:shd w:val="clear" w:color="000000" w:fill="00B0F0"/>
            <w:vAlign w:val="center"/>
            <w:hideMark/>
          </w:tcPr>
          <w:p w14:paraId="4558648D" w14:textId="091358D3" w:rsidR="0043072F" w:rsidRPr="0040151B" w:rsidRDefault="00E24316" w:rsidP="00E24316">
            <w:pPr>
              <w:spacing w:line="240" w:lineRule="auto"/>
              <w:ind w:firstLine="0"/>
              <w:jc w:val="center"/>
              <w:rPr>
                <w:rFonts w:eastAsia="Times New Roman" w:cstheme="minorHAnsi"/>
                <w:b/>
                <w:bCs/>
                <w:color w:val="FFFFFF"/>
                <w:sz w:val="20"/>
                <w:szCs w:val="20"/>
                <w:lang w:bidi="ar-SA"/>
              </w:rPr>
            </w:pPr>
            <w:r>
              <w:rPr>
                <w:rFonts w:eastAsia="Times New Roman" w:cstheme="minorHAnsi"/>
                <w:b/>
                <w:bCs/>
                <w:color w:val="FFFFFF"/>
                <w:sz w:val="20"/>
                <w:szCs w:val="20"/>
                <w:lang w:bidi="ar-SA"/>
              </w:rPr>
              <w:t>Cible</w:t>
            </w:r>
          </w:p>
        </w:tc>
        <w:tc>
          <w:tcPr>
            <w:tcW w:w="443" w:type="pct"/>
            <w:shd w:val="clear" w:color="000000" w:fill="00B0F0"/>
            <w:vAlign w:val="center"/>
            <w:hideMark/>
          </w:tcPr>
          <w:p w14:paraId="6B16519B"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PDB</w:t>
            </w:r>
          </w:p>
        </w:tc>
        <w:tc>
          <w:tcPr>
            <w:tcW w:w="537" w:type="pct"/>
            <w:shd w:val="clear" w:color="000000" w:fill="00B0F0"/>
            <w:vAlign w:val="center"/>
            <w:hideMark/>
          </w:tcPr>
          <w:p w14:paraId="5245A616" w14:textId="4651F136" w:rsidR="0043072F" w:rsidRPr="0040151B" w:rsidRDefault="00E24316" w:rsidP="00D5639F">
            <w:pPr>
              <w:spacing w:line="240" w:lineRule="auto"/>
              <w:ind w:firstLine="0"/>
              <w:jc w:val="center"/>
              <w:rPr>
                <w:rFonts w:eastAsia="Times New Roman" w:cstheme="minorHAnsi"/>
                <w:b/>
                <w:bCs/>
                <w:color w:val="FFFFFF"/>
                <w:sz w:val="20"/>
                <w:szCs w:val="20"/>
                <w:lang w:bidi="ar-SA"/>
              </w:rPr>
            </w:pPr>
            <w:r>
              <w:rPr>
                <w:rFonts w:eastAsia="Times New Roman" w:cstheme="minorHAnsi"/>
                <w:b/>
                <w:bCs/>
                <w:color w:val="FFFFFF"/>
                <w:sz w:val="20"/>
                <w:szCs w:val="20"/>
                <w:lang w:bidi="ar-SA"/>
              </w:rPr>
              <w:t>Cible</w:t>
            </w:r>
          </w:p>
        </w:tc>
        <w:tc>
          <w:tcPr>
            <w:tcW w:w="443" w:type="pct"/>
            <w:shd w:val="clear" w:color="000000" w:fill="00B0F0"/>
            <w:vAlign w:val="center"/>
            <w:hideMark/>
          </w:tcPr>
          <w:p w14:paraId="550180B8"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PDB</w:t>
            </w:r>
          </w:p>
        </w:tc>
        <w:tc>
          <w:tcPr>
            <w:tcW w:w="538" w:type="pct"/>
            <w:shd w:val="clear" w:color="000000" w:fill="00B0F0"/>
            <w:vAlign w:val="center"/>
            <w:hideMark/>
          </w:tcPr>
          <w:p w14:paraId="35B3EDCF" w14:textId="31A35459" w:rsidR="0043072F" w:rsidRPr="0040151B" w:rsidRDefault="00E24316" w:rsidP="00D5639F">
            <w:pPr>
              <w:spacing w:line="240" w:lineRule="auto"/>
              <w:ind w:firstLine="0"/>
              <w:jc w:val="center"/>
              <w:rPr>
                <w:rFonts w:eastAsia="Times New Roman" w:cstheme="minorHAnsi"/>
                <w:b/>
                <w:bCs/>
                <w:color w:val="FFFFFF"/>
                <w:sz w:val="20"/>
                <w:szCs w:val="20"/>
                <w:lang w:bidi="ar-SA"/>
              </w:rPr>
            </w:pPr>
            <w:r>
              <w:rPr>
                <w:rFonts w:eastAsia="Times New Roman" w:cstheme="minorHAnsi"/>
                <w:b/>
                <w:bCs/>
                <w:color w:val="FFFFFF"/>
                <w:sz w:val="20"/>
                <w:szCs w:val="20"/>
                <w:lang w:bidi="ar-SA"/>
              </w:rPr>
              <w:t>Cible</w:t>
            </w:r>
          </w:p>
        </w:tc>
        <w:tc>
          <w:tcPr>
            <w:tcW w:w="444" w:type="pct"/>
            <w:shd w:val="clear" w:color="000000" w:fill="00B0F0"/>
            <w:vAlign w:val="center"/>
            <w:hideMark/>
          </w:tcPr>
          <w:p w14:paraId="52B6E54E" w14:textId="77777777" w:rsidR="0043072F" w:rsidRPr="0040151B" w:rsidRDefault="0043072F" w:rsidP="00D5639F">
            <w:pPr>
              <w:spacing w:line="240" w:lineRule="auto"/>
              <w:ind w:firstLine="0"/>
              <w:jc w:val="center"/>
              <w:rPr>
                <w:rFonts w:eastAsia="Times New Roman" w:cstheme="minorHAnsi"/>
                <w:b/>
                <w:bCs/>
                <w:color w:val="FFFFFF"/>
                <w:sz w:val="20"/>
                <w:szCs w:val="20"/>
                <w:lang w:bidi="ar-SA"/>
              </w:rPr>
            </w:pPr>
            <w:r w:rsidRPr="0040151B">
              <w:rPr>
                <w:rFonts w:eastAsia="Times New Roman" w:cstheme="minorHAnsi"/>
                <w:b/>
                <w:bCs/>
                <w:color w:val="FFFFFF"/>
                <w:sz w:val="20"/>
                <w:szCs w:val="20"/>
                <w:lang w:bidi="ar-SA"/>
              </w:rPr>
              <w:t>PDB</w:t>
            </w:r>
          </w:p>
        </w:tc>
        <w:tc>
          <w:tcPr>
            <w:tcW w:w="538" w:type="pct"/>
            <w:shd w:val="clear" w:color="000000" w:fill="00B0F0"/>
            <w:vAlign w:val="center"/>
            <w:hideMark/>
          </w:tcPr>
          <w:p w14:paraId="4D87C9A3" w14:textId="590307ED" w:rsidR="0043072F" w:rsidRPr="0040151B" w:rsidRDefault="00E24316" w:rsidP="00D5639F">
            <w:pPr>
              <w:spacing w:line="240" w:lineRule="auto"/>
              <w:ind w:firstLine="0"/>
              <w:jc w:val="center"/>
              <w:rPr>
                <w:rFonts w:eastAsia="Times New Roman" w:cstheme="minorHAnsi"/>
                <w:b/>
                <w:bCs/>
                <w:color w:val="FFFFFF"/>
                <w:sz w:val="20"/>
                <w:szCs w:val="20"/>
                <w:lang w:bidi="ar-SA"/>
              </w:rPr>
            </w:pPr>
            <w:r>
              <w:rPr>
                <w:rFonts w:eastAsia="Times New Roman" w:cstheme="minorHAnsi"/>
                <w:b/>
                <w:bCs/>
                <w:color w:val="FFFFFF"/>
                <w:sz w:val="20"/>
                <w:szCs w:val="20"/>
                <w:lang w:bidi="ar-SA"/>
              </w:rPr>
              <w:t>Cible</w:t>
            </w:r>
          </w:p>
        </w:tc>
      </w:tr>
      <w:tr w:rsidR="0043072F" w:rsidRPr="00EB162B" w14:paraId="15A511E4" w14:textId="77777777" w:rsidTr="006A78C8">
        <w:trPr>
          <w:trHeight w:val="288"/>
        </w:trPr>
        <w:tc>
          <w:tcPr>
            <w:tcW w:w="1062" w:type="pct"/>
            <w:shd w:val="clear" w:color="auto" w:fill="auto"/>
            <w:noWrap/>
            <w:vAlign w:val="bottom"/>
            <w:hideMark/>
          </w:tcPr>
          <w:p w14:paraId="153F911B" w14:textId="77777777" w:rsidR="0043072F" w:rsidRPr="0040151B" w:rsidRDefault="0043072F" w:rsidP="00D5639F">
            <w:pPr>
              <w:spacing w:line="240" w:lineRule="auto"/>
              <w:ind w:firstLine="0"/>
              <w:jc w:val="left"/>
              <w:rPr>
                <w:rFonts w:eastAsia="Times New Roman" w:cstheme="minorHAnsi"/>
                <w:color w:val="000000"/>
                <w:sz w:val="20"/>
                <w:szCs w:val="20"/>
                <w:lang w:bidi="ar-SA"/>
              </w:rPr>
            </w:pPr>
            <w:r w:rsidRPr="0040151B">
              <w:rPr>
                <w:rFonts w:eastAsia="Times New Roman" w:cstheme="minorHAnsi"/>
                <w:color w:val="000000"/>
                <w:sz w:val="20"/>
                <w:szCs w:val="20"/>
                <w:lang w:bidi="ar-SA"/>
              </w:rPr>
              <w:t>Santé</w:t>
            </w:r>
          </w:p>
        </w:tc>
        <w:tc>
          <w:tcPr>
            <w:tcW w:w="457" w:type="pct"/>
            <w:shd w:val="clear" w:color="auto" w:fill="auto"/>
            <w:noWrap/>
            <w:vAlign w:val="bottom"/>
            <w:hideMark/>
          </w:tcPr>
          <w:p w14:paraId="42AE82C3"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0,991</w:t>
            </w:r>
          </w:p>
        </w:tc>
        <w:tc>
          <w:tcPr>
            <w:tcW w:w="537" w:type="pct"/>
            <w:shd w:val="clear" w:color="auto" w:fill="auto"/>
            <w:noWrap/>
            <w:vAlign w:val="bottom"/>
            <w:hideMark/>
          </w:tcPr>
          <w:p w14:paraId="3BDB5765"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0,728</w:t>
            </w:r>
          </w:p>
        </w:tc>
        <w:tc>
          <w:tcPr>
            <w:tcW w:w="443" w:type="pct"/>
            <w:shd w:val="clear" w:color="auto" w:fill="auto"/>
            <w:noWrap/>
            <w:vAlign w:val="bottom"/>
            <w:hideMark/>
          </w:tcPr>
          <w:p w14:paraId="68B48E63"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1,200</w:t>
            </w:r>
          </w:p>
        </w:tc>
        <w:tc>
          <w:tcPr>
            <w:tcW w:w="537" w:type="pct"/>
            <w:shd w:val="clear" w:color="auto" w:fill="auto"/>
            <w:noWrap/>
            <w:vAlign w:val="bottom"/>
            <w:hideMark/>
          </w:tcPr>
          <w:p w14:paraId="71C75DDA"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0,959</w:t>
            </w:r>
          </w:p>
        </w:tc>
        <w:tc>
          <w:tcPr>
            <w:tcW w:w="443" w:type="pct"/>
            <w:shd w:val="clear" w:color="auto" w:fill="auto"/>
            <w:noWrap/>
            <w:vAlign w:val="bottom"/>
            <w:hideMark/>
          </w:tcPr>
          <w:p w14:paraId="086877FF"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1,400</w:t>
            </w:r>
          </w:p>
        </w:tc>
        <w:tc>
          <w:tcPr>
            <w:tcW w:w="538" w:type="pct"/>
            <w:shd w:val="clear" w:color="auto" w:fill="auto"/>
            <w:noWrap/>
            <w:vAlign w:val="bottom"/>
            <w:hideMark/>
          </w:tcPr>
          <w:p w14:paraId="2AD0389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1,100</w:t>
            </w:r>
          </w:p>
        </w:tc>
        <w:tc>
          <w:tcPr>
            <w:tcW w:w="444" w:type="pct"/>
            <w:shd w:val="clear" w:color="auto" w:fill="auto"/>
            <w:noWrap/>
            <w:vAlign w:val="bottom"/>
            <w:hideMark/>
          </w:tcPr>
          <w:p w14:paraId="1117F996"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1,200</w:t>
            </w:r>
          </w:p>
        </w:tc>
        <w:tc>
          <w:tcPr>
            <w:tcW w:w="538" w:type="pct"/>
            <w:shd w:val="clear" w:color="auto" w:fill="auto"/>
            <w:noWrap/>
            <w:vAlign w:val="bottom"/>
            <w:hideMark/>
          </w:tcPr>
          <w:p w14:paraId="5FCEA537"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0,693</w:t>
            </w:r>
          </w:p>
        </w:tc>
      </w:tr>
      <w:tr w:rsidR="0043072F" w:rsidRPr="00EB162B" w14:paraId="496F24CE" w14:textId="77777777" w:rsidTr="006A78C8">
        <w:trPr>
          <w:trHeight w:val="288"/>
        </w:trPr>
        <w:tc>
          <w:tcPr>
            <w:tcW w:w="1062" w:type="pct"/>
            <w:shd w:val="clear" w:color="auto" w:fill="auto"/>
            <w:noWrap/>
            <w:vAlign w:val="bottom"/>
            <w:hideMark/>
          </w:tcPr>
          <w:p w14:paraId="78AC024F" w14:textId="77777777" w:rsidR="0043072F" w:rsidRPr="0040151B" w:rsidRDefault="0043072F" w:rsidP="00D5639F">
            <w:pPr>
              <w:spacing w:line="240" w:lineRule="auto"/>
              <w:ind w:firstLine="0"/>
              <w:jc w:val="left"/>
              <w:rPr>
                <w:rFonts w:eastAsia="Times New Roman" w:cstheme="minorHAnsi"/>
                <w:color w:val="000000"/>
                <w:sz w:val="20"/>
                <w:szCs w:val="20"/>
                <w:lang w:bidi="ar-SA"/>
              </w:rPr>
            </w:pPr>
            <w:r w:rsidRPr="0040151B">
              <w:rPr>
                <w:rFonts w:eastAsia="Times New Roman" w:cstheme="minorHAnsi"/>
                <w:color w:val="000000"/>
                <w:sz w:val="20"/>
                <w:szCs w:val="20"/>
                <w:lang w:bidi="ar-SA"/>
              </w:rPr>
              <w:t>Nutrition</w:t>
            </w:r>
          </w:p>
        </w:tc>
        <w:tc>
          <w:tcPr>
            <w:tcW w:w="457" w:type="pct"/>
            <w:shd w:val="clear" w:color="auto" w:fill="auto"/>
            <w:noWrap/>
            <w:vAlign w:val="bottom"/>
            <w:hideMark/>
          </w:tcPr>
          <w:p w14:paraId="79E19086"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1,800</w:t>
            </w:r>
          </w:p>
        </w:tc>
        <w:tc>
          <w:tcPr>
            <w:tcW w:w="537" w:type="pct"/>
            <w:shd w:val="clear" w:color="auto" w:fill="auto"/>
            <w:noWrap/>
            <w:vAlign w:val="bottom"/>
            <w:hideMark/>
          </w:tcPr>
          <w:p w14:paraId="5D726063"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1,200</w:t>
            </w:r>
          </w:p>
        </w:tc>
        <w:tc>
          <w:tcPr>
            <w:tcW w:w="443" w:type="pct"/>
            <w:shd w:val="clear" w:color="auto" w:fill="auto"/>
            <w:noWrap/>
            <w:vAlign w:val="bottom"/>
            <w:hideMark/>
          </w:tcPr>
          <w:p w14:paraId="07E88B9D"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2,000</w:t>
            </w:r>
          </w:p>
        </w:tc>
        <w:tc>
          <w:tcPr>
            <w:tcW w:w="537" w:type="pct"/>
            <w:shd w:val="clear" w:color="auto" w:fill="auto"/>
            <w:noWrap/>
            <w:vAlign w:val="bottom"/>
            <w:hideMark/>
          </w:tcPr>
          <w:p w14:paraId="7F40AABF"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1,200</w:t>
            </w:r>
          </w:p>
        </w:tc>
        <w:tc>
          <w:tcPr>
            <w:tcW w:w="443" w:type="pct"/>
            <w:shd w:val="clear" w:color="auto" w:fill="auto"/>
            <w:noWrap/>
            <w:vAlign w:val="bottom"/>
            <w:hideMark/>
          </w:tcPr>
          <w:p w14:paraId="6EE361BD"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2,200</w:t>
            </w:r>
          </w:p>
        </w:tc>
        <w:tc>
          <w:tcPr>
            <w:tcW w:w="538" w:type="pct"/>
            <w:shd w:val="clear" w:color="auto" w:fill="auto"/>
            <w:noWrap/>
            <w:vAlign w:val="bottom"/>
            <w:hideMark/>
          </w:tcPr>
          <w:p w14:paraId="24296F5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1,300</w:t>
            </w:r>
          </w:p>
        </w:tc>
        <w:tc>
          <w:tcPr>
            <w:tcW w:w="444" w:type="pct"/>
            <w:shd w:val="clear" w:color="auto" w:fill="auto"/>
            <w:noWrap/>
            <w:vAlign w:val="bottom"/>
            <w:hideMark/>
          </w:tcPr>
          <w:p w14:paraId="64A15B2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2,400</w:t>
            </w:r>
          </w:p>
        </w:tc>
        <w:tc>
          <w:tcPr>
            <w:tcW w:w="538" w:type="pct"/>
            <w:shd w:val="clear" w:color="auto" w:fill="auto"/>
            <w:noWrap/>
            <w:vAlign w:val="bottom"/>
            <w:hideMark/>
          </w:tcPr>
          <w:p w14:paraId="1D3305B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1,700</w:t>
            </w:r>
          </w:p>
        </w:tc>
      </w:tr>
      <w:tr w:rsidR="0043072F" w:rsidRPr="00EB162B" w14:paraId="7BF885E9" w14:textId="77777777" w:rsidTr="006A78C8">
        <w:trPr>
          <w:trHeight w:val="288"/>
        </w:trPr>
        <w:tc>
          <w:tcPr>
            <w:tcW w:w="1062" w:type="pct"/>
            <w:shd w:val="clear" w:color="auto" w:fill="auto"/>
            <w:noWrap/>
            <w:vAlign w:val="bottom"/>
            <w:hideMark/>
          </w:tcPr>
          <w:p w14:paraId="47E3DF2F" w14:textId="77777777" w:rsidR="0043072F" w:rsidRPr="0040151B" w:rsidRDefault="0043072F" w:rsidP="00D5639F">
            <w:pPr>
              <w:spacing w:line="240" w:lineRule="auto"/>
              <w:ind w:firstLine="0"/>
              <w:jc w:val="left"/>
              <w:rPr>
                <w:rFonts w:eastAsia="Times New Roman" w:cstheme="minorHAnsi"/>
                <w:color w:val="000000"/>
                <w:sz w:val="20"/>
                <w:szCs w:val="20"/>
                <w:lang w:bidi="ar-SA"/>
              </w:rPr>
            </w:pPr>
            <w:r w:rsidRPr="0040151B">
              <w:rPr>
                <w:rFonts w:eastAsia="Times New Roman" w:cstheme="minorHAnsi"/>
                <w:color w:val="000000"/>
                <w:sz w:val="20"/>
                <w:szCs w:val="20"/>
                <w:lang w:bidi="ar-SA"/>
              </w:rPr>
              <w:t>WASH</w:t>
            </w:r>
          </w:p>
        </w:tc>
        <w:tc>
          <w:tcPr>
            <w:tcW w:w="457" w:type="pct"/>
            <w:shd w:val="clear" w:color="auto" w:fill="auto"/>
            <w:noWrap/>
            <w:vAlign w:val="bottom"/>
            <w:hideMark/>
          </w:tcPr>
          <w:p w14:paraId="0BF5DA94"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1,700</w:t>
            </w:r>
          </w:p>
        </w:tc>
        <w:tc>
          <w:tcPr>
            <w:tcW w:w="537" w:type="pct"/>
            <w:shd w:val="clear" w:color="auto" w:fill="auto"/>
            <w:noWrap/>
            <w:vAlign w:val="bottom"/>
            <w:hideMark/>
          </w:tcPr>
          <w:p w14:paraId="71CF24B2"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1,100</w:t>
            </w:r>
          </w:p>
        </w:tc>
        <w:tc>
          <w:tcPr>
            <w:tcW w:w="443" w:type="pct"/>
            <w:shd w:val="clear" w:color="auto" w:fill="auto"/>
            <w:noWrap/>
            <w:vAlign w:val="bottom"/>
            <w:hideMark/>
          </w:tcPr>
          <w:p w14:paraId="32BFC510"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1,700</w:t>
            </w:r>
          </w:p>
        </w:tc>
        <w:tc>
          <w:tcPr>
            <w:tcW w:w="537" w:type="pct"/>
            <w:shd w:val="clear" w:color="auto" w:fill="auto"/>
            <w:noWrap/>
            <w:vAlign w:val="bottom"/>
            <w:hideMark/>
          </w:tcPr>
          <w:p w14:paraId="01F7CF2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0,995</w:t>
            </w:r>
          </w:p>
        </w:tc>
        <w:tc>
          <w:tcPr>
            <w:tcW w:w="443" w:type="pct"/>
            <w:shd w:val="clear" w:color="auto" w:fill="auto"/>
            <w:noWrap/>
            <w:vAlign w:val="bottom"/>
            <w:hideMark/>
          </w:tcPr>
          <w:p w14:paraId="1AD2EAEE"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1,900</w:t>
            </w:r>
          </w:p>
        </w:tc>
        <w:tc>
          <w:tcPr>
            <w:tcW w:w="538" w:type="pct"/>
            <w:shd w:val="clear" w:color="auto" w:fill="auto"/>
            <w:noWrap/>
            <w:vAlign w:val="bottom"/>
            <w:hideMark/>
          </w:tcPr>
          <w:p w14:paraId="288B6530"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1,100</w:t>
            </w:r>
          </w:p>
        </w:tc>
        <w:tc>
          <w:tcPr>
            <w:tcW w:w="444" w:type="pct"/>
            <w:shd w:val="clear" w:color="auto" w:fill="auto"/>
            <w:noWrap/>
            <w:vAlign w:val="bottom"/>
            <w:hideMark/>
          </w:tcPr>
          <w:p w14:paraId="06B599D0"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1,200</w:t>
            </w:r>
          </w:p>
        </w:tc>
        <w:tc>
          <w:tcPr>
            <w:tcW w:w="538" w:type="pct"/>
            <w:shd w:val="clear" w:color="auto" w:fill="auto"/>
            <w:noWrap/>
            <w:vAlign w:val="bottom"/>
            <w:hideMark/>
          </w:tcPr>
          <w:p w14:paraId="7FDA7CF3"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0,848</w:t>
            </w:r>
          </w:p>
        </w:tc>
      </w:tr>
      <w:tr w:rsidR="0043072F" w:rsidRPr="00EB162B" w14:paraId="1B94F5FA" w14:textId="77777777" w:rsidTr="006A78C8">
        <w:trPr>
          <w:trHeight w:val="288"/>
        </w:trPr>
        <w:tc>
          <w:tcPr>
            <w:tcW w:w="1062" w:type="pct"/>
            <w:shd w:val="clear" w:color="auto" w:fill="auto"/>
            <w:noWrap/>
            <w:vAlign w:val="bottom"/>
            <w:hideMark/>
          </w:tcPr>
          <w:p w14:paraId="083643CB" w14:textId="77777777" w:rsidR="0043072F" w:rsidRPr="0040151B" w:rsidRDefault="0043072F" w:rsidP="00D5639F">
            <w:pPr>
              <w:spacing w:line="240" w:lineRule="auto"/>
              <w:ind w:firstLine="0"/>
              <w:jc w:val="left"/>
              <w:rPr>
                <w:rFonts w:eastAsia="Times New Roman" w:cstheme="minorHAnsi"/>
                <w:color w:val="000000"/>
                <w:sz w:val="20"/>
                <w:szCs w:val="20"/>
                <w:lang w:val="fr-FR" w:bidi="ar-SA"/>
              </w:rPr>
            </w:pPr>
            <w:r w:rsidRPr="0040151B">
              <w:rPr>
                <w:rFonts w:eastAsia="Times New Roman" w:cstheme="minorHAnsi"/>
                <w:color w:val="000000"/>
                <w:sz w:val="20"/>
                <w:szCs w:val="20"/>
                <w:lang w:val="fr-FR" w:bidi="ar-SA"/>
              </w:rPr>
              <w:t>Protection</w:t>
            </w:r>
            <w:r w:rsidRPr="0040151B">
              <w:rPr>
                <w:rStyle w:val="FootnoteReference"/>
                <w:rFonts w:eastAsia="Times New Roman" w:cstheme="minorHAnsi"/>
                <w:color w:val="000000"/>
                <w:sz w:val="20"/>
                <w:szCs w:val="20"/>
                <w:lang w:val="fr-FR" w:bidi="ar-SA"/>
              </w:rPr>
              <w:footnoteReference w:id="33"/>
            </w:r>
            <w:r w:rsidRPr="0040151B">
              <w:rPr>
                <w:rFonts w:eastAsia="Times New Roman" w:cstheme="minorHAnsi"/>
                <w:color w:val="000000"/>
                <w:sz w:val="20"/>
                <w:szCs w:val="20"/>
                <w:lang w:val="fr-FR" w:bidi="ar-SA"/>
              </w:rPr>
              <w:t xml:space="preserve"> </w:t>
            </w:r>
          </w:p>
        </w:tc>
        <w:tc>
          <w:tcPr>
            <w:tcW w:w="457" w:type="pct"/>
            <w:shd w:val="clear" w:color="auto" w:fill="auto"/>
            <w:noWrap/>
            <w:vAlign w:val="bottom"/>
            <w:hideMark/>
          </w:tcPr>
          <w:p w14:paraId="24D377DF"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0,867</w:t>
            </w:r>
          </w:p>
        </w:tc>
        <w:tc>
          <w:tcPr>
            <w:tcW w:w="537" w:type="pct"/>
            <w:shd w:val="clear" w:color="auto" w:fill="auto"/>
            <w:noWrap/>
            <w:vAlign w:val="bottom"/>
            <w:hideMark/>
          </w:tcPr>
          <w:p w14:paraId="5FAA7788"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0,546</w:t>
            </w:r>
          </w:p>
        </w:tc>
        <w:tc>
          <w:tcPr>
            <w:tcW w:w="443" w:type="pct"/>
            <w:shd w:val="clear" w:color="auto" w:fill="auto"/>
            <w:noWrap/>
            <w:vAlign w:val="bottom"/>
            <w:hideMark/>
          </w:tcPr>
          <w:p w14:paraId="29B88E39"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1,100</w:t>
            </w:r>
          </w:p>
        </w:tc>
        <w:tc>
          <w:tcPr>
            <w:tcW w:w="537" w:type="pct"/>
            <w:shd w:val="clear" w:color="auto" w:fill="auto"/>
            <w:noWrap/>
            <w:vAlign w:val="bottom"/>
            <w:hideMark/>
          </w:tcPr>
          <w:p w14:paraId="2834F72D"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0,607</w:t>
            </w:r>
          </w:p>
        </w:tc>
        <w:tc>
          <w:tcPr>
            <w:tcW w:w="443" w:type="pct"/>
            <w:shd w:val="clear" w:color="auto" w:fill="auto"/>
            <w:noWrap/>
            <w:vAlign w:val="bottom"/>
            <w:hideMark/>
          </w:tcPr>
          <w:p w14:paraId="12FB445B"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1,400</w:t>
            </w:r>
          </w:p>
        </w:tc>
        <w:tc>
          <w:tcPr>
            <w:tcW w:w="538" w:type="pct"/>
            <w:shd w:val="clear" w:color="auto" w:fill="auto"/>
            <w:noWrap/>
            <w:vAlign w:val="bottom"/>
            <w:hideMark/>
          </w:tcPr>
          <w:p w14:paraId="4C7A03B7"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0,950</w:t>
            </w:r>
          </w:p>
        </w:tc>
        <w:tc>
          <w:tcPr>
            <w:tcW w:w="444" w:type="pct"/>
            <w:shd w:val="clear" w:color="auto" w:fill="auto"/>
            <w:noWrap/>
            <w:vAlign w:val="bottom"/>
            <w:hideMark/>
          </w:tcPr>
          <w:p w14:paraId="7FED6735"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1,100</w:t>
            </w:r>
          </w:p>
        </w:tc>
        <w:tc>
          <w:tcPr>
            <w:tcW w:w="538" w:type="pct"/>
            <w:shd w:val="clear" w:color="auto" w:fill="auto"/>
            <w:noWrap/>
            <w:vAlign w:val="bottom"/>
            <w:hideMark/>
          </w:tcPr>
          <w:p w14:paraId="519D5364"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0,672</w:t>
            </w:r>
          </w:p>
        </w:tc>
      </w:tr>
      <w:tr w:rsidR="0043072F" w:rsidRPr="00EB162B" w14:paraId="745591E1" w14:textId="77777777" w:rsidTr="006A78C8">
        <w:trPr>
          <w:trHeight w:val="288"/>
        </w:trPr>
        <w:tc>
          <w:tcPr>
            <w:tcW w:w="1062" w:type="pct"/>
            <w:shd w:val="clear" w:color="auto" w:fill="auto"/>
            <w:noWrap/>
            <w:vAlign w:val="bottom"/>
            <w:hideMark/>
          </w:tcPr>
          <w:p w14:paraId="3CAD38B5" w14:textId="77777777" w:rsidR="0043072F" w:rsidRPr="0040151B" w:rsidRDefault="0043072F" w:rsidP="00D5639F">
            <w:pPr>
              <w:spacing w:line="240" w:lineRule="auto"/>
              <w:ind w:firstLine="0"/>
              <w:jc w:val="left"/>
              <w:rPr>
                <w:rFonts w:eastAsia="Times New Roman" w:cstheme="minorHAnsi"/>
                <w:color w:val="000000"/>
                <w:sz w:val="20"/>
                <w:szCs w:val="20"/>
                <w:lang w:bidi="ar-SA"/>
              </w:rPr>
            </w:pPr>
            <w:r w:rsidRPr="0040151B">
              <w:rPr>
                <w:rFonts w:eastAsia="Times New Roman" w:cstheme="minorHAnsi"/>
                <w:color w:val="000000"/>
                <w:sz w:val="20"/>
                <w:szCs w:val="20"/>
                <w:lang w:bidi="ar-SA"/>
              </w:rPr>
              <w:t>Education</w:t>
            </w:r>
          </w:p>
        </w:tc>
        <w:tc>
          <w:tcPr>
            <w:tcW w:w="457" w:type="pct"/>
            <w:shd w:val="clear" w:color="auto" w:fill="auto"/>
            <w:noWrap/>
            <w:vAlign w:val="bottom"/>
            <w:hideMark/>
          </w:tcPr>
          <w:p w14:paraId="5C655D2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0,344</w:t>
            </w:r>
          </w:p>
        </w:tc>
        <w:tc>
          <w:tcPr>
            <w:tcW w:w="537" w:type="pct"/>
            <w:shd w:val="clear" w:color="auto" w:fill="auto"/>
            <w:noWrap/>
            <w:vAlign w:val="bottom"/>
            <w:hideMark/>
          </w:tcPr>
          <w:p w14:paraId="37B2B1FA"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0,219</w:t>
            </w:r>
          </w:p>
        </w:tc>
        <w:tc>
          <w:tcPr>
            <w:tcW w:w="443" w:type="pct"/>
            <w:shd w:val="clear" w:color="auto" w:fill="auto"/>
            <w:noWrap/>
            <w:vAlign w:val="bottom"/>
            <w:hideMark/>
          </w:tcPr>
          <w:p w14:paraId="5D62886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0,260</w:t>
            </w:r>
          </w:p>
        </w:tc>
        <w:tc>
          <w:tcPr>
            <w:tcW w:w="537" w:type="pct"/>
            <w:shd w:val="clear" w:color="auto" w:fill="auto"/>
            <w:noWrap/>
            <w:vAlign w:val="bottom"/>
            <w:hideMark/>
          </w:tcPr>
          <w:p w14:paraId="2816D2CC"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0,208</w:t>
            </w:r>
          </w:p>
        </w:tc>
        <w:tc>
          <w:tcPr>
            <w:tcW w:w="443" w:type="pct"/>
            <w:shd w:val="clear" w:color="auto" w:fill="auto"/>
            <w:noWrap/>
            <w:vAlign w:val="bottom"/>
            <w:hideMark/>
          </w:tcPr>
          <w:p w14:paraId="0EA1A29F"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0,555</w:t>
            </w:r>
          </w:p>
        </w:tc>
        <w:tc>
          <w:tcPr>
            <w:tcW w:w="538" w:type="pct"/>
            <w:shd w:val="clear" w:color="auto" w:fill="auto"/>
            <w:noWrap/>
            <w:vAlign w:val="bottom"/>
            <w:hideMark/>
          </w:tcPr>
          <w:p w14:paraId="69E85E50"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0,252</w:t>
            </w:r>
          </w:p>
        </w:tc>
        <w:tc>
          <w:tcPr>
            <w:tcW w:w="444" w:type="pct"/>
            <w:shd w:val="clear" w:color="auto" w:fill="auto"/>
            <w:noWrap/>
            <w:vAlign w:val="bottom"/>
            <w:hideMark/>
          </w:tcPr>
          <w:p w14:paraId="127717E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0,406</w:t>
            </w:r>
          </w:p>
        </w:tc>
        <w:tc>
          <w:tcPr>
            <w:tcW w:w="538" w:type="pct"/>
            <w:shd w:val="clear" w:color="auto" w:fill="auto"/>
            <w:noWrap/>
            <w:vAlign w:val="bottom"/>
            <w:hideMark/>
          </w:tcPr>
          <w:p w14:paraId="7DDBCD07"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0,365</w:t>
            </w:r>
          </w:p>
        </w:tc>
      </w:tr>
      <w:tr w:rsidR="0043072F" w:rsidRPr="00EB162B" w14:paraId="3ECA8F73" w14:textId="77777777" w:rsidTr="006A78C8">
        <w:trPr>
          <w:trHeight w:val="288"/>
        </w:trPr>
        <w:tc>
          <w:tcPr>
            <w:tcW w:w="1062" w:type="pct"/>
            <w:shd w:val="clear" w:color="auto" w:fill="auto"/>
            <w:noWrap/>
            <w:vAlign w:val="bottom"/>
            <w:hideMark/>
          </w:tcPr>
          <w:p w14:paraId="11CA6D30" w14:textId="77777777" w:rsidR="0043072F" w:rsidRPr="0040151B" w:rsidRDefault="0043072F" w:rsidP="00D5639F">
            <w:pPr>
              <w:spacing w:line="240" w:lineRule="auto"/>
              <w:ind w:firstLine="0"/>
              <w:jc w:val="left"/>
              <w:rPr>
                <w:rFonts w:eastAsia="Times New Roman" w:cstheme="minorHAnsi"/>
                <w:color w:val="000000"/>
                <w:sz w:val="20"/>
                <w:szCs w:val="20"/>
                <w:lang w:bidi="ar-SA"/>
              </w:rPr>
            </w:pPr>
            <w:r w:rsidRPr="0040151B">
              <w:rPr>
                <w:rFonts w:eastAsia="Times New Roman" w:cstheme="minorHAnsi"/>
                <w:color w:val="000000"/>
                <w:sz w:val="20"/>
                <w:szCs w:val="20"/>
                <w:lang w:bidi="ar-SA"/>
              </w:rPr>
              <w:t>Abris et NFI</w:t>
            </w:r>
          </w:p>
        </w:tc>
        <w:tc>
          <w:tcPr>
            <w:tcW w:w="457" w:type="pct"/>
            <w:shd w:val="clear" w:color="auto" w:fill="auto"/>
            <w:noWrap/>
            <w:vAlign w:val="bottom"/>
            <w:hideMark/>
          </w:tcPr>
          <w:p w14:paraId="1DCB7513"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0,583</w:t>
            </w:r>
          </w:p>
        </w:tc>
        <w:tc>
          <w:tcPr>
            <w:tcW w:w="537" w:type="pct"/>
            <w:shd w:val="clear" w:color="auto" w:fill="auto"/>
            <w:noWrap/>
            <w:vAlign w:val="bottom"/>
            <w:hideMark/>
          </w:tcPr>
          <w:p w14:paraId="21571AF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0,336</w:t>
            </w:r>
          </w:p>
        </w:tc>
        <w:tc>
          <w:tcPr>
            <w:tcW w:w="443" w:type="pct"/>
            <w:shd w:val="clear" w:color="auto" w:fill="auto"/>
            <w:noWrap/>
            <w:vAlign w:val="bottom"/>
            <w:hideMark/>
          </w:tcPr>
          <w:p w14:paraId="25B15C8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0,644</w:t>
            </w:r>
          </w:p>
        </w:tc>
        <w:tc>
          <w:tcPr>
            <w:tcW w:w="537" w:type="pct"/>
            <w:shd w:val="clear" w:color="auto" w:fill="auto"/>
            <w:noWrap/>
            <w:vAlign w:val="bottom"/>
            <w:hideMark/>
          </w:tcPr>
          <w:p w14:paraId="2036893F"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0,587</w:t>
            </w:r>
          </w:p>
        </w:tc>
        <w:tc>
          <w:tcPr>
            <w:tcW w:w="443" w:type="pct"/>
            <w:shd w:val="clear" w:color="auto" w:fill="auto"/>
            <w:noWrap/>
            <w:vAlign w:val="bottom"/>
            <w:hideMark/>
          </w:tcPr>
          <w:p w14:paraId="673BFB31"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0,863</w:t>
            </w:r>
          </w:p>
        </w:tc>
        <w:tc>
          <w:tcPr>
            <w:tcW w:w="538" w:type="pct"/>
            <w:shd w:val="clear" w:color="auto" w:fill="auto"/>
            <w:noWrap/>
            <w:vAlign w:val="bottom"/>
            <w:hideMark/>
          </w:tcPr>
          <w:p w14:paraId="032087AE"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0,699</w:t>
            </w:r>
          </w:p>
        </w:tc>
        <w:tc>
          <w:tcPr>
            <w:tcW w:w="444" w:type="pct"/>
            <w:shd w:val="clear" w:color="auto" w:fill="auto"/>
            <w:noWrap/>
            <w:vAlign w:val="bottom"/>
            <w:hideMark/>
          </w:tcPr>
          <w:p w14:paraId="1201E1E0"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0,835</w:t>
            </w:r>
          </w:p>
        </w:tc>
        <w:tc>
          <w:tcPr>
            <w:tcW w:w="538" w:type="pct"/>
            <w:shd w:val="clear" w:color="auto" w:fill="auto"/>
            <w:noWrap/>
            <w:vAlign w:val="bottom"/>
            <w:hideMark/>
          </w:tcPr>
          <w:p w14:paraId="6D4302AD" w14:textId="77777777" w:rsidR="0043072F" w:rsidRPr="0040151B" w:rsidRDefault="0043072F" w:rsidP="00D5639F">
            <w:pPr>
              <w:spacing w:line="240" w:lineRule="auto"/>
              <w:ind w:firstLine="0"/>
              <w:jc w:val="right"/>
              <w:rPr>
                <w:rFonts w:eastAsia="Times New Roman" w:cstheme="minorHAnsi"/>
                <w:color w:val="000000"/>
                <w:sz w:val="20"/>
                <w:szCs w:val="20"/>
                <w:lang w:bidi="ar-SA"/>
              </w:rPr>
            </w:pPr>
            <w:r w:rsidRPr="0040151B">
              <w:rPr>
                <w:rFonts w:eastAsia="Times New Roman" w:cstheme="minorHAnsi"/>
                <w:color w:val="000000"/>
                <w:sz w:val="20"/>
                <w:szCs w:val="20"/>
                <w:lang w:bidi="ar-SA"/>
              </w:rPr>
              <w:t>0,582</w:t>
            </w:r>
          </w:p>
        </w:tc>
      </w:tr>
    </w:tbl>
    <w:p w14:paraId="490033ED" w14:textId="1DEBBCC6" w:rsidR="006A78C8" w:rsidRDefault="006A78C8" w:rsidP="006601ED">
      <w:pPr>
        <w:pStyle w:val="ListParagraph"/>
        <w:widowControl w:val="0"/>
        <w:tabs>
          <w:tab w:val="left" w:pos="1300"/>
        </w:tabs>
        <w:autoSpaceDE w:val="0"/>
        <w:autoSpaceDN w:val="0"/>
        <w:spacing w:line="240" w:lineRule="auto"/>
        <w:ind w:left="272" w:hanging="272"/>
        <w:rPr>
          <w:rFonts w:cstheme="minorHAnsi"/>
          <w:iCs/>
          <w:lang w:val="fr-FR"/>
        </w:rPr>
      </w:pPr>
      <w:r>
        <w:rPr>
          <w:rFonts w:cstheme="minorHAnsi"/>
          <w:iCs/>
          <w:lang w:val="fr-FR"/>
        </w:rPr>
        <w:t xml:space="preserve">PDB : </w:t>
      </w:r>
      <w:r w:rsidRPr="006A78C8">
        <w:rPr>
          <w:rFonts w:cstheme="minorHAnsi"/>
          <w:iCs/>
          <w:lang w:val="fr-FR"/>
        </w:rPr>
        <w:t>Personnes Dans le Besoin</w:t>
      </w:r>
    </w:p>
    <w:p w14:paraId="0F66A0E0" w14:textId="426E376B" w:rsidR="007E43C6" w:rsidRDefault="009B182C" w:rsidP="007E43C6">
      <w:pPr>
        <w:pStyle w:val="ListParagraph"/>
        <w:widowControl w:val="0"/>
        <w:numPr>
          <w:ilvl w:val="0"/>
          <w:numId w:val="22"/>
        </w:numPr>
        <w:tabs>
          <w:tab w:val="left" w:pos="1300"/>
        </w:tabs>
        <w:autoSpaceDE w:val="0"/>
        <w:autoSpaceDN w:val="0"/>
        <w:spacing w:before="240" w:after="240" w:line="276" w:lineRule="auto"/>
        <w:rPr>
          <w:rFonts w:cstheme="minorHAnsi"/>
          <w:iCs/>
          <w:lang w:val="fr-FR"/>
        </w:rPr>
      </w:pPr>
      <w:r w:rsidRPr="0040151B">
        <w:rPr>
          <w:rFonts w:cstheme="minorHAnsi"/>
          <w:iCs/>
          <w:lang w:val="fr-FR"/>
        </w:rPr>
        <w:t xml:space="preserve">Conscient de l’ampleur de la crise, une action coordonnée des agences des Nations Unies et des tous acteurs humanitaires, a été mise en place pour appuyer les efforts du Gouvernement </w:t>
      </w:r>
      <w:commentRangeStart w:id="46"/>
      <w:commentRangeStart w:id="47"/>
      <w:r w:rsidRPr="0040151B">
        <w:rPr>
          <w:rFonts w:cstheme="minorHAnsi"/>
          <w:iCs/>
          <w:lang w:val="fr-FR"/>
        </w:rPr>
        <w:t>du</w:t>
      </w:r>
      <w:commentRangeEnd w:id="46"/>
      <w:r w:rsidR="00EC296C">
        <w:rPr>
          <w:rStyle w:val="CommentReference"/>
        </w:rPr>
        <w:commentReference w:id="46"/>
      </w:r>
      <w:commentRangeEnd w:id="47"/>
      <w:r w:rsidR="00C47BB1">
        <w:rPr>
          <w:rStyle w:val="CommentReference"/>
        </w:rPr>
        <w:commentReference w:id="47"/>
      </w:r>
      <w:r w:rsidR="005C5AAF">
        <w:rPr>
          <w:rFonts w:cstheme="minorHAnsi"/>
          <w:iCs/>
          <w:lang w:val="fr-FR"/>
        </w:rPr>
        <w:t xml:space="preserve"> Niger </w:t>
      </w:r>
      <w:r w:rsidRPr="0040151B">
        <w:rPr>
          <w:rFonts w:cstheme="minorHAnsi"/>
          <w:iCs/>
          <w:lang w:val="fr-FR"/>
        </w:rPr>
        <w:t xml:space="preserve">à répondre à cette crise humanitaire. Ainsi au-delà des objectifs stratégiques de la réponse, des objectifs spécifiques, des priorités et stratégies ont été définis au niveau sectoriel pour chaque cluster. </w:t>
      </w:r>
      <w:r w:rsidRPr="00ED09BB">
        <w:rPr>
          <w:rFonts w:cstheme="minorHAnsi"/>
          <w:iCs/>
          <w:lang w:val="fr-FR"/>
        </w:rPr>
        <w:t>Pour les clusters où intervient l’UNICEF, ces</w:t>
      </w:r>
      <w:r w:rsidR="00D73FD3" w:rsidRPr="00ED09BB">
        <w:rPr>
          <w:rFonts w:cstheme="minorHAnsi"/>
          <w:iCs/>
          <w:lang w:val="fr-FR"/>
        </w:rPr>
        <w:t xml:space="preserve"> objectifs sont résumés dans</w:t>
      </w:r>
      <w:r w:rsidR="00B9649A" w:rsidRPr="00ED09BB">
        <w:rPr>
          <w:rFonts w:cstheme="minorHAnsi"/>
          <w:iCs/>
          <w:lang w:val="fr-FR"/>
        </w:rPr>
        <w:t xml:space="preserve"> l’annexe 4.</w:t>
      </w:r>
    </w:p>
    <w:p w14:paraId="21FDE28D" w14:textId="1950CD01" w:rsidR="00C63497" w:rsidRPr="007E43C6" w:rsidRDefault="00A56F94" w:rsidP="007E43C6">
      <w:pPr>
        <w:pStyle w:val="ListParagraph"/>
        <w:widowControl w:val="0"/>
        <w:numPr>
          <w:ilvl w:val="0"/>
          <w:numId w:val="22"/>
        </w:numPr>
        <w:tabs>
          <w:tab w:val="left" w:pos="1300"/>
        </w:tabs>
        <w:autoSpaceDE w:val="0"/>
        <w:autoSpaceDN w:val="0"/>
        <w:spacing w:before="240" w:after="240" w:line="276" w:lineRule="auto"/>
        <w:rPr>
          <w:rFonts w:cstheme="minorHAnsi"/>
          <w:iCs/>
          <w:lang w:val="fr-FR"/>
        </w:rPr>
      </w:pPr>
      <w:r w:rsidRPr="007E43C6">
        <w:rPr>
          <w:rFonts w:cstheme="minorHAnsi"/>
          <w:iCs/>
          <w:lang w:val="fr-FR"/>
        </w:rPr>
        <w:t xml:space="preserve">Au regard du nombre élevé d’enfants touchés par cette crise, </w:t>
      </w:r>
      <w:r w:rsidR="0010760C" w:rsidRPr="007E43C6">
        <w:rPr>
          <w:rFonts w:cstheme="minorHAnsi"/>
          <w:iCs/>
          <w:lang w:val="fr-FR"/>
        </w:rPr>
        <w:t>le bureau régional (BR)</w:t>
      </w:r>
      <w:r w:rsidR="00D94947" w:rsidRPr="007E43C6">
        <w:rPr>
          <w:rFonts w:cstheme="minorHAnsi"/>
          <w:iCs/>
          <w:lang w:val="fr-FR"/>
        </w:rPr>
        <w:t xml:space="preserve"> de l’UNICEF Afrique </w:t>
      </w:r>
      <w:r w:rsidR="00F35F8C" w:rsidRPr="007E43C6">
        <w:rPr>
          <w:rFonts w:cstheme="minorHAnsi"/>
          <w:iCs/>
          <w:lang w:val="fr-FR"/>
        </w:rPr>
        <w:t>de l’Ouest et du centre (WCARO)</w:t>
      </w:r>
      <w:r w:rsidR="00E11F83" w:rsidRPr="007E43C6">
        <w:rPr>
          <w:rFonts w:cstheme="minorHAnsi"/>
          <w:iCs/>
          <w:lang w:val="fr-FR"/>
        </w:rPr>
        <w:t xml:space="preserve">, sur demande du bureau pays </w:t>
      </w:r>
      <w:r w:rsidR="00F35F8C" w:rsidRPr="007E43C6">
        <w:rPr>
          <w:rFonts w:cstheme="minorHAnsi"/>
          <w:iCs/>
          <w:lang w:val="fr-FR"/>
        </w:rPr>
        <w:t xml:space="preserve">a procédé </w:t>
      </w:r>
      <w:r w:rsidR="00E94D42" w:rsidRPr="007E43C6">
        <w:rPr>
          <w:rFonts w:cstheme="minorHAnsi"/>
          <w:iCs/>
          <w:lang w:val="fr-FR"/>
        </w:rPr>
        <w:t xml:space="preserve">en mai 2019 </w:t>
      </w:r>
      <w:r w:rsidR="00F35F8C" w:rsidRPr="007E43C6">
        <w:rPr>
          <w:rFonts w:cstheme="minorHAnsi"/>
          <w:iCs/>
          <w:lang w:val="fr-FR"/>
        </w:rPr>
        <w:t xml:space="preserve">à l’activation du niveau </w:t>
      </w:r>
      <w:r w:rsidR="00CF1A19" w:rsidRPr="007E43C6">
        <w:rPr>
          <w:rFonts w:cstheme="minorHAnsi"/>
          <w:iCs/>
          <w:lang w:val="fr-FR"/>
        </w:rPr>
        <w:t>de crise L2</w:t>
      </w:r>
      <w:r w:rsidR="004A68F0" w:rsidRPr="007E43C6">
        <w:rPr>
          <w:rFonts w:cstheme="minorHAnsi"/>
          <w:iCs/>
          <w:lang w:val="fr-FR"/>
        </w:rPr>
        <w:t xml:space="preserve"> au </w:t>
      </w:r>
      <w:r w:rsidR="004A68F0" w:rsidRPr="006601ED">
        <w:rPr>
          <w:rFonts w:cstheme="minorHAnsi"/>
          <w:iCs/>
          <w:strike/>
          <w:lang w:val="fr-FR"/>
        </w:rPr>
        <w:t xml:space="preserve">Burkina </w:t>
      </w:r>
      <w:r w:rsidR="00E11F83" w:rsidRPr="006601ED">
        <w:rPr>
          <w:rFonts w:cstheme="minorHAnsi"/>
          <w:iCs/>
          <w:strike/>
          <w:lang w:val="fr-FR"/>
        </w:rPr>
        <w:t>Faso</w:t>
      </w:r>
      <w:r w:rsidR="005C5AAF">
        <w:rPr>
          <w:rFonts w:cstheme="minorHAnsi"/>
          <w:iCs/>
          <w:lang w:val="fr-FR"/>
        </w:rPr>
        <w:t xml:space="preserve"> Niger</w:t>
      </w:r>
      <w:r w:rsidR="0087704E" w:rsidRPr="007E43C6">
        <w:rPr>
          <w:rFonts w:cstheme="minorHAnsi"/>
          <w:iCs/>
          <w:lang w:val="fr-FR"/>
        </w:rPr>
        <w:t xml:space="preserve">. </w:t>
      </w:r>
      <w:r w:rsidR="004301E4" w:rsidRPr="007E43C6">
        <w:rPr>
          <w:rFonts w:cstheme="minorHAnsi"/>
          <w:iCs/>
          <w:lang w:val="fr-FR"/>
        </w:rPr>
        <w:t>En Ao</w:t>
      </w:r>
      <w:r w:rsidR="005C5AAF">
        <w:rPr>
          <w:rFonts w:cstheme="minorHAnsi"/>
          <w:iCs/>
          <w:lang w:val="fr-FR"/>
        </w:rPr>
        <w:t>û</w:t>
      </w:r>
      <w:r w:rsidR="004301E4" w:rsidRPr="007E43C6">
        <w:rPr>
          <w:rFonts w:cstheme="minorHAnsi"/>
          <w:iCs/>
          <w:lang w:val="fr-FR"/>
        </w:rPr>
        <w:t xml:space="preserve">t 2019, le BR </w:t>
      </w:r>
      <w:r w:rsidR="00447FB2" w:rsidRPr="007E43C6">
        <w:rPr>
          <w:rFonts w:cstheme="minorHAnsi"/>
          <w:iCs/>
          <w:lang w:val="fr-FR"/>
        </w:rPr>
        <w:t>a étendu</w:t>
      </w:r>
      <w:r w:rsidR="004F237F" w:rsidRPr="007E43C6">
        <w:rPr>
          <w:rFonts w:cstheme="minorHAnsi"/>
          <w:iCs/>
          <w:lang w:val="fr-FR"/>
        </w:rPr>
        <w:t xml:space="preserve"> l’activation de la L2</w:t>
      </w:r>
      <w:r w:rsidR="00447FB2" w:rsidRPr="007E43C6">
        <w:rPr>
          <w:rFonts w:cstheme="minorHAnsi"/>
          <w:iCs/>
          <w:lang w:val="fr-FR"/>
        </w:rPr>
        <w:t xml:space="preserve"> </w:t>
      </w:r>
      <w:r w:rsidR="004E12C3" w:rsidRPr="007E43C6">
        <w:rPr>
          <w:rFonts w:cstheme="minorHAnsi"/>
          <w:iCs/>
          <w:lang w:val="fr-FR"/>
        </w:rPr>
        <w:t xml:space="preserve">à </w:t>
      </w:r>
      <w:r w:rsidR="00FE4F27" w:rsidRPr="007E43C6">
        <w:rPr>
          <w:rFonts w:cstheme="minorHAnsi"/>
          <w:iCs/>
          <w:lang w:val="fr-FR"/>
        </w:rPr>
        <w:t xml:space="preserve">des régions </w:t>
      </w:r>
      <w:r w:rsidR="00E32153" w:rsidRPr="007E43C6">
        <w:rPr>
          <w:rFonts w:cstheme="minorHAnsi"/>
          <w:iCs/>
          <w:lang w:val="fr-FR"/>
        </w:rPr>
        <w:t>du</w:t>
      </w:r>
      <w:r w:rsidR="00B600A2" w:rsidRPr="007E43C6">
        <w:rPr>
          <w:rFonts w:cstheme="minorHAnsi"/>
          <w:iCs/>
          <w:lang w:val="fr-FR"/>
        </w:rPr>
        <w:t xml:space="preserve"> Mali et </w:t>
      </w:r>
      <w:r w:rsidR="00E32153" w:rsidRPr="007E43C6">
        <w:rPr>
          <w:rFonts w:cstheme="minorHAnsi"/>
          <w:iCs/>
          <w:lang w:val="fr-FR"/>
        </w:rPr>
        <w:t>du</w:t>
      </w:r>
      <w:r w:rsidR="00B600A2" w:rsidRPr="007E43C6">
        <w:rPr>
          <w:rFonts w:cstheme="minorHAnsi"/>
          <w:iCs/>
          <w:lang w:val="fr-FR"/>
        </w:rPr>
        <w:t xml:space="preserve"> Niger </w:t>
      </w:r>
      <w:r w:rsidR="00FE4F27" w:rsidRPr="007E43C6">
        <w:rPr>
          <w:rFonts w:cstheme="minorHAnsi"/>
          <w:iCs/>
          <w:lang w:val="fr-FR"/>
        </w:rPr>
        <w:t>très affectées par la crise</w:t>
      </w:r>
      <w:r w:rsidR="00820157" w:rsidRPr="007E43C6">
        <w:rPr>
          <w:rFonts w:cstheme="minorHAnsi"/>
          <w:iCs/>
          <w:lang w:val="fr-FR"/>
        </w:rPr>
        <w:t xml:space="preserve"> qui </w:t>
      </w:r>
      <w:r w:rsidR="007B7212" w:rsidRPr="007E43C6">
        <w:rPr>
          <w:rFonts w:cstheme="minorHAnsi"/>
          <w:iCs/>
          <w:lang w:val="fr-FR"/>
        </w:rPr>
        <w:t xml:space="preserve">est </w:t>
      </w:r>
      <w:r w:rsidR="00820157" w:rsidRPr="007E43C6">
        <w:rPr>
          <w:rFonts w:cstheme="minorHAnsi"/>
          <w:iCs/>
          <w:lang w:val="fr-FR"/>
        </w:rPr>
        <w:t xml:space="preserve">donc </w:t>
      </w:r>
      <w:r w:rsidR="007B7212" w:rsidRPr="007E43C6">
        <w:rPr>
          <w:rFonts w:cstheme="minorHAnsi"/>
          <w:iCs/>
          <w:lang w:val="fr-FR"/>
        </w:rPr>
        <w:t>devenu</w:t>
      </w:r>
      <w:r w:rsidR="007F3DED" w:rsidRPr="007E43C6">
        <w:rPr>
          <w:rFonts w:cstheme="minorHAnsi"/>
          <w:iCs/>
          <w:lang w:val="fr-FR"/>
        </w:rPr>
        <w:t>e une L2 sahel central</w:t>
      </w:r>
      <w:r w:rsidR="00511D84" w:rsidRPr="007E43C6">
        <w:rPr>
          <w:rFonts w:cstheme="minorHAnsi"/>
          <w:iCs/>
          <w:lang w:val="fr-FR"/>
        </w:rPr>
        <w:t xml:space="preserve"> d’urgence </w:t>
      </w:r>
      <w:r w:rsidR="00490F08" w:rsidRPr="007E43C6">
        <w:rPr>
          <w:rFonts w:cstheme="minorHAnsi"/>
          <w:iCs/>
          <w:lang w:val="fr-FR"/>
        </w:rPr>
        <w:t>en vue de répondre à la crise humanitaire résultante de la situation sécuritaire instable</w:t>
      </w:r>
      <w:r w:rsidR="008F5466" w:rsidRPr="007E43C6">
        <w:rPr>
          <w:rFonts w:cstheme="minorHAnsi"/>
          <w:iCs/>
          <w:lang w:val="fr-FR"/>
        </w:rPr>
        <w:t>.</w:t>
      </w:r>
      <w:r w:rsidR="00162880" w:rsidRPr="007E43C6">
        <w:rPr>
          <w:rFonts w:cstheme="minorHAnsi"/>
          <w:iCs/>
          <w:lang w:val="fr-FR"/>
        </w:rPr>
        <w:t xml:space="preserve"> En effet l’activation d’un niveau de crise L2 permet au bureau pays de l’UNICEF d’alléger les procédures et de mobiliser des ressources conséquentes avec l’appui du Bureau régional</w:t>
      </w:r>
      <w:r w:rsidR="00557546" w:rsidRPr="007E43C6">
        <w:rPr>
          <w:rFonts w:cstheme="minorHAnsi"/>
          <w:iCs/>
          <w:lang w:val="fr-FR"/>
        </w:rPr>
        <w:t xml:space="preserve"> afin d</w:t>
      </w:r>
      <w:r w:rsidR="009430F6" w:rsidRPr="007E43C6">
        <w:rPr>
          <w:rFonts w:cstheme="minorHAnsi"/>
          <w:iCs/>
          <w:lang w:val="fr-FR"/>
        </w:rPr>
        <w:t>’apporter une réponse à la</w:t>
      </w:r>
      <w:r w:rsidR="00557546" w:rsidRPr="007E43C6">
        <w:rPr>
          <w:rFonts w:cstheme="minorHAnsi"/>
          <w:iCs/>
          <w:lang w:val="fr-FR"/>
        </w:rPr>
        <w:t xml:space="preserve"> crise </w:t>
      </w:r>
      <w:r w:rsidR="00DD7379" w:rsidRPr="007E43C6">
        <w:rPr>
          <w:rFonts w:cstheme="minorHAnsi"/>
          <w:iCs/>
          <w:lang w:val="fr-FR"/>
        </w:rPr>
        <w:t>et</w:t>
      </w:r>
      <w:r w:rsidR="00557546" w:rsidRPr="007E43C6">
        <w:rPr>
          <w:rFonts w:cstheme="minorHAnsi"/>
          <w:iCs/>
          <w:lang w:val="fr-FR"/>
        </w:rPr>
        <w:t xml:space="preserve"> garantir les Résultats Clés pour les Enfants (RCE</w:t>
      </w:r>
      <w:r w:rsidR="0098172F" w:rsidRPr="0040151B">
        <w:rPr>
          <w:rStyle w:val="FootnoteReference"/>
          <w:rFonts w:cstheme="minorHAnsi"/>
          <w:iCs/>
          <w:lang w:val="fr-FR"/>
        </w:rPr>
        <w:footnoteReference w:id="34"/>
      </w:r>
      <w:r w:rsidR="00557546" w:rsidRPr="007E43C6">
        <w:rPr>
          <w:rFonts w:cstheme="minorHAnsi"/>
          <w:iCs/>
          <w:lang w:val="fr-FR"/>
        </w:rPr>
        <w:t>)</w:t>
      </w:r>
      <w:r w:rsidR="00825025" w:rsidRPr="007E43C6">
        <w:rPr>
          <w:rFonts w:cstheme="minorHAnsi"/>
          <w:iCs/>
          <w:lang w:val="fr-FR"/>
        </w:rPr>
        <w:t xml:space="preserve">. </w:t>
      </w:r>
      <w:r w:rsidR="00825025" w:rsidRPr="007E43C6">
        <w:rPr>
          <w:lang w:val="fr-FR"/>
        </w:rPr>
        <w:t xml:space="preserve">Avec l’aggravation de la situation sécuritaire et détérioration de la situation humanitaire, le bureau pays de </w:t>
      </w:r>
      <w:r w:rsidR="00825025" w:rsidRPr="007E43C6">
        <w:rPr>
          <w:lang w:val="fr-FR"/>
        </w:rPr>
        <w:lastRenderedPageBreak/>
        <w:t xml:space="preserve">l’UNICEF a demandé une deuxième activation du niveau d’urgence L2 en </w:t>
      </w:r>
      <w:r w:rsidR="008F549A" w:rsidRPr="007E43C6">
        <w:rPr>
          <w:lang w:val="fr-FR"/>
        </w:rPr>
        <w:t>j</w:t>
      </w:r>
      <w:r w:rsidR="00170C33" w:rsidRPr="007E43C6">
        <w:rPr>
          <w:lang w:val="fr-FR"/>
        </w:rPr>
        <w:t>uillet</w:t>
      </w:r>
      <w:r w:rsidR="008F549A" w:rsidRPr="007E43C6">
        <w:rPr>
          <w:lang w:val="fr-FR"/>
        </w:rPr>
        <w:t xml:space="preserve"> 202</w:t>
      </w:r>
      <w:r w:rsidR="00170C33" w:rsidRPr="007E43C6">
        <w:rPr>
          <w:lang w:val="fr-FR"/>
        </w:rPr>
        <w:t>2</w:t>
      </w:r>
      <w:r w:rsidR="00825025" w:rsidRPr="007E43C6">
        <w:rPr>
          <w:lang w:val="fr-FR"/>
        </w:rPr>
        <w:t xml:space="preserve"> pour une durée </w:t>
      </w:r>
      <w:r w:rsidR="002E5A7B" w:rsidRPr="007E43C6">
        <w:rPr>
          <w:lang w:val="fr-FR"/>
        </w:rPr>
        <w:t>de 6 mois</w:t>
      </w:r>
      <w:r w:rsidR="007B1444" w:rsidRPr="007E43C6">
        <w:rPr>
          <w:lang w:val="fr-FR"/>
        </w:rPr>
        <w:t xml:space="preserve"> qui </w:t>
      </w:r>
      <w:r w:rsidR="002B37F8" w:rsidRPr="007E43C6">
        <w:rPr>
          <w:lang w:val="fr-FR"/>
        </w:rPr>
        <w:t xml:space="preserve">a été renouvelée </w:t>
      </w:r>
      <w:r w:rsidR="001D2B9C" w:rsidRPr="007E43C6">
        <w:rPr>
          <w:lang w:val="fr-FR"/>
        </w:rPr>
        <w:t>après évaluation de la situation</w:t>
      </w:r>
      <w:r w:rsidR="00825025" w:rsidRPr="007E43C6">
        <w:rPr>
          <w:lang w:val="fr-FR"/>
        </w:rPr>
        <w:t xml:space="preserve">. </w:t>
      </w:r>
      <w:r w:rsidR="000D748F" w:rsidRPr="007E43C6">
        <w:rPr>
          <w:lang w:val="fr-FR"/>
        </w:rPr>
        <w:t xml:space="preserve">Les interventions de l’UNICEF </w:t>
      </w:r>
      <w:r w:rsidR="00315BC6" w:rsidRPr="007E43C6">
        <w:rPr>
          <w:lang w:val="fr-FR"/>
        </w:rPr>
        <w:t xml:space="preserve">en réponse à la crise </w:t>
      </w:r>
      <w:r w:rsidR="000D748F" w:rsidRPr="007E43C6">
        <w:rPr>
          <w:lang w:val="fr-FR"/>
        </w:rPr>
        <w:t xml:space="preserve">ont porté sur trois importants </w:t>
      </w:r>
      <w:r w:rsidR="00F723F6" w:rsidRPr="007E43C6">
        <w:rPr>
          <w:lang w:val="fr-FR"/>
        </w:rPr>
        <w:t>volets au</w:t>
      </w:r>
      <w:r w:rsidR="000D748F" w:rsidRPr="007E43C6">
        <w:rPr>
          <w:lang w:val="fr-FR"/>
        </w:rPr>
        <w:t xml:space="preserve"> Niger résumés comme suit</w:t>
      </w:r>
      <w:r w:rsidR="00315BC6" w:rsidRPr="007E43C6">
        <w:rPr>
          <w:lang w:val="fr-FR"/>
        </w:rPr>
        <w:t> :</w:t>
      </w:r>
    </w:p>
    <w:p w14:paraId="248BE329" w14:textId="77777777" w:rsidR="004026B8" w:rsidRPr="004026B8" w:rsidRDefault="00F723F6" w:rsidP="00806B5B">
      <w:pPr>
        <w:pStyle w:val="ListParagraph"/>
        <w:widowControl w:val="0"/>
        <w:numPr>
          <w:ilvl w:val="0"/>
          <w:numId w:val="43"/>
        </w:numPr>
        <w:tabs>
          <w:tab w:val="left" w:pos="1300"/>
        </w:tabs>
        <w:autoSpaceDE w:val="0"/>
        <w:autoSpaceDN w:val="0"/>
        <w:spacing w:line="240" w:lineRule="auto"/>
        <w:rPr>
          <w:rFonts w:cstheme="minorHAnsi"/>
          <w:iCs/>
          <w:lang w:val="fr-FR"/>
        </w:rPr>
      </w:pPr>
      <w:r w:rsidRPr="00F723F6">
        <w:rPr>
          <w:rFonts w:cstheme="minorHAnsi"/>
          <w:lang w:val="fr-FR"/>
        </w:rPr>
        <w:t>L’UNICEF</w:t>
      </w:r>
      <w:r w:rsidR="00315BC6" w:rsidRPr="0040151B">
        <w:rPr>
          <w:rFonts w:cstheme="minorHAnsi"/>
          <w:lang w:val="fr-FR"/>
        </w:rPr>
        <w:t xml:space="preserve"> a travaillé avec les acteurs nationaux pour renforcer les systèmes de santé et de nutrition à l'échelle du pays et accroître les capacités nationales à atténuer les risques et à répondre aux urgences cycliques et chroniques, notamment les inondations, la malnutrition, les épidémies et les flambées de maladies. Cela comprend la prévention et le traitement de la Malnutrition Aigüe Sévère (MAS), les campagnes de vaccination, la préparation au choléra et les soins de santé</w:t>
      </w:r>
      <w:r>
        <w:rPr>
          <w:rFonts w:cstheme="minorHAnsi"/>
          <w:lang w:val="fr-FR"/>
        </w:rPr>
        <w:t> ;</w:t>
      </w:r>
    </w:p>
    <w:p w14:paraId="53B6F6D5" w14:textId="5FC52D17" w:rsidR="004026B8" w:rsidRPr="004026B8" w:rsidRDefault="004026B8" w:rsidP="00806B5B">
      <w:pPr>
        <w:pStyle w:val="ListParagraph"/>
        <w:widowControl w:val="0"/>
        <w:numPr>
          <w:ilvl w:val="0"/>
          <w:numId w:val="43"/>
        </w:numPr>
        <w:tabs>
          <w:tab w:val="left" w:pos="1300"/>
        </w:tabs>
        <w:autoSpaceDE w:val="0"/>
        <w:autoSpaceDN w:val="0"/>
        <w:spacing w:line="240" w:lineRule="auto"/>
        <w:rPr>
          <w:rFonts w:cstheme="minorHAnsi"/>
          <w:iCs/>
          <w:lang w:val="fr-FR"/>
        </w:rPr>
      </w:pPr>
      <w:r w:rsidRPr="004026B8">
        <w:rPr>
          <w:rFonts w:cstheme="minorHAnsi"/>
          <w:lang w:val="fr-FR"/>
        </w:rPr>
        <w:t>L’UNICEF</w:t>
      </w:r>
      <w:r w:rsidR="00315BC6" w:rsidRPr="0040151B">
        <w:rPr>
          <w:rFonts w:cstheme="minorHAnsi"/>
          <w:lang w:val="fr-FR"/>
        </w:rPr>
        <w:t xml:space="preserve"> a répondu aux urgences aiguës, notamment aux nouveaux mouvements de population à Diffa, Maradi et le long de la frontière du</w:t>
      </w:r>
      <w:r w:rsidR="005C5AAF">
        <w:rPr>
          <w:rFonts w:cstheme="minorHAnsi"/>
          <w:lang w:val="fr-FR"/>
        </w:rPr>
        <w:t xml:space="preserve"> Niger avec le</w:t>
      </w:r>
      <w:r w:rsidR="00315BC6" w:rsidRPr="0040151B">
        <w:rPr>
          <w:rFonts w:cstheme="minorHAnsi"/>
          <w:lang w:val="fr-FR"/>
        </w:rPr>
        <w:t xml:space="preserve"> Burkina Faso</w:t>
      </w:r>
      <w:r w:rsidR="00BC1AB4" w:rsidRPr="004026B8">
        <w:rPr>
          <w:rFonts w:cstheme="minorHAnsi"/>
          <w:lang w:val="fr-FR"/>
        </w:rPr>
        <w:t xml:space="preserve"> en </w:t>
      </w:r>
      <w:r w:rsidR="00315BC6" w:rsidRPr="0040151B">
        <w:rPr>
          <w:rFonts w:cstheme="minorHAnsi"/>
          <w:lang w:val="fr-FR"/>
        </w:rPr>
        <w:t>augment</w:t>
      </w:r>
      <w:r w:rsidR="00BC1AB4" w:rsidRPr="004026B8">
        <w:rPr>
          <w:rFonts w:cstheme="minorHAnsi"/>
          <w:lang w:val="fr-FR"/>
        </w:rPr>
        <w:t>ant</w:t>
      </w:r>
      <w:r w:rsidR="00315BC6" w:rsidRPr="0040151B">
        <w:rPr>
          <w:rFonts w:cstheme="minorHAnsi"/>
          <w:lang w:val="fr-FR"/>
        </w:rPr>
        <w:t xml:space="preserve"> les capacités de réaction dans le pays, notamment par le biais du mécanisme de réaction rapide (MRR), pour lequel l'UNICEF assure la direction technique et centralise l'achat d'articles non alimentaires.</w:t>
      </w:r>
    </w:p>
    <w:p w14:paraId="197B5F2B" w14:textId="29900A30" w:rsidR="00315BC6" w:rsidRPr="004026B8" w:rsidRDefault="004026B8" w:rsidP="00806B5B">
      <w:pPr>
        <w:pStyle w:val="ListParagraph"/>
        <w:widowControl w:val="0"/>
        <w:numPr>
          <w:ilvl w:val="0"/>
          <w:numId w:val="43"/>
        </w:numPr>
        <w:tabs>
          <w:tab w:val="left" w:pos="1300"/>
        </w:tabs>
        <w:autoSpaceDE w:val="0"/>
        <w:autoSpaceDN w:val="0"/>
        <w:spacing w:line="240" w:lineRule="auto"/>
        <w:rPr>
          <w:rFonts w:cstheme="minorHAnsi"/>
          <w:iCs/>
          <w:lang w:val="fr-FR"/>
        </w:rPr>
      </w:pPr>
      <w:r>
        <w:rPr>
          <w:rFonts w:cstheme="minorHAnsi"/>
          <w:lang w:val="fr-FR"/>
        </w:rPr>
        <w:t>L</w:t>
      </w:r>
      <w:r w:rsidR="00315BC6" w:rsidRPr="0040151B">
        <w:rPr>
          <w:rFonts w:cstheme="minorHAnsi"/>
          <w:lang w:val="fr-FR"/>
        </w:rPr>
        <w:t xml:space="preserve">'UNICEF a facilité la préparation et la planification d'urgence, tout en intégrant davantage l'action humanitaire et la programmation du développement (Nexus urgence-développement) et en mettant l'accent sur des transitions rapides vers des solutions durables. </w:t>
      </w:r>
    </w:p>
    <w:p w14:paraId="2CFEAB18" w14:textId="77777777" w:rsidR="00315BC6" w:rsidRPr="0040151B" w:rsidRDefault="00315BC6" w:rsidP="00315BC6">
      <w:pPr>
        <w:pStyle w:val="ListParagraph"/>
        <w:widowControl w:val="0"/>
        <w:tabs>
          <w:tab w:val="left" w:pos="1300"/>
        </w:tabs>
        <w:autoSpaceDE w:val="0"/>
        <w:autoSpaceDN w:val="0"/>
        <w:spacing w:line="240" w:lineRule="auto"/>
        <w:ind w:left="360" w:firstLine="0"/>
        <w:rPr>
          <w:rFonts w:cstheme="minorHAnsi"/>
          <w:lang w:val="fr-FR"/>
        </w:rPr>
      </w:pPr>
    </w:p>
    <w:p w14:paraId="18B0129A" w14:textId="3AC159D5" w:rsidR="0030735E" w:rsidRPr="00C83BAC" w:rsidRDefault="00825025" w:rsidP="00806B5B">
      <w:pPr>
        <w:pStyle w:val="ListParagraph"/>
        <w:numPr>
          <w:ilvl w:val="0"/>
          <w:numId w:val="22"/>
        </w:numPr>
        <w:spacing w:line="276" w:lineRule="auto"/>
        <w:rPr>
          <w:rFonts w:cstheme="minorHAnsi"/>
          <w:iCs/>
          <w:lang w:val="fr-FR"/>
        </w:rPr>
      </w:pPr>
      <w:r w:rsidRPr="0040151B">
        <w:rPr>
          <w:lang w:val="fr-FR"/>
        </w:rPr>
        <w:t xml:space="preserve">Pour la mise en œuvre de sa réponse humanitaire, l’UNICEF et ses partenaires ont déroulé plusieurs stratégies et approches qui ont consisté à : i) la mise en place des bureaux de zone, ii) la mise en place d’un paquet de services </w:t>
      </w:r>
      <w:r w:rsidR="009E0965" w:rsidRPr="00C83BAC">
        <w:rPr>
          <w:lang w:val="fr-FR"/>
        </w:rPr>
        <w:t xml:space="preserve">multisectoriel </w:t>
      </w:r>
      <w:r w:rsidRPr="0040151B">
        <w:rPr>
          <w:lang w:val="fr-FR"/>
        </w:rPr>
        <w:t>intégrés pour l’enfant (pour couvrir les besoins prioritaires multisectoriels de l’enfant) et i</w:t>
      </w:r>
      <w:r w:rsidR="00154C7C" w:rsidRPr="0040151B">
        <w:rPr>
          <w:lang w:val="fr-FR"/>
        </w:rPr>
        <w:t>ii</w:t>
      </w:r>
      <w:r w:rsidRPr="0040151B">
        <w:rPr>
          <w:lang w:val="fr-FR"/>
        </w:rPr>
        <w:t xml:space="preserve">) le </w:t>
      </w:r>
      <w:r w:rsidR="00E658F0" w:rsidRPr="00C83BAC">
        <w:rPr>
          <w:lang w:val="fr-FR"/>
        </w:rPr>
        <w:t>Mécanisme</w:t>
      </w:r>
      <w:r w:rsidR="00C626A1" w:rsidRPr="00C83BAC">
        <w:rPr>
          <w:lang w:val="fr-FR"/>
        </w:rPr>
        <w:t xml:space="preserve"> de Réponse Rapide (MRR)</w:t>
      </w:r>
      <w:r w:rsidR="008C6366" w:rsidRPr="00C83BAC">
        <w:rPr>
          <w:lang w:val="fr-FR"/>
        </w:rPr>
        <w:t>.</w:t>
      </w:r>
      <w:r w:rsidR="00C83BAC" w:rsidRPr="00C83BAC">
        <w:rPr>
          <w:lang w:val="fr-FR"/>
        </w:rPr>
        <w:t xml:space="preserve"> </w:t>
      </w:r>
      <w:r w:rsidR="0030735E" w:rsidRPr="00C83BAC">
        <w:rPr>
          <w:rFonts w:cstheme="minorHAnsi"/>
          <w:iCs/>
          <w:lang w:val="fr-FR"/>
        </w:rPr>
        <w:t>De manière spécifique, les stratégies suivantes ont été adoptées par l’UNICEF au niveau sectoriel</w:t>
      </w:r>
      <w:r w:rsidR="00481375" w:rsidRPr="00C83BAC">
        <w:rPr>
          <w:rFonts w:cstheme="minorHAnsi"/>
          <w:iCs/>
          <w:lang w:val="fr-FR"/>
        </w:rPr>
        <w:t> :</w:t>
      </w:r>
    </w:p>
    <w:p w14:paraId="038E5AE1" w14:textId="26569A8F" w:rsidR="00481375" w:rsidRDefault="0089730A" w:rsidP="00806B5B">
      <w:pPr>
        <w:pStyle w:val="ListParagraph"/>
        <w:numPr>
          <w:ilvl w:val="0"/>
          <w:numId w:val="50"/>
        </w:numPr>
        <w:spacing w:line="276" w:lineRule="auto"/>
        <w:rPr>
          <w:rFonts w:cstheme="minorHAnsi"/>
          <w:iCs/>
          <w:lang w:val="fr-FR"/>
        </w:rPr>
      </w:pPr>
      <w:r w:rsidRPr="0089730A">
        <w:rPr>
          <w:rFonts w:cstheme="minorHAnsi"/>
          <w:b/>
          <w:bCs/>
          <w:iCs/>
          <w:lang w:val="fr-FR"/>
        </w:rPr>
        <w:t>Education :</w:t>
      </w:r>
      <w:r w:rsidRPr="0089730A">
        <w:rPr>
          <w:rFonts w:cstheme="minorHAnsi"/>
          <w:iCs/>
          <w:lang w:val="fr-FR"/>
        </w:rPr>
        <w:t xml:space="preserve"> La stratégie</w:t>
      </w:r>
      <w:r w:rsidR="008E13CC">
        <w:rPr>
          <w:rFonts w:cstheme="minorHAnsi"/>
          <w:iCs/>
          <w:lang w:val="fr-FR"/>
        </w:rPr>
        <w:t xml:space="preserve"> </w:t>
      </w:r>
      <w:r w:rsidR="0046271A">
        <w:rPr>
          <w:rFonts w:cstheme="minorHAnsi"/>
          <w:iCs/>
          <w:lang w:val="fr-FR"/>
        </w:rPr>
        <w:t>mise en œuvre</w:t>
      </w:r>
      <w:r w:rsidR="002E19E0">
        <w:rPr>
          <w:rFonts w:cstheme="minorHAnsi"/>
          <w:iCs/>
          <w:lang w:val="fr-FR"/>
        </w:rPr>
        <w:t xml:space="preserve"> a consisté à la</w:t>
      </w:r>
      <w:r w:rsidRPr="0089730A">
        <w:rPr>
          <w:rFonts w:cstheme="minorHAnsi"/>
          <w:iCs/>
          <w:lang w:val="fr-FR"/>
        </w:rPr>
        <w:t xml:space="preserve"> mise </w:t>
      </w:r>
      <w:r w:rsidR="002E19E0">
        <w:rPr>
          <w:rFonts w:cstheme="minorHAnsi"/>
          <w:iCs/>
          <w:lang w:val="fr-FR"/>
        </w:rPr>
        <w:t>à disposition</w:t>
      </w:r>
      <w:r w:rsidRPr="0089730A">
        <w:rPr>
          <w:rFonts w:cstheme="minorHAnsi"/>
          <w:iCs/>
          <w:lang w:val="fr-FR"/>
        </w:rPr>
        <w:t xml:space="preserve"> d</w:t>
      </w:r>
      <w:r w:rsidR="002E19E0">
        <w:rPr>
          <w:rFonts w:cstheme="minorHAnsi"/>
          <w:iCs/>
          <w:lang w:val="fr-FR"/>
        </w:rPr>
        <w:t>’</w:t>
      </w:r>
      <w:r w:rsidRPr="0089730A">
        <w:rPr>
          <w:rFonts w:cstheme="minorHAnsi"/>
          <w:iCs/>
          <w:lang w:val="fr-FR"/>
        </w:rPr>
        <w:t>espaces temporaires d’apprentissage pour assurer la continuité des cours pendant la saison des pluies, la construction/réhabilitation d’écoles dans les zones en proie à l’insécurité, la distribution de manuels scolaires et des guides pédagogiques, l’instauration des clubs d’hygiène scolaires. Par ailleurs, des enseignants ont été formés en pédagogie, sur des questions transversales et sur des mécanismes de soutien psychosocial aux enfants victime de traumatisme. Toutes ces actions ont visé à assurer un cadre propice d’apprentissage, et une scolarisation réussi</w:t>
      </w:r>
      <w:r w:rsidR="00D73FD3">
        <w:rPr>
          <w:rFonts w:cstheme="minorHAnsi"/>
          <w:iCs/>
          <w:lang w:val="fr-FR"/>
        </w:rPr>
        <w:t>e</w:t>
      </w:r>
      <w:r w:rsidRPr="0089730A">
        <w:rPr>
          <w:rFonts w:cstheme="minorHAnsi"/>
          <w:iCs/>
          <w:lang w:val="fr-FR"/>
        </w:rPr>
        <w:t xml:space="preserve"> des enfants (filles et garçons). Les comités de gestion scolaire et d'associations de mères Educatrices ont été aussi formés sur la scolarisation et le maintien à l'écoles des enfants, en particulier les jeunes filles, à la culture de la paix et à la non-violence. Des directeurs d'écoles ont subi une formation en encadrement pédagogique des enseignants</w:t>
      </w:r>
      <w:r w:rsidR="00B42A61">
        <w:rPr>
          <w:rFonts w:cstheme="minorHAnsi"/>
          <w:iCs/>
          <w:lang w:val="fr-FR"/>
        </w:rPr>
        <w:t>.</w:t>
      </w:r>
    </w:p>
    <w:p w14:paraId="1BD3AACC" w14:textId="374432F9" w:rsidR="00B42A61" w:rsidRDefault="00992A09" w:rsidP="00806B5B">
      <w:pPr>
        <w:pStyle w:val="ListParagraph"/>
        <w:numPr>
          <w:ilvl w:val="0"/>
          <w:numId w:val="50"/>
        </w:numPr>
        <w:spacing w:line="276" w:lineRule="auto"/>
        <w:rPr>
          <w:rFonts w:cstheme="minorHAnsi"/>
          <w:iCs/>
          <w:lang w:val="fr-FR"/>
        </w:rPr>
      </w:pPr>
      <w:r w:rsidRPr="00992A09">
        <w:rPr>
          <w:rFonts w:cstheme="minorHAnsi"/>
          <w:b/>
          <w:bCs/>
          <w:iCs/>
          <w:lang w:val="fr-FR"/>
        </w:rPr>
        <w:t>Santé :</w:t>
      </w:r>
      <w:r w:rsidRPr="00992A09">
        <w:rPr>
          <w:rFonts w:cstheme="minorHAnsi"/>
          <w:iCs/>
          <w:lang w:val="fr-FR"/>
        </w:rPr>
        <w:t xml:space="preserve"> La stratégie adopt</w:t>
      </w:r>
      <w:r w:rsidR="00556C24">
        <w:rPr>
          <w:rFonts w:cstheme="minorHAnsi"/>
          <w:iCs/>
          <w:lang w:val="fr-FR"/>
        </w:rPr>
        <w:t>ée</w:t>
      </w:r>
      <w:r w:rsidRPr="00992A09">
        <w:rPr>
          <w:rFonts w:cstheme="minorHAnsi"/>
          <w:iCs/>
          <w:lang w:val="fr-FR"/>
        </w:rPr>
        <w:t xml:space="preserve"> a consisté </w:t>
      </w:r>
      <w:r w:rsidR="002530A3">
        <w:rPr>
          <w:rFonts w:cstheme="minorHAnsi"/>
          <w:iCs/>
          <w:lang w:val="fr-FR"/>
        </w:rPr>
        <w:t xml:space="preserve">d’une part </w:t>
      </w:r>
      <w:r w:rsidR="00B25C44">
        <w:rPr>
          <w:rFonts w:cstheme="minorHAnsi"/>
          <w:iCs/>
          <w:lang w:val="fr-FR"/>
        </w:rPr>
        <w:t>à améliorer l’accès</w:t>
      </w:r>
      <w:r w:rsidR="00234801">
        <w:rPr>
          <w:rFonts w:cstheme="minorHAnsi"/>
          <w:iCs/>
          <w:lang w:val="fr-FR"/>
        </w:rPr>
        <w:t xml:space="preserve"> </w:t>
      </w:r>
      <w:r w:rsidR="002530A3">
        <w:rPr>
          <w:rFonts w:cstheme="minorHAnsi"/>
          <w:iCs/>
          <w:lang w:val="fr-FR"/>
        </w:rPr>
        <w:t xml:space="preserve">des populations affectées par la crise </w:t>
      </w:r>
      <w:r w:rsidR="00234801">
        <w:rPr>
          <w:rFonts w:cstheme="minorHAnsi"/>
          <w:iCs/>
          <w:lang w:val="fr-FR"/>
        </w:rPr>
        <w:t>aux</w:t>
      </w:r>
      <w:r w:rsidR="00C24690">
        <w:rPr>
          <w:rFonts w:cstheme="minorHAnsi"/>
          <w:iCs/>
          <w:lang w:val="fr-FR"/>
        </w:rPr>
        <w:t xml:space="preserve"> </w:t>
      </w:r>
      <w:r w:rsidRPr="00992A09">
        <w:rPr>
          <w:rFonts w:cstheme="minorHAnsi"/>
          <w:iCs/>
          <w:lang w:val="fr-FR"/>
        </w:rPr>
        <w:t xml:space="preserve">services </w:t>
      </w:r>
      <w:r w:rsidR="00671839">
        <w:rPr>
          <w:rFonts w:cstheme="minorHAnsi"/>
          <w:iCs/>
          <w:lang w:val="fr-FR"/>
        </w:rPr>
        <w:t xml:space="preserve">de </w:t>
      </w:r>
      <w:r w:rsidRPr="00992A09">
        <w:rPr>
          <w:rFonts w:cstheme="minorHAnsi"/>
          <w:iCs/>
          <w:lang w:val="fr-FR"/>
        </w:rPr>
        <w:t>santé de proximité</w:t>
      </w:r>
      <w:r w:rsidR="002530A3">
        <w:rPr>
          <w:rFonts w:cstheme="minorHAnsi"/>
          <w:iCs/>
          <w:lang w:val="fr-FR"/>
        </w:rPr>
        <w:t xml:space="preserve">, et d’autre part à </w:t>
      </w:r>
      <w:r w:rsidR="003D1100">
        <w:rPr>
          <w:rFonts w:cstheme="minorHAnsi"/>
          <w:iCs/>
          <w:lang w:val="fr-FR"/>
        </w:rPr>
        <w:t xml:space="preserve">améliorer la qualité de et la fourniture des services des santé </w:t>
      </w:r>
      <w:r w:rsidR="00D73770">
        <w:rPr>
          <w:rFonts w:cstheme="minorHAnsi"/>
          <w:iCs/>
          <w:lang w:val="fr-FR"/>
        </w:rPr>
        <w:t>et cela à</w:t>
      </w:r>
      <w:r w:rsidR="00732874">
        <w:rPr>
          <w:rFonts w:cstheme="minorHAnsi"/>
          <w:iCs/>
          <w:lang w:val="fr-FR"/>
        </w:rPr>
        <w:t xml:space="preserve"> </w:t>
      </w:r>
      <w:r w:rsidR="00F238CA">
        <w:rPr>
          <w:rFonts w:cstheme="minorHAnsi"/>
          <w:iCs/>
          <w:lang w:val="fr-FR"/>
        </w:rPr>
        <w:t>travers l</w:t>
      </w:r>
      <w:r w:rsidRPr="00992A09">
        <w:rPr>
          <w:rFonts w:cstheme="minorHAnsi"/>
          <w:iCs/>
          <w:lang w:val="fr-FR"/>
        </w:rPr>
        <w:t xml:space="preserve">e </w:t>
      </w:r>
      <w:r w:rsidR="00F238CA">
        <w:rPr>
          <w:rFonts w:cstheme="minorHAnsi"/>
          <w:iCs/>
          <w:lang w:val="fr-FR"/>
        </w:rPr>
        <w:t xml:space="preserve">renforcement des </w:t>
      </w:r>
      <w:r w:rsidR="002621DA">
        <w:rPr>
          <w:rFonts w:cstheme="minorHAnsi"/>
          <w:iCs/>
          <w:lang w:val="fr-FR"/>
        </w:rPr>
        <w:t>capacité</w:t>
      </w:r>
      <w:r w:rsidR="00F238CA">
        <w:rPr>
          <w:rFonts w:cstheme="minorHAnsi"/>
          <w:iCs/>
          <w:lang w:val="fr-FR"/>
        </w:rPr>
        <w:t xml:space="preserve"> des </w:t>
      </w:r>
      <w:r w:rsidR="002621DA">
        <w:rPr>
          <w:rFonts w:cstheme="minorHAnsi"/>
          <w:iCs/>
          <w:lang w:val="fr-FR"/>
        </w:rPr>
        <w:t>nationales, le renforcement des systèmes de santé</w:t>
      </w:r>
      <w:r w:rsidR="007D1697">
        <w:rPr>
          <w:rFonts w:cstheme="minorHAnsi"/>
          <w:iCs/>
          <w:lang w:val="fr-FR"/>
        </w:rPr>
        <w:t>, le</w:t>
      </w:r>
      <w:r w:rsidR="002621DA">
        <w:rPr>
          <w:rFonts w:cstheme="minorHAnsi"/>
          <w:iCs/>
          <w:lang w:val="fr-FR"/>
        </w:rPr>
        <w:t xml:space="preserve"> </w:t>
      </w:r>
      <w:r w:rsidRPr="00992A09">
        <w:rPr>
          <w:rFonts w:cstheme="minorHAnsi"/>
          <w:iCs/>
          <w:lang w:val="fr-FR"/>
        </w:rPr>
        <w:t>déploiement des cliniques mobiles pour fournir des soins primaires dans les zones privé des services de santé, et pour la sensibilisation sur le dépistage volontaire du VIH dans les camps de réfugiés et de PDI, la formation des volontaires communautaire</w:t>
      </w:r>
      <w:r w:rsidR="00D928B9">
        <w:rPr>
          <w:rFonts w:cstheme="minorHAnsi"/>
          <w:iCs/>
          <w:lang w:val="fr-FR"/>
        </w:rPr>
        <w:t>s</w:t>
      </w:r>
      <w:r w:rsidRPr="00992A09">
        <w:rPr>
          <w:rFonts w:cstheme="minorHAnsi"/>
          <w:iCs/>
          <w:lang w:val="fr-FR"/>
        </w:rPr>
        <w:t xml:space="preserve"> pour la gestion intégré</w:t>
      </w:r>
      <w:r w:rsidR="00D928B9">
        <w:rPr>
          <w:rFonts w:cstheme="minorHAnsi"/>
          <w:iCs/>
          <w:lang w:val="fr-FR"/>
        </w:rPr>
        <w:t>e</w:t>
      </w:r>
      <w:r w:rsidRPr="00992A09">
        <w:rPr>
          <w:rFonts w:cstheme="minorHAnsi"/>
          <w:iCs/>
          <w:lang w:val="fr-FR"/>
        </w:rPr>
        <w:t xml:space="preserve"> des cas, la dotation des centres de santé en produits médicamenteux ; l’organisation des campagne</w:t>
      </w:r>
      <w:r w:rsidR="00D928B9">
        <w:rPr>
          <w:rFonts w:cstheme="minorHAnsi"/>
          <w:iCs/>
          <w:lang w:val="fr-FR"/>
        </w:rPr>
        <w:t>s</w:t>
      </w:r>
      <w:r w:rsidRPr="00992A09">
        <w:rPr>
          <w:rFonts w:cstheme="minorHAnsi"/>
          <w:iCs/>
          <w:lang w:val="fr-FR"/>
        </w:rPr>
        <w:t xml:space="preserve"> au profit des enfants de moins de 5 ans ; le traitement des cas de maladies infectieuses (infection bactérienne, rougeole, le VIH etc.) et </w:t>
      </w:r>
      <w:r w:rsidRPr="00992A09">
        <w:rPr>
          <w:rFonts w:cstheme="minorHAnsi"/>
          <w:iCs/>
          <w:lang w:val="fr-FR"/>
        </w:rPr>
        <w:lastRenderedPageBreak/>
        <w:t>l’organisation des campagnes de vaccination au profit des enfants de moins de 5 ans dans des zones affect par les crises</w:t>
      </w:r>
      <w:r w:rsidR="00EE44CA">
        <w:rPr>
          <w:rFonts w:cstheme="minorHAnsi"/>
          <w:iCs/>
          <w:lang w:val="fr-FR"/>
        </w:rPr>
        <w:t>.</w:t>
      </w:r>
    </w:p>
    <w:p w14:paraId="4FC380C4" w14:textId="5C485B9C" w:rsidR="00EE44CA" w:rsidRDefault="000D1BCA" w:rsidP="00806B5B">
      <w:pPr>
        <w:pStyle w:val="ListParagraph"/>
        <w:numPr>
          <w:ilvl w:val="0"/>
          <w:numId w:val="50"/>
        </w:numPr>
        <w:spacing w:line="276" w:lineRule="auto"/>
        <w:rPr>
          <w:rFonts w:cstheme="minorHAnsi"/>
          <w:iCs/>
          <w:lang w:val="fr-FR"/>
        </w:rPr>
      </w:pPr>
      <w:r w:rsidRPr="000D1BCA">
        <w:rPr>
          <w:rFonts w:cstheme="minorHAnsi"/>
          <w:b/>
          <w:bCs/>
          <w:iCs/>
          <w:lang w:val="fr-FR"/>
        </w:rPr>
        <w:t>Nutrition :</w:t>
      </w:r>
      <w:r w:rsidRPr="000D1BCA">
        <w:rPr>
          <w:rFonts w:cstheme="minorHAnsi"/>
          <w:iCs/>
          <w:lang w:val="fr-FR"/>
        </w:rPr>
        <w:t xml:space="preserve"> la stratégie a consisté d’une part à mettre en œuvre le plan d'intervention d'urgence nutritionnelle pour renforcer le système de surveillance nutritionnelle et maintenir la couverture du programme de la prise en charge de la MAS chez les enfants de moins de 0 à 59 mois et d’autre part elle a consisté à mettre en œuvre des mécanismes communautaires de gestion de la malnutrition dans les zones à fort défis sécuritaire à travers le renforcement des ASBC sur la prise en charge des cas de MAS. </w:t>
      </w:r>
    </w:p>
    <w:p w14:paraId="5EEF4BC2" w14:textId="1CC5B44F" w:rsidR="005B51E4" w:rsidRDefault="003A137C" w:rsidP="00806B5B">
      <w:pPr>
        <w:pStyle w:val="ListParagraph"/>
        <w:numPr>
          <w:ilvl w:val="0"/>
          <w:numId w:val="50"/>
        </w:numPr>
        <w:spacing w:line="276" w:lineRule="auto"/>
        <w:rPr>
          <w:rFonts w:cstheme="minorHAnsi"/>
          <w:iCs/>
          <w:lang w:val="fr-FR"/>
        </w:rPr>
      </w:pPr>
      <w:r w:rsidRPr="003A137C">
        <w:rPr>
          <w:rFonts w:cstheme="minorHAnsi"/>
          <w:b/>
          <w:bCs/>
          <w:iCs/>
          <w:lang w:val="fr-FR"/>
        </w:rPr>
        <w:t>WASH :</w:t>
      </w:r>
      <w:r w:rsidRPr="003A137C">
        <w:rPr>
          <w:rFonts w:cstheme="minorHAnsi"/>
          <w:iCs/>
          <w:lang w:val="fr-FR"/>
        </w:rPr>
        <w:t xml:space="preserve"> les interventions du WASH ont tenu compte des besoins spécifiques des communautés affectées par la crise humanitaire (sanitaire et sécuritaire et les catastrophes naturelles auxquelles le pays est confronté (inondation)). Ces interventions ont visé l’amélioration de l’accès aux services d’assainissement et d’eau potable des populations, notamment des plus vulnérables. En effet, pour rendre effectives les interventions du WASH sur le terrain, l’UNICEF et ses partenaires ont organisé des activités de sensibilisation sur les bonnes pratiques en matière de WASH, diffusé des messages par le biais de radios communautaires et distribué des produits de traitement de l’eau aux ménages. Par ailleurs, la stratégie d’intervention a consisté à distribuer de kits WASH et nutritionnels, construire/réhabiliter des systèmes d’adduction d’eau et des stations d’eau autonome, réaliser des infrastructures d’assainissement, fournir une assistance aux personnes nouvellement déplacées en mettant à leur disposition de l'eau à travers l’utilisation des camions d’eau. Enfin, la mise en œuvre de l’ATPC (Assainissement Total Piloté par</w:t>
      </w:r>
      <w:r w:rsidR="00C13861">
        <w:rPr>
          <w:rFonts w:cstheme="minorHAnsi"/>
          <w:iCs/>
          <w:lang w:val="fr-FR"/>
        </w:rPr>
        <w:t xml:space="preserve"> </w:t>
      </w:r>
      <w:r w:rsidRPr="003A137C">
        <w:rPr>
          <w:rFonts w:cstheme="minorHAnsi"/>
          <w:iCs/>
          <w:lang w:val="fr-FR"/>
        </w:rPr>
        <w:t>la Communauté) a permis de favoriser les conditions d’accès à des services d’assainissement adéquats et durables</w:t>
      </w:r>
      <w:r>
        <w:rPr>
          <w:rFonts w:cstheme="minorHAnsi"/>
          <w:iCs/>
          <w:lang w:val="fr-FR"/>
        </w:rPr>
        <w:t>.</w:t>
      </w:r>
    </w:p>
    <w:p w14:paraId="222F5F03" w14:textId="370FF2D6" w:rsidR="003A137C" w:rsidRDefault="00C13861" w:rsidP="00806B5B">
      <w:pPr>
        <w:pStyle w:val="ListParagraph"/>
        <w:numPr>
          <w:ilvl w:val="0"/>
          <w:numId w:val="50"/>
        </w:numPr>
        <w:spacing w:line="276" w:lineRule="auto"/>
        <w:rPr>
          <w:rFonts w:cstheme="minorHAnsi"/>
          <w:iCs/>
          <w:lang w:val="fr-FR"/>
        </w:rPr>
      </w:pPr>
      <w:r w:rsidRPr="00C13861">
        <w:rPr>
          <w:rFonts w:cstheme="minorHAnsi"/>
          <w:b/>
          <w:bCs/>
          <w:iCs/>
          <w:lang w:val="fr-FR"/>
        </w:rPr>
        <w:t>Protection de l’enfant :</w:t>
      </w:r>
      <w:r w:rsidRPr="00C13861">
        <w:rPr>
          <w:rFonts w:cstheme="minorHAnsi"/>
          <w:iCs/>
          <w:lang w:val="fr-FR"/>
        </w:rPr>
        <w:t xml:space="preserve"> Avec ses partenaires, l’UNICEF s’emploie à la prise en charge des enfants vulnérables. La création d'espaces amis des enfants a permis aux acteurs de la protection sociale d'apporter un soutien psychosocial aux enfants. La protection de remplacement </w:t>
      </w:r>
      <w:r w:rsidR="00395169">
        <w:rPr>
          <w:rFonts w:cstheme="minorHAnsi"/>
          <w:iCs/>
          <w:lang w:val="fr-FR"/>
        </w:rPr>
        <w:t>a</w:t>
      </w:r>
      <w:r w:rsidRPr="00C13861">
        <w:rPr>
          <w:rFonts w:cstheme="minorHAnsi"/>
          <w:iCs/>
          <w:lang w:val="fr-FR"/>
        </w:rPr>
        <w:t xml:space="preserve"> consist</w:t>
      </w:r>
      <w:r w:rsidR="00395169">
        <w:rPr>
          <w:rFonts w:cstheme="minorHAnsi"/>
          <w:iCs/>
          <w:lang w:val="fr-FR"/>
        </w:rPr>
        <w:t>é</w:t>
      </w:r>
      <w:r w:rsidRPr="00C13861">
        <w:rPr>
          <w:rFonts w:cstheme="minorHAnsi"/>
          <w:iCs/>
          <w:lang w:val="fr-FR"/>
        </w:rPr>
        <w:t xml:space="preserve"> à identifier des enfants séparés de leur famille et non accompagnés en vue de leur apporter une protection nécessaire pour leur développement. Par ailleurs, grâce à la mise en place des mécanismes communautaires de protection de l’enfance (CPCBM) et des groupes de dialogue les partenaires de l’UNICEF ont renforcé les capacités des communautés sur les droits humains, la protection de l'enfant, la paix et la cohésion dans les situations d'urgences, en accroissant le rôle des membres de la communauté en matière de Protection de l’Enfance (PE).</w:t>
      </w:r>
    </w:p>
    <w:p w14:paraId="26C2E301" w14:textId="77777777" w:rsidR="00454E89" w:rsidRPr="00315BC6" w:rsidRDefault="00454E89" w:rsidP="00315BC6">
      <w:pPr>
        <w:rPr>
          <w:lang w:val="fr-FR"/>
        </w:rPr>
      </w:pPr>
    </w:p>
    <w:p w14:paraId="00ED4674" w14:textId="18BE59E0" w:rsidR="008871FB" w:rsidRPr="00032F7D" w:rsidRDefault="008871FB" w:rsidP="00806B5B">
      <w:pPr>
        <w:pStyle w:val="Heading1"/>
        <w:numPr>
          <w:ilvl w:val="0"/>
          <w:numId w:val="52"/>
        </w:numPr>
      </w:pPr>
      <w:bookmarkStart w:id="48" w:name="_Toc129539966"/>
      <w:bookmarkStart w:id="49" w:name="_Toc130716725"/>
      <w:r w:rsidRPr="00032F7D">
        <w:t>OBJET DE L’EVALUATION</w:t>
      </w:r>
      <w:bookmarkEnd w:id="48"/>
      <w:bookmarkEnd w:id="49"/>
    </w:p>
    <w:p w14:paraId="3AFC8704" w14:textId="77777777" w:rsidR="00821161" w:rsidRPr="00EB162B" w:rsidRDefault="00821161" w:rsidP="00B97348"/>
    <w:p w14:paraId="16F2119C" w14:textId="1E090D28" w:rsidR="00255571" w:rsidRPr="008D4E81" w:rsidRDefault="00B97348">
      <w:pPr>
        <w:pStyle w:val="Heading2"/>
      </w:pPr>
      <w:bookmarkStart w:id="50" w:name="_Toc129539967"/>
      <w:bookmarkStart w:id="51" w:name="_Toc130716726"/>
      <w:r w:rsidRPr="008D4E81">
        <w:t>R</w:t>
      </w:r>
      <w:r w:rsidR="00255571" w:rsidRPr="008D4E81">
        <w:t>éponse de l’UNICEF à la crise de L2 au Niger</w:t>
      </w:r>
      <w:bookmarkEnd w:id="50"/>
      <w:bookmarkEnd w:id="51"/>
      <w:r w:rsidR="00255571" w:rsidRPr="008D4E81" w:rsidDel="00250D2E">
        <w:t xml:space="preserve"> </w:t>
      </w:r>
    </w:p>
    <w:p w14:paraId="4A3494C4" w14:textId="274E1C96" w:rsidR="00A550AB" w:rsidRPr="00EB162B" w:rsidRDefault="00255571" w:rsidP="00806B5B">
      <w:pPr>
        <w:pStyle w:val="ListParagraph"/>
        <w:numPr>
          <w:ilvl w:val="0"/>
          <w:numId w:val="22"/>
        </w:numPr>
        <w:spacing w:before="240" w:after="240" w:line="276" w:lineRule="auto"/>
        <w:rPr>
          <w:rFonts w:cs="Arial"/>
          <w:lang w:val="fr-FR"/>
        </w:rPr>
      </w:pPr>
      <w:r w:rsidRPr="00EB162B">
        <w:rPr>
          <w:rFonts w:cs="Arial"/>
          <w:lang w:val="fr-FR"/>
        </w:rPr>
        <w:t xml:space="preserve">En vue d’apporter une réponse coordonnée à la situation humanitaire (la crise L2), le bureau pays UNICEF Niger </w:t>
      </w:r>
      <w:r w:rsidR="000E3842">
        <w:rPr>
          <w:rFonts w:cs="Arial"/>
          <w:lang w:val="fr-FR"/>
        </w:rPr>
        <w:t>s’est</w:t>
      </w:r>
      <w:r w:rsidRPr="00EB162B">
        <w:rPr>
          <w:rFonts w:cs="Arial"/>
          <w:lang w:val="fr-FR"/>
        </w:rPr>
        <w:t xml:space="preserve"> aligné sur (i) les stratégies du document de programme de pays </w:t>
      </w:r>
      <w:r w:rsidR="00071593">
        <w:rPr>
          <w:rFonts w:cs="Arial"/>
          <w:lang w:val="fr-FR"/>
        </w:rPr>
        <w:t xml:space="preserve">2019-2021 </w:t>
      </w:r>
      <w:r w:rsidRPr="00EB162B">
        <w:rPr>
          <w:rFonts w:cs="Arial"/>
          <w:lang w:val="fr-FR"/>
        </w:rPr>
        <w:t xml:space="preserve">(CPD), en particulier sur le lien humanitaire-développement paix et (ii) le Plan de Réponse Humanitaire (HRP) multi-agences dont les objectifs sont clairs et précis (voir paragraphe 19). </w:t>
      </w:r>
      <w:r w:rsidR="00890242" w:rsidRPr="00890242">
        <w:rPr>
          <w:rFonts w:cs="Arial"/>
          <w:lang w:val="fr-FR"/>
        </w:rPr>
        <w:t xml:space="preserve">Le bureau pays a utilisé une approche multisectorielle pour répondre aux besoins humanitaires, faciliter l'accès aux services sociaux de base pour les enfants et </w:t>
      </w:r>
      <w:r w:rsidR="00890242" w:rsidRPr="00890242">
        <w:rPr>
          <w:rFonts w:cs="Arial"/>
          <w:lang w:val="fr-FR"/>
        </w:rPr>
        <w:lastRenderedPageBreak/>
        <w:t>renforcer les capacités des acteurs nationaux et régionaux</w:t>
      </w:r>
      <w:r w:rsidR="00890242">
        <w:rPr>
          <w:rFonts w:cs="Arial"/>
          <w:lang w:val="fr-FR"/>
        </w:rPr>
        <w:t xml:space="preserve">. </w:t>
      </w:r>
      <w:r w:rsidRPr="00EB162B">
        <w:rPr>
          <w:rFonts w:cs="Arial"/>
          <w:lang w:val="fr-FR"/>
        </w:rPr>
        <w:t>Le tableau ci-dessous résume les points essentiels de l’objet d’évaluation :</w:t>
      </w:r>
    </w:p>
    <w:p w14:paraId="428F57A1" w14:textId="1021C790" w:rsidR="008871FB" w:rsidRPr="00BE19E2" w:rsidRDefault="00A550AB" w:rsidP="00D233FD">
      <w:pPr>
        <w:pStyle w:val="Caption"/>
      </w:pPr>
      <w:bookmarkStart w:id="52" w:name="_bookmark2"/>
      <w:bookmarkStart w:id="53" w:name="_Toc130765373"/>
      <w:bookmarkEnd w:id="52"/>
      <w:r w:rsidRPr="00BE19E2">
        <w:t xml:space="preserve">Tableau </w:t>
      </w:r>
      <w:r w:rsidR="00311873">
        <w:fldChar w:fldCharType="begin"/>
      </w:r>
      <w:r w:rsidR="00311873">
        <w:instrText xml:space="preserve"> SEQ Tableau \* ARABIC </w:instrText>
      </w:r>
      <w:r w:rsidR="00311873">
        <w:fldChar w:fldCharType="separate"/>
      </w:r>
      <w:r w:rsidR="00165B80">
        <w:rPr>
          <w:noProof/>
        </w:rPr>
        <w:t>2</w:t>
      </w:r>
      <w:r w:rsidR="00311873">
        <w:rPr>
          <w:noProof/>
        </w:rPr>
        <w:fldChar w:fldCharType="end"/>
      </w:r>
      <w:r w:rsidRPr="00BE19E2">
        <w:t xml:space="preserve"> </w:t>
      </w:r>
      <w:r w:rsidR="008871FB" w:rsidRPr="00BE19E2">
        <w:t xml:space="preserve">: </w:t>
      </w:r>
      <w:r w:rsidR="009269F3" w:rsidRPr="00BE19E2">
        <w:t>Aperçu de l'objet de l'évaluation</w:t>
      </w:r>
      <w:bookmarkEnd w:id="53"/>
    </w:p>
    <w:tbl>
      <w:tblPr>
        <w:tblStyle w:val="TableNormal11"/>
        <w:tblW w:w="90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2261"/>
        <w:gridCol w:w="6795"/>
      </w:tblGrid>
      <w:tr w:rsidR="008871FB" w:rsidRPr="00503033" w14:paraId="70D4465A" w14:textId="77777777" w:rsidTr="006601ED">
        <w:trPr>
          <w:trHeight w:val="386"/>
          <w:tblHeader/>
        </w:trPr>
        <w:tc>
          <w:tcPr>
            <w:tcW w:w="2261" w:type="dxa"/>
            <w:shd w:val="clear" w:color="auto" w:fill="00AFEF"/>
            <w:vAlign w:val="center"/>
          </w:tcPr>
          <w:p w14:paraId="7530B4C0" w14:textId="688A9776" w:rsidR="008871FB" w:rsidRPr="00EB162B" w:rsidRDefault="0005491A" w:rsidP="00C10B40">
            <w:pPr>
              <w:rPr>
                <w:rFonts w:cs="Arial"/>
                <w:b/>
                <w:sz w:val="20"/>
                <w:szCs w:val="20"/>
                <w:lang w:val="fr-FR"/>
              </w:rPr>
            </w:pPr>
            <w:r w:rsidRPr="00EB162B">
              <w:rPr>
                <w:rFonts w:cs="Arial"/>
                <w:b/>
                <w:color w:val="FFFFFF"/>
                <w:sz w:val="20"/>
                <w:szCs w:val="20"/>
                <w:lang w:val="fr-FR"/>
              </w:rPr>
              <w:t>Objet de l’évaluation</w:t>
            </w:r>
          </w:p>
        </w:tc>
        <w:tc>
          <w:tcPr>
            <w:tcW w:w="6795" w:type="dxa"/>
            <w:vAlign w:val="center"/>
          </w:tcPr>
          <w:p w14:paraId="68932A8D" w14:textId="006EF81A" w:rsidR="00D05C04" w:rsidRPr="00EB162B" w:rsidRDefault="00D05C04" w:rsidP="00C10B40">
            <w:pPr>
              <w:rPr>
                <w:rFonts w:cs="Arial"/>
                <w:b/>
                <w:color w:val="2E74B5"/>
                <w:sz w:val="20"/>
                <w:szCs w:val="20"/>
                <w:lang w:val="fr-FR"/>
              </w:rPr>
            </w:pPr>
            <w:r w:rsidRPr="00EB162B">
              <w:rPr>
                <w:rFonts w:cs="Arial"/>
                <w:b/>
                <w:sz w:val="20"/>
                <w:szCs w:val="20"/>
                <w:lang w:val="fr-FR"/>
              </w:rPr>
              <w:t>Réponse humanitaire de l’UNICEF à la crise L2</w:t>
            </w:r>
            <w:r w:rsidR="00F71DA1" w:rsidRPr="00EB162B">
              <w:rPr>
                <w:rFonts w:eastAsia="Arial" w:cs="Arial"/>
                <w:sz w:val="20"/>
                <w:szCs w:val="20"/>
                <w:lang w:val="fr-FR"/>
              </w:rPr>
              <w:t xml:space="preserve"> </w:t>
            </w:r>
          </w:p>
        </w:tc>
      </w:tr>
      <w:tr w:rsidR="008871FB" w:rsidRPr="00EB162B" w14:paraId="073385CD" w14:textId="77777777" w:rsidTr="1B2C73B9">
        <w:trPr>
          <w:trHeight w:val="496"/>
        </w:trPr>
        <w:tc>
          <w:tcPr>
            <w:tcW w:w="2261" w:type="dxa"/>
            <w:shd w:val="clear" w:color="auto" w:fill="00AFEF"/>
            <w:vAlign w:val="center"/>
          </w:tcPr>
          <w:p w14:paraId="1A9BD073" w14:textId="11FFFF7C" w:rsidR="008871FB" w:rsidRPr="00EB162B" w:rsidRDefault="00A550AB" w:rsidP="00C10B40">
            <w:pPr>
              <w:rPr>
                <w:rFonts w:cs="Arial"/>
                <w:b/>
                <w:sz w:val="20"/>
                <w:szCs w:val="20"/>
                <w:lang w:val="fr-FR"/>
              </w:rPr>
            </w:pPr>
            <w:r w:rsidRPr="00EB162B">
              <w:rPr>
                <w:rFonts w:cs="Arial"/>
                <w:b/>
                <w:color w:val="FFFFFF"/>
                <w:sz w:val="20"/>
                <w:szCs w:val="20"/>
                <w:lang w:val="fr-FR"/>
              </w:rPr>
              <w:t>Pay</w:t>
            </w:r>
            <w:r w:rsidR="007A42D3" w:rsidRPr="00EB162B">
              <w:rPr>
                <w:rFonts w:cs="Arial"/>
                <w:b/>
                <w:color w:val="FFFFFF"/>
                <w:sz w:val="20"/>
                <w:szCs w:val="20"/>
                <w:lang w:val="fr-FR"/>
              </w:rPr>
              <w:t>s</w:t>
            </w:r>
          </w:p>
        </w:tc>
        <w:tc>
          <w:tcPr>
            <w:tcW w:w="6795" w:type="dxa"/>
            <w:vAlign w:val="center"/>
          </w:tcPr>
          <w:p w14:paraId="66989907" w14:textId="6D5178D1" w:rsidR="008871FB" w:rsidRPr="00EB162B" w:rsidRDefault="00D05C04" w:rsidP="00C10B40">
            <w:pPr>
              <w:rPr>
                <w:rFonts w:cs="Arial"/>
                <w:sz w:val="20"/>
                <w:szCs w:val="20"/>
                <w:lang w:val="fr-FR"/>
              </w:rPr>
            </w:pPr>
            <w:r w:rsidRPr="00EB162B">
              <w:rPr>
                <w:rFonts w:cs="Arial"/>
                <w:sz w:val="20"/>
                <w:szCs w:val="20"/>
                <w:lang w:val="fr-FR"/>
              </w:rPr>
              <w:t>Niger</w:t>
            </w:r>
          </w:p>
        </w:tc>
      </w:tr>
      <w:tr w:rsidR="008871FB" w:rsidRPr="00EB162B" w14:paraId="46C8C0B3" w14:textId="77777777" w:rsidTr="1B2C73B9">
        <w:trPr>
          <w:trHeight w:val="488"/>
        </w:trPr>
        <w:tc>
          <w:tcPr>
            <w:tcW w:w="2261" w:type="dxa"/>
            <w:shd w:val="clear" w:color="auto" w:fill="00AFEF"/>
            <w:vAlign w:val="center"/>
          </w:tcPr>
          <w:p w14:paraId="5EA0BE4C" w14:textId="0170D5AB" w:rsidR="008871FB" w:rsidRPr="00EB162B" w:rsidRDefault="008871FB" w:rsidP="00C10B40">
            <w:pPr>
              <w:rPr>
                <w:rFonts w:cs="Arial"/>
                <w:b/>
                <w:sz w:val="20"/>
                <w:szCs w:val="20"/>
                <w:lang w:val="fr-FR"/>
              </w:rPr>
            </w:pPr>
            <w:r w:rsidRPr="00EB162B">
              <w:rPr>
                <w:rFonts w:cs="Arial"/>
                <w:b/>
                <w:color w:val="FFFFFF"/>
                <w:sz w:val="20"/>
                <w:szCs w:val="20"/>
                <w:lang w:val="fr-FR"/>
              </w:rPr>
              <w:t xml:space="preserve">Sources </w:t>
            </w:r>
            <w:r w:rsidR="00A550AB" w:rsidRPr="00EB162B">
              <w:rPr>
                <w:rFonts w:cs="Arial"/>
                <w:b/>
                <w:color w:val="FFFFFF"/>
                <w:sz w:val="20"/>
                <w:szCs w:val="20"/>
                <w:lang w:val="fr-FR"/>
              </w:rPr>
              <w:t>de financement</w:t>
            </w:r>
          </w:p>
        </w:tc>
        <w:tc>
          <w:tcPr>
            <w:tcW w:w="6795" w:type="dxa"/>
          </w:tcPr>
          <w:p w14:paraId="254A94A1" w14:textId="77777777" w:rsidR="00B04CC9" w:rsidRPr="00EB162B" w:rsidRDefault="00B04CC9" w:rsidP="00146F70">
            <w:pPr>
              <w:widowControl/>
              <w:numPr>
                <w:ilvl w:val="0"/>
                <w:numId w:val="5"/>
              </w:numPr>
              <w:autoSpaceDE/>
              <w:autoSpaceDN/>
              <w:adjustRightInd w:val="0"/>
              <w:spacing w:line="242" w:lineRule="auto"/>
              <w:jc w:val="both"/>
              <w:rPr>
                <w:rFonts w:eastAsiaTheme="minorHAnsi" w:cs="Arial"/>
                <w:sz w:val="20"/>
                <w:szCs w:val="20"/>
                <w:lang w:val="fr-FR" w:bidi="ar-SA"/>
              </w:rPr>
            </w:pPr>
            <w:r w:rsidRPr="00EB162B">
              <w:rPr>
                <w:rFonts w:eastAsiaTheme="minorHAnsi" w:cs="Arial"/>
                <w:sz w:val="20"/>
                <w:szCs w:val="20"/>
                <w:lang w:val="fr-FR" w:bidi="ar-SA"/>
              </w:rPr>
              <w:t>Direction Générale pour la Protection des Civils et des Opérations d’Aide Humanitaire de la Commission Européenne (ECHO)</w:t>
            </w:r>
          </w:p>
          <w:p w14:paraId="3934ACF2" w14:textId="77777777" w:rsidR="00B04CC9" w:rsidRPr="00EB162B" w:rsidRDefault="00B04CC9" w:rsidP="00146F70">
            <w:pPr>
              <w:widowControl/>
              <w:numPr>
                <w:ilvl w:val="0"/>
                <w:numId w:val="5"/>
              </w:numPr>
              <w:autoSpaceDE/>
              <w:autoSpaceDN/>
              <w:adjustRightInd w:val="0"/>
              <w:spacing w:line="242" w:lineRule="auto"/>
              <w:jc w:val="both"/>
              <w:rPr>
                <w:rFonts w:eastAsiaTheme="minorHAnsi" w:cs="Arial"/>
                <w:sz w:val="20"/>
                <w:szCs w:val="20"/>
                <w:lang w:bidi="ar-SA"/>
              </w:rPr>
            </w:pPr>
            <w:r w:rsidRPr="00EB162B">
              <w:rPr>
                <w:rFonts w:eastAsiaTheme="minorHAnsi" w:cs="Arial"/>
                <w:sz w:val="20"/>
                <w:szCs w:val="20"/>
                <w:lang w:bidi="ar-SA"/>
              </w:rPr>
              <w:t>Office of U.S. Foreign Disaster Assistance (OFDA)</w:t>
            </w:r>
          </w:p>
          <w:p w14:paraId="34DB8C31" w14:textId="77777777" w:rsidR="00B04CC9" w:rsidRPr="00EB162B" w:rsidRDefault="00B04CC9" w:rsidP="00146F70">
            <w:pPr>
              <w:widowControl/>
              <w:numPr>
                <w:ilvl w:val="0"/>
                <w:numId w:val="5"/>
              </w:numPr>
              <w:autoSpaceDE/>
              <w:autoSpaceDN/>
              <w:adjustRightInd w:val="0"/>
              <w:spacing w:line="242" w:lineRule="auto"/>
              <w:jc w:val="both"/>
              <w:rPr>
                <w:rFonts w:eastAsiaTheme="minorHAnsi" w:cs="Arial"/>
                <w:sz w:val="20"/>
                <w:szCs w:val="20"/>
                <w:lang w:val="fr-FR" w:bidi="ar-SA"/>
              </w:rPr>
            </w:pPr>
            <w:r w:rsidRPr="00EB162B">
              <w:rPr>
                <w:rFonts w:eastAsiaTheme="minorHAnsi" w:cs="Arial"/>
                <w:sz w:val="20"/>
                <w:szCs w:val="20"/>
                <w:lang w:val="fr-FR" w:bidi="ar-SA"/>
              </w:rPr>
              <w:t>Agence Suédoise de Coopération Internationale au Développement (SIDA)</w:t>
            </w:r>
          </w:p>
          <w:p w14:paraId="659E0A31" w14:textId="77777777" w:rsidR="00B04CC9" w:rsidRPr="00EB162B" w:rsidRDefault="00B04CC9" w:rsidP="00146F70">
            <w:pPr>
              <w:widowControl/>
              <w:numPr>
                <w:ilvl w:val="0"/>
                <w:numId w:val="5"/>
              </w:numPr>
              <w:autoSpaceDE/>
              <w:autoSpaceDN/>
              <w:spacing w:line="242" w:lineRule="auto"/>
              <w:jc w:val="both"/>
              <w:rPr>
                <w:rFonts w:eastAsiaTheme="minorHAnsi" w:cs="Arial"/>
                <w:sz w:val="20"/>
                <w:szCs w:val="20"/>
                <w:lang w:val="fr-FR" w:bidi="ar-SA"/>
              </w:rPr>
            </w:pPr>
            <w:r w:rsidRPr="00EB162B">
              <w:rPr>
                <w:rFonts w:eastAsiaTheme="minorHAnsi" w:cs="Arial"/>
                <w:sz w:val="20"/>
                <w:szCs w:val="20"/>
                <w:lang w:val="fr-FR" w:bidi="ar-SA"/>
              </w:rPr>
              <w:t>Agence Japonaise de Coopération Internationale (JICA)</w:t>
            </w:r>
          </w:p>
          <w:p w14:paraId="7AF9E432" w14:textId="77777777" w:rsidR="00B04CC9" w:rsidRPr="00EB162B" w:rsidRDefault="00B04CC9" w:rsidP="00146F70">
            <w:pPr>
              <w:widowControl/>
              <w:numPr>
                <w:ilvl w:val="0"/>
                <w:numId w:val="5"/>
              </w:numPr>
              <w:autoSpaceDE/>
              <w:autoSpaceDN/>
              <w:spacing w:line="242" w:lineRule="auto"/>
              <w:jc w:val="both"/>
              <w:rPr>
                <w:rFonts w:cs="Arial"/>
                <w:sz w:val="20"/>
                <w:szCs w:val="20"/>
              </w:rPr>
            </w:pPr>
            <w:r w:rsidRPr="00EB162B">
              <w:rPr>
                <w:rFonts w:eastAsiaTheme="minorHAnsi" w:cs="Arial"/>
                <w:sz w:val="20"/>
                <w:szCs w:val="20"/>
                <w:lang w:bidi="ar-SA"/>
              </w:rPr>
              <w:t>Central Emergency Response Funds (CERF)</w:t>
            </w:r>
          </w:p>
          <w:p w14:paraId="5FB44FAB" w14:textId="77777777" w:rsidR="00B04CC9" w:rsidRPr="00EB162B" w:rsidRDefault="00B04CC9" w:rsidP="00146F70">
            <w:pPr>
              <w:widowControl/>
              <w:numPr>
                <w:ilvl w:val="0"/>
                <w:numId w:val="5"/>
              </w:numPr>
              <w:autoSpaceDE/>
              <w:autoSpaceDN/>
              <w:spacing w:line="242" w:lineRule="auto"/>
              <w:jc w:val="both"/>
              <w:rPr>
                <w:rFonts w:cs="Arial"/>
                <w:color w:val="000000"/>
                <w:sz w:val="20"/>
                <w:szCs w:val="20"/>
                <w:lang w:val="fr-FR"/>
              </w:rPr>
            </w:pPr>
            <w:r w:rsidRPr="00EB162B">
              <w:rPr>
                <w:rFonts w:cs="Arial"/>
                <w:color w:val="000000"/>
                <w:sz w:val="20"/>
                <w:szCs w:val="20"/>
                <w:lang w:val="fr-FR"/>
              </w:rPr>
              <w:t>Émirats Arabes Unis</w:t>
            </w:r>
          </w:p>
          <w:p w14:paraId="2361368E" w14:textId="77777777" w:rsidR="00B04CC9" w:rsidRPr="00EB162B" w:rsidRDefault="00B04CC9" w:rsidP="00146F70">
            <w:pPr>
              <w:widowControl/>
              <w:numPr>
                <w:ilvl w:val="0"/>
                <w:numId w:val="5"/>
              </w:numPr>
              <w:autoSpaceDE/>
              <w:autoSpaceDN/>
              <w:spacing w:line="242" w:lineRule="auto"/>
              <w:jc w:val="both"/>
              <w:rPr>
                <w:rFonts w:cs="Arial"/>
                <w:color w:val="000000"/>
                <w:sz w:val="20"/>
                <w:szCs w:val="20"/>
                <w:lang w:val="fr-FR"/>
              </w:rPr>
            </w:pPr>
            <w:r w:rsidRPr="00EB162B">
              <w:rPr>
                <w:rFonts w:cs="Arial"/>
                <w:color w:val="000000"/>
                <w:sz w:val="20"/>
                <w:szCs w:val="20"/>
                <w:lang w:val="fr-FR"/>
              </w:rPr>
              <w:t>Gouvernement du Japon</w:t>
            </w:r>
          </w:p>
          <w:p w14:paraId="63769A7C" w14:textId="77777777" w:rsidR="00B04CC9" w:rsidRPr="00EB162B" w:rsidRDefault="00B04CC9" w:rsidP="00146F70">
            <w:pPr>
              <w:widowControl/>
              <w:numPr>
                <w:ilvl w:val="0"/>
                <w:numId w:val="5"/>
              </w:numPr>
              <w:autoSpaceDE/>
              <w:autoSpaceDN/>
              <w:spacing w:line="242" w:lineRule="auto"/>
              <w:jc w:val="both"/>
              <w:rPr>
                <w:rFonts w:cs="Arial"/>
                <w:color w:val="000000"/>
                <w:sz w:val="20"/>
                <w:szCs w:val="20"/>
                <w:lang w:val="fr-FR"/>
              </w:rPr>
            </w:pPr>
            <w:r w:rsidRPr="00EB162B">
              <w:rPr>
                <w:rFonts w:cs="Arial"/>
                <w:color w:val="000000"/>
                <w:sz w:val="20"/>
                <w:szCs w:val="20"/>
                <w:lang w:val="fr-FR"/>
              </w:rPr>
              <w:t>Gouvernement de l’Italie</w:t>
            </w:r>
          </w:p>
          <w:p w14:paraId="2F1D665C" w14:textId="0E1998A7" w:rsidR="00B04CC9" w:rsidRPr="00EB162B" w:rsidRDefault="00B04CC9" w:rsidP="00B32A1E">
            <w:pPr>
              <w:widowControl/>
              <w:numPr>
                <w:ilvl w:val="0"/>
                <w:numId w:val="5"/>
              </w:numPr>
              <w:autoSpaceDE/>
              <w:autoSpaceDN/>
              <w:spacing w:line="242" w:lineRule="auto"/>
              <w:jc w:val="both"/>
              <w:rPr>
                <w:rFonts w:cs="Arial"/>
                <w:color w:val="000000"/>
                <w:sz w:val="20"/>
                <w:szCs w:val="20"/>
                <w:lang w:val="fr-FR"/>
              </w:rPr>
            </w:pPr>
            <w:r w:rsidRPr="00EB162B">
              <w:rPr>
                <w:rFonts w:cs="Arial"/>
                <w:color w:val="000000"/>
                <w:sz w:val="20"/>
                <w:szCs w:val="20"/>
                <w:lang w:val="fr-FR"/>
              </w:rPr>
              <w:t>Natcom allemande pour l'UNICEF via le Fonds thématique mondial</w:t>
            </w:r>
          </w:p>
          <w:p w14:paraId="57B1459F" w14:textId="0701EDA7" w:rsidR="00647964" w:rsidRPr="00EB162B" w:rsidRDefault="00B04CC9" w:rsidP="00146F70">
            <w:pPr>
              <w:widowControl/>
              <w:numPr>
                <w:ilvl w:val="0"/>
                <w:numId w:val="5"/>
              </w:numPr>
              <w:autoSpaceDE/>
              <w:autoSpaceDN/>
              <w:spacing w:line="242" w:lineRule="auto"/>
              <w:jc w:val="both"/>
              <w:rPr>
                <w:rFonts w:cs="Arial"/>
                <w:color w:val="000000"/>
                <w:sz w:val="20"/>
                <w:szCs w:val="20"/>
                <w:lang w:val="fr-FR"/>
              </w:rPr>
            </w:pPr>
            <w:r w:rsidRPr="00EB162B">
              <w:rPr>
                <w:rFonts w:cs="Arial"/>
                <w:color w:val="000000"/>
                <w:sz w:val="20"/>
                <w:szCs w:val="20"/>
                <w:lang w:val="fr-FR"/>
              </w:rPr>
              <w:t xml:space="preserve">Aide </w:t>
            </w:r>
            <w:r w:rsidR="00B32A1E" w:rsidRPr="00EB162B">
              <w:rPr>
                <w:rFonts w:cs="Arial"/>
                <w:color w:val="000000"/>
                <w:sz w:val="20"/>
                <w:szCs w:val="20"/>
                <w:lang w:val="fr-FR"/>
              </w:rPr>
              <w:t>britannique</w:t>
            </w:r>
          </w:p>
        </w:tc>
      </w:tr>
      <w:tr w:rsidR="008871FB" w:rsidRPr="00EB162B" w14:paraId="3A480A49" w14:textId="77777777" w:rsidTr="1B2C73B9">
        <w:trPr>
          <w:trHeight w:val="488"/>
        </w:trPr>
        <w:tc>
          <w:tcPr>
            <w:tcW w:w="2261" w:type="dxa"/>
            <w:shd w:val="clear" w:color="auto" w:fill="00AFEF"/>
            <w:vAlign w:val="center"/>
          </w:tcPr>
          <w:p w14:paraId="1E956800" w14:textId="16EC560D" w:rsidR="008871FB" w:rsidRPr="00EB162B" w:rsidRDefault="008871FB" w:rsidP="00C10B40">
            <w:pPr>
              <w:rPr>
                <w:rFonts w:cs="Arial"/>
                <w:b/>
                <w:sz w:val="20"/>
                <w:szCs w:val="20"/>
                <w:lang w:val="fr-FR"/>
              </w:rPr>
            </w:pPr>
            <w:r w:rsidRPr="00EB162B">
              <w:rPr>
                <w:rFonts w:cs="Arial"/>
                <w:b/>
                <w:color w:val="FFFFFF"/>
                <w:sz w:val="20"/>
                <w:szCs w:val="20"/>
                <w:lang w:val="fr-FR"/>
              </w:rPr>
              <w:t>Budget</w:t>
            </w:r>
            <w:r w:rsidR="00A550AB" w:rsidRPr="00EB162B">
              <w:rPr>
                <w:rFonts w:cs="Arial"/>
                <w:b/>
                <w:color w:val="FFFFFF"/>
                <w:sz w:val="20"/>
                <w:szCs w:val="20"/>
                <w:lang w:val="fr-FR"/>
              </w:rPr>
              <w:t xml:space="preserve"> total</w:t>
            </w:r>
          </w:p>
        </w:tc>
        <w:tc>
          <w:tcPr>
            <w:tcW w:w="6795" w:type="dxa"/>
          </w:tcPr>
          <w:tbl>
            <w:tblPr>
              <w:tblW w:w="6802" w:type="dxa"/>
              <w:tblLayout w:type="fixed"/>
              <w:tblCellMar>
                <w:left w:w="70" w:type="dxa"/>
                <w:right w:w="70" w:type="dxa"/>
              </w:tblCellMar>
              <w:tblLook w:val="04A0" w:firstRow="1" w:lastRow="0" w:firstColumn="1" w:lastColumn="0" w:noHBand="0" w:noVBand="1"/>
            </w:tblPr>
            <w:tblGrid>
              <w:gridCol w:w="2615"/>
              <w:gridCol w:w="784"/>
              <w:gridCol w:w="852"/>
              <w:gridCol w:w="850"/>
              <w:gridCol w:w="709"/>
              <w:gridCol w:w="992"/>
            </w:tblGrid>
            <w:tr w:rsidR="00745555" w:rsidRPr="00EB162B" w14:paraId="1A840C82" w14:textId="77777777" w:rsidTr="1B2C73B9">
              <w:tc>
                <w:tcPr>
                  <w:tcW w:w="1923" w:type="pct"/>
                  <w:tcBorders>
                    <w:top w:val="single" w:sz="4" w:space="0" w:color="auto"/>
                    <w:left w:val="single" w:sz="4" w:space="0" w:color="auto"/>
                    <w:bottom w:val="single" w:sz="4" w:space="0" w:color="auto"/>
                    <w:right w:val="single" w:sz="4" w:space="0" w:color="auto"/>
                  </w:tcBorders>
                  <w:shd w:val="clear" w:color="auto" w:fill="auto"/>
                  <w:hideMark/>
                </w:tcPr>
                <w:p w14:paraId="772E55BE" w14:textId="0AB53CB9" w:rsidR="00745555" w:rsidRPr="0040151B" w:rsidRDefault="48431A5B" w:rsidP="00745555">
                  <w:pPr>
                    <w:spacing w:line="240" w:lineRule="auto"/>
                    <w:ind w:firstLine="0"/>
                    <w:rPr>
                      <w:rFonts w:eastAsia="Times New Roman"/>
                      <w:b/>
                      <w:bCs/>
                      <w:lang w:val="fr-FR" w:eastAsia="fr-FR" w:bidi="ar-SA"/>
                    </w:rPr>
                  </w:pPr>
                  <w:commentRangeStart w:id="54"/>
                  <w:commentRangeStart w:id="55"/>
                  <w:r w:rsidRPr="1B2C73B9">
                    <w:rPr>
                      <w:rFonts w:eastAsia="Times New Roman"/>
                      <w:b/>
                      <w:bCs/>
                      <w:lang w:val="fr-FR" w:eastAsia="fr-FR" w:bidi="ar-SA"/>
                    </w:rPr>
                    <w:t>Financements</w:t>
                  </w:r>
                  <w:r w:rsidR="0040423E">
                    <w:rPr>
                      <w:rFonts w:eastAsia="Times New Roman"/>
                      <w:b/>
                      <w:bCs/>
                      <w:lang w:val="fr-FR" w:eastAsia="fr-FR" w:bidi="ar-SA"/>
                    </w:rPr>
                    <w:t xml:space="preserve"> en millions de dollars USD</w:t>
                  </w:r>
                </w:p>
              </w:tc>
              <w:tc>
                <w:tcPr>
                  <w:tcW w:w="576" w:type="pct"/>
                  <w:tcBorders>
                    <w:top w:val="single" w:sz="4" w:space="0" w:color="auto"/>
                    <w:left w:val="nil"/>
                    <w:bottom w:val="single" w:sz="4" w:space="0" w:color="auto"/>
                    <w:right w:val="single" w:sz="4" w:space="0" w:color="auto"/>
                  </w:tcBorders>
                  <w:shd w:val="clear" w:color="auto" w:fill="auto"/>
                  <w:hideMark/>
                </w:tcPr>
                <w:p w14:paraId="479C508F" w14:textId="77777777" w:rsidR="00745555" w:rsidRPr="0040151B" w:rsidRDefault="00745555" w:rsidP="00745555">
                  <w:pPr>
                    <w:spacing w:line="240" w:lineRule="auto"/>
                    <w:ind w:firstLine="0"/>
                    <w:jc w:val="center"/>
                    <w:rPr>
                      <w:rFonts w:eastAsia="Times New Roman"/>
                      <w:b/>
                      <w:bCs/>
                      <w:lang w:val="fr-FR" w:eastAsia="fr-FR" w:bidi="ar-SA"/>
                    </w:rPr>
                  </w:pPr>
                  <w:r w:rsidRPr="0040151B">
                    <w:rPr>
                      <w:rFonts w:eastAsia="Times New Roman"/>
                      <w:b/>
                      <w:bCs/>
                      <w:lang w:val="fr-FR" w:eastAsia="fr-FR" w:bidi="ar-SA"/>
                    </w:rPr>
                    <w:t>2019</w:t>
                  </w:r>
                </w:p>
              </w:tc>
              <w:tc>
                <w:tcPr>
                  <w:tcW w:w="626" w:type="pct"/>
                  <w:tcBorders>
                    <w:top w:val="single" w:sz="4" w:space="0" w:color="auto"/>
                    <w:left w:val="nil"/>
                    <w:bottom w:val="single" w:sz="4" w:space="0" w:color="auto"/>
                    <w:right w:val="single" w:sz="4" w:space="0" w:color="auto"/>
                  </w:tcBorders>
                  <w:shd w:val="clear" w:color="auto" w:fill="auto"/>
                  <w:hideMark/>
                </w:tcPr>
                <w:p w14:paraId="52CB6593" w14:textId="77777777" w:rsidR="00745555" w:rsidRPr="0040151B" w:rsidRDefault="00745555" w:rsidP="00745555">
                  <w:pPr>
                    <w:spacing w:line="240" w:lineRule="auto"/>
                    <w:ind w:firstLine="0"/>
                    <w:jc w:val="center"/>
                    <w:rPr>
                      <w:rFonts w:eastAsia="Times New Roman"/>
                      <w:b/>
                      <w:bCs/>
                      <w:lang w:val="fr-FR" w:eastAsia="fr-FR" w:bidi="ar-SA"/>
                    </w:rPr>
                  </w:pPr>
                  <w:r w:rsidRPr="0040151B">
                    <w:rPr>
                      <w:rFonts w:eastAsia="Times New Roman"/>
                      <w:b/>
                      <w:bCs/>
                      <w:lang w:val="fr-FR" w:eastAsia="fr-FR" w:bidi="ar-SA"/>
                    </w:rPr>
                    <w:t>2020</w:t>
                  </w:r>
                </w:p>
              </w:tc>
              <w:tc>
                <w:tcPr>
                  <w:tcW w:w="625" w:type="pct"/>
                  <w:tcBorders>
                    <w:top w:val="single" w:sz="4" w:space="0" w:color="auto"/>
                    <w:left w:val="nil"/>
                    <w:bottom w:val="single" w:sz="4" w:space="0" w:color="auto"/>
                    <w:right w:val="single" w:sz="4" w:space="0" w:color="auto"/>
                  </w:tcBorders>
                  <w:shd w:val="clear" w:color="auto" w:fill="auto"/>
                  <w:hideMark/>
                </w:tcPr>
                <w:p w14:paraId="60049A42" w14:textId="77777777" w:rsidR="00745555" w:rsidRPr="0040151B" w:rsidRDefault="00745555" w:rsidP="00745555">
                  <w:pPr>
                    <w:spacing w:line="240" w:lineRule="auto"/>
                    <w:ind w:firstLine="0"/>
                    <w:jc w:val="center"/>
                    <w:rPr>
                      <w:rFonts w:eastAsia="Times New Roman"/>
                      <w:b/>
                      <w:bCs/>
                      <w:lang w:val="fr-FR" w:eastAsia="fr-FR" w:bidi="ar-SA"/>
                    </w:rPr>
                  </w:pPr>
                  <w:r w:rsidRPr="0040151B">
                    <w:rPr>
                      <w:rFonts w:eastAsia="Times New Roman"/>
                      <w:b/>
                      <w:bCs/>
                      <w:lang w:val="fr-FR" w:eastAsia="fr-FR" w:bidi="ar-SA"/>
                    </w:rPr>
                    <w:t>2021</w:t>
                  </w:r>
                </w:p>
              </w:tc>
              <w:tc>
                <w:tcPr>
                  <w:tcW w:w="521" w:type="pct"/>
                  <w:tcBorders>
                    <w:top w:val="single" w:sz="4" w:space="0" w:color="auto"/>
                    <w:left w:val="nil"/>
                    <w:bottom w:val="single" w:sz="4" w:space="0" w:color="auto"/>
                    <w:right w:val="single" w:sz="4" w:space="0" w:color="auto"/>
                  </w:tcBorders>
                  <w:shd w:val="clear" w:color="auto" w:fill="auto"/>
                  <w:noWrap/>
                  <w:hideMark/>
                </w:tcPr>
                <w:p w14:paraId="2B9EB85C" w14:textId="77777777" w:rsidR="00745555" w:rsidRPr="0040151B" w:rsidRDefault="00745555" w:rsidP="00745555">
                  <w:pPr>
                    <w:spacing w:line="240" w:lineRule="auto"/>
                    <w:ind w:firstLine="0"/>
                    <w:jc w:val="center"/>
                    <w:rPr>
                      <w:rFonts w:eastAsia="Times New Roman"/>
                      <w:b/>
                      <w:bCs/>
                      <w:lang w:val="fr-FR" w:eastAsia="fr-FR" w:bidi="ar-SA"/>
                    </w:rPr>
                  </w:pPr>
                  <w:r w:rsidRPr="0040151B">
                    <w:rPr>
                      <w:rFonts w:eastAsia="Times New Roman"/>
                      <w:b/>
                      <w:bCs/>
                      <w:lang w:val="fr-FR" w:eastAsia="fr-FR" w:bidi="ar-SA"/>
                    </w:rPr>
                    <w:t>2022</w:t>
                  </w:r>
                </w:p>
              </w:tc>
              <w:tc>
                <w:tcPr>
                  <w:tcW w:w="729" w:type="pct"/>
                  <w:tcBorders>
                    <w:top w:val="single" w:sz="4" w:space="0" w:color="auto"/>
                    <w:left w:val="nil"/>
                    <w:bottom w:val="single" w:sz="4" w:space="0" w:color="auto"/>
                    <w:right w:val="single" w:sz="4" w:space="0" w:color="auto"/>
                  </w:tcBorders>
                  <w:shd w:val="clear" w:color="auto" w:fill="auto"/>
                  <w:hideMark/>
                </w:tcPr>
                <w:p w14:paraId="031367DC" w14:textId="77777777" w:rsidR="00745555" w:rsidRPr="0040151B" w:rsidRDefault="00745555" w:rsidP="00745555">
                  <w:pPr>
                    <w:spacing w:line="240" w:lineRule="auto"/>
                    <w:ind w:firstLine="0"/>
                    <w:jc w:val="center"/>
                    <w:rPr>
                      <w:rFonts w:eastAsia="Times New Roman"/>
                      <w:b/>
                      <w:bCs/>
                      <w:lang w:val="fr-FR" w:eastAsia="fr-FR" w:bidi="ar-SA"/>
                    </w:rPr>
                  </w:pPr>
                  <w:r w:rsidRPr="0040151B">
                    <w:rPr>
                      <w:rFonts w:eastAsia="Times New Roman"/>
                      <w:b/>
                      <w:bCs/>
                      <w:lang w:val="fr-FR" w:eastAsia="fr-FR" w:bidi="ar-SA"/>
                    </w:rPr>
                    <w:t>TOTAL</w:t>
                  </w:r>
                </w:p>
              </w:tc>
            </w:tr>
            <w:tr w:rsidR="00745555" w:rsidRPr="00EB162B" w14:paraId="713C9033" w14:textId="77777777" w:rsidTr="1B2C73B9">
              <w:tc>
                <w:tcPr>
                  <w:tcW w:w="1923" w:type="pct"/>
                  <w:tcBorders>
                    <w:top w:val="nil"/>
                    <w:left w:val="single" w:sz="4" w:space="0" w:color="auto"/>
                    <w:bottom w:val="single" w:sz="4" w:space="0" w:color="auto"/>
                    <w:right w:val="single" w:sz="4" w:space="0" w:color="auto"/>
                  </w:tcBorders>
                  <w:shd w:val="clear" w:color="auto" w:fill="auto"/>
                  <w:hideMark/>
                </w:tcPr>
                <w:p w14:paraId="56E0A9CC" w14:textId="77777777" w:rsidR="00745555" w:rsidRPr="0040151B" w:rsidRDefault="00745555" w:rsidP="00745555">
                  <w:pPr>
                    <w:spacing w:line="240" w:lineRule="auto"/>
                    <w:ind w:firstLine="0"/>
                    <w:rPr>
                      <w:rFonts w:eastAsia="Times New Roman"/>
                      <w:lang w:val="fr-FR" w:eastAsia="fr-FR" w:bidi="ar-SA"/>
                    </w:rPr>
                  </w:pPr>
                  <w:r w:rsidRPr="0040151B">
                    <w:rPr>
                      <w:rFonts w:eastAsia="Times New Roman"/>
                      <w:lang w:val="fr-FR" w:eastAsia="fr-FR" w:bidi="ar-SA"/>
                    </w:rPr>
                    <w:t>Budget (UNICEF appeal)</w:t>
                  </w:r>
                </w:p>
              </w:tc>
              <w:tc>
                <w:tcPr>
                  <w:tcW w:w="576" w:type="pct"/>
                  <w:tcBorders>
                    <w:top w:val="nil"/>
                    <w:left w:val="nil"/>
                    <w:bottom w:val="single" w:sz="4" w:space="0" w:color="auto"/>
                    <w:right w:val="single" w:sz="4" w:space="0" w:color="auto"/>
                  </w:tcBorders>
                  <w:shd w:val="clear" w:color="auto" w:fill="auto"/>
                  <w:hideMark/>
                </w:tcPr>
                <w:p w14:paraId="03DEEE66"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45,9</w:t>
                  </w:r>
                </w:p>
              </w:tc>
              <w:tc>
                <w:tcPr>
                  <w:tcW w:w="626" w:type="pct"/>
                  <w:tcBorders>
                    <w:top w:val="nil"/>
                    <w:left w:val="nil"/>
                    <w:bottom w:val="single" w:sz="4" w:space="0" w:color="auto"/>
                    <w:right w:val="single" w:sz="4" w:space="0" w:color="auto"/>
                  </w:tcBorders>
                  <w:shd w:val="clear" w:color="auto" w:fill="auto"/>
                  <w:hideMark/>
                </w:tcPr>
                <w:p w14:paraId="1A6C7920"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62,2</w:t>
                  </w:r>
                </w:p>
              </w:tc>
              <w:tc>
                <w:tcPr>
                  <w:tcW w:w="625" w:type="pct"/>
                  <w:tcBorders>
                    <w:top w:val="nil"/>
                    <w:left w:val="nil"/>
                    <w:bottom w:val="single" w:sz="4" w:space="0" w:color="auto"/>
                    <w:right w:val="single" w:sz="4" w:space="0" w:color="auto"/>
                  </w:tcBorders>
                  <w:shd w:val="clear" w:color="auto" w:fill="auto"/>
                  <w:hideMark/>
                </w:tcPr>
                <w:p w14:paraId="4E6F91B2"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102</w:t>
                  </w:r>
                </w:p>
              </w:tc>
              <w:tc>
                <w:tcPr>
                  <w:tcW w:w="521" w:type="pct"/>
                  <w:tcBorders>
                    <w:top w:val="nil"/>
                    <w:left w:val="nil"/>
                    <w:bottom w:val="single" w:sz="4" w:space="0" w:color="auto"/>
                    <w:right w:val="single" w:sz="4" w:space="0" w:color="auto"/>
                  </w:tcBorders>
                  <w:shd w:val="clear" w:color="auto" w:fill="auto"/>
                  <w:noWrap/>
                  <w:hideMark/>
                </w:tcPr>
                <w:p w14:paraId="29354809"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82,4</w:t>
                  </w:r>
                </w:p>
              </w:tc>
              <w:tc>
                <w:tcPr>
                  <w:tcW w:w="729" w:type="pct"/>
                  <w:tcBorders>
                    <w:top w:val="nil"/>
                    <w:left w:val="nil"/>
                    <w:bottom w:val="single" w:sz="4" w:space="0" w:color="auto"/>
                    <w:right w:val="single" w:sz="4" w:space="0" w:color="auto"/>
                  </w:tcBorders>
                  <w:shd w:val="clear" w:color="auto" w:fill="auto"/>
                  <w:noWrap/>
                  <w:hideMark/>
                </w:tcPr>
                <w:p w14:paraId="7C194A19" w14:textId="77777777" w:rsidR="00745555" w:rsidRPr="0040151B" w:rsidRDefault="00745555" w:rsidP="00745555">
                  <w:pPr>
                    <w:spacing w:line="240" w:lineRule="auto"/>
                    <w:ind w:firstLine="0"/>
                    <w:jc w:val="right"/>
                    <w:rPr>
                      <w:rFonts w:eastAsia="Times New Roman"/>
                      <w:color w:val="000000"/>
                      <w:lang w:val="fr-FR" w:eastAsia="fr-FR" w:bidi="ar-SA"/>
                    </w:rPr>
                  </w:pPr>
                  <w:r w:rsidRPr="0040151B">
                    <w:rPr>
                      <w:rFonts w:eastAsia="Times New Roman"/>
                      <w:color w:val="000000"/>
                      <w:lang w:val="fr-FR" w:eastAsia="fr-FR" w:bidi="ar-SA"/>
                    </w:rPr>
                    <w:t>292,5</w:t>
                  </w:r>
                </w:p>
              </w:tc>
            </w:tr>
            <w:tr w:rsidR="00745555" w:rsidRPr="00EB162B" w14:paraId="18B3F011" w14:textId="77777777" w:rsidTr="1B2C73B9">
              <w:tc>
                <w:tcPr>
                  <w:tcW w:w="1923" w:type="pct"/>
                  <w:tcBorders>
                    <w:top w:val="nil"/>
                    <w:left w:val="single" w:sz="4" w:space="0" w:color="auto"/>
                    <w:bottom w:val="single" w:sz="4" w:space="0" w:color="auto"/>
                    <w:right w:val="single" w:sz="4" w:space="0" w:color="auto"/>
                  </w:tcBorders>
                  <w:shd w:val="clear" w:color="auto" w:fill="auto"/>
                  <w:hideMark/>
                </w:tcPr>
                <w:p w14:paraId="3B74DCC1" w14:textId="77777777" w:rsidR="00745555" w:rsidRPr="0040151B" w:rsidRDefault="00745555" w:rsidP="00745555">
                  <w:pPr>
                    <w:spacing w:line="240" w:lineRule="auto"/>
                    <w:ind w:firstLine="0"/>
                    <w:rPr>
                      <w:rFonts w:eastAsia="Times New Roman"/>
                      <w:lang w:val="fr-FR" w:eastAsia="fr-FR" w:bidi="ar-SA"/>
                    </w:rPr>
                  </w:pPr>
                  <w:r w:rsidRPr="0040151B">
                    <w:rPr>
                      <w:rFonts w:eastAsia="Times New Roman"/>
                      <w:lang w:val="fr-FR" w:eastAsia="fr-FR" w:bidi="ar-SA"/>
                    </w:rPr>
                    <w:t>Reçu</w:t>
                  </w:r>
                </w:p>
              </w:tc>
              <w:tc>
                <w:tcPr>
                  <w:tcW w:w="576" w:type="pct"/>
                  <w:tcBorders>
                    <w:top w:val="nil"/>
                    <w:left w:val="nil"/>
                    <w:bottom w:val="single" w:sz="4" w:space="0" w:color="auto"/>
                    <w:right w:val="single" w:sz="4" w:space="0" w:color="auto"/>
                  </w:tcBorders>
                  <w:shd w:val="clear" w:color="auto" w:fill="auto"/>
                  <w:hideMark/>
                </w:tcPr>
                <w:p w14:paraId="0D45A511"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17</w:t>
                  </w:r>
                </w:p>
              </w:tc>
              <w:tc>
                <w:tcPr>
                  <w:tcW w:w="626" w:type="pct"/>
                  <w:tcBorders>
                    <w:top w:val="nil"/>
                    <w:left w:val="nil"/>
                    <w:bottom w:val="single" w:sz="4" w:space="0" w:color="auto"/>
                    <w:right w:val="single" w:sz="4" w:space="0" w:color="auto"/>
                  </w:tcBorders>
                  <w:shd w:val="clear" w:color="auto" w:fill="auto"/>
                  <w:hideMark/>
                </w:tcPr>
                <w:p w14:paraId="43DA458E"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27,9</w:t>
                  </w:r>
                </w:p>
              </w:tc>
              <w:tc>
                <w:tcPr>
                  <w:tcW w:w="625" w:type="pct"/>
                  <w:tcBorders>
                    <w:top w:val="nil"/>
                    <w:left w:val="nil"/>
                    <w:bottom w:val="single" w:sz="4" w:space="0" w:color="auto"/>
                    <w:right w:val="single" w:sz="4" w:space="0" w:color="auto"/>
                  </w:tcBorders>
                  <w:shd w:val="clear" w:color="auto" w:fill="auto"/>
                  <w:hideMark/>
                </w:tcPr>
                <w:p w14:paraId="27AB4442"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18</w:t>
                  </w:r>
                </w:p>
              </w:tc>
              <w:tc>
                <w:tcPr>
                  <w:tcW w:w="521" w:type="pct"/>
                  <w:tcBorders>
                    <w:top w:val="nil"/>
                    <w:left w:val="nil"/>
                    <w:bottom w:val="single" w:sz="4" w:space="0" w:color="auto"/>
                    <w:right w:val="single" w:sz="4" w:space="0" w:color="auto"/>
                  </w:tcBorders>
                  <w:shd w:val="clear" w:color="auto" w:fill="auto"/>
                  <w:noWrap/>
                  <w:hideMark/>
                </w:tcPr>
                <w:p w14:paraId="7066727D" w14:textId="30A10B6D"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2</w:t>
                  </w:r>
                  <w:r w:rsidR="00396D7F">
                    <w:rPr>
                      <w:rFonts w:eastAsia="Times New Roman"/>
                      <w:lang w:val="fr-FR" w:eastAsia="fr-FR" w:bidi="ar-SA"/>
                    </w:rPr>
                    <w:t>6,4</w:t>
                  </w:r>
                </w:p>
              </w:tc>
              <w:tc>
                <w:tcPr>
                  <w:tcW w:w="729" w:type="pct"/>
                  <w:tcBorders>
                    <w:top w:val="nil"/>
                    <w:left w:val="nil"/>
                    <w:bottom w:val="single" w:sz="4" w:space="0" w:color="auto"/>
                    <w:right w:val="single" w:sz="4" w:space="0" w:color="auto"/>
                  </w:tcBorders>
                  <w:shd w:val="clear" w:color="auto" w:fill="auto"/>
                  <w:noWrap/>
                  <w:hideMark/>
                </w:tcPr>
                <w:p w14:paraId="25430F70" w14:textId="10486720" w:rsidR="00745555" w:rsidRPr="0040151B" w:rsidRDefault="00745555" w:rsidP="00745555">
                  <w:pPr>
                    <w:spacing w:line="240" w:lineRule="auto"/>
                    <w:ind w:firstLine="0"/>
                    <w:jc w:val="right"/>
                    <w:rPr>
                      <w:rFonts w:eastAsia="Times New Roman"/>
                      <w:color w:val="000000"/>
                      <w:lang w:val="fr-FR" w:eastAsia="fr-FR" w:bidi="ar-SA"/>
                    </w:rPr>
                  </w:pPr>
                  <w:r w:rsidRPr="0040151B">
                    <w:rPr>
                      <w:rFonts w:eastAsia="Times New Roman"/>
                      <w:color w:val="000000"/>
                      <w:lang w:val="fr-FR" w:eastAsia="fr-FR" w:bidi="ar-SA"/>
                    </w:rPr>
                    <w:t>8</w:t>
                  </w:r>
                  <w:r w:rsidR="00396D7F">
                    <w:rPr>
                      <w:rFonts w:eastAsia="Times New Roman"/>
                      <w:color w:val="000000"/>
                      <w:lang w:val="fr-FR" w:eastAsia="fr-FR" w:bidi="ar-SA"/>
                    </w:rPr>
                    <w:t>9</w:t>
                  </w:r>
                  <w:r w:rsidRPr="0040151B">
                    <w:rPr>
                      <w:rFonts w:eastAsia="Times New Roman"/>
                      <w:color w:val="000000"/>
                      <w:lang w:val="fr-FR" w:eastAsia="fr-FR" w:bidi="ar-SA"/>
                    </w:rPr>
                    <w:t>,</w:t>
                  </w:r>
                  <w:r w:rsidR="00396D7F">
                    <w:rPr>
                      <w:rFonts w:eastAsia="Times New Roman"/>
                      <w:color w:val="000000"/>
                      <w:lang w:val="fr-FR" w:eastAsia="fr-FR" w:bidi="ar-SA"/>
                    </w:rPr>
                    <w:t>3</w:t>
                  </w:r>
                </w:p>
              </w:tc>
            </w:tr>
            <w:tr w:rsidR="00745555" w:rsidRPr="00EB162B" w14:paraId="700C4802" w14:textId="77777777" w:rsidTr="1B2C73B9">
              <w:tc>
                <w:tcPr>
                  <w:tcW w:w="1923" w:type="pct"/>
                  <w:tcBorders>
                    <w:top w:val="nil"/>
                    <w:left w:val="single" w:sz="4" w:space="0" w:color="auto"/>
                    <w:bottom w:val="single" w:sz="4" w:space="0" w:color="auto"/>
                    <w:right w:val="single" w:sz="4" w:space="0" w:color="auto"/>
                  </w:tcBorders>
                  <w:shd w:val="clear" w:color="auto" w:fill="auto"/>
                  <w:hideMark/>
                </w:tcPr>
                <w:p w14:paraId="4A0D6E61" w14:textId="77777777" w:rsidR="00745555" w:rsidRPr="0040151B" w:rsidRDefault="00745555" w:rsidP="00745555">
                  <w:pPr>
                    <w:spacing w:line="240" w:lineRule="auto"/>
                    <w:ind w:firstLine="0"/>
                    <w:rPr>
                      <w:rFonts w:eastAsia="Times New Roman"/>
                      <w:lang w:val="fr-FR" w:eastAsia="fr-FR" w:bidi="ar-SA"/>
                    </w:rPr>
                  </w:pPr>
                  <w:r w:rsidRPr="0040151B">
                    <w:rPr>
                      <w:rFonts w:eastAsia="Times New Roman"/>
                      <w:lang w:val="fr-FR" w:eastAsia="fr-FR" w:bidi="ar-SA"/>
                    </w:rPr>
                    <w:t>Report</w:t>
                  </w:r>
                </w:p>
              </w:tc>
              <w:tc>
                <w:tcPr>
                  <w:tcW w:w="576" w:type="pct"/>
                  <w:tcBorders>
                    <w:top w:val="nil"/>
                    <w:left w:val="nil"/>
                    <w:bottom w:val="single" w:sz="4" w:space="0" w:color="auto"/>
                    <w:right w:val="single" w:sz="4" w:space="0" w:color="auto"/>
                  </w:tcBorders>
                  <w:shd w:val="clear" w:color="auto" w:fill="auto"/>
                  <w:hideMark/>
                </w:tcPr>
                <w:p w14:paraId="00504D8B"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10</w:t>
                  </w:r>
                </w:p>
              </w:tc>
              <w:tc>
                <w:tcPr>
                  <w:tcW w:w="626" w:type="pct"/>
                  <w:tcBorders>
                    <w:top w:val="nil"/>
                    <w:left w:val="nil"/>
                    <w:bottom w:val="single" w:sz="4" w:space="0" w:color="auto"/>
                    <w:right w:val="single" w:sz="4" w:space="0" w:color="auto"/>
                  </w:tcBorders>
                  <w:shd w:val="clear" w:color="auto" w:fill="auto"/>
                  <w:hideMark/>
                </w:tcPr>
                <w:p w14:paraId="23BB79DB"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6,5</w:t>
                  </w:r>
                </w:p>
              </w:tc>
              <w:tc>
                <w:tcPr>
                  <w:tcW w:w="625" w:type="pct"/>
                  <w:tcBorders>
                    <w:top w:val="nil"/>
                    <w:left w:val="nil"/>
                    <w:bottom w:val="single" w:sz="4" w:space="0" w:color="auto"/>
                    <w:right w:val="single" w:sz="4" w:space="0" w:color="auto"/>
                  </w:tcBorders>
                  <w:shd w:val="clear" w:color="auto" w:fill="auto"/>
                  <w:hideMark/>
                </w:tcPr>
                <w:p w14:paraId="6A3E8E6A"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25</w:t>
                  </w:r>
                </w:p>
              </w:tc>
              <w:tc>
                <w:tcPr>
                  <w:tcW w:w="521" w:type="pct"/>
                  <w:tcBorders>
                    <w:top w:val="nil"/>
                    <w:left w:val="nil"/>
                    <w:bottom w:val="single" w:sz="4" w:space="0" w:color="auto"/>
                    <w:right w:val="single" w:sz="4" w:space="0" w:color="auto"/>
                  </w:tcBorders>
                  <w:shd w:val="clear" w:color="auto" w:fill="auto"/>
                  <w:noWrap/>
                  <w:hideMark/>
                </w:tcPr>
                <w:p w14:paraId="7CEA6826" w14:textId="77777777" w:rsidR="00745555" w:rsidRPr="0040151B" w:rsidRDefault="00745555" w:rsidP="00745555">
                  <w:pPr>
                    <w:spacing w:line="240" w:lineRule="auto"/>
                    <w:ind w:firstLine="0"/>
                    <w:jc w:val="center"/>
                    <w:rPr>
                      <w:rFonts w:eastAsia="Times New Roman"/>
                      <w:lang w:val="fr-FR" w:eastAsia="fr-FR" w:bidi="ar-SA"/>
                    </w:rPr>
                  </w:pPr>
                  <w:r w:rsidRPr="0040151B">
                    <w:rPr>
                      <w:rFonts w:eastAsia="Times New Roman"/>
                      <w:lang w:val="fr-FR" w:eastAsia="fr-FR" w:bidi="ar-SA"/>
                    </w:rPr>
                    <w:t>2,9</w:t>
                  </w:r>
                </w:p>
              </w:tc>
              <w:tc>
                <w:tcPr>
                  <w:tcW w:w="729" w:type="pct"/>
                  <w:tcBorders>
                    <w:top w:val="nil"/>
                    <w:left w:val="nil"/>
                    <w:bottom w:val="single" w:sz="4" w:space="0" w:color="auto"/>
                    <w:right w:val="single" w:sz="4" w:space="0" w:color="auto"/>
                  </w:tcBorders>
                  <w:shd w:val="clear" w:color="auto" w:fill="auto"/>
                  <w:noWrap/>
                  <w:hideMark/>
                </w:tcPr>
                <w:p w14:paraId="47AA6C5F" w14:textId="77777777" w:rsidR="00745555" w:rsidRPr="0040151B" w:rsidRDefault="48431A5B" w:rsidP="00745555">
                  <w:pPr>
                    <w:spacing w:line="240" w:lineRule="auto"/>
                    <w:ind w:firstLine="0"/>
                    <w:jc w:val="right"/>
                    <w:rPr>
                      <w:rFonts w:eastAsia="Times New Roman"/>
                      <w:color w:val="000000"/>
                      <w:lang w:val="fr-FR" w:eastAsia="fr-FR" w:bidi="ar-SA"/>
                    </w:rPr>
                  </w:pPr>
                  <w:r w:rsidRPr="1B2C73B9">
                    <w:rPr>
                      <w:rFonts w:eastAsia="Times New Roman"/>
                      <w:color w:val="000000" w:themeColor="text1"/>
                      <w:lang w:val="fr-FR" w:eastAsia="fr-FR" w:bidi="ar-SA"/>
                    </w:rPr>
                    <w:t>44,4</w:t>
                  </w:r>
                  <w:commentRangeEnd w:id="54"/>
                  <w:r w:rsidR="00745555">
                    <w:commentReference w:id="54"/>
                  </w:r>
                  <w:r w:rsidR="00C1733A">
                    <w:rPr>
                      <w:rStyle w:val="CommentReference"/>
                    </w:rPr>
                    <w:commentReference w:id="55"/>
                  </w:r>
                </w:p>
              </w:tc>
            </w:tr>
            <w:commentRangeEnd w:id="55"/>
          </w:tbl>
          <w:p w14:paraId="2F6DB2DC" w14:textId="77777777" w:rsidR="00745555" w:rsidRPr="00EB162B" w:rsidRDefault="00745555" w:rsidP="00745555">
            <w:pPr>
              <w:rPr>
                <w:rFonts w:cs="Arial"/>
                <w:sz w:val="20"/>
                <w:szCs w:val="20"/>
                <w:lang w:val="fr-FR"/>
              </w:rPr>
            </w:pPr>
          </w:p>
          <w:p w14:paraId="64C37AB9" w14:textId="1DB33329" w:rsidR="001928D9" w:rsidRPr="004511CB" w:rsidRDefault="003A5691" w:rsidP="00BE19E2">
            <w:pPr>
              <w:rPr>
                <w:rFonts w:cs="Arial"/>
                <w:b/>
                <w:bCs/>
                <w:sz w:val="20"/>
                <w:szCs w:val="20"/>
                <w:lang w:val="fr-FR"/>
              </w:rPr>
            </w:pPr>
            <w:r w:rsidRPr="00EB162B">
              <w:rPr>
                <w:rFonts w:cs="Arial"/>
                <w:b/>
                <w:bCs/>
                <w:sz w:val="20"/>
                <w:szCs w:val="20"/>
                <w:lang w:val="fr-FR"/>
              </w:rPr>
              <w:t xml:space="preserve">TOTAL : </w:t>
            </w:r>
            <w:r w:rsidR="00C1733A">
              <w:rPr>
                <w:rFonts w:cs="Arial"/>
                <w:b/>
                <w:bCs/>
                <w:sz w:val="20"/>
                <w:szCs w:val="20"/>
                <w:lang w:val="fr-FR"/>
              </w:rPr>
              <w:t>292,5</w:t>
            </w:r>
            <w:r w:rsidR="00BE19E2">
              <w:rPr>
                <w:rFonts w:cs="Arial"/>
                <w:b/>
                <w:bCs/>
                <w:sz w:val="20"/>
                <w:szCs w:val="20"/>
                <w:lang w:val="fr-FR"/>
              </w:rPr>
              <w:t>millions</w:t>
            </w:r>
            <w:r w:rsidRPr="00EB162B">
              <w:rPr>
                <w:rFonts w:cs="Arial"/>
                <w:b/>
                <w:bCs/>
                <w:sz w:val="20"/>
                <w:szCs w:val="20"/>
                <w:lang w:val="fr-FR"/>
              </w:rPr>
              <w:t xml:space="preserve"> USD (2019-2020-2021</w:t>
            </w:r>
            <w:r w:rsidR="00C1733A">
              <w:rPr>
                <w:rFonts w:cs="Arial"/>
                <w:b/>
                <w:bCs/>
                <w:sz w:val="20"/>
                <w:szCs w:val="20"/>
                <w:lang w:val="fr-FR"/>
              </w:rPr>
              <w:t>-2022</w:t>
            </w:r>
            <w:r w:rsidRPr="00EB162B">
              <w:rPr>
                <w:rFonts w:cs="Arial"/>
                <w:b/>
                <w:bCs/>
                <w:sz w:val="20"/>
                <w:szCs w:val="20"/>
                <w:lang w:val="fr-FR"/>
              </w:rPr>
              <w:t>)</w:t>
            </w:r>
          </w:p>
        </w:tc>
      </w:tr>
      <w:tr w:rsidR="008871FB" w:rsidRPr="00EB162B" w14:paraId="6491C9C2" w14:textId="77777777" w:rsidTr="1B2C73B9">
        <w:tc>
          <w:tcPr>
            <w:tcW w:w="2261" w:type="dxa"/>
            <w:shd w:val="clear" w:color="auto" w:fill="00AFEF"/>
            <w:vAlign w:val="center"/>
          </w:tcPr>
          <w:p w14:paraId="78BF6EC1" w14:textId="7AA0DDA5" w:rsidR="008871FB" w:rsidRPr="00EB162B" w:rsidRDefault="008871FB" w:rsidP="00C10B40">
            <w:pPr>
              <w:rPr>
                <w:rFonts w:cs="Arial"/>
                <w:b/>
                <w:sz w:val="20"/>
                <w:szCs w:val="20"/>
                <w:lang w:val="fr-FR"/>
              </w:rPr>
            </w:pPr>
            <w:r w:rsidRPr="00EB162B">
              <w:rPr>
                <w:rFonts w:cs="Arial"/>
                <w:b/>
                <w:color w:val="FFFFFF"/>
                <w:sz w:val="20"/>
                <w:szCs w:val="20"/>
                <w:lang w:val="fr-FR"/>
              </w:rPr>
              <w:t>Dur</w:t>
            </w:r>
            <w:r w:rsidR="00A550AB" w:rsidRPr="00EB162B">
              <w:rPr>
                <w:rFonts w:cs="Arial"/>
                <w:b/>
                <w:color w:val="FFFFFF"/>
                <w:sz w:val="20"/>
                <w:szCs w:val="20"/>
                <w:lang w:val="fr-FR"/>
              </w:rPr>
              <w:t>ée</w:t>
            </w:r>
          </w:p>
        </w:tc>
        <w:tc>
          <w:tcPr>
            <w:tcW w:w="6795" w:type="dxa"/>
          </w:tcPr>
          <w:p w14:paraId="6308D2F4" w14:textId="48D4027A" w:rsidR="008871FB" w:rsidRPr="006601ED" w:rsidRDefault="008D19F5" w:rsidP="00806B5B">
            <w:pPr>
              <w:numPr>
                <w:ilvl w:val="0"/>
                <w:numId w:val="21"/>
              </w:numPr>
              <w:rPr>
                <w:rFonts w:cs="Arial"/>
                <w:strike/>
                <w:sz w:val="20"/>
                <w:szCs w:val="20"/>
                <w:lang w:val="fr-FR"/>
              </w:rPr>
            </w:pPr>
            <w:r w:rsidRPr="006601ED">
              <w:rPr>
                <w:rFonts w:cs="Arial"/>
                <w:strike/>
                <w:sz w:val="20"/>
                <w:szCs w:val="20"/>
                <w:lang w:val="fr-FR"/>
              </w:rPr>
              <w:t>Août</w:t>
            </w:r>
            <w:r w:rsidR="002C3FEE" w:rsidRPr="006601ED">
              <w:rPr>
                <w:rFonts w:cs="Arial"/>
                <w:strike/>
                <w:sz w:val="20"/>
                <w:szCs w:val="20"/>
                <w:lang w:val="fr-FR"/>
              </w:rPr>
              <w:t xml:space="preserve"> 2019 – M</w:t>
            </w:r>
            <w:r w:rsidR="00F136FB" w:rsidRPr="006601ED">
              <w:rPr>
                <w:rFonts w:cs="Arial"/>
                <w:strike/>
                <w:sz w:val="20"/>
                <w:szCs w:val="20"/>
                <w:lang w:val="fr-FR"/>
              </w:rPr>
              <w:t xml:space="preserve">ai </w:t>
            </w:r>
            <w:r w:rsidR="002C3FEE" w:rsidRPr="006601ED">
              <w:rPr>
                <w:rFonts w:cs="Arial"/>
                <w:strike/>
                <w:sz w:val="20"/>
                <w:szCs w:val="20"/>
                <w:lang w:val="fr-FR"/>
              </w:rPr>
              <w:t>2021</w:t>
            </w:r>
          </w:p>
        </w:tc>
      </w:tr>
      <w:tr w:rsidR="008871FB" w:rsidRPr="00503033" w14:paraId="500FD396" w14:textId="77777777" w:rsidTr="1B2C73B9">
        <w:trPr>
          <w:trHeight w:val="58"/>
        </w:trPr>
        <w:tc>
          <w:tcPr>
            <w:tcW w:w="2261" w:type="dxa"/>
            <w:shd w:val="clear" w:color="auto" w:fill="00AFEF"/>
            <w:vAlign w:val="center"/>
          </w:tcPr>
          <w:p w14:paraId="47F5FFA0" w14:textId="1F688452" w:rsidR="008871FB" w:rsidRPr="00EB162B" w:rsidRDefault="00A550AB" w:rsidP="00C10B40">
            <w:pPr>
              <w:rPr>
                <w:rFonts w:cs="Arial"/>
                <w:b/>
                <w:sz w:val="20"/>
                <w:szCs w:val="20"/>
                <w:lang w:val="fr-FR"/>
              </w:rPr>
            </w:pPr>
            <w:r w:rsidRPr="00EB162B">
              <w:rPr>
                <w:rFonts w:cs="Arial"/>
                <w:b/>
                <w:color w:val="FFFFFF"/>
                <w:sz w:val="20"/>
                <w:szCs w:val="20"/>
                <w:lang w:val="fr-FR"/>
              </w:rPr>
              <w:t>O</w:t>
            </w:r>
            <w:r w:rsidR="008871FB" w:rsidRPr="00EB162B">
              <w:rPr>
                <w:rFonts w:cs="Arial"/>
                <w:b/>
                <w:color w:val="FFFFFF"/>
                <w:sz w:val="20"/>
                <w:szCs w:val="20"/>
                <w:lang w:val="fr-FR"/>
              </w:rPr>
              <w:t>bjecti</w:t>
            </w:r>
            <w:r w:rsidRPr="00EB162B">
              <w:rPr>
                <w:rFonts w:cs="Arial"/>
                <w:b/>
                <w:color w:val="FFFFFF"/>
                <w:sz w:val="20"/>
                <w:szCs w:val="20"/>
                <w:lang w:val="fr-FR"/>
              </w:rPr>
              <w:t>f général (spécifique)</w:t>
            </w:r>
          </w:p>
        </w:tc>
        <w:tc>
          <w:tcPr>
            <w:tcW w:w="6795" w:type="dxa"/>
          </w:tcPr>
          <w:p w14:paraId="26BBD741" w14:textId="035EFDB9" w:rsidR="00A96CB4" w:rsidRPr="00EB162B" w:rsidRDefault="003B1C7F" w:rsidP="007831D2">
            <w:pPr>
              <w:rPr>
                <w:rFonts w:cs="Arial"/>
                <w:b/>
                <w:bCs/>
                <w:sz w:val="20"/>
                <w:szCs w:val="20"/>
                <w:lang w:val="fr-FR"/>
              </w:rPr>
            </w:pPr>
            <w:r w:rsidRPr="003B1C7F">
              <w:rPr>
                <w:rFonts w:cs="Arial"/>
                <w:b/>
                <w:bCs/>
                <w:sz w:val="20"/>
                <w:szCs w:val="20"/>
                <w:lang w:val="fr-FR"/>
              </w:rPr>
              <w:t>Répondre aux besoins les plus urgents des populations notamment des enfants issus des régions touchées par la crise</w:t>
            </w:r>
            <w:r>
              <w:rPr>
                <w:rFonts w:cs="Arial"/>
                <w:b/>
                <w:bCs/>
                <w:sz w:val="20"/>
                <w:szCs w:val="20"/>
                <w:lang w:val="fr-FR"/>
              </w:rPr>
              <w:t xml:space="preserve"> </w:t>
            </w:r>
            <w:r w:rsidR="00AA6626" w:rsidRPr="00EB162B">
              <w:rPr>
                <w:rFonts w:cs="Arial"/>
                <w:b/>
                <w:bCs/>
                <w:sz w:val="20"/>
                <w:szCs w:val="20"/>
                <w:lang w:val="fr-FR"/>
              </w:rPr>
              <w:t xml:space="preserve">en s’appuyant sur les CCC afin de permettre la pleine réalisation de leurs droits. </w:t>
            </w:r>
          </w:p>
          <w:p w14:paraId="30C987BA" w14:textId="36C6D43E" w:rsidR="00D05C04" w:rsidRPr="00EB162B" w:rsidRDefault="00A96CB4" w:rsidP="007831D2">
            <w:pPr>
              <w:rPr>
                <w:rFonts w:cs="Arial"/>
                <w:b/>
                <w:bCs/>
                <w:sz w:val="20"/>
                <w:szCs w:val="20"/>
                <w:lang w:val="fr-FR"/>
              </w:rPr>
            </w:pPr>
            <w:r w:rsidRPr="00EB162B">
              <w:rPr>
                <w:rFonts w:cs="Arial"/>
                <w:sz w:val="20"/>
                <w:szCs w:val="20"/>
                <w:lang w:val="fr-FR"/>
              </w:rPr>
              <w:t>A cet effet, les actions de l’UNICEF dans le cadre de sa</w:t>
            </w:r>
            <w:r w:rsidR="00AA6626" w:rsidRPr="00EB162B">
              <w:rPr>
                <w:rFonts w:cs="Arial"/>
                <w:sz w:val="20"/>
                <w:szCs w:val="20"/>
                <w:lang w:val="fr-FR"/>
              </w:rPr>
              <w:t xml:space="preserve"> réponse </w:t>
            </w:r>
            <w:r w:rsidRPr="00EB162B">
              <w:rPr>
                <w:rFonts w:cs="Arial"/>
                <w:sz w:val="20"/>
                <w:szCs w:val="20"/>
                <w:lang w:val="fr-FR"/>
              </w:rPr>
              <w:t xml:space="preserve">humanitaire </w:t>
            </w:r>
            <w:r w:rsidR="009B388E" w:rsidRPr="00EB162B">
              <w:rPr>
                <w:rFonts w:cs="Arial"/>
                <w:sz w:val="20"/>
                <w:szCs w:val="20"/>
                <w:lang w:val="fr-FR"/>
              </w:rPr>
              <w:t>contribuent</w:t>
            </w:r>
            <w:r w:rsidRPr="00EB162B">
              <w:rPr>
                <w:rFonts w:cs="Arial"/>
                <w:sz w:val="20"/>
                <w:szCs w:val="20"/>
                <w:lang w:val="fr-FR"/>
              </w:rPr>
              <w:t xml:space="preserve"> à l’atteinte des objectifs stratégiques suivants :</w:t>
            </w:r>
          </w:p>
          <w:p w14:paraId="1874D549" w14:textId="77777777" w:rsidR="004030F1" w:rsidRPr="00EB162B" w:rsidRDefault="004030F1" w:rsidP="00806B5B">
            <w:pPr>
              <w:numPr>
                <w:ilvl w:val="0"/>
                <w:numId w:val="17"/>
              </w:numPr>
              <w:tabs>
                <w:tab w:val="left" w:pos="862"/>
              </w:tabs>
              <w:rPr>
                <w:rFonts w:eastAsiaTheme="minorEastAsia" w:cs="Arial"/>
                <w:sz w:val="20"/>
                <w:szCs w:val="20"/>
                <w:lang w:val="fr-FR" w:eastAsia="fr-FR"/>
              </w:rPr>
            </w:pPr>
            <w:r w:rsidRPr="00EB162B">
              <w:rPr>
                <w:rFonts w:eastAsiaTheme="minorEastAsia" w:cs="Arial"/>
                <w:sz w:val="20"/>
                <w:szCs w:val="20"/>
                <w:lang w:val="fr-FR" w:eastAsia="fr-FR"/>
              </w:rPr>
              <w:t>Renforcer la protection de la population civile vulnérable dans les zones d'intervention humanitaire ;</w:t>
            </w:r>
          </w:p>
          <w:p w14:paraId="29FDF44F" w14:textId="04C923A5" w:rsidR="00A96CB4" w:rsidRPr="00EB162B" w:rsidRDefault="004030F1" w:rsidP="00806B5B">
            <w:pPr>
              <w:numPr>
                <w:ilvl w:val="0"/>
                <w:numId w:val="17"/>
              </w:numPr>
              <w:rPr>
                <w:rFonts w:eastAsiaTheme="minorEastAsia" w:cs="Arial"/>
                <w:sz w:val="20"/>
                <w:szCs w:val="20"/>
                <w:lang w:val="fr-FR" w:eastAsia="fr-FR"/>
              </w:rPr>
            </w:pPr>
            <w:r w:rsidRPr="00EB162B">
              <w:rPr>
                <w:rFonts w:eastAsiaTheme="minorEastAsia" w:cs="Arial"/>
                <w:sz w:val="20"/>
                <w:szCs w:val="20"/>
                <w:lang w:val="fr-FR" w:eastAsia="fr-FR"/>
              </w:rPr>
              <w:t>Sauver et préserver la vie des populations, en réduisant la morbidité et la mortalité au sein des populations cibles ;</w:t>
            </w:r>
          </w:p>
          <w:p w14:paraId="435C8966" w14:textId="56BB4556" w:rsidR="008D19F5" w:rsidRPr="00EB162B" w:rsidRDefault="004030F1" w:rsidP="00806B5B">
            <w:pPr>
              <w:numPr>
                <w:ilvl w:val="0"/>
                <w:numId w:val="17"/>
              </w:numPr>
              <w:rPr>
                <w:rFonts w:eastAsiaTheme="minorEastAsia" w:cs="Arial"/>
                <w:color w:val="4F81BD" w:themeColor="accent1"/>
                <w:sz w:val="24"/>
                <w:szCs w:val="24"/>
                <w:lang w:val="fr-FR" w:eastAsia="fr-FR"/>
              </w:rPr>
            </w:pPr>
            <w:r w:rsidRPr="00EB162B">
              <w:rPr>
                <w:rFonts w:eastAsiaTheme="minorEastAsia" w:cs="Arial"/>
                <w:sz w:val="20"/>
                <w:szCs w:val="20"/>
                <w:lang w:val="fr-FR" w:eastAsia="fr-FR"/>
              </w:rPr>
              <w:t>Améliorer les conditions de vie et la dignité des personnes vulnérables et restaurer leurs moyens de subsistance</w:t>
            </w:r>
            <w:r w:rsidR="002249F7">
              <w:rPr>
                <w:rFonts w:eastAsiaTheme="minorEastAsia" w:cs="Arial"/>
                <w:sz w:val="20"/>
                <w:szCs w:val="20"/>
                <w:lang w:val="fr-FR" w:eastAsia="fr-FR"/>
              </w:rPr>
              <w:t>.</w:t>
            </w:r>
          </w:p>
        </w:tc>
      </w:tr>
      <w:tr w:rsidR="008871FB" w:rsidRPr="00503033" w14:paraId="4679C6A8" w14:textId="77777777" w:rsidTr="1B2C73B9">
        <w:trPr>
          <w:trHeight w:val="532"/>
        </w:trPr>
        <w:tc>
          <w:tcPr>
            <w:tcW w:w="2261" w:type="dxa"/>
            <w:shd w:val="clear" w:color="auto" w:fill="00AFEF"/>
            <w:vAlign w:val="center"/>
          </w:tcPr>
          <w:p w14:paraId="30D6984E" w14:textId="0D1F2FF2" w:rsidR="00EA5476" w:rsidRPr="00EB162B" w:rsidRDefault="008871FB" w:rsidP="00C10B40">
            <w:pPr>
              <w:tabs>
                <w:tab w:val="left" w:pos="1584"/>
              </w:tabs>
              <w:rPr>
                <w:rFonts w:cs="Arial"/>
                <w:sz w:val="20"/>
                <w:szCs w:val="20"/>
                <w:lang w:val="fr-FR"/>
              </w:rPr>
            </w:pPr>
            <w:r w:rsidRPr="006601ED">
              <w:rPr>
                <w:rFonts w:cs="Arial"/>
                <w:color w:val="FFFFFF" w:themeColor="background1"/>
                <w:sz w:val="20"/>
                <w:szCs w:val="20"/>
                <w:lang w:val="fr-FR"/>
              </w:rPr>
              <w:t>Compo</w:t>
            </w:r>
            <w:r w:rsidR="00A550AB" w:rsidRPr="006601ED">
              <w:rPr>
                <w:rFonts w:cs="Arial"/>
                <w:color w:val="FFFFFF" w:themeColor="background1"/>
                <w:sz w:val="20"/>
                <w:szCs w:val="20"/>
                <w:lang w:val="fr-FR"/>
              </w:rPr>
              <w:t>santes du projet</w:t>
            </w:r>
          </w:p>
        </w:tc>
        <w:tc>
          <w:tcPr>
            <w:tcW w:w="6795" w:type="dxa"/>
          </w:tcPr>
          <w:p w14:paraId="24FD149C" w14:textId="05FDAD88" w:rsidR="00D05C04" w:rsidRPr="00EB162B" w:rsidRDefault="00D05C04" w:rsidP="00146F70">
            <w:pPr>
              <w:numPr>
                <w:ilvl w:val="0"/>
                <w:numId w:val="3"/>
              </w:numPr>
              <w:rPr>
                <w:rFonts w:cs="Arial"/>
                <w:b/>
                <w:bCs/>
                <w:color w:val="000000"/>
                <w:sz w:val="20"/>
                <w:szCs w:val="20"/>
                <w:lang w:val="fr-FR"/>
              </w:rPr>
            </w:pPr>
            <w:r w:rsidRPr="00EB162B">
              <w:rPr>
                <w:rFonts w:cs="Arial"/>
                <w:b/>
                <w:bCs/>
                <w:sz w:val="20"/>
                <w:szCs w:val="20"/>
                <w:lang w:val="fr-FR"/>
              </w:rPr>
              <w:t>Nutrition</w:t>
            </w:r>
          </w:p>
          <w:p w14:paraId="6FF6FD04" w14:textId="129833AD" w:rsidR="00A96CB4" w:rsidRPr="00EB162B" w:rsidRDefault="5F5ECA84" w:rsidP="00F5447C">
            <w:pPr>
              <w:numPr>
                <w:ilvl w:val="1"/>
                <w:numId w:val="3"/>
              </w:numPr>
              <w:rPr>
                <w:rFonts w:cs="Arial"/>
                <w:color w:val="000000"/>
                <w:sz w:val="20"/>
                <w:szCs w:val="20"/>
                <w:lang w:val="fr-FR"/>
              </w:rPr>
            </w:pPr>
            <w:r w:rsidRPr="1B2C73B9">
              <w:rPr>
                <w:rFonts w:cs="Arial"/>
                <w:color w:val="000000" w:themeColor="text1"/>
                <w:sz w:val="20"/>
                <w:szCs w:val="20"/>
                <w:lang w:val="fr-FR"/>
              </w:rPr>
              <w:t>Les enfants de moins de 5 ans atteints de SAM admis pour un traitement dans tout le pays</w:t>
            </w:r>
          </w:p>
          <w:p w14:paraId="1C0C7CDD" w14:textId="29DC74F3" w:rsidR="00D05C04" w:rsidRPr="006601ED" w:rsidRDefault="3B30E86C" w:rsidP="1B2C73B9">
            <w:pPr>
              <w:numPr>
                <w:ilvl w:val="0"/>
                <w:numId w:val="3"/>
              </w:numPr>
              <w:adjustRightInd w:val="0"/>
              <w:rPr>
                <w:rFonts w:cs="Arial"/>
                <w:color w:val="000000"/>
                <w:sz w:val="20"/>
                <w:szCs w:val="20"/>
                <w:lang w:val="fr-FR"/>
              </w:rPr>
            </w:pPr>
            <w:r w:rsidRPr="1B2C73B9">
              <w:rPr>
                <w:rFonts w:eastAsiaTheme="minorEastAsia" w:cs="Arial"/>
                <w:b/>
                <w:bCs/>
                <w:color w:val="000000" w:themeColor="text1"/>
                <w:sz w:val="20"/>
                <w:szCs w:val="20"/>
                <w:lang w:val="fr-FR" w:bidi="ar-SA"/>
              </w:rPr>
              <w:t>Santé</w:t>
            </w:r>
          </w:p>
          <w:p w14:paraId="097F6832" w14:textId="3AE69C6C" w:rsidR="00A96CB4" w:rsidRPr="00EB162B" w:rsidRDefault="5F5ECA84" w:rsidP="00806B5B">
            <w:pPr>
              <w:pStyle w:val="ListParagraph"/>
              <w:numPr>
                <w:ilvl w:val="0"/>
                <w:numId w:val="33"/>
              </w:numPr>
              <w:adjustRightInd w:val="0"/>
              <w:rPr>
                <w:rFonts w:cs="Arial"/>
                <w:color w:val="000000"/>
                <w:sz w:val="20"/>
                <w:szCs w:val="20"/>
                <w:lang w:val="fr-FR"/>
              </w:rPr>
            </w:pPr>
            <w:r w:rsidRPr="1B2C73B9">
              <w:rPr>
                <w:rFonts w:cs="Arial"/>
                <w:color w:val="000000" w:themeColor="text1"/>
                <w:sz w:val="20"/>
                <w:szCs w:val="20"/>
                <w:lang w:val="fr-FR"/>
              </w:rPr>
              <w:t>Enfants de moins de 5 ans accédant à des interventions vitales grâce à des stratégies fixes et mobiles</w:t>
            </w:r>
          </w:p>
          <w:p w14:paraId="3C0BB812" w14:textId="4E454860" w:rsidR="00A96CB4" w:rsidRPr="00EB162B" w:rsidRDefault="5F5ECA84" w:rsidP="00806B5B">
            <w:pPr>
              <w:pStyle w:val="ListParagraph"/>
              <w:numPr>
                <w:ilvl w:val="0"/>
                <w:numId w:val="33"/>
              </w:numPr>
              <w:adjustRightInd w:val="0"/>
              <w:rPr>
                <w:rFonts w:cs="Arial"/>
                <w:color w:val="000000"/>
                <w:sz w:val="20"/>
                <w:szCs w:val="20"/>
                <w:lang w:val="fr-FR"/>
              </w:rPr>
            </w:pPr>
            <w:r w:rsidRPr="1B2C73B9">
              <w:rPr>
                <w:rFonts w:cs="Arial"/>
                <w:color w:val="000000" w:themeColor="text1"/>
                <w:sz w:val="20"/>
                <w:szCs w:val="20"/>
                <w:lang w:val="fr-FR"/>
              </w:rPr>
              <w:t>Enfants âgés de 6 mois à 14 ans vaccinés contre la rougeole</w:t>
            </w:r>
          </w:p>
          <w:p w14:paraId="261EFC1C" w14:textId="3369319B" w:rsidR="00D05C04" w:rsidRPr="00EB162B" w:rsidRDefault="3B30E86C" w:rsidP="00146F70">
            <w:pPr>
              <w:numPr>
                <w:ilvl w:val="0"/>
                <w:numId w:val="3"/>
              </w:numPr>
              <w:adjustRightInd w:val="0"/>
              <w:rPr>
                <w:rFonts w:cs="Arial"/>
                <w:b/>
                <w:bCs/>
                <w:color w:val="000000"/>
                <w:sz w:val="20"/>
                <w:szCs w:val="20"/>
                <w:lang w:val="fr-FR"/>
              </w:rPr>
            </w:pPr>
            <w:r w:rsidRPr="1B2C73B9">
              <w:rPr>
                <w:rFonts w:eastAsiaTheme="minorEastAsia" w:cs="Arial"/>
                <w:b/>
                <w:bCs/>
                <w:color w:val="000000" w:themeColor="text1"/>
                <w:sz w:val="20"/>
                <w:szCs w:val="20"/>
                <w:lang w:val="fr-FR" w:bidi="ar-SA"/>
              </w:rPr>
              <w:t xml:space="preserve">Eau, hygiène et assainissement </w:t>
            </w:r>
            <w:r w:rsidR="00F136FB" w:rsidRPr="1B2C73B9">
              <w:rPr>
                <w:rFonts w:eastAsiaTheme="minorEastAsia" w:cs="Arial"/>
                <w:b/>
                <w:bCs/>
                <w:color w:val="000000" w:themeColor="text1"/>
                <w:sz w:val="20"/>
                <w:szCs w:val="20"/>
                <w:lang w:val="fr-FR" w:bidi="ar-SA"/>
              </w:rPr>
              <w:t>(WA</w:t>
            </w:r>
            <w:r w:rsidR="420C1055" w:rsidRPr="1B2C73B9">
              <w:rPr>
                <w:rFonts w:eastAsiaTheme="minorEastAsia" w:cs="Arial"/>
                <w:b/>
                <w:bCs/>
                <w:color w:val="000000" w:themeColor="text1"/>
                <w:sz w:val="20"/>
                <w:szCs w:val="20"/>
                <w:lang w:val="fr-FR" w:bidi="ar-SA"/>
              </w:rPr>
              <w:t>S</w:t>
            </w:r>
            <w:r w:rsidR="00F136FB" w:rsidRPr="1B2C73B9">
              <w:rPr>
                <w:rFonts w:eastAsiaTheme="minorEastAsia" w:cs="Arial"/>
                <w:b/>
                <w:bCs/>
                <w:color w:val="000000" w:themeColor="text1"/>
                <w:sz w:val="20"/>
                <w:szCs w:val="20"/>
                <w:lang w:val="fr-FR" w:bidi="ar-SA"/>
              </w:rPr>
              <w:t>H)</w:t>
            </w:r>
          </w:p>
          <w:p w14:paraId="11DB81A8" w14:textId="4D223BD0" w:rsidR="00261F83" w:rsidRPr="00EB162B" w:rsidRDefault="46DBE6C5" w:rsidP="00806B5B">
            <w:pPr>
              <w:pStyle w:val="ListParagraph"/>
              <w:numPr>
                <w:ilvl w:val="0"/>
                <w:numId w:val="34"/>
              </w:numPr>
              <w:adjustRightInd w:val="0"/>
              <w:rPr>
                <w:rFonts w:cs="Arial"/>
                <w:color w:val="000000"/>
                <w:sz w:val="20"/>
                <w:szCs w:val="20"/>
                <w:lang w:val="fr-FR"/>
              </w:rPr>
            </w:pPr>
            <w:r w:rsidRPr="1B2C73B9">
              <w:rPr>
                <w:rFonts w:cs="Arial"/>
                <w:color w:val="000000" w:themeColor="text1"/>
                <w:sz w:val="20"/>
                <w:szCs w:val="20"/>
                <w:lang w:val="fr-FR"/>
              </w:rPr>
              <w:t>Accès à l'eau potable des personnes touchées par les mouvements de population et les catastrophes naturelles</w:t>
            </w:r>
          </w:p>
          <w:p w14:paraId="355D8BC8" w14:textId="1FF4B84B" w:rsidR="00261F83" w:rsidRPr="00EB162B" w:rsidRDefault="46DBE6C5" w:rsidP="00806B5B">
            <w:pPr>
              <w:pStyle w:val="ListParagraph"/>
              <w:numPr>
                <w:ilvl w:val="0"/>
                <w:numId w:val="34"/>
              </w:numPr>
              <w:adjustRightInd w:val="0"/>
              <w:rPr>
                <w:rFonts w:cs="Arial"/>
                <w:color w:val="000000"/>
                <w:sz w:val="20"/>
                <w:szCs w:val="20"/>
                <w:lang w:val="fr-FR"/>
              </w:rPr>
            </w:pPr>
            <w:r w:rsidRPr="1B2C73B9">
              <w:rPr>
                <w:rFonts w:cs="Arial"/>
                <w:color w:val="000000" w:themeColor="text1"/>
                <w:sz w:val="20"/>
                <w:szCs w:val="20"/>
                <w:lang w:val="fr-FR"/>
              </w:rPr>
              <w:t>Les personnes touchées par les épidémies de maladies d'origine hydrique ont accès à des kits d'hygiène et à des activités de sensibilisation</w:t>
            </w:r>
          </w:p>
          <w:p w14:paraId="0DBA7F23" w14:textId="7EBE75FF" w:rsidR="00D05C04" w:rsidRPr="00EB162B" w:rsidRDefault="3B30E86C" w:rsidP="00146F70">
            <w:pPr>
              <w:numPr>
                <w:ilvl w:val="0"/>
                <w:numId w:val="3"/>
              </w:numPr>
              <w:adjustRightInd w:val="0"/>
              <w:rPr>
                <w:rFonts w:cs="Arial"/>
                <w:b/>
                <w:bCs/>
                <w:color w:val="000000"/>
                <w:sz w:val="20"/>
                <w:szCs w:val="20"/>
                <w:lang w:val="fr-FR"/>
              </w:rPr>
            </w:pPr>
            <w:r w:rsidRPr="1B2C73B9">
              <w:rPr>
                <w:rFonts w:eastAsiaTheme="minorEastAsia" w:cs="Arial"/>
                <w:b/>
                <w:bCs/>
                <w:color w:val="000000" w:themeColor="text1"/>
                <w:sz w:val="20"/>
                <w:szCs w:val="20"/>
                <w:lang w:val="fr-FR" w:bidi="ar-SA"/>
              </w:rPr>
              <w:t>Protection de l’enfan</w:t>
            </w:r>
            <w:r w:rsidR="7D5597AF" w:rsidRPr="1B2C73B9">
              <w:rPr>
                <w:rFonts w:eastAsiaTheme="minorEastAsia" w:cs="Arial"/>
                <w:b/>
                <w:bCs/>
                <w:color w:val="000000" w:themeColor="text1"/>
                <w:sz w:val="20"/>
                <w:szCs w:val="20"/>
                <w:lang w:val="fr-FR" w:bidi="ar-SA"/>
              </w:rPr>
              <w:t>t</w:t>
            </w:r>
            <w:r w:rsidR="4E9AF9EC" w:rsidRPr="1B2C73B9">
              <w:rPr>
                <w:rFonts w:eastAsiaTheme="minorEastAsia" w:cs="Arial"/>
                <w:b/>
                <w:bCs/>
                <w:color w:val="000000" w:themeColor="text1"/>
                <w:sz w:val="20"/>
                <w:szCs w:val="20"/>
                <w:lang w:val="fr-FR" w:bidi="ar-SA"/>
              </w:rPr>
              <w:t xml:space="preserve"> </w:t>
            </w:r>
          </w:p>
          <w:p w14:paraId="2A0C2F20" w14:textId="5AC59EA4" w:rsidR="00261F83" w:rsidRPr="00EB162B" w:rsidRDefault="593FBB60" w:rsidP="00806B5B">
            <w:pPr>
              <w:pStyle w:val="ListParagraph"/>
              <w:numPr>
                <w:ilvl w:val="0"/>
                <w:numId w:val="35"/>
              </w:numPr>
              <w:adjustRightInd w:val="0"/>
              <w:rPr>
                <w:rFonts w:cs="Arial"/>
                <w:color w:val="000000"/>
                <w:sz w:val="20"/>
                <w:szCs w:val="20"/>
                <w:lang w:val="fr-FR"/>
              </w:rPr>
            </w:pPr>
            <w:r w:rsidRPr="1B2C73B9">
              <w:rPr>
                <w:rFonts w:cs="Arial"/>
                <w:color w:val="000000" w:themeColor="text1"/>
                <w:sz w:val="20"/>
                <w:szCs w:val="20"/>
                <w:lang w:val="fr-FR"/>
              </w:rPr>
              <w:t xml:space="preserve">Les enfants bénéficient d'un soutien psychosocial grâce à des activités récréatives et socio-éducatives au sein de la </w:t>
            </w:r>
            <w:r w:rsidRPr="1B2C73B9">
              <w:rPr>
                <w:rFonts w:cs="Arial"/>
                <w:color w:val="000000" w:themeColor="text1"/>
                <w:sz w:val="20"/>
                <w:szCs w:val="20"/>
                <w:lang w:val="fr-FR"/>
              </w:rPr>
              <w:lastRenderedPageBreak/>
              <w:t>communauté.</w:t>
            </w:r>
          </w:p>
          <w:p w14:paraId="46AC27B3" w14:textId="5986FDC5" w:rsidR="00D05C04" w:rsidRPr="00EB162B" w:rsidRDefault="00D05C04" w:rsidP="00146F70">
            <w:pPr>
              <w:numPr>
                <w:ilvl w:val="0"/>
                <w:numId w:val="3"/>
              </w:numPr>
              <w:adjustRightInd w:val="0"/>
              <w:rPr>
                <w:rFonts w:cs="Arial"/>
                <w:b/>
                <w:bCs/>
                <w:color w:val="000000"/>
                <w:sz w:val="20"/>
                <w:szCs w:val="20"/>
                <w:lang w:val="fr-FR"/>
              </w:rPr>
            </w:pPr>
            <w:r w:rsidRPr="00EB162B">
              <w:rPr>
                <w:rFonts w:eastAsiaTheme="minorHAnsi" w:cs="Arial"/>
                <w:b/>
                <w:bCs/>
                <w:color w:val="000000"/>
                <w:sz w:val="20"/>
                <w:szCs w:val="20"/>
                <w:lang w:val="fr-FR" w:bidi="ar-SA"/>
              </w:rPr>
              <w:t>Éducation</w:t>
            </w:r>
          </w:p>
          <w:p w14:paraId="2AC24735" w14:textId="0C5281EE" w:rsidR="009B388E" w:rsidRPr="00EB162B" w:rsidRDefault="593FBB60" w:rsidP="00806B5B">
            <w:pPr>
              <w:pStyle w:val="ListParagraph"/>
              <w:numPr>
                <w:ilvl w:val="0"/>
                <w:numId w:val="35"/>
              </w:numPr>
              <w:adjustRightInd w:val="0"/>
              <w:rPr>
                <w:rFonts w:cs="Arial"/>
                <w:color w:val="000000"/>
                <w:sz w:val="20"/>
                <w:szCs w:val="20"/>
                <w:lang w:val="fr-FR"/>
              </w:rPr>
            </w:pPr>
            <w:r w:rsidRPr="1B2C73B9">
              <w:rPr>
                <w:rFonts w:cs="Arial"/>
                <w:color w:val="000000" w:themeColor="text1"/>
                <w:sz w:val="20"/>
                <w:szCs w:val="20"/>
                <w:lang w:val="fr-FR"/>
              </w:rPr>
              <w:t>Accès à l'éducation formelle et non formelle pour les filles et les garçons âgés de 3 à 17 ans.</w:t>
            </w:r>
          </w:p>
          <w:p w14:paraId="557BCA87" w14:textId="65A0D7C8" w:rsidR="00D05C04" w:rsidRPr="00EB162B" w:rsidRDefault="009B388E" w:rsidP="00146F70">
            <w:pPr>
              <w:numPr>
                <w:ilvl w:val="0"/>
                <w:numId w:val="3"/>
              </w:numPr>
              <w:adjustRightInd w:val="0"/>
              <w:rPr>
                <w:rFonts w:cs="Arial"/>
                <w:b/>
                <w:bCs/>
                <w:color w:val="000000"/>
                <w:sz w:val="20"/>
                <w:szCs w:val="20"/>
                <w:lang w:val="fr-FR"/>
              </w:rPr>
            </w:pPr>
            <w:r w:rsidRPr="00EB162B">
              <w:rPr>
                <w:rFonts w:eastAsiaTheme="minorHAnsi" w:cs="Arial"/>
                <w:b/>
                <w:bCs/>
                <w:color w:val="000000"/>
                <w:sz w:val="20"/>
                <w:szCs w:val="20"/>
                <w:lang w:val="fr-FR" w:bidi="ar-SA"/>
              </w:rPr>
              <w:t>Articles Non Alimentaires (NFI en anglais)</w:t>
            </w:r>
          </w:p>
          <w:p w14:paraId="581318DF" w14:textId="1D234289" w:rsidR="009B388E" w:rsidRPr="00EB162B" w:rsidRDefault="593FBB60" w:rsidP="00806B5B">
            <w:pPr>
              <w:pStyle w:val="ListParagraph"/>
              <w:numPr>
                <w:ilvl w:val="0"/>
                <w:numId w:val="35"/>
              </w:numPr>
              <w:adjustRightInd w:val="0"/>
              <w:rPr>
                <w:rFonts w:cs="Arial"/>
                <w:color w:val="000000"/>
                <w:sz w:val="20"/>
                <w:szCs w:val="20"/>
                <w:lang w:val="fr-FR"/>
              </w:rPr>
            </w:pPr>
            <w:r w:rsidRPr="1B2C73B9">
              <w:rPr>
                <w:rFonts w:cs="Arial"/>
                <w:color w:val="000000" w:themeColor="text1"/>
                <w:sz w:val="20"/>
                <w:szCs w:val="20"/>
                <w:lang w:val="fr-FR"/>
              </w:rPr>
              <w:t>Les personnes touchées par un conflit ou une catastrophe naturelle reçoivent des kits d'articles non alimentaires.</w:t>
            </w:r>
          </w:p>
          <w:p w14:paraId="2E25EA0E" w14:textId="756FFD12" w:rsidR="1B2C73B9" w:rsidRDefault="1B2C73B9" w:rsidP="006601ED">
            <w:pPr>
              <w:rPr>
                <w:color w:val="000000" w:themeColor="text1"/>
                <w:sz w:val="20"/>
                <w:szCs w:val="20"/>
                <w:lang w:val="fr-FR"/>
              </w:rPr>
            </w:pPr>
          </w:p>
          <w:p w14:paraId="498B2170" w14:textId="5A552B69" w:rsidR="35843E48" w:rsidRDefault="35843E48" w:rsidP="006601ED">
            <w:pPr>
              <w:numPr>
                <w:ilvl w:val="0"/>
                <w:numId w:val="35"/>
              </w:numPr>
              <w:spacing w:line="242" w:lineRule="auto"/>
              <w:ind w:left="360"/>
              <w:jc w:val="both"/>
              <w:rPr>
                <w:color w:val="000000" w:themeColor="text1"/>
                <w:sz w:val="20"/>
                <w:szCs w:val="20"/>
                <w:lang w:val="fr-FR" w:bidi="ar-SA"/>
              </w:rPr>
            </w:pPr>
            <w:r w:rsidRPr="006601ED">
              <w:rPr>
                <w:rFonts w:eastAsiaTheme="minorEastAsia" w:cs="Arial"/>
                <w:b/>
                <w:bCs/>
                <w:color w:val="000000" w:themeColor="text1"/>
                <w:sz w:val="20"/>
                <w:szCs w:val="20"/>
                <w:lang w:val="fr-FR" w:bidi="ar-SA"/>
              </w:rPr>
              <w:t>Protection sociale</w:t>
            </w:r>
          </w:p>
          <w:p w14:paraId="54D3FC52" w14:textId="22A9B5B2" w:rsidR="7EF8454F" w:rsidRDefault="7EF8454F" w:rsidP="006601ED">
            <w:pPr>
              <w:numPr>
                <w:ilvl w:val="0"/>
                <w:numId w:val="35"/>
              </w:numPr>
              <w:spacing w:line="242" w:lineRule="auto"/>
              <w:ind w:left="360"/>
              <w:jc w:val="both"/>
              <w:rPr>
                <w:color w:val="000000" w:themeColor="text1"/>
                <w:sz w:val="20"/>
                <w:szCs w:val="20"/>
                <w:lang w:val="fr-FR" w:bidi="ar-SA"/>
              </w:rPr>
            </w:pPr>
            <w:r w:rsidRPr="1B2C73B9">
              <w:rPr>
                <w:color w:val="000000" w:themeColor="text1"/>
                <w:sz w:val="20"/>
                <w:szCs w:val="20"/>
                <w:lang w:val="fr-FR" w:bidi="ar-SA"/>
              </w:rPr>
              <w:t>Ménages atteints par des transferts d'argent à travers un système gouvernemental existant où l'UNICEF a fourni une assistance technique et/ou un financement.</w:t>
            </w:r>
          </w:p>
          <w:p w14:paraId="08E64FBC" w14:textId="3BFE1101" w:rsidR="7E91BC70" w:rsidRDefault="7E91BC70" w:rsidP="006601ED">
            <w:pPr>
              <w:numPr>
                <w:ilvl w:val="0"/>
                <w:numId w:val="35"/>
              </w:numPr>
              <w:spacing w:line="242" w:lineRule="auto"/>
              <w:ind w:left="360"/>
              <w:jc w:val="both"/>
              <w:rPr>
                <w:color w:val="000000" w:themeColor="text1"/>
                <w:sz w:val="20"/>
                <w:szCs w:val="20"/>
                <w:lang w:val="fr-FR" w:bidi="ar-SA"/>
              </w:rPr>
            </w:pPr>
            <w:r w:rsidRPr="1B2C73B9">
              <w:rPr>
                <w:color w:val="000000" w:themeColor="text1"/>
                <w:sz w:val="20"/>
                <w:szCs w:val="20"/>
                <w:lang w:val="fr-FR" w:bidi="ar-SA"/>
              </w:rPr>
              <w:t>Ménages atteints par des transferts d'argent humanitaire à usages multiples financés par l'UNICEF.</w:t>
            </w:r>
          </w:p>
          <w:p w14:paraId="078EE7DB" w14:textId="3AB6ACD6" w:rsidR="74478F67" w:rsidRDefault="74478F67" w:rsidP="006601ED">
            <w:pPr>
              <w:numPr>
                <w:ilvl w:val="0"/>
                <w:numId w:val="35"/>
              </w:numPr>
              <w:spacing w:line="242" w:lineRule="auto"/>
              <w:ind w:left="360"/>
              <w:jc w:val="both"/>
              <w:rPr>
                <w:rFonts w:eastAsiaTheme="minorEastAsia" w:cs="Arial"/>
                <w:color w:val="000000" w:themeColor="text1"/>
                <w:sz w:val="20"/>
                <w:szCs w:val="20"/>
                <w:lang w:val="fr-FR" w:bidi="ar-SA"/>
              </w:rPr>
            </w:pPr>
            <w:r w:rsidRPr="006601ED">
              <w:rPr>
                <w:color w:val="000000" w:themeColor="text1"/>
                <w:sz w:val="20"/>
                <w:szCs w:val="20"/>
                <w:lang w:val="fr-FR" w:bidi="ar-SA"/>
              </w:rPr>
              <w:t>Réponse</w:t>
            </w:r>
            <w:r w:rsidRPr="006601ED">
              <w:rPr>
                <w:rFonts w:eastAsiaTheme="minorEastAsia" w:cs="Arial"/>
                <w:color w:val="000000" w:themeColor="text1"/>
                <w:sz w:val="20"/>
                <w:szCs w:val="20"/>
                <w:lang w:val="fr-FR" w:bidi="ar-SA"/>
              </w:rPr>
              <w:t xml:space="preserve"> à la crise covid </w:t>
            </w:r>
          </w:p>
          <w:p w14:paraId="19D2B907" w14:textId="6BC1AA20" w:rsidR="1A5CC753" w:rsidRPr="006601ED" w:rsidRDefault="1A5CC753" w:rsidP="006601ED">
            <w:pPr>
              <w:numPr>
                <w:ilvl w:val="0"/>
                <w:numId w:val="35"/>
              </w:numPr>
              <w:spacing w:line="242" w:lineRule="auto"/>
              <w:ind w:left="360"/>
              <w:jc w:val="both"/>
              <w:rPr>
                <w:rFonts w:eastAsiaTheme="minorEastAsia" w:cs="Arial"/>
                <w:color w:val="000000" w:themeColor="text1"/>
                <w:sz w:val="20"/>
                <w:szCs w:val="20"/>
                <w:lang w:val="fr-FR" w:bidi="ar-SA"/>
              </w:rPr>
            </w:pPr>
            <w:r w:rsidRPr="006601ED">
              <w:rPr>
                <w:color w:val="000000" w:themeColor="text1"/>
                <w:sz w:val="20"/>
                <w:szCs w:val="20"/>
                <w:lang w:val="fr-FR" w:bidi="ar-SA"/>
              </w:rPr>
              <w:t>Réponse</w:t>
            </w:r>
            <w:r w:rsidRPr="1B2C73B9">
              <w:rPr>
                <w:rFonts w:eastAsiaTheme="minorEastAsia" w:cs="Arial"/>
                <w:color w:val="000000" w:themeColor="text1"/>
                <w:sz w:val="20"/>
                <w:szCs w:val="20"/>
                <w:lang w:val="fr-FR" w:bidi="ar-SA"/>
              </w:rPr>
              <w:t xml:space="preserve"> cash </w:t>
            </w:r>
            <w:r w:rsidR="00C47BB1" w:rsidRPr="1B2C73B9">
              <w:rPr>
                <w:rFonts w:eastAsiaTheme="minorEastAsia" w:cs="Arial"/>
                <w:color w:val="000000" w:themeColor="text1"/>
                <w:sz w:val="20"/>
                <w:szCs w:val="20"/>
                <w:lang w:val="fr-FR" w:bidi="ar-SA"/>
              </w:rPr>
              <w:t>sécheresse</w:t>
            </w:r>
            <w:r w:rsidRPr="1B2C73B9">
              <w:rPr>
                <w:rFonts w:eastAsiaTheme="minorEastAsia" w:cs="Arial"/>
                <w:color w:val="000000" w:themeColor="text1"/>
                <w:sz w:val="20"/>
                <w:szCs w:val="20"/>
                <w:lang w:val="fr-FR" w:bidi="ar-SA"/>
              </w:rPr>
              <w:t xml:space="preserve"> </w:t>
            </w:r>
          </w:p>
          <w:p w14:paraId="339DC420" w14:textId="4856AD60" w:rsidR="00647964" w:rsidRPr="006601ED" w:rsidRDefault="3B30E86C" w:rsidP="1B2C73B9">
            <w:pPr>
              <w:numPr>
                <w:ilvl w:val="0"/>
                <w:numId w:val="3"/>
              </w:numPr>
              <w:rPr>
                <w:rFonts w:cs="Arial"/>
                <w:sz w:val="20"/>
                <w:szCs w:val="20"/>
                <w:lang w:val="fr-FR"/>
              </w:rPr>
            </w:pPr>
            <w:r w:rsidRPr="006601ED">
              <w:rPr>
                <w:rFonts w:eastAsiaTheme="minorEastAsia" w:cs="Arial"/>
                <w:color w:val="000000" w:themeColor="text1"/>
                <w:sz w:val="20"/>
                <w:szCs w:val="20"/>
                <w:lang w:val="fr-FR" w:bidi="ar-SA"/>
              </w:rPr>
              <w:t xml:space="preserve">Coordination des clusters </w:t>
            </w:r>
            <w:r w:rsidR="593FBB60" w:rsidRPr="006601ED">
              <w:rPr>
                <w:rFonts w:eastAsiaTheme="minorEastAsia" w:cs="Arial"/>
                <w:color w:val="000000" w:themeColor="text1"/>
                <w:sz w:val="20"/>
                <w:szCs w:val="20"/>
                <w:lang w:val="fr-FR" w:bidi="ar-SA"/>
              </w:rPr>
              <w:t>sectoriels éducation, Nutrition, WASH et du sous-secteur de la Protection de l’Enfant</w:t>
            </w:r>
          </w:p>
        </w:tc>
      </w:tr>
      <w:tr w:rsidR="008871FB" w:rsidRPr="00EB162B" w14:paraId="42FA903B" w14:textId="77777777" w:rsidTr="1B2C73B9">
        <w:trPr>
          <w:trHeight w:val="331"/>
        </w:trPr>
        <w:tc>
          <w:tcPr>
            <w:tcW w:w="2261" w:type="dxa"/>
            <w:shd w:val="clear" w:color="auto" w:fill="00AFEF"/>
            <w:vAlign w:val="center"/>
          </w:tcPr>
          <w:p w14:paraId="48C6FC5D" w14:textId="57F5F022" w:rsidR="00D05C04" w:rsidRPr="00EB162B" w:rsidRDefault="00B94371" w:rsidP="00B94371">
            <w:pPr>
              <w:rPr>
                <w:rFonts w:cs="Arial"/>
                <w:sz w:val="20"/>
                <w:szCs w:val="20"/>
                <w:lang w:val="fr-FR"/>
              </w:rPr>
            </w:pPr>
            <w:r w:rsidRPr="00EB162B">
              <w:rPr>
                <w:rFonts w:cs="Arial"/>
                <w:b/>
                <w:color w:val="FFFFFF"/>
                <w:sz w:val="20"/>
                <w:szCs w:val="20"/>
                <w:lang w:val="fr-FR"/>
              </w:rPr>
              <w:lastRenderedPageBreak/>
              <w:t>Titulaires de droits</w:t>
            </w:r>
          </w:p>
        </w:tc>
        <w:tc>
          <w:tcPr>
            <w:tcW w:w="6795" w:type="dxa"/>
            <w:vAlign w:val="center"/>
          </w:tcPr>
          <w:p w14:paraId="4B678721" w14:textId="77777777" w:rsidR="00B94371" w:rsidRPr="00EB162B" w:rsidRDefault="00B94371" w:rsidP="00146F70">
            <w:pPr>
              <w:numPr>
                <w:ilvl w:val="0"/>
                <w:numId w:val="2"/>
              </w:numPr>
              <w:adjustRightInd w:val="0"/>
              <w:rPr>
                <w:rFonts w:eastAsia="CIDFont+F3" w:cs="Arial"/>
                <w:b/>
                <w:bCs/>
                <w:sz w:val="20"/>
                <w:szCs w:val="20"/>
                <w:lang w:val="fr-FR" w:bidi="ar-SA"/>
              </w:rPr>
            </w:pPr>
            <w:r w:rsidRPr="00EB162B">
              <w:rPr>
                <w:rFonts w:eastAsia="CIDFont+F3" w:cs="Arial"/>
                <w:b/>
                <w:bCs/>
                <w:sz w:val="20"/>
                <w:szCs w:val="20"/>
                <w:lang w:val="fr-FR" w:bidi="ar-SA"/>
              </w:rPr>
              <w:t>Les ménages (Femmes, Hommes)</w:t>
            </w:r>
          </w:p>
          <w:p w14:paraId="7DB5D007" w14:textId="58CE453D" w:rsidR="00D05C04" w:rsidRPr="00EB162B" w:rsidRDefault="00B94371" w:rsidP="00146F70">
            <w:pPr>
              <w:numPr>
                <w:ilvl w:val="0"/>
                <w:numId w:val="2"/>
              </w:numPr>
              <w:tabs>
                <w:tab w:val="left" w:pos="3209"/>
              </w:tabs>
              <w:rPr>
                <w:rFonts w:cs="Arial"/>
                <w:sz w:val="20"/>
                <w:szCs w:val="20"/>
                <w:lang w:val="fr-FR"/>
              </w:rPr>
            </w:pPr>
            <w:r w:rsidRPr="00EB162B">
              <w:rPr>
                <w:rFonts w:eastAsia="CIDFont+F3" w:cs="Arial"/>
                <w:b/>
                <w:bCs/>
                <w:sz w:val="20"/>
                <w:szCs w:val="20"/>
                <w:lang w:val="fr-FR" w:bidi="ar-SA"/>
              </w:rPr>
              <w:t>Les enfants (Filles, Garçons)</w:t>
            </w:r>
          </w:p>
        </w:tc>
      </w:tr>
      <w:tr w:rsidR="008871FB" w:rsidRPr="00503033" w14:paraId="3072A103" w14:textId="77777777" w:rsidTr="1B2C73B9">
        <w:trPr>
          <w:trHeight w:val="545"/>
        </w:trPr>
        <w:tc>
          <w:tcPr>
            <w:tcW w:w="2261" w:type="dxa"/>
            <w:shd w:val="clear" w:color="auto" w:fill="00AFEF"/>
            <w:vAlign w:val="center"/>
          </w:tcPr>
          <w:p w14:paraId="2FE48E19" w14:textId="1E5E571F" w:rsidR="008871FB" w:rsidRPr="00EB162B" w:rsidRDefault="008871FB" w:rsidP="00C10B40">
            <w:pPr>
              <w:rPr>
                <w:rFonts w:cs="Arial"/>
                <w:b/>
                <w:sz w:val="20"/>
                <w:szCs w:val="20"/>
                <w:lang w:val="fr-FR"/>
              </w:rPr>
            </w:pPr>
            <w:r w:rsidRPr="00EB162B">
              <w:rPr>
                <w:rFonts w:cs="Arial"/>
                <w:b/>
                <w:color w:val="FFFFFF"/>
                <w:sz w:val="20"/>
                <w:szCs w:val="20"/>
                <w:lang w:val="fr-FR"/>
              </w:rPr>
              <w:t>Part</w:t>
            </w:r>
            <w:r w:rsidR="00A550AB" w:rsidRPr="00EB162B">
              <w:rPr>
                <w:rFonts w:cs="Arial"/>
                <w:b/>
                <w:color w:val="FFFFFF"/>
                <w:sz w:val="20"/>
                <w:szCs w:val="20"/>
                <w:lang w:val="fr-FR"/>
              </w:rPr>
              <w:t>enaires</w:t>
            </w:r>
            <w:r w:rsidRPr="00EB162B">
              <w:rPr>
                <w:rFonts w:cs="Arial"/>
                <w:b/>
                <w:color w:val="FFFFFF"/>
                <w:sz w:val="20"/>
                <w:szCs w:val="20"/>
                <w:lang w:val="fr-FR"/>
              </w:rPr>
              <w:t xml:space="preserve"> (institution</w:t>
            </w:r>
            <w:r w:rsidR="00A550AB" w:rsidRPr="00EB162B">
              <w:rPr>
                <w:rFonts w:cs="Arial"/>
                <w:b/>
                <w:color w:val="FFFFFF"/>
                <w:sz w:val="20"/>
                <w:szCs w:val="20"/>
                <w:lang w:val="fr-FR"/>
              </w:rPr>
              <w:t>ne</w:t>
            </w:r>
            <w:r w:rsidRPr="00EB162B">
              <w:rPr>
                <w:rFonts w:cs="Arial"/>
                <w:b/>
                <w:color w:val="FFFFFF"/>
                <w:sz w:val="20"/>
                <w:szCs w:val="20"/>
                <w:lang w:val="fr-FR"/>
              </w:rPr>
              <w:t>l</w:t>
            </w:r>
            <w:r w:rsidR="00A550AB" w:rsidRPr="00EB162B">
              <w:rPr>
                <w:rFonts w:cs="Arial"/>
                <w:b/>
                <w:color w:val="FFFFFF"/>
                <w:sz w:val="20"/>
                <w:szCs w:val="20"/>
                <w:lang w:val="fr-FR"/>
              </w:rPr>
              <w:t xml:space="preserve">s et de mise en </w:t>
            </w:r>
            <w:r w:rsidR="007A42D3" w:rsidRPr="00EB162B">
              <w:rPr>
                <w:rFonts w:cs="Arial"/>
                <w:b/>
                <w:color w:val="FFFFFF"/>
                <w:sz w:val="20"/>
                <w:szCs w:val="20"/>
                <w:lang w:val="fr-FR"/>
              </w:rPr>
              <w:t>œuvre</w:t>
            </w:r>
            <w:r w:rsidRPr="00EB162B">
              <w:rPr>
                <w:rFonts w:cs="Arial"/>
                <w:b/>
                <w:color w:val="FFFFFF"/>
                <w:sz w:val="20"/>
                <w:szCs w:val="20"/>
                <w:lang w:val="fr-FR"/>
              </w:rPr>
              <w:t>)</w:t>
            </w:r>
          </w:p>
        </w:tc>
        <w:tc>
          <w:tcPr>
            <w:tcW w:w="6795" w:type="dxa"/>
          </w:tcPr>
          <w:p w14:paraId="3BCCD6F6" w14:textId="39448AB2" w:rsidR="00B94371" w:rsidRPr="00EB162B" w:rsidRDefault="00B94371" w:rsidP="007831D2">
            <w:pPr>
              <w:rPr>
                <w:rFonts w:cs="Arial"/>
                <w:b/>
                <w:bCs/>
                <w:sz w:val="20"/>
                <w:szCs w:val="20"/>
                <w:lang w:val="fr-FR"/>
              </w:rPr>
            </w:pPr>
            <w:r w:rsidRPr="00EB162B">
              <w:rPr>
                <w:rFonts w:cs="Arial"/>
                <w:b/>
                <w:bCs/>
                <w:sz w:val="20"/>
                <w:szCs w:val="20"/>
                <w:lang w:val="fr-FR"/>
              </w:rPr>
              <w:t>Partenaires institutionnels :</w:t>
            </w:r>
          </w:p>
          <w:p w14:paraId="1DAAC841" w14:textId="04E3F61A" w:rsidR="00B02445" w:rsidRPr="00EB162B" w:rsidRDefault="5DFF25E8" w:rsidP="006601ED">
            <w:pPr>
              <w:numPr>
                <w:ilvl w:val="0"/>
                <w:numId w:val="4"/>
              </w:numPr>
              <w:spacing w:line="242" w:lineRule="auto"/>
              <w:jc w:val="both"/>
              <w:rPr>
                <w:rFonts w:cs="Arial"/>
                <w:sz w:val="20"/>
                <w:szCs w:val="20"/>
                <w:lang w:val="fr-FR"/>
              </w:rPr>
            </w:pPr>
            <w:r w:rsidRPr="1B2C73B9">
              <w:rPr>
                <w:rFonts w:eastAsiaTheme="minorEastAsia" w:cs="Arial"/>
                <w:sz w:val="20"/>
                <w:szCs w:val="20"/>
                <w:lang w:val="fr-FR" w:bidi="ar-SA"/>
              </w:rPr>
              <w:t>Gouvernement du Niger (</w:t>
            </w:r>
            <w:r w:rsidRPr="1B2C73B9">
              <w:rPr>
                <w:rFonts w:cs="Arial"/>
                <w:sz w:val="20"/>
                <w:szCs w:val="20"/>
                <w:lang w:val="fr-FR"/>
              </w:rPr>
              <w:t>Ministère de l’Action Humanitaire et de Gestion des Catastrophes, Ministère de la Santé</w:t>
            </w:r>
            <w:r w:rsidR="1D444E07" w:rsidRPr="1B2C73B9">
              <w:rPr>
                <w:rFonts w:cs="Arial"/>
                <w:sz w:val="20"/>
                <w:szCs w:val="20"/>
                <w:lang w:val="fr-FR"/>
              </w:rPr>
              <w:t xml:space="preserve"> Publique</w:t>
            </w:r>
            <w:r w:rsidRPr="1B2C73B9">
              <w:rPr>
                <w:rFonts w:cs="Arial"/>
                <w:sz w:val="20"/>
                <w:szCs w:val="20"/>
                <w:lang w:val="fr-FR"/>
              </w:rPr>
              <w:t>, Ministère de l’</w:t>
            </w:r>
            <w:r w:rsidR="7734BEBA" w:rsidRPr="1B2C73B9">
              <w:rPr>
                <w:rFonts w:cs="Arial"/>
                <w:sz w:val="20"/>
                <w:szCs w:val="20"/>
                <w:lang w:val="fr-FR"/>
              </w:rPr>
              <w:t>Éducation</w:t>
            </w:r>
            <w:r w:rsidR="420C1055" w:rsidRPr="1B2C73B9">
              <w:rPr>
                <w:rFonts w:cs="Arial"/>
                <w:sz w:val="20"/>
                <w:szCs w:val="20"/>
                <w:lang w:val="fr-FR"/>
              </w:rPr>
              <w:t>, Ministère en charge de l’eau et assainissement</w:t>
            </w:r>
            <w:r w:rsidR="633DE8D8" w:rsidRPr="1B2C73B9">
              <w:rPr>
                <w:rFonts w:cs="Arial"/>
                <w:sz w:val="20"/>
                <w:szCs w:val="20"/>
                <w:lang w:val="fr-FR"/>
              </w:rPr>
              <w:t>, Ministère en charge de la protection de la femme et l’enfant, la Direction Générale de la Protection Civile</w:t>
            </w:r>
            <w:r w:rsidRPr="1B2C73B9">
              <w:rPr>
                <w:rFonts w:cs="Arial"/>
                <w:sz w:val="20"/>
                <w:szCs w:val="20"/>
                <w:lang w:val="fr-FR"/>
              </w:rPr>
              <w:t>)</w:t>
            </w:r>
            <w:r w:rsidR="50B2F302" w:rsidRPr="1B2C73B9">
              <w:rPr>
                <w:rFonts w:cs="Arial"/>
                <w:sz w:val="20"/>
                <w:szCs w:val="20"/>
                <w:lang w:val="fr-FR"/>
              </w:rPr>
              <w:t>, Cellule Filets Sociaux (CFS)</w:t>
            </w:r>
            <w:r w:rsidR="3856F5E5" w:rsidRPr="1B2C73B9">
              <w:rPr>
                <w:rFonts w:cs="Arial"/>
                <w:sz w:val="20"/>
                <w:szCs w:val="20"/>
                <w:lang w:val="fr-FR"/>
              </w:rPr>
              <w:t>, Projet Filets Sociaux (PFS)</w:t>
            </w:r>
          </w:p>
          <w:p w14:paraId="67D73FA8" w14:textId="78439BEA" w:rsidR="00B94371" w:rsidRPr="00EB162B" w:rsidRDefault="00B94371" w:rsidP="00146F70">
            <w:pPr>
              <w:pStyle w:val="ListParagraph"/>
              <w:numPr>
                <w:ilvl w:val="0"/>
                <w:numId w:val="4"/>
              </w:numPr>
              <w:rPr>
                <w:rFonts w:cs="Arial"/>
                <w:sz w:val="20"/>
                <w:szCs w:val="20"/>
                <w:lang w:val="fr-FR"/>
              </w:rPr>
            </w:pPr>
            <w:r w:rsidRPr="00EB162B">
              <w:rPr>
                <w:rFonts w:cs="Arial"/>
                <w:sz w:val="20"/>
                <w:szCs w:val="20"/>
                <w:lang w:val="fr-FR"/>
              </w:rPr>
              <w:t>Structures déconcentrées et collectivités territoriales</w:t>
            </w:r>
            <w:r w:rsidR="000F5F36">
              <w:rPr>
                <w:rFonts w:cs="Arial"/>
                <w:sz w:val="20"/>
                <w:szCs w:val="20"/>
                <w:lang w:val="fr-FR"/>
              </w:rPr>
              <w:t xml:space="preserve"> (STD, Régions et Communes)</w:t>
            </w:r>
          </w:p>
          <w:p w14:paraId="37166D09" w14:textId="3D918701" w:rsidR="00BC01F3" w:rsidRPr="00EB162B" w:rsidRDefault="00121AC9" w:rsidP="001E5C21">
            <w:pPr>
              <w:rPr>
                <w:rFonts w:cs="Arial"/>
                <w:sz w:val="20"/>
                <w:szCs w:val="20"/>
                <w:lang w:val="fr-FR"/>
              </w:rPr>
            </w:pPr>
            <w:r w:rsidRPr="00EB162B">
              <w:rPr>
                <w:rFonts w:cs="Arial"/>
                <w:b/>
                <w:bCs/>
                <w:sz w:val="20"/>
                <w:szCs w:val="20"/>
                <w:lang w:val="fr-FR"/>
              </w:rPr>
              <w:t>ONG, P</w:t>
            </w:r>
            <w:r w:rsidR="00B94371" w:rsidRPr="00EB162B">
              <w:rPr>
                <w:rFonts w:cs="Arial"/>
                <w:b/>
                <w:bCs/>
                <w:sz w:val="20"/>
                <w:szCs w:val="20"/>
                <w:lang w:val="fr-FR"/>
              </w:rPr>
              <w:t>artenaires de mise en œuvre</w:t>
            </w:r>
          </w:p>
          <w:p w14:paraId="28B5AFD3" w14:textId="6F466E99" w:rsidR="00BC01F3" w:rsidRPr="00EB162B" w:rsidRDefault="00413493" w:rsidP="00146F70">
            <w:pPr>
              <w:numPr>
                <w:ilvl w:val="0"/>
                <w:numId w:val="4"/>
              </w:numPr>
              <w:rPr>
                <w:rFonts w:cs="Arial"/>
                <w:sz w:val="20"/>
                <w:szCs w:val="20"/>
                <w:lang w:val="fr-FR"/>
              </w:rPr>
            </w:pPr>
            <w:r w:rsidRPr="00EB162B">
              <w:rPr>
                <w:rFonts w:cs="Arial"/>
                <w:sz w:val="20"/>
                <w:szCs w:val="20"/>
                <w:lang w:val="fr-FR"/>
              </w:rPr>
              <w:t xml:space="preserve">ONG </w:t>
            </w:r>
            <w:r w:rsidR="00BC01F3" w:rsidRPr="00EB162B">
              <w:rPr>
                <w:rFonts w:cs="Arial"/>
                <w:sz w:val="20"/>
                <w:szCs w:val="20"/>
                <w:lang w:val="fr-FR"/>
              </w:rPr>
              <w:t>DRC</w:t>
            </w:r>
          </w:p>
          <w:p w14:paraId="5D27057F" w14:textId="04177B79" w:rsidR="00BC01F3" w:rsidRPr="00EB162B" w:rsidRDefault="00413493" w:rsidP="00146F70">
            <w:pPr>
              <w:numPr>
                <w:ilvl w:val="0"/>
                <w:numId w:val="4"/>
              </w:numPr>
              <w:rPr>
                <w:rFonts w:cs="Arial"/>
                <w:sz w:val="20"/>
                <w:szCs w:val="20"/>
                <w:lang w:val="fr-FR"/>
              </w:rPr>
            </w:pPr>
            <w:r w:rsidRPr="00EB162B">
              <w:rPr>
                <w:rFonts w:cs="Arial"/>
                <w:sz w:val="20"/>
                <w:szCs w:val="20"/>
                <w:lang w:val="fr-FR"/>
              </w:rPr>
              <w:t xml:space="preserve">ONG </w:t>
            </w:r>
            <w:r w:rsidR="00BC01F3" w:rsidRPr="00EB162B">
              <w:rPr>
                <w:rFonts w:cs="Arial"/>
                <w:sz w:val="20"/>
                <w:szCs w:val="20"/>
                <w:lang w:val="fr-FR"/>
              </w:rPr>
              <w:t>Action contre la faim</w:t>
            </w:r>
            <w:r w:rsidRPr="00EB162B">
              <w:rPr>
                <w:rFonts w:cs="Arial"/>
                <w:sz w:val="20"/>
                <w:szCs w:val="20"/>
                <w:lang w:val="fr-FR"/>
              </w:rPr>
              <w:t xml:space="preserve"> (ACF)</w:t>
            </w:r>
          </w:p>
          <w:p w14:paraId="108BD8AB" w14:textId="263F8BE1" w:rsidR="00BC01F3" w:rsidRPr="00EB162B" w:rsidRDefault="00413493" w:rsidP="00146F70">
            <w:pPr>
              <w:numPr>
                <w:ilvl w:val="0"/>
                <w:numId w:val="4"/>
              </w:numPr>
              <w:rPr>
                <w:rFonts w:cs="Arial"/>
                <w:sz w:val="20"/>
                <w:szCs w:val="20"/>
                <w:lang w:val="fr-FR"/>
              </w:rPr>
            </w:pPr>
            <w:r w:rsidRPr="00EB162B">
              <w:rPr>
                <w:rFonts w:eastAsiaTheme="minorHAnsi" w:cs="Arial"/>
                <w:sz w:val="20"/>
                <w:szCs w:val="20"/>
                <w:lang w:val="fr-FR" w:bidi="ar-SA"/>
              </w:rPr>
              <w:t xml:space="preserve">ONG </w:t>
            </w:r>
            <w:r w:rsidR="00BC01F3" w:rsidRPr="00EB162B">
              <w:rPr>
                <w:rFonts w:eastAsiaTheme="minorHAnsi" w:cs="Arial"/>
                <w:sz w:val="20"/>
                <w:szCs w:val="20"/>
                <w:lang w:val="fr-FR" w:bidi="ar-SA"/>
              </w:rPr>
              <w:t>ACTED</w:t>
            </w:r>
          </w:p>
          <w:p w14:paraId="6003BF28" w14:textId="175DE69B" w:rsidR="00BC01F3" w:rsidRPr="00EB162B" w:rsidRDefault="00413493" w:rsidP="00146F70">
            <w:pPr>
              <w:numPr>
                <w:ilvl w:val="0"/>
                <w:numId w:val="4"/>
              </w:numPr>
              <w:rPr>
                <w:rFonts w:cs="Arial"/>
                <w:sz w:val="20"/>
                <w:szCs w:val="20"/>
              </w:rPr>
            </w:pPr>
            <w:r w:rsidRPr="00EB162B">
              <w:rPr>
                <w:rFonts w:eastAsiaTheme="minorHAnsi" w:cs="Arial"/>
                <w:sz w:val="20"/>
                <w:szCs w:val="20"/>
                <w:lang w:bidi="ar-SA"/>
              </w:rPr>
              <w:t xml:space="preserve">ONG International </w:t>
            </w:r>
            <w:r w:rsidR="00BC01F3" w:rsidRPr="00EB162B">
              <w:rPr>
                <w:rFonts w:eastAsiaTheme="minorHAnsi" w:cs="Arial"/>
                <w:sz w:val="20"/>
                <w:szCs w:val="20"/>
                <w:lang w:bidi="ar-SA"/>
              </w:rPr>
              <w:t>Rescue Committee</w:t>
            </w:r>
            <w:r w:rsidRPr="00EB162B">
              <w:rPr>
                <w:rFonts w:eastAsiaTheme="minorHAnsi" w:cs="Arial"/>
                <w:sz w:val="20"/>
                <w:szCs w:val="20"/>
                <w:lang w:bidi="ar-SA"/>
              </w:rPr>
              <w:t xml:space="preserve"> (IRC)</w:t>
            </w:r>
          </w:p>
          <w:p w14:paraId="4D9F7F5A" w14:textId="0AF83C93" w:rsidR="006A7469" w:rsidRPr="00EB162B" w:rsidRDefault="00413493" w:rsidP="00146F70">
            <w:pPr>
              <w:numPr>
                <w:ilvl w:val="0"/>
                <w:numId w:val="4"/>
              </w:numPr>
              <w:rPr>
                <w:rFonts w:cs="Arial"/>
                <w:sz w:val="20"/>
                <w:szCs w:val="20"/>
                <w:lang w:val="fr-FR"/>
              </w:rPr>
            </w:pPr>
            <w:r w:rsidRPr="00EB162B">
              <w:rPr>
                <w:rFonts w:eastAsiaTheme="minorHAnsi" w:cs="Arial"/>
                <w:sz w:val="20"/>
                <w:szCs w:val="20"/>
                <w:lang w:val="fr-FR" w:bidi="ar-SA"/>
              </w:rPr>
              <w:t>ONG HELP</w:t>
            </w:r>
          </w:p>
          <w:p w14:paraId="398F56C3"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COOPI</w:t>
            </w:r>
          </w:p>
          <w:p w14:paraId="4B005A58"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Concern Worlwide</w:t>
            </w:r>
          </w:p>
          <w:p w14:paraId="6796C433"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ICAHD</w:t>
            </w:r>
          </w:p>
          <w:p w14:paraId="1DF1B764"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ADES</w:t>
            </w:r>
          </w:p>
          <w:p w14:paraId="5D152927"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CIAUD</w:t>
            </w:r>
          </w:p>
          <w:p w14:paraId="0FD8B55B"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IED</w:t>
            </w:r>
          </w:p>
          <w:p w14:paraId="07B22506" w14:textId="77777777" w:rsidR="00121AC9" w:rsidRPr="00EB162B" w:rsidRDefault="00121AC9" w:rsidP="00146F70">
            <w:pPr>
              <w:numPr>
                <w:ilvl w:val="0"/>
                <w:numId w:val="4"/>
              </w:numPr>
              <w:rPr>
                <w:rFonts w:cs="Arial"/>
                <w:sz w:val="20"/>
                <w:szCs w:val="20"/>
                <w:lang w:val="fr-FR"/>
              </w:rPr>
            </w:pPr>
            <w:r w:rsidRPr="00EB162B">
              <w:rPr>
                <w:rFonts w:cs="Arial"/>
                <w:sz w:val="20"/>
                <w:szCs w:val="20"/>
                <w:lang w:val="fr-FR"/>
              </w:rPr>
              <w:t>SFCG</w:t>
            </w:r>
          </w:p>
          <w:p w14:paraId="70387BA3" w14:textId="4EA6EE6E" w:rsidR="00121AC9" w:rsidRPr="00EB162B" w:rsidRDefault="288C14C7" w:rsidP="00146F70">
            <w:pPr>
              <w:numPr>
                <w:ilvl w:val="0"/>
                <w:numId w:val="4"/>
              </w:numPr>
              <w:rPr>
                <w:rFonts w:cs="Arial"/>
                <w:sz w:val="20"/>
                <w:szCs w:val="20"/>
                <w:lang w:val="fr-FR"/>
              </w:rPr>
            </w:pPr>
            <w:r w:rsidRPr="1B2C73B9">
              <w:rPr>
                <w:rFonts w:cs="Arial"/>
                <w:sz w:val="20"/>
                <w:szCs w:val="20"/>
                <w:lang w:val="fr-FR"/>
              </w:rPr>
              <w:t>CONAFE (partenaire Protection</w:t>
            </w:r>
            <w:r w:rsidR="2A351706" w:rsidRPr="1B2C73B9">
              <w:rPr>
                <w:rFonts w:cs="Arial"/>
                <w:sz w:val="20"/>
                <w:szCs w:val="20"/>
                <w:lang w:val="fr-FR"/>
              </w:rPr>
              <w:t>)</w:t>
            </w:r>
          </w:p>
          <w:p w14:paraId="0725D7F2" w14:textId="47F4950C" w:rsidR="006A7469" w:rsidRPr="00EB162B" w:rsidRDefault="00121AC9" w:rsidP="00121AC9">
            <w:pPr>
              <w:widowControl/>
              <w:autoSpaceDE/>
              <w:autoSpaceDN/>
              <w:spacing w:line="242" w:lineRule="auto"/>
              <w:jc w:val="both"/>
              <w:rPr>
                <w:rFonts w:cs="Arial"/>
                <w:b/>
                <w:bCs/>
                <w:sz w:val="20"/>
                <w:szCs w:val="20"/>
                <w:lang w:val="fr-FR"/>
              </w:rPr>
            </w:pPr>
            <w:r w:rsidRPr="00EB162B">
              <w:rPr>
                <w:rFonts w:cs="Arial"/>
                <w:b/>
                <w:bCs/>
                <w:sz w:val="20"/>
                <w:szCs w:val="20"/>
                <w:lang w:val="fr-FR"/>
              </w:rPr>
              <w:t>Partenaires techniques et financiers</w:t>
            </w:r>
          </w:p>
          <w:p w14:paraId="47692664" w14:textId="77777777" w:rsidR="00121AC9" w:rsidRPr="00EB162B" w:rsidRDefault="00121AC9" w:rsidP="00806B5B">
            <w:pPr>
              <w:pStyle w:val="ListParagraph"/>
              <w:numPr>
                <w:ilvl w:val="0"/>
                <w:numId w:val="32"/>
              </w:numPr>
              <w:rPr>
                <w:rFonts w:cs="Arial"/>
                <w:sz w:val="20"/>
                <w:szCs w:val="20"/>
                <w:lang w:val="fr-FR"/>
              </w:rPr>
            </w:pPr>
            <w:r w:rsidRPr="00EB162B">
              <w:rPr>
                <w:rFonts w:cs="Arial"/>
                <w:sz w:val="20"/>
                <w:szCs w:val="20"/>
                <w:lang w:val="fr-FR"/>
              </w:rPr>
              <w:t>OCHA (CERF)</w:t>
            </w:r>
          </w:p>
          <w:p w14:paraId="27F2A7B1" w14:textId="77777777" w:rsidR="00121AC9" w:rsidRPr="00EB162B" w:rsidRDefault="00121AC9" w:rsidP="00806B5B">
            <w:pPr>
              <w:pStyle w:val="ListParagraph"/>
              <w:numPr>
                <w:ilvl w:val="0"/>
                <w:numId w:val="32"/>
              </w:numPr>
              <w:rPr>
                <w:rFonts w:cs="Arial"/>
                <w:sz w:val="20"/>
                <w:szCs w:val="20"/>
                <w:lang w:val="fr-FR"/>
              </w:rPr>
            </w:pPr>
            <w:r w:rsidRPr="00EB162B">
              <w:rPr>
                <w:rFonts w:cs="Arial"/>
                <w:sz w:val="20"/>
                <w:szCs w:val="20"/>
                <w:lang w:val="fr-FR"/>
              </w:rPr>
              <w:t xml:space="preserve">ECW </w:t>
            </w:r>
          </w:p>
          <w:p w14:paraId="688DA27F" w14:textId="77777777" w:rsidR="00121AC9" w:rsidRPr="00EB162B" w:rsidRDefault="00121AC9" w:rsidP="00806B5B">
            <w:pPr>
              <w:pStyle w:val="ListParagraph"/>
              <w:numPr>
                <w:ilvl w:val="0"/>
                <w:numId w:val="32"/>
              </w:numPr>
              <w:rPr>
                <w:rFonts w:cs="Arial"/>
                <w:sz w:val="20"/>
                <w:szCs w:val="20"/>
                <w:lang w:val="fr-FR"/>
              </w:rPr>
            </w:pPr>
            <w:r w:rsidRPr="00EB162B">
              <w:rPr>
                <w:rFonts w:cs="Arial"/>
                <w:sz w:val="20"/>
                <w:szCs w:val="20"/>
                <w:lang w:val="fr-FR"/>
              </w:rPr>
              <w:t>Norway (NORAD + Thématiques)</w:t>
            </w:r>
          </w:p>
          <w:p w14:paraId="4993E45B" w14:textId="77777777" w:rsidR="00121AC9" w:rsidRPr="00EB162B" w:rsidRDefault="00121AC9" w:rsidP="00806B5B">
            <w:pPr>
              <w:pStyle w:val="ListParagraph"/>
              <w:numPr>
                <w:ilvl w:val="0"/>
                <w:numId w:val="32"/>
              </w:numPr>
              <w:rPr>
                <w:rFonts w:cs="Arial"/>
                <w:b/>
                <w:bCs/>
                <w:sz w:val="20"/>
                <w:szCs w:val="20"/>
                <w:lang w:val="fr-FR"/>
              </w:rPr>
            </w:pPr>
            <w:r w:rsidRPr="00EB162B">
              <w:rPr>
                <w:rFonts w:cs="Arial"/>
                <w:sz w:val="20"/>
                <w:szCs w:val="20"/>
                <w:lang w:val="fr-FR"/>
              </w:rPr>
              <w:t>Canada</w:t>
            </w:r>
          </w:p>
          <w:p w14:paraId="6E2C3177" w14:textId="4DDCCDD2" w:rsidR="00121AC9" w:rsidRPr="00EB162B" w:rsidRDefault="00121AC9" w:rsidP="00806B5B">
            <w:pPr>
              <w:pStyle w:val="ListParagraph"/>
              <w:numPr>
                <w:ilvl w:val="0"/>
                <w:numId w:val="32"/>
              </w:numPr>
              <w:rPr>
                <w:rFonts w:cs="Arial"/>
                <w:sz w:val="20"/>
                <w:szCs w:val="20"/>
                <w:lang w:val="fr-FR"/>
              </w:rPr>
            </w:pPr>
            <w:r w:rsidRPr="00EB162B">
              <w:rPr>
                <w:rFonts w:cs="Arial"/>
                <w:sz w:val="20"/>
                <w:szCs w:val="20"/>
                <w:lang w:val="fr-FR"/>
              </w:rPr>
              <w:t>Autres agences du Système des Nations Unies</w:t>
            </w:r>
          </w:p>
        </w:tc>
      </w:tr>
    </w:tbl>
    <w:p w14:paraId="3897B074" w14:textId="2883A347" w:rsidR="008871FB" w:rsidRPr="0040151B" w:rsidRDefault="00F136FB" w:rsidP="007831D2">
      <w:pPr>
        <w:widowControl w:val="0"/>
        <w:autoSpaceDE w:val="0"/>
        <w:autoSpaceDN w:val="0"/>
        <w:spacing w:line="240" w:lineRule="auto"/>
        <w:ind w:firstLine="0"/>
        <w:jc w:val="left"/>
        <w:rPr>
          <w:rFonts w:cs="Arial"/>
          <w:b/>
          <w:lang w:val="fr-FR"/>
        </w:rPr>
      </w:pPr>
      <w:r w:rsidRPr="0040151B">
        <w:rPr>
          <w:rFonts w:cs="Arial"/>
          <w:b/>
          <w:lang w:val="fr-FR"/>
        </w:rPr>
        <w:t>NB</w:t>
      </w:r>
      <w:r w:rsidR="00B97348" w:rsidRPr="0040151B">
        <w:rPr>
          <w:rFonts w:cs="Arial"/>
          <w:b/>
          <w:lang w:val="fr-FR"/>
        </w:rPr>
        <w:t xml:space="preserve"> </w:t>
      </w:r>
      <w:r w:rsidRPr="0040151B">
        <w:rPr>
          <w:rFonts w:cs="Arial"/>
          <w:b/>
          <w:lang w:val="fr-FR"/>
        </w:rPr>
        <w:t>: la liste des acteurs n’est pas exhau</w:t>
      </w:r>
      <w:r w:rsidR="00A550AB" w:rsidRPr="0040151B">
        <w:rPr>
          <w:rFonts w:cs="Arial"/>
          <w:b/>
          <w:lang w:val="fr-FR"/>
        </w:rPr>
        <w:t>s</w:t>
      </w:r>
      <w:r w:rsidRPr="0040151B">
        <w:rPr>
          <w:rFonts w:cs="Arial"/>
          <w:b/>
          <w:lang w:val="fr-FR"/>
        </w:rPr>
        <w:t>tive.</w:t>
      </w:r>
    </w:p>
    <w:p w14:paraId="15931D42" w14:textId="559EC537" w:rsidR="00255571" w:rsidRPr="0040151B" w:rsidRDefault="00255571" w:rsidP="007831D2">
      <w:pPr>
        <w:widowControl w:val="0"/>
        <w:autoSpaceDE w:val="0"/>
        <w:autoSpaceDN w:val="0"/>
        <w:spacing w:line="240" w:lineRule="auto"/>
        <w:ind w:firstLine="0"/>
        <w:jc w:val="left"/>
        <w:rPr>
          <w:rFonts w:cs="Arial"/>
          <w:b/>
          <w:lang w:val="fr-FR"/>
        </w:rPr>
      </w:pPr>
    </w:p>
    <w:p w14:paraId="240632F3" w14:textId="32A34DC8" w:rsidR="00F774DF" w:rsidRPr="00D87FC4" w:rsidRDefault="00255571" w:rsidP="00D87FC4">
      <w:pPr>
        <w:pStyle w:val="ListParagraph"/>
        <w:numPr>
          <w:ilvl w:val="0"/>
          <w:numId w:val="22"/>
        </w:numPr>
        <w:spacing w:after="240" w:line="276" w:lineRule="auto"/>
        <w:rPr>
          <w:bCs/>
          <w:lang w:val="fr-FR"/>
        </w:rPr>
      </w:pPr>
      <w:r w:rsidRPr="00EB162B">
        <w:rPr>
          <w:bCs/>
          <w:lang w:val="fr-FR"/>
        </w:rPr>
        <w:t xml:space="preserve">Les interventions mises en œuvre dans le cadre de la réponse humanitaire de UNICEF à la crise L2 ont concerné </w:t>
      </w:r>
      <w:r w:rsidR="00821161" w:rsidRPr="00EB162B">
        <w:rPr>
          <w:bCs/>
          <w:lang w:val="fr-FR"/>
        </w:rPr>
        <w:t>toutes les</w:t>
      </w:r>
      <w:r w:rsidRPr="00EB162B">
        <w:rPr>
          <w:bCs/>
          <w:lang w:val="fr-FR"/>
        </w:rPr>
        <w:t xml:space="preserve"> régions </w:t>
      </w:r>
      <w:r w:rsidR="00821161" w:rsidRPr="00EB162B">
        <w:rPr>
          <w:bCs/>
          <w:lang w:val="fr-FR"/>
        </w:rPr>
        <w:t>du pays</w:t>
      </w:r>
      <w:r w:rsidR="007C1AA4" w:rsidRPr="00EB162B">
        <w:rPr>
          <w:bCs/>
          <w:lang w:val="fr-FR"/>
        </w:rPr>
        <w:t xml:space="preserve"> mais avec une forte concentration des activités dans </w:t>
      </w:r>
      <w:r w:rsidR="00D87FC4">
        <w:rPr>
          <w:bCs/>
          <w:lang w:val="fr-FR"/>
        </w:rPr>
        <w:t>les régions les plus</w:t>
      </w:r>
      <w:r w:rsidR="007C1AA4" w:rsidRPr="00EB162B">
        <w:rPr>
          <w:bCs/>
          <w:lang w:val="fr-FR"/>
        </w:rPr>
        <w:t xml:space="preserve"> </w:t>
      </w:r>
      <w:r w:rsidR="00D87FC4">
        <w:rPr>
          <w:bCs/>
          <w:lang w:val="fr-FR"/>
        </w:rPr>
        <w:t>affectées par la crise</w:t>
      </w:r>
      <w:r w:rsidR="007C1AA4" w:rsidRPr="00EB162B">
        <w:rPr>
          <w:bCs/>
          <w:lang w:val="fr-FR"/>
        </w:rPr>
        <w:t xml:space="preserve"> à savoir Diffa, Maradi, Tahoua et Ti</w:t>
      </w:r>
      <w:r w:rsidR="00D87FC4">
        <w:rPr>
          <w:bCs/>
          <w:lang w:val="fr-FR"/>
        </w:rPr>
        <w:t>llabéri (voir carte ci-dessous)</w:t>
      </w:r>
    </w:p>
    <w:p w14:paraId="28C7B07F" w14:textId="4BE2BC9D" w:rsidR="009223C5" w:rsidRDefault="009223C5">
      <w:pPr>
        <w:rPr>
          <w:rFonts w:cs="Arial"/>
          <w:b/>
          <w:i/>
          <w:iCs/>
          <w:color w:val="4F81BD" w:themeColor="accent1"/>
          <w:lang w:val="fr-FR"/>
        </w:rPr>
      </w:pPr>
      <w:bookmarkStart w:id="56" w:name="_Toc130551722"/>
    </w:p>
    <w:p w14:paraId="18229F55" w14:textId="478DDF98" w:rsidR="007C1AA4" w:rsidRPr="0040151B" w:rsidRDefault="007C1AA4" w:rsidP="007C1AA4">
      <w:pPr>
        <w:widowControl w:val="0"/>
        <w:spacing w:line="240" w:lineRule="auto"/>
        <w:ind w:firstLine="0"/>
        <w:rPr>
          <w:rFonts w:cs="Arial"/>
          <w:bCs/>
          <w:color w:val="4F81BD" w:themeColor="accent1"/>
          <w:lang w:val="fr-FR"/>
        </w:rPr>
      </w:pPr>
      <w:r w:rsidRPr="0040151B">
        <w:rPr>
          <w:rFonts w:cs="Arial"/>
          <w:b/>
          <w:i/>
          <w:iCs/>
          <w:color w:val="4F81BD" w:themeColor="accent1"/>
          <w:lang w:val="fr-FR"/>
        </w:rPr>
        <w:t xml:space="preserve">Photo </w:t>
      </w:r>
      <w:r w:rsidRPr="0040151B">
        <w:rPr>
          <w:rFonts w:cs="Arial"/>
          <w:b/>
          <w:i/>
          <w:iCs/>
          <w:color w:val="4F81BD" w:themeColor="accent1"/>
          <w:lang w:val="fr-FR"/>
        </w:rPr>
        <w:fldChar w:fldCharType="begin"/>
      </w:r>
      <w:r w:rsidRPr="0040151B">
        <w:rPr>
          <w:rFonts w:cs="Arial"/>
          <w:b/>
          <w:i/>
          <w:iCs/>
          <w:color w:val="4F81BD" w:themeColor="accent1"/>
          <w:lang w:val="fr-FR"/>
        </w:rPr>
        <w:instrText xml:space="preserve"> SEQ Figure \* ARABIC </w:instrText>
      </w:r>
      <w:r w:rsidRPr="0040151B">
        <w:rPr>
          <w:rFonts w:cs="Arial"/>
          <w:b/>
          <w:i/>
          <w:iCs/>
          <w:color w:val="4F81BD" w:themeColor="accent1"/>
          <w:lang w:val="fr-FR"/>
        </w:rPr>
        <w:fldChar w:fldCharType="separate"/>
      </w:r>
      <w:r w:rsidRPr="0040151B">
        <w:rPr>
          <w:rFonts w:cs="Arial"/>
          <w:b/>
          <w:i/>
          <w:iCs/>
          <w:noProof/>
          <w:color w:val="4F81BD" w:themeColor="accent1"/>
          <w:lang w:val="fr-FR"/>
        </w:rPr>
        <w:t>1</w:t>
      </w:r>
      <w:r w:rsidRPr="0040151B">
        <w:rPr>
          <w:rFonts w:cs="Arial"/>
          <w:b/>
          <w:i/>
          <w:iCs/>
          <w:color w:val="4F81BD" w:themeColor="accent1"/>
          <w:lang w:val="fr-FR"/>
        </w:rPr>
        <w:fldChar w:fldCharType="end"/>
      </w:r>
      <w:r w:rsidRPr="0040151B">
        <w:rPr>
          <w:rFonts w:cs="Arial"/>
          <w:b/>
          <w:i/>
          <w:iCs/>
          <w:color w:val="4F81BD" w:themeColor="accent1"/>
          <w:lang w:val="fr-FR"/>
        </w:rPr>
        <w:t xml:space="preserve"> : Zone de concentration de</w:t>
      </w:r>
      <w:r w:rsidR="00D635D4" w:rsidRPr="0040151B">
        <w:rPr>
          <w:rFonts w:cs="Arial"/>
          <w:b/>
          <w:i/>
          <w:iCs/>
          <w:color w:val="4F81BD" w:themeColor="accent1"/>
          <w:lang w:val="fr-FR"/>
        </w:rPr>
        <w:t>s activités de la réponse à la crise L2</w:t>
      </w:r>
      <w:bookmarkEnd w:id="56"/>
      <w:r w:rsidRPr="0040151B">
        <w:rPr>
          <w:rFonts w:cs="Arial"/>
          <w:b/>
          <w:i/>
          <w:iCs/>
          <w:color w:val="4F81BD" w:themeColor="accent1"/>
          <w:lang w:val="fr-FR"/>
        </w:rPr>
        <w:t xml:space="preserve"> </w:t>
      </w:r>
    </w:p>
    <w:p w14:paraId="353590A5" w14:textId="5E7E3C6C" w:rsidR="00D635D4" w:rsidRPr="0040151B" w:rsidRDefault="009223C5" w:rsidP="007C1AA4">
      <w:pPr>
        <w:widowControl w:val="0"/>
        <w:spacing w:line="240" w:lineRule="auto"/>
        <w:ind w:firstLine="0"/>
        <w:rPr>
          <w:rFonts w:cs="Arial"/>
          <w:bCs/>
          <w:color w:val="4F81BD" w:themeColor="accent1"/>
          <w:lang w:val="fr-FR"/>
        </w:rPr>
      </w:pPr>
      <w:r>
        <w:rPr>
          <w:noProof/>
          <w:lang w:val="fr-FR" w:eastAsia="fr-FR" w:bidi="ar-SA"/>
        </w:rPr>
        <mc:AlternateContent>
          <mc:Choice Requires="wpg">
            <w:drawing>
              <wp:anchor distT="0" distB="0" distL="114300" distR="114300" simplePos="0" relativeHeight="251671552" behindDoc="0" locked="0" layoutInCell="1" allowOverlap="1" wp14:anchorId="5AD21079" wp14:editId="6120EF6C">
                <wp:simplePos x="0" y="0"/>
                <wp:positionH relativeFrom="margin">
                  <wp:posOffset>78740</wp:posOffset>
                </wp:positionH>
                <wp:positionV relativeFrom="paragraph">
                  <wp:posOffset>255905</wp:posOffset>
                </wp:positionV>
                <wp:extent cx="5577840" cy="4922520"/>
                <wp:effectExtent l="0" t="0" r="22860" b="0"/>
                <wp:wrapThrough wrapText="bothSides">
                  <wp:wrapPolygon edited="0">
                    <wp:start x="0" y="0"/>
                    <wp:lineTo x="0" y="18724"/>
                    <wp:lineTo x="221" y="21483"/>
                    <wp:lineTo x="15123" y="21483"/>
                    <wp:lineTo x="15123" y="20062"/>
                    <wp:lineTo x="21615" y="19393"/>
                    <wp:lineTo x="21615" y="0"/>
                    <wp:lineTo x="0" y="0"/>
                  </wp:wrapPolygon>
                </wp:wrapThrough>
                <wp:docPr id="9" name="Groupe 9"/>
                <wp:cNvGraphicFramePr/>
                <a:graphic xmlns:a="http://schemas.openxmlformats.org/drawingml/2006/main">
                  <a:graphicData uri="http://schemas.microsoft.com/office/word/2010/wordprocessingGroup">
                    <wpg:wgp>
                      <wpg:cNvGrpSpPr/>
                      <wpg:grpSpPr>
                        <a:xfrm>
                          <a:off x="0" y="0"/>
                          <a:ext cx="5577840" cy="4922520"/>
                          <a:chOff x="-1" y="0"/>
                          <a:chExt cx="5577841" cy="4922520"/>
                        </a:xfrm>
                      </wpg:grpSpPr>
                      <wpg:grpSp>
                        <wpg:cNvPr id="10" name="Group 3">
                          <a:extLst>
                            <a:ext uri="{FF2B5EF4-FFF2-40B4-BE49-F238E27FC236}">
                              <a16:creationId xmlns:a16="http://schemas.microsoft.com/office/drawing/2014/main" id="{24092183-B53C-281D-3603-61ABB0FB19E1}"/>
                            </a:ext>
                          </a:extLst>
                        </wpg:cNvPr>
                        <wpg:cNvGrpSpPr/>
                        <wpg:grpSpPr bwMode="auto">
                          <a:xfrm>
                            <a:off x="30480" y="0"/>
                            <a:ext cx="5547360" cy="4411980"/>
                            <a:chOff x="0" y="0"/>
                            <a:chExt cx="1020" cy="796"/>
                          </a:xfrm>
                        </wpg:grpSpPr>
                        <wps:wsp>
                          <wps:cNvPr id="12" name="AutoShape 2">
                            <a:extLst>
                              <a:ext uri="{FF2B5EF4-FFF2-40B4-BE49-F238E27FC236}">
                                <a16:creationId xmlns:a16="http://schemas.microsoft.com/office/drawing/2014/main" id="{4418CF98-73A9-D18F-759D-FD7361CCA505}"/>
                              </a:ext>
                            </a:extLst>
                          </wps:cNvPr>
                          <wps:cNvSpPr>
                            <a:spLocks noChangeAspect="1" noChangeArrowheads="1" noTextEdit="1"/>
                          </wps:cNvSpPr>
                          <wps:spPr bwMode="auto">
                            <a:xfrm>
                              <a:off x="0" y="0"/>
                              <a:ext cx="1020"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13" name="Freeform 4">
                            <a:extLst>
                              <a:ext uri="{FF2B5EF4-FFF2-40B4-BE49-F238E27FC236}">
                                <a16:creationId xmlns:a16="http://schemas.microsoft.com/office/drawing/2014/main" id="{1C87074A-3BDC-8D4E-34DE-496D004602AD}"/>
                              </a:ext>
                            </a:extLst>
                          </wps:cNvPr>
                          <wps:cNvSpPr>
                            <a:spLocks/>
                          </wps:cNvSpPr>
                          <wps:spPr bwMode="auto">
                            <a:xfrm>
                              <a:off x="280" y="20"/>
                              <a:ext cx="712" cy="529"/>
                            </a:xfrm>
                            <a:custGeom>
                              <a:avLst/>
                              <a:gdLst>
                                <a:gd name="T0" fmla="*/ 10974 w 11399"/>
                                <a:gd name="T1" fmla="*/ 5730 h 8454"/>
                                <a:gd name="T2" fmla="*/ 11399 w 11399"/>
                                <a:gd name="T3" fmla="*/ 3299 h 8454"/>
                                <a:gd name="T4" fmla="*/ 11133 w 11399"/>
                                <a:gd name="T5" fmla="*/ 3171 h 8454"/>
                                <a:gd name="T6" fmla="*/ 11104 w 11399"/>
                                <a:gd name="T7" fmla="*/ 3146 h 8454"/>
                                <a:gd name="T8" fmla="*/ 11049 w 11399"/>
                                <a:gd name="T9" fmla="*/ 3121 h 8454"/>
                                <a:gd name="T10" fmla="*/ 11019 w 11399"/>
                                <a:gd name="T11" fmla="*/ 3092 h 8454"/>
                                <a:gd name="T12" fmla="*/ 11010 w 11399"/>
                                <a:gd name="T13" fmla="*/ 3062 h 8454"/>
                                <a:gd name="T14" fmla="*/ 11001 w 11399"/>
                                <a:gd name="T15" fmla="*/ 3028 h 8454"/>
                                <a:gd name="T16" fmla="*/ 10958 w 11399"/>
                                <a:gd name="T17" fmla="*/ 2980 h 8454"/>
                                <a:gd name="T18" fmla="*/ 10935 w 11399"/>
                                <a:gd name="T19" fmla="*/ 2945 h 8454"/>
                                <a:gd name="T20" fmla="*/ 10933 w 11399"/>
                                <a:gd name="T21" fmla="*/ 2918 h 8454"/>
                                <a:gd name="T22" fmla="*/ 10924 w 11399"/>
                                <a:gd name="T23" fmla="*/ 2902 h 8454"/>
                                <a:gd name="T24" fmla="*/ 10891 w 11399"/>
                                <a:gd name="T25" fmla="*/ 2891 h 8454"/>
                                <a:gd name="T26" fmla="*/ 10863 w 11399"/>
                                <a:gd name="T27" fmla="*/ 2875 h 8454"/>
                                <a:gd name="T28" fmla="*/ 10852 w 11399"/>
                                <a:gd name="T29" fmla="*/ 2846 h 8454"/>
                                <a:gd name="T30" fmla="*/ 10846 w 11399"/>
                                <a:gd name="T31" fmla="*/ 2809 h 8454"/>
                                <a:gd name="T32" fmla="*/ 10844 w 11399"/>
                                <a:gd name="T33" fmla="*/ 2783 h 8454"/>
                                <a:gd name="T34" fmla="*/ 10860 w 11399"/>
                                <a:gd name="T35" fmla="*/ 2762 h 8454"/>
                                <a:gd name="T36" fmla="*/ 10887 w 11399"/>
                                <a:gd name="T37" fmla="*/ 2736 h 8454"/>
                                <a:gd name="T38" fmla="*/ 10905 w 11399"/>
                                <a:gd name="T39" fmla="*/ 2702 h 8454"/>
                                <a:gd name="T40" fmla="*/ 10616 w 11399"/>
                                <a:gd name="T41" fmla="*/ 2119 h 8454"/>
                                <a:gd name="T42" fmla="*/ 9642 w 11399"/>
                                <a:gd name="T43" fmla="*/ 916 h 8454"/>
                                <a:gd name="T44" fmla="*/ 7502 w 11399"/>
                                <a:gd name="T45" fmla="*/ 0 h 8454"/>
                                <a:gd name="T46" fmla="*/ 0 w 11399"/>
                                <a:gd name="T47" fmla="*/ 4558 h 8454"/>
                                <a:gd name="T48" fmla="*/ 460 w 11399"/>
                                <a:gd name="T49" fmla="*/ 5389 h 8454"/>
                                <a:gd name="T50" fmla="*/ 614 w 11399"/>
                                <a:gd name="T51" fmla="*/ 5823 h 8454"/>
                                <a:gd name="T52" fmla="*/ 1586 w 11399"/>
                                <a:gd name="T53" fmla="*/ 6698 h 8454"/>
                                <a:gd name="T54" fmla="*/ 1661 w 11399"/>
                                <a:gd name="T55" fmla="*/ 6749 h 8454"/>
                                <a:gd name="T56" fmla="*/ 1730 w 11399"/>
                                <a:gd name="T57" fmla="*/ 6811 h 8454"/>
                                <a:gd name="T58" fmla="*/ 1790 w 11399"/>
                                <a:gd name="T59" fmla="*/ 6892 h 8454"/>
                                <a:gd name="T60" fmla="*/ 1827 w 11399"/>
                                <a:gd name="T61" fmla="*/ 6963 h 8454"/>
                                <a:gd name="T62" fmla="*/ 2022 w 11399"/>
                                <a:gd name="T63" fmla="*/ 7440 h 8454"/>
                                <a:gd name="T64" fmla="*/ 2043 w 11399"/>
                                <a:gd name="T65" fmla="*/ 7476 h 8454"/>
                                <a:gd name="T66" fmla="*/ 2093 w 11399"/>
                                <a:gd name="T67" fmla="*/ 7523 h 8454"/>
                                <a:gd name="T68" fmla="*/ 2141 w 11399"/>
                                <a:gd name="T69" fmla="*/ 7554 h 8454"/>
                                <a:gd name="T70" fmla="*/ 2207 w 11399"/>
                                <a:gd name="T71" fmla="*/ 7571 h 8454"/>
                                <a:gd name="T72" fmla="*/ 2288 w 11399"/>
                                <a:gd name="T73" fmla="*/ 7578 h 8454"/>
                                <a:gd name="T74" fmla="*/ 2338 w 11399"/>
                                <a:gd name="T75" fmla="*/ 8371 h 8454"/>
                                <a:gd name="T76" fmla="*/ 3002 w 11399"/>
                                <a:gd name="T77" fmla="*/ 8454 h 8454"/>
                                <a:gd name="T78" fmla="*/ 3542 w 11399"/>
                                <a:gd name="T79" fmla="*/ 8268 h 8454"/>
                                <a:gd name="T80" fmla="*/ 3623 w 11399"/>
                                <a:gd name="T81" fmla="*/ 8276 h 8454"/>
                                <a:gd name="T82" fmla="*/ 3667 w 11399"/>
                                <a:gd name="T83" fmla="*/ 8261 h 8454"/>
                                <a:gd name="T84" fmla="*/ 3720 w 11399"/>
                                <a:gd name="T85" fmla="*/ 8224 h 8454"/>
                                <a:gd name="T86" fmla="*/ 3779 w 11399"/>
                                <a:gd name="T87" fmla="*/ 8208 h 8454"/>
                                <a:gd name="T88" fmla="*/ 3859 w 11399"/>
                                <a:gd name="T89" fmla="*/ 8204 h 8454"/>
                                <a:gd name="T90" fmla="*/ 3981 w 11399"/>
                                <a:gd name="T91" fmla="*/ 8203 h 8454"/>
                                <a:gd name="T92" fmla="*/ 4072 w 11399"/>
                                <a:gd name="T93" fmla="*/ 8192 h 8454"/>
                                <a:gd name="T94" fmla="*/ 4125 w 11399"/>
                                <a:gd name="T95" fmla="*/ 8169 h 8454"/>
                                <a:gd name="T96" fmla="*/ 4181 w 11399"/>
                                <a:gd name="T97" fmla="*/ 8144 h 8454"/>
                                <a:gd name="T98" fmla="*/ 4305 w 11399"/>
                                <a:gd name="T99" fmla="*/ 8064 h 8454"/>
                                <a:gd name="T100" fmla="*/ 4462 w 11399"/>
                                <a:gd name="T101" fmla="*/ 7967 h 8454"/>
                                <a:gd name="T102" fmla="*/ 4570 w 11399"/>
                                <a:gd name="T103" fmla="*/ 7915 h 8454"/>
                                <a:gd name="T104" fmla="*/ 6518 w 11399"/>
                                <a:gd name="T105" fmla="*/ 6715 h 8454"/>
                                <a:gd name="T106" fmla="*/ 7517 w 11399"/>
                                <a:gd name="T107" fmla="*/ 6248 h 8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399" h="8454">
                                  <a:moveTo>
                                    <a:pt x="7517" y="6248"/>
                                  </a:moveTo>
                                  <a:lnTo>
                                    <a:pt x="7589" y="6137"/>
                                  </a:lnTo>
                                  <a:lnTo>
                                    <a:pt x="8489" y="5730"/>
                                  </a:lnTo>
                                  <a:lnTo>
                                    <a:pt x="10974" y="5730"/>
                                  </a:lnTo>
                                  <a:lnTo>
                                    <a:pt x="10974" y="5730"/>
                                  </a:lnTo>
                                  <a:lnTo>
                                    <a:pt x="10999" y="4893"/>
                                  </a:lnTo>
                                  <a:lnTo>
                                    <a:pt x="11157" y="3717"/>
                                  </a:lnTo>
                                  <a:lnTo>
                                    <a:pt x="11399" y="3299"/>
                                  </a:lnTo>
                                  <a:lnTo>
                                    <a:pt x="11147" y="3206"/>
                                  </a:lnTo>
                                  <a:lnTo>
                                    <a:pt x="11143" y="3192"/>
                                  </a:lnTo>
                                  <a:lnTo>
                                    <a:pt x="11139" y="3180"/>
                                  </a:lnTo>
                                  <a:lnTo>
                                    <a:pt x="11133" y="3171"/>
                                  </a:lnTo>
                                  <a:lnTo>
                                    <a:pt x="11127" y="3163"/>
                                  </a:lnTo>
                                  <a:lnTo>
                                    <a:pt x="11120" y="3156"/>
                                  </a:lnTo>
                                  <a:lnTo>
                                    <a:pt x="11112" y="3151"/>
                                  </a:lnTo>
                                  <a:lnTo>
                                    <a:pt x="11104" y="3146"/>
                                  </a:lnTo>
                                  <a:lnTo>
                                    <a:pt x="11094" y="3141"/>
                                  </a:lnTo>
                                  <a:lnTo>
                                    <a:pt x="11076" y="3134"/>
                                  </a:lnTo>
                                  <a:lnTo>
                                    <a:pt x="11058" y="3126"/>
                                  </a:lnTo>
                                  <a:lnTo>
                                    <a:pt x="11049" y="3121"/>
                                  </a:lnTo>
                                  <a:lnTo>
                                    <a:pt x="11040" y="3116"/>
                                  </a:lnTo>
                                  <a:lnTo>
                                    <a:pt x="11033" y="3109"/>
                                  </a:lnTo>
                                  <a:lnTo>
                                    <a:pt x="11025" y="3101"/>
                                  </a:lnTo>
                                  <a:lnTo>
                                    <a:pt x="11019" y="3092"/>
                                  </a:lnTo>
                                  <a:lnTo>
                                    <a:pt x="11015" y="3085"/>
                                  </a:lnTo>
                                  <a:lnTo>
                                    <a:pt x="11013" y="3079"/>
                                  </a:lnTo>
                                  <a:lnTo>
                                    <a:pt x="11011" y="3074"/>
                                  </a:lnTo>
                                  <a:lnTo>
                                    <a:pt x="11010" y="3062"/>
                                  </a:lnTo>
                                  <a:lnTo>
                                    <a:pt x="11007" y="3043"/>
                                  </a:lnTo>
                                  <a:lnTo>
                                    <a:pt x="11006" y="3038"/>
                                  </a:lnTo>
                                  <a:lnTo>
                                    <a:pt x="11004" y="3033"/>
                                  </a:lnTo>
                                  <a:lnTo>
                                    <a:pt x="11001" y="3028"/>
                                  </a:lnTo>
                                  <a:lnTo>
                                    <a:pt x="10997" y="3023"/>
                                  </a:lnTo>
                                  <a:lnTo>
                                    <a:pt x="10988" y="3013"/>
                                  </a:lnTo>
                                  <a:lnTo>
                                    <a:pt x="10979" y="3001"/>
                                  </a:lnTo>
                                  <a:lnTo>
                                    <a:pt x="10958" y="2980"/>
                                  </a:lnTo>
                                  <a:lnTo>
                                    <a:pt x="10941" y="2961"/>
                                  </a:lnTo>
                                  <a:lnTo>
                                    <a:pt x="10938" y="2955"/>
                                  </a:lnTo>
                                  <a:lnTo>
                                    <a:pt x="10936" y="2950"/>
                                  </a:lnTo>
                                  <a:lnTo>
                                    <a:pt x="10935" y="2945"/>
                                  </a:lnTo>
                                  <a:lnTo>
                                    <a:pt x="10934" y="2940"/>
                                  </a:lnTo>
                                  <a:lnTo>
                                    <a:pt x="10934" y="2931"/>
                                  </a:lnTo>
                                  <a:lnTo>
                                    <a:pt x="10934" y="2922"/>
                                  </a:lnTo>
                                  <a:lnTo>
                                    <a:pt x="10933" y="2918"/>
                                  </a:lnTo>
                                  <a:lnTo>
                                    <a:pt x="10932" y="2913"/>
                                  </a:lnTo>
                                  <a:lnTo>
                                    <a:pt x="10931" y="2909"/>
                                  </a:lnTo>
                                  <a:lnTo>
                                    <a:pt x="10928" y="2906"/>
                                  </a:lnTo>
                                  <a:lnTo>
                                    <a:pt x="10924" y="2902"/>
                                  </a:lnTo>
                                  <a:lnTo>
                                    <a:pt x="10919" y="2899"/>
                                  </a:lnTo>
                                  <a:lnTo>
                                    <a:pt x="10912" y="2897"/>
                                  </a:lnTo>
                                  <a:lnTo>
                                    <a:pt x="10904" y="2894"/>
                                  </a:lnTo>
                                  <a:lnTo>
                                    <a:pt x="10891" y="2891"/>
                                  </a:lnTo>
                                  <a:lnTo>
                                    <a:pt x="10882" y="2888"/>
                                  </a:lnTo>
                                  <a:lnTo>
                                    <a:pt x="10874" y="2884"/>
                                  </a:lnTo>
                                  <a:lnTo>
                                    <a:pt x="10867" y="2879"/>
                                  </a:lnTo>
                                  <a:lnTo>
                                    <a:pt x="10863" y="2875"/>
                                  </a:lnTo>
                                  <a:lnTo>
                                    <a:pt x="10859" y="2869"/>
                                  </a:lnTo>
                                  <a:lnTo>
                                    <a:pt x="10856" y="2864"/>
                                  </a:lnTo>
                                  <a:lnTo>
                                    <a:pt x="10854" y="2858"/>
                                  </a:lnTo>
                                  <a:lnTo>
                                    <a:pt x="10852" y="2846"/>
                                  </a:lnTo>
                                  <a:lnTo>
                                    <a:pt x="10851" y="2832"/>
                                  </a:lnTo>
                                  <a:lnTo>
                                    <a:pt x="10850" y="2824"/>
                                  </a:lnTo>
                                  <a:lnTo>
                                    <a:pt x="10849" y="2817"/>
                                  </a:lnTo>
                                  <a:lnTo>
                                    <a:pt x="10846" y="2809"/>
                                  </a:lnTo>
                                  <a:lnTo>
                                    <a:pt x="10844" y="2801"/>
                                  </a:lnTo>
                                  <a:lnTo>
                                    <a:pt x="10842" y="2795"/>
                                  </a:lnTo>
                                  <a:lnTo>
                                    <a:pt x="10842" y="2788"/>
                                  </a:lnTo>
                                  <a:lnTo>
                                    <a:pt x="10844" y="2783"/>
                                  </a:lnTo>
                                  <a:lnTo>
                                    <a:pt x="10846" y="2776"/>
                                  </a:lnTo>
                                  <a:lnTo>
                                    <a:pt x="10851" y="2771"/>
                                  </a:lnTo>
                                  <a:lnTo>
                                    <a:pt x="10855" y="2767"/>
                                  </a:lnTo>
                                  <a:lnTo>
                                    <a:pt x="10860" y="2762"/>
                                  </a:lnTo>
                                  <a:lnTo>
                                    <a:pt x="10865" y="2758"/>
                                  </a:lnTo>
                                  <a:lnTo>
                                    <a:pt x="10874" y="2751"/>
                                  </a:lnTo>
                                  <a:lnTo>
                                    <a:pt x="10881" y="2743"/>
                                  </a:lnTo>
                                  <a:lnTo>
                                    <a:pt x="10887" y="2736"/>
                                  </a:lnTo>
                                  <a:lnTo>
                                    <a:pt x="10892" y="2728"/>
                                  </a:lnTo>
                                  <a:lnTo>
                                    <a:pt x="10897" y="2720"/>
                                  </a:lnTo>
                                  <a:lnTo>
                                    <a:pt x="10902" y="2712"/>
                                  </a:lnTo>
                                  <a:lnTo>
                                    <a:pt x="10905" y="2702"/>
                                  </a:lnTo>
                                  <a:lnTo>
                                    <a:pt x="10909" y="2691"/>
                                  </a:lnTo>
                                  <a:lnTo>
                                    <a:pt x="10909" y="2642"/>
                                  </a:lnTo>
                                  <a:lnTo>
                                    <a:pt x="10702" y="2170"/>
                                  </a:lnTo>
                                  <a:lnTo>
                                    <a:pt x="10616" y="2119"/>
                                  </a:lnTo>
                                  <a:lnTo>
                                    <a:pt x="10616" y="1552"/>
                                  </a:lnTo>
                                  <a:lnTo>
                                    <a:pt x="10422" y="536"/>
                                  </a:lnTo>
                                  <a:lnTo>
                                    <a:pt x="10422" y="536"/>
                                  </a:lnTo>
                                  <a:lnTo>
                                    <a:pt x="9642" y="916"/>
                                  </a:lnTo>
                                  <a:lnTo>
                                    <a:pt x="9241" y="539"/>
                                  </a:lnTo>
                                  <a:lnTo>
                                    <a:pt x="8975" y="340"/>
                                  </a:lnTo>
                                  <a:lnTo>
                                    <a:pt x="7502" y="0"/>
                                  </a:lnTo>
                                  <a:lnTo>
                                    <a:pt x="7502" y="0"/>
                                  </a:lnTo>
                                  <a:lnTo>
                                    <a:pt x="3103" y="2808"/>
                                  </a:lnTo>
                                  <a:lnTo>
                                    <a:pt x="1511" y="4248"/>
                                  </a:lnTo>
                                  <a:lnTo>
                                    <a:pt x="0" y="4558"/>
                                  </a:lnTo>
                                  <a:lnTo>
                                    <a:pt x="0" y="4558"/>
                                  </a:lnTo>
                                  <a:lnTo>
                                    <a:pt x="0" y="5090"/>
                                  </a:lnTo>
                                  <a:lnTo>
                                    <a:pt x="0" y="5090"/>
                                  </a:lnTo>
                                  <a:lnTo>
                                    <a:pt x="608" y="5081"/>
                                  </a:lnTo>
                                  <a:lnTo>
                                    <a:pt x="460" y="5389"/>
                                  </a:lnTo>
                                  <a:lnTo>
                                    <a:pt x="467" y="5677"/>
                                  </a:lnTo>
                                  <a:lnTo>
                                    <a:pt x="429" y="5714"/>
                                  </a:lnTo>
                                  <a:lnTo>
                                    <a:pt x="436" y="5826"/>
                                  </a:lnTo>
                                  <a:lnTo>
                                    <a:pt x="614" y="5823"/>
                                  </a:lnTo>
                                  <a:lnTo>
                                    <a:pt x="622" y="5948"/>
                                  </a:lnTo>
                                  <a:lnTo>
                                    <a:pt x="812" y="6114"/>
                                  </a:lnTo>
                                  <a:lnTo>
                                    <a:pt x="957" y="6299"/>
                                  </a:lnTo>
                                  <a:lnTo>
                                    <a:pt x="1586" y="6698"/>
                                  </a:lnTo>
                                  <a:lnTo>
                                    <a:pt x="1605" y="6709"/>
                                  </a:lnTo>
                                  <a:lnTo>
                                    <a:pt x="1625" y="6721"/>
                                  </a:lnTo>
                                  <a:lnTo>
                                    <a:pt x="1644" y="6735"/>
                                  </a:lnTo>
                                  <a:lnTo>
                                    <a:pt x="1661" y="6749"/>
                                  </a:lnTo>
                                  <a:lnTo>
                                    <a:pt x="1680" y="6763"/>
                                  </a:lnTo>
                                  <a:lnTo>
                                    <a:pt x="1697" y="6779"/>
                                  </a:lnTo>
                                  <a:lnTo>
                                    <a:pt x="1713" y="6795"/>
                                  </a:lnTo>
                                  <a:lnTo>
                                    <a:pt x="1730" y="6811"/>
                                  </a:lnTo>
                                  <a:lnTo>
                                    <a:pt x="1744" y="6828"/>
                                  </a:lnTo>
                                  <a:lnTo>
                                    <a:pt x="1759" y="6847"/>
                                  </a:lnTo>
                                  <a:lnTo>
                                    <a:pt x="1776" y="6870"/>
                                  </a:lnTo>
                                  <a:lnTo>
                                    <a:pt x="1790" y="6892"/>
                                  </a:lnTo>
                                  <a:lnTo>
                                    <a:pt x="1804" y="6917"/>
                                  </a:lnTo>
                                  <a:lnTo>
                                    <a:pt x="1816" y="6940"/>
                                  </a:lnTo>
                                  <a:lnTo>
                                    <a:pt x="1822" y="6952"/>
                                  </a:lnTo>
                                  <a:lnTo>
                                    <a:pt x="1827" y="6963"/>
                                  </a:lnTo>
                                  <a:lnTo>
                                    <a:pt x="1830" y="6973"/>
                                  </a:lnTo>
                                  <a:lnTo>
                                    <a:pt x="1833" y="6983"/>
                                  </a:lnTo>
                                  <a:lnTo>
                                    <a:pt x="2022" y="7433"/>
                                  </a:lnTo>
                                  <a:lnTo>
                                    <a:pt x="2022" y="7440"/>
                                  </a:lnTo>
                                  <a:lnTo>
                                    <a:pt x="2026" y="7448"/>
                                  </a:lnTo>
                                  <a:lnTo>
                                    <a:pt x="2030" y="7458"/>
                                  </a:lnTo>
                                  <a:lnTo>
                                    <a:pt x="2036" y="7467"/>
                                  </a:lnTo>
                                  <a:lnTo>
                                    <a:pt x="2043" y="7476"/>
                                  </a:lnTo>
                                  <a:lnTo>
                                    <a:pt x="2051" y="7486"/>
                                  </a:lnTo>
                                  <a:lnTo>
                                    <a:pt x="2061" y="7496"/>
                                  </a:lnTo>
                                  <a:lnTo>
                                    <a:pt x="2071" y="7505"/>
                                  </a:lnTo>
                                  <a:lnTo>
                                    <a:pt x="2093" y="7523"/>
                                  </a:lnTo>
                                  <a:lnTo>
                                    <a:pt x="2114" y="7538"/>
                                  </a:lnTo>
                                  <a:lnTo>
                                    <a:pt x="2123" y="7545"/>
                                  </a:lnTo>
                                  <a:lnTo>
                                    <a:pt x="2133" y="7550"/>
                                  </a:lnTo>
                                  <a:lnTo>
                                    <a:pt x="2141" y="7554"/>
                                  </a:lnTo>
                                  <a:lnTo>
                                    <a:pt x="2148" y="7557"/>
                                  </a:lnTo>
                                  <a:lnTo>
                                    <a:pt x="2167" y="7563"/>
                                  </a:lnTo>
                                  <a:lnTo>
                                    <a:pt x="2188" y="7567"/>
                                  </a:lnTo>
                                  <a:lnTo>
                                    <a:pt x="2207" y="7571"/>
                                  </a:lnTo>
                                  <a:lnTo>
                                    <a:pt x="2227" y="7574"/>
                                  </a:lnTo>
                                  <a:lnTo>
                                    <a:pt x="2247" y="7576"/>
                                  </a:lnTo>
                                  <a:lnTo>
                                    <a:pt x="2267" y="7577"/>
                                  </a:lnTo>
                                  <a:lnTo>
                                    <a:pt x="2288" y="7578"/>
                                  </a:lnTo>
                                  <a:lnTo>
                                    <a:pt x="2309" y="7578"/>
                                  </a:lnTo>
                                  <a:lnTo>
                                    <a:pt x="2310" y="7579"/>
                                  </a:lnTo>
                                  <a:lnTo>
                                    <a:pt x="2311" y="7581"/>
                                  </a:lnTo>
                                  <a:lnTo>
                                    <a:pt x="2338" y="8371"/>
                                  </a:lnTo>
                                  <a:lnTo>
                                    <a:pt x="2338" y="8371"/>
                                  </a:lnTo>
                                  <a:lnTo>
                                    <a:pt x="2788" y="8352"/>
                                  </a:lnTo>
                                  <a:lnTo>
                                    <a:pt x="3002" y="8454"/>
                                  </a:lnTo>
                                  <a:lnTo>
                                    <a:pt x="3002" y="8454"/>
                                  </a:lnTo>
                                  <a:lnTo>
                                    <a:pt x="3083" y="8191"/>
                                  </a:lnTo>
                                  <a:lnTo>
                                    <a:pt x="3518" y="8268"/>
                                  </a:lnTo>
                                  <a:lnTo>
                                    <a:pt x="3529" y="8267"/>
                                  </a:lnTo>
                                  <a:lnTo>
                                    <a:pt x="3542" y="8268"/>
                                  </a:lnTo>
                                  <a:lnTo>
                                    <a:pt x="3556" y="8269"/>
                                  </a:lnTo>
                                  <a:lnTo>
                                    <a:pt x="3569" y="8271"/>
                                  </a:lnTo>
                                  <a:lnTo>
                                    <a:pt x="3596" y="8274"/>
                                  </a:lnTo>
                                  <a:lnTo>
                                    <a:pt x="3623" y="8276"/>
                                  </a:lnTo>
                                  <a:lnTo>
                                    <a:pt x="3634" y="8275"/>
                                  </a:lnTo>
                                  <a:lnTo>
                                    <a:pt x="3645" y="8272"/>
                                  </a:lnTo>
                                  <a:lnTo>
                                    <a:pt x="3657" y="8268"/>
                                  </a:lnTo>
                                  <a:lnTo>
                                    <a:pt x="3667" y="8261"/>
                                  </a:lnTo>
                                  <a:lnTo>
                                    <a:pt x="3687" y="8247"/>
                                  </a:lnTo>
                                  <a:lnTo>
                                    <a:pt x="3704" y="8233"/>
                                  </a:lnTo>
                                  <a:lnTo>
                                    <a:pt x="3712" y="8228"/>
                                  </a:lnTo>
                                  <a:lnTo>
                                    <a:pt x="3720" y="8224"/>
                                  </a:lnTo>
                                  <a:lnTo>
                                    <a:pt x="3728" y="8219"/>
                                  </a:lnTo>
                                  <a:lnTo>
                                    <a:pt x="3737" y="8216"/>
                                  </a:lnTo>
                                  <a:lnTo>
                                    <a:pt x="3757" y="8211"/>
                                  </a:lnTo>
                                  <a:lnTo>
                                    <a:pt x="3779" y="8208"/>
                                  </a:lnTo>
                                  <a:lnTo>
                                    <a:pt x="3801" y="8206"/>
                                  </a:lnTo>
                                  <a:lnTo>
                                    <a:pt x="3822" y="8205"/>
                                  </a:lnTo>
                                  <a:lnTo>
                                    <a:pt x="3842" y="8204"/>
                                  </a:lnTo>
                                  <a:lnTo>
                                    <a:pt x="3859" y="8204"/>
                                  </a:lnTo>
                                  <a:lnTo>
                                    <a:pt x="3889" y="8203"/>
                                  </a:lnTo>
                                  <a:lnTo>
                                    <a:pt x="3919" y="8203"/>
                                  </a:lnTo>
                                  <a:lnTo>
                                    <a:pt x="3950" y="8203"/>
                                  </a:lnTo>
                                  <a:lnTo>
                                    <a:pt x="3981" y="8203"/>
                                  </a:lnTo>
                                  <a:lnTo>
                                    <a:pt x="4012" y="8201"/>
                                  </a:lnTo>
                                  <a:lnTo>
                                    <a:pt x="4042" y="8198"/>
                                  </a:lnTo>
                                  <a:lnTo>
                                    <a:pt x="4057" y="8195"/>
                                  </a:lnTo>
                                  <a:lnTo>
                                    <a:pt x="4072" y="8192"/>
                                  </a:lnTo>
                                  <a:lnTo>
                                    <a:pt x="4086" y="8189"/>
                                  </a:lnTo>
                                  <a:lnTo>
                                    <a:pt x="4099" y="8185"/>
                                  </a:lnTo>
                                  <a:lnTo>
                                    <a:pt x="4111" y="8177"/>
                                  </a:lnTo>
                                  <a:lnTo>
                                    <a:pt x="4125" y="8169"/>
                                  </a:lnTo>
                                  <a:lnTo>
                                    <a:pt x="4139" y="8162"/>
                                  </a:lnTo>
                                  <a:lnTo>
                                    <a:pt x="4152" y="8156"/>
                                  </a:lnTo>
                                  <a:lnTo>
                                    <a:pt x="4167" y="8150"/>
                                  </a:lnTo>
                                  <a:lnTo>
                                    <a:pt x="4181" y="8144"/>
                                  </a:lnTo>
                                  <a:lnTo>
                                    <a:pt x="4194" y="8137"/>
                                  </a:lnTo>
                                  <a:lnTo>
                                    <a:pt x="4207" y="8130"/>
                                  </a:lnTo>
                                  <a:lnTo>
                                    <a:pt x="4255" y="8097"/>
                                  </a:lnTo>
                                  <a:lnTo>
                                    <a:pt x="4305" y="8064"/>
                                  </a:lnTo>
                                  <a:lnTo>
                                    <a:pt x="4357" y="8030"/>
                                  </a:lnTo>
                                  <a:lnTo>
                                    <a:pt x="4409" y="7999"/>
                                  </a:lnTo>
                                  <a:lnTo>
                                    <a:pt x="4436" y="7982"/>
                                  </a:lnTo>
                                  <a:lnTo>
                                    <a:pt x="4462" y="7967"/>
                                  </a:lnTo>
                                  <a:lnTo>
                                    <a:pt x="4490" y="7953"/>
                                  </a:lnTo>
                                  <a:lnTo>
                                    <a:pt x="4516" y="7939"/>
                                  </a:lnTo>
                                  <a:lnTo>
                                    <a:pt x="4543" y="7926"/>
                                  </a:lnTo>
                                  <a:lnTo>
                                    <a:pt x="4570" y="7915"/>
                                  </a:lnTo>
                                  <a:lnTo>
                                    <a:pt x="4598" y="7904"/>
                                  </a:lnTo>
                                  <a:lnTo>
                                    <a:pt x="4624" y="7894"/>
                                  </a:lnTo>
                                  <a:lnTo>
                                    <a:pt x="4957" y="7764"/>
                                  </a:lnTo>
                                  <a:lnTo>
                                    <a:pt x="6518" y="6715"/>
                                  </a:lnTo>
                                  <a:lnTo>
                                    <a:pt x="6786" y="6716"/>
                                  </a:lnTo>
                                  <a:lnTo>
                                    <a:pt x="7136" y="6387"/>
                                  </a:lnTo>
                                  <a:lnTo>
                                    <a:pt x="7517" y="6248"/>
                                  </a:lnTo>
                                  <a:lnTo>
                                    <a:pt x="7517" y="6248"/>
                                  </a:lnTo>
                                  <a:close/>
                                </a:path>
                              </a:pathLst>
                            </a:custGeom>
                            <a:solidFill>
                              <a:schemeClr val="accent5">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 name="Freeform 5">
                            <a:extLst>
                              <a:ext uri="{FF2B5EF4-FFF2-40B4-BE49-F238E27FC236}">
                                <a16:creationId xmlns:a16="http://schemas.microsoft.com/office/drawing/2014/main" id="{F9B24854-3AF8-90C3-C81A-25076542E635}"/>
                              </a:ext>
                            </a:extLst>
                          </wps:cNvPr>
                          <wps:cNvSpPr>
                            <a:spLocks/>
                          </wps:cNvSpPr>
                          <wps:spPr bwMode="auto">
                            <a:xfrm>
                              <a:off x="280" y="20"/>
                              <a:ext cx="712" cy="529"/>
                            </a:xfrm>
                            <a:custGeom>
                              <a:avLst/>
                              <a:gdLst>
                                <a:gd name="T0" fmla="*/ 10974 w 11399"/>
                                <a:gd name="T1" fmla="*/ 5730 h 8454"/>
                                <a:gd name="T2" fmla="*/ 11399 w 11399"/>
                                <a:gd name="T3" fmla="*/ 3299 h 8454"/>
                                <a:gd name="T4" fmla="*/ 11133 w 11399"/>
                                <a:gd name="T5" fmla="*/ 3171 h 8454"/>
                                <a:gd name="T6" fmla="*/ 11104 w 11399"/>
                                <a:gd name="T7" fmla="*/ 3146 h 8454"/>
                                <a:gd name="T8" fmla="*/ 11049 w 11399"/>
                                <a:gd name="T9" fmla="*/ 3121 h 8454"/>
                                <a:gd name="T10" fmla="*/ 11019 w 11399"/>
                                <a:gd name="T11" fmla="*/ 3092 h 8454"/>
                                <a:gd name="T12" fmla="*/ 11010 w 11399"/>
                                <a:gd name="T13" fmla="*/ 3062 h 8454"/>
                                <a:gd name="T14" fmla="*/ 11001 w 11399"/>
                                <a:gd name="T15" fmla="*/ 3028 h 8454"/>
                                <a:gd name="T16" fmla="*/ 10958 w 11399"/>
                                <a:gd name="T17" fmla="*/ 2980 h 8454"/>
                                <a:gd name="T18" fmla="*/ 10935 w 11399"/>
                                <a:gd name="T19" fmla="*/ 2945 h 8454"/>
                                <a:gd name="T20" fmla="*/ 10933 w 11399"/>
                                <a:gd name="T21" fmla="*/ 2918 h 8454"/>
                                <a:gd name="T22" fmla="*/ 10924 w 11399"/>
                                <a:gd name="T23" fmla="*/ 2902 h 8454"/>
                                <a:gd name="T24" fmla="*/ 10891 w 11399"/>
                                <a:gd name="T25" fmla="*/ 2891 h 8454"/>
                                <a:gd name="T26" fmla="*/ 10863 w 11399"/>
                                <a:gd name="T27" fmla="*/ 2875 h 8454"/>
                                <a:gd name="T28" fmla="*/ 10852 w 11399"/>
                                <a:gd name="T29" fmla="*/ 2846 h 8454"/>
                                <a:gd name="T30" fmla="*/ 10846 w 11399"/>
                                <a:gd name="T31" fmla="*/ 2809 h 8454"/>
                                <a:gd name="T32" fmla="*/ 10844 w 11399"/>
                                <a:gd name="T33" fmla="*/ 2783 h 8454"/>
                                <a:gd name="T34" fmla="*/ 10860 w 11399"/>
                                <a:gd name="T35" fmla="*/ 2762 h 8454"/>
                                <a:gd name="T36" fmla="*/ 10887 w 11399"/>
                                <a:gd name="T37" fmla="*/ 2736 h 8454"/>
                                <a:gd name="T38" fmla="*/ 10905 w 11399"/>
                                <a:gd name="T39" fmla="*/ 2702 h 8454"/>
                                <a:gd name="T40" fmla="*/ 10616 w 11399"/>
                                <a:gd name="T41" fmla="*/ 2119 h 8454"/>
                                <a:gd name="T42" fmla="*/ 9642 w 11399"/>
                                <a:gd name="T43" fmla="*/ 916 h 8454"/>
                                <a:gd name="T44" fmla="*/ 7502 w 11399"/>
                                <a:gd name="T45" fmla="*/ 0 h 8454"/>
                                <a:gd name="T46" fmla="*/ 0 w 11399"/>
                                <a:gd name="T47" fmla="*/ 4558 h 8454"/>
                                <a:gd name="T48" fmla="*/ 460 w 11399"/>
                                <a:gd name="T49" fmla="*/ 5389 h 8454"/>
                                <a:gd name="T50" fmla="*/ 614 w 11399"/>
                                <a:gd name="T51" fmla="*/ 5823 h 8454"/>
                                <a:gd name="T52" fmla="*/ 1586 w 11399"/>
                                <a:gd name="T53" fmla="*/ 6698 h 8454"/>
                                <a:gd name="T54" fmla="*/ 1661 w 11399"/>
                                <a:gd name="T55" fmla="*/ 6749 h 8454"/>
                                <a:gd name="T56" fmla="*/ 1730 w 11399"/>
                                <a:gd name="T57" fmla="*/ 6811 h 8454"/>
                                <a:gd name="T58" fmla="*/ 1790 w 11399"/>
                                <a:gd name="T59" fmla="*/ 6892 h 8454"/>
                                <a:gd name="T60" fmla="*/ 1827 w 11399"/>
                                <a:gd name="T61" fmla="*/ 6963 h 8454"/>
                                <a:gd name="T62" fmla="*/ 2022 w 11399"/>
                                <a:gd name="T63" fmla="*/ 7440 h 8454"/>
                                <a:gd name="T64" fmla="*/ 2043 w 11399"/>
                                <a:gd name="T65" fmla="*/ 7476 h 8454"/>
                                <a:gd name="T66" fmla="*/ 2093 w 11399"/>
                                <a:gd name="T67" fmla="*/ 7523 h 8454"/>
                                <a:gd name="T68" fmla="*/ 2141 w 11399"/>
                                <a:gd name="T69" fmla="*/ 7554 h 8454"/>
                                <a:gd name="T70" fmla="*/ 2207 w 11399"/>
                                <a:gd name="T71" fmla="*/ 7571 h 8454"/>
                                <a:gd name="T72" fmla="*/ 2288 w 11399"/>
                                <a:gd name="T73" fmla="*/ 7578 h 8454"/>
                                <a:gd name="T74" fmla="*/ 2338 w 11399"/>
                                <a:gd name="T75" fmla="*/ 8371 h 8454"/>
                                <a:gd name="T76" fmla="*/ 3002 w 11399"/>
                                <a:gd name="T77" fmla="*/ 8454 h 8454"/>
                                <a:gd name="T78" fmla="*/ 3542 w 11399"/>
                                <a:gd name="T79" fmla="*/ 8268 h 8454"/>
                                <a:gd name="T80" fmla="*/ 3623 w 11399"/>
                                <a:gd name="T81" fmla="*/ 8276 h 8454"/>
                                <a:gd name="T82" fmla="*/ 3667 w 11399"/>
                                <a:gd name="T83" fmla="*/ 8261 h 8454"/>
                                <a:gd name="T84" fmla="*/ 3720 w 11399"/>
                                <a:gd name="T85" fmla="*/ 8224 h 8454"/>
                                <a:gd name="T86" fmla="*/ 3779 w 11399"/>
                                <a:gd name="T87" fmla="*/ 8208 h 8454"/>
                                <a:gd name="T88" fmla="*/ 3859 w 11399"/>
                                <a:gd name="T89" fmla="*/ 8204 h 8454"/>
                                <a:gd name="T90" fmla="*/ 3981 w 11399"/>
                                <a:gd name="T91" fmla="*/ 8203 h 8454"/>
                                <a:gd name="T92" fmla="*/ 4072 w 11399"/>
                                <a:gd name="T93" fmla="*/ 8192 h 8454"/>
                                <a:gd name="T94" fmla="*/ 4125 w 11399"/>
                                <a:gd name="T95" fmla="*/ 8169 h 8454"/>
                                <a:gd name="T96" fmla="*/ 4181 w 11399"/>
                                <a:gd name="T97" fmla="*/ 8144 h 8454"/>
                                <a:gd name="T98" fmla="*/ 4305 w 11399"/>
                                <a:gd name="T99" fmla="*/ 8064 h 8454"/>
                                <a:gd name="T100" fmla="*/ 4462 w 11399"/>
                                <a:gd name="T101" fmla="*/ 7967 h 8454"/>
                                <a:gd name="T102" fmla="*/ 4570 w 11399"/>
                                <a:gd name="T103" fmla="*/ 7915 h 8454"/>
                                <a:gd name="T104" fmla="*/ 6518 w 11399"/>
                                <a:gd name="T105" fmla="*/ 6715 h 8454"/>
                                <a:gd name="T106" fmla="*/ 7517 w 11399"/>
                                <a:gd name="T107" fmla="*/ 6248 h 8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399" h="8454">
                                  <a:moveTo>
                                    <a:pt x="7517" y="6248"/>
                                  </a:moveTo>
                                  <a:lnTo>
                                    <a:pt x="7589" y="6137"/>
                                  </a:lnTo>
                                  <a:lnTo>
                                    <a:pt x="8489" y="5730"/>
                                  </a:lnTo>
                                  <a:lnTo>
                                    <a:pt x="10974" y="5730"/>
                                  </a:lnTo>
                                  <a:lnTo>
                                    <a:pt x="10974" y="5730"/>
                                  </a:lnTo>
                                  <a:lnTo>
                                    <a:pt x="10999" y="4893"/>
                                  </a:lnTo>
                                  <a:lnTo>
                                    <a:pt x="11157" y="3717"/>
                                  </a:lnTo>
                                  <a:lnTo>
                                    <a:pt x="11399" y="3299"/>
                                  </a:lnTo>
                                  <a:lnTo>
                                    <a:pt x="11147" y="3206"/>
                                  </a:lnTo>
                                  <a:lnTo>
                                    <a:pt x="11143" y="3192"/>
                                  </a:lnTo>
                                  <a:lnTo>
                                    <a:pt x="11139" y="3180"/>
                                  </a:lnTo>
                                  <a:lnTo>
                                    <a:pt x="11133" y="3171"/>
                                  </a:lnTo>
                                  <a:lnTo>
                                    <a:pt x="11127" y="3163"/>
                                  </a:lnTo>
                                  <a:lnTo>
                                    <a:pt x="11120" y="3156"/>
                                  </a:lnTo>
                                  <a:lnTo>
                                    <a:pt x="11112" y="3151"/>
                                  </a:lnTo>
                                  <a:lnTo>
                                    <a:pt x="11104" y="3146"/>
                                  </a:lnTo>
                                  <a:lnTo>
                                    <a:pt x="11094" y="3141"/>
                                  </a:lnTo>
                                  <a:lnTo>
                                    <a:pt x="11076" y="3134"/>
                                  </a:lnTo>
                                  <a:lnTo>
                                    <a:pt x="11058" y="3126"/>
                                  </a:lnTo>
                                  <a:lnTo>
                                    <a:pt x="11049" y="3121"/>
                                  </a:lnTo>
                                  <a:lnTo>
                                    <a:pt x="11040" y="3116"/>
                                  </a:lnTo>
                                  <a:lnTo>
                                    <a:pt x="11033" y="3109"/>
                                  </a:lnTo>
                                  <a:lnTo>
                                    <a:pt x="11025" y="3101"/>
                                  </a:lnTo>
                                  <a:lnTo>
                                    <a:pt x="11019" y="3092"/>
                                  </a:lnTo>
                                  <a:lnTo>
                                    <a:pt x="11015" y="3085"/>
                                  </a:lnTo>
                                  <a:lnTo>
                                    <a:pt x="11013" y="3079"/>
                                  </a:lnTo>
                                  <a:lnTo>
                                    <a:pt x="11011" y="3074"/>
                                  </a:lnTo>
                                  <a:lnTo>
                                    <a:pt x="11010" y="3062"/>
                                  </a:lnTo>
                                  <a:lnTo>
                                    <a:pt x="11007" y="3043"/>
                                  </a:lnTo>
                                  <a:lnTo>
                                    <a:pt x="11006" y="3038"/>
                                  </a:lnTo>
                                  <a:lnTo>
                                    <a:pt x="11004" y="3033"/>
                                  </a:lnTo>
                                  <a:lnTo>
                                    <a:pt x="11001" y="3028"/>
                                  </a:lnTo>
                                  <a:lnTo>
                                    <a:pt x="10997" y="3023"/>
                                  </a:lnTo>
                                  <a:lnTo>
                                    <a:pt x="10988" y="3013"/>
                                  </a:lnTo>
                                  <a:lnTo>
                                    <a:pt x="10979" y="3001"/>
                                  </a:lnTo>
                                  <a:lnTo>
                                    <a:pt x="10958" y="2980"/>
                                  </a:lnTo>
                                  <a:lnTo>
                                    <a:pt x="10941" y="2961"/>
                                  </a:lnTo>
                                  <a:lnTo>
                                    <a:pt x="10938" y="2955"/>
                                  </a:lnTo>
                                  <a:lnTo>
                                    <a:pt x="10936" y="2950"/>
                                  </a:lnTo>
                                  <a:lnTo>
                                    <a:pt x="10935" y="2945"/>
                                  </a:lnTo>
                                  <a:lnTo>
                                    <a:pt x="10934" y="2940"/>
                                  </a:lnTo>
                                  <a:lnTo>
                                    <a:pt x="10934" y="2931"/>
                                  </a:lnTo>
                                  <a:lnTo>
                                    <a:pt x="10934" y="2922"/>
                                  </a:lnTo>
                                  <a:lnTo>
                                    <a:pt x="10933" y="2918"/>
                                  </a:lnTo>
                                  <a:lnTo>
                                    <a:pt x="10932" y="2913"/>
                                  </a:lnTo>
                                  <a:lnTo>
                                    <a:pt x="10931" y="2909"/>
                                  </a:lnTo>
                                  <a:lnTo>
                                    <a:pt x="10928" y="2906"/>
                                  </a:lnTo>
                                  <a:lnTo>
                                    <a:pt x="10924" y="2902"/>
                                  </a:lnTo>
                                  <a:lnTo>
                                    <a:pt x="10919" y="2899"/>
                                  </a:lnTo>
                                  <a:lnTo>
                                    <a:pt x="10912" y="2897"/>
                                  </a:lnTo>
                                  <a:lnTo>
                                    <a:pt x="10904" y="2894"/>
                                  </a:lnTo>
                                  <a:lnTo>
                                    <a:pt x="10891" y="2891"/>
                                  </a:lnTo>
                                  <a:lnTo>
                                    <a:pt x="10882" y="2888"/>
                                  </a:lnTo>
                                  <a:lnTo>
                                    <a:pt x="10874" y="2884"/>
                                  </a:lnTo>
                                  <a:lnTo>
                                    <a:pt x="10867" y="2879"/>
                                  </a:lnTo>
                                  <a:lnTo>
                                    <a:pt x="10863" y="2875"/>
                                  </a:lnTo>
                                  <a:lnTo>
                                    <a:pt x="10859" y="2869"/>
                                  </a:lnTo>
                                  <a:lnTo>
                                    <a:pt x="10856" y="2864"/>
                                  </a:lnTo>
                                  <a:lnTo>
                                    <a:pt x="10854" y="2858"/>
                                  </a:lnTo>
                                  <a:lnTo>
                                    <a:pt x="10852" y="2846"/>
                                  </a:lnTo>
                                  <a:lnTo>
                                    <a:pt x="10851" y="2832"/>
                                  </a:lnTo>
                                  <a:lnTo>
                                    <a:pt x="10850" y="2824"/>
                                  </a:lnTo>
                                  <a:lnTo>
                                    <a:pt x="10849" y="2817"/>
                                  </a:lnTo>
                                  <a:lnTo>
                                    <a:pt x="10846" y="2809"/>
                                  </a:lnTo>
                                  <a:lnTo>
                                    <a:pt x="10844" y="2801"/>
                                  </a:lnTo>
                                  <a:lnTo>
                                    <a:pt x="10842" y="2795"/>
                                  </a:lnTo>
                                  <a:lnTo>
                                    <a:pt x="10842" y="2788"/>
                                  </a:lnTo>
                                  <a:lnTo>
                                    <a:pt x="10844" y="2783"/>
                                  </a:lnTo>
                                  <a:lnTo>
                                    <a:pt x="10846" y="2776"/>
                                  </a:lnTo>
                                  <a:lnTo>
                                    <a:pt x="10851" y="2771"/>
                                  </a:lnTo>
                                  <a:lnTo>
                                    <a:pt x="10855" y="2767"/>
                                  </a:lnTo>
                                  <a:lnTo>
                                    <a:pt x="10860" y="2762"/>
                                  </a:lnTo>
                                  <a:lnTo>
                                    <a:pt x="10865" y="2758"/>
                                  </a:lnTo>
                                  <a:lnTo>
                                    <a:pt x="10874" y="2751"/>
                                  </a:lnTo>
                                  <a:lnTo>
                                    <a:pt x="10881" y="2743"/>
                                  </a:lnTo>
                                  <a:lnTo>
                                    <a:pt x="10887" y="2736"/>
                                  </a:lnTo>
                                  <a:lnTo>
                                    <a:pt x="10892" y="2728"/>
                                  </a:lnTo>
                                  <a:lnTo>
                                    <a:pt x="10897" y="2720"/>
                                  </a:lnTo>
                                  <a:lnTo>
                                    <a:pt x="10902" y="2712"/>
                                  </a:lnTo>
                                  <a:lnTo>
                                    <a:pt x="10905" y="2702"/>
                                  </a:lnTo>
                                  <a:lnTo>
                                    <a:pt x="10909" y="2691"/>
                                  </a:lnTo>
                                  <a:lnTo>
                                    <a:pt x="10909" y="2642"/>
                                  </a:lnTo>
                                  <a:lnTo>
                                    <a:pt x="10702" y="2170"/>
                                  </a:lnTo>
                                  <a:lnTo>
                                    <a:pt x="10616" y="2119"/>
                                  </a:lnTo>
                                  <a:lnTo>
                                    <a:pt x="10616" y="1552"/>
                                  </a:lnTo>
                                  <a:lnTo>
                                    <a:pt x="10422" y="536"/>
                                  </a:lnTo>
                                  <a:lnTo>
                                    <a:pt x="10422" y="536"/>
                                  </a:lnTo>
                                  <a:lnTo>
                                    <a:pt x="9642" y="916"/>
                                  </a:lnTo>
                                  <a:lnTo>
                                    <a:pt x="9241" y="539"/>
                                  </a:lnTo>
                                  <a:lnTo>
                                    <a:pt x="8975" y="340"/>
                                  </a:lnTo>
                                  <a:lnTo>
                                    <a:pt x="7502" y="0"/>
                                  </a:lnTo>
                                  <a:lnTo>
                                    <a:pt x="7502" y="0"/>
                                  </a:lnTo>
                                  <a:lnTo>
                                    <a:pt x="3103" y="2808"/>
                                  </a:lnTo>
                                  <a:lnTo>
                                    <a:pt x="1511" y="4248"/>
                                  </a:lnTo>
                                  <a:lnTo>
                                    <a:pt x="0" y="4558"/>
                                  </a:lnTo>
                                  <a:lnTo>
                                    <a:pt x="0" y="4558"/>
                                  </a:lnTo>
                                  <a:lnTo>
                                    <a:pt x="0" y="5090"/>
                                  </a:lnTo>
                                  <a:lnTo>
                                    <a:pt x="0" y="5090"/>
                                  </a:lnTo>
                                  <a:lnTo>
                                    <a:pt x="608" y="5081"/>
                                  </a:lnTo>
                                  <a:lnTo>
                                    <a:pt x="460" y="5389"/>
                                  </a:lnTo>
                                  <a:lnTo>
                                    <a:pt x="467" y="5677"/>
                                  </a:lnTo>
                                  <a:lnTo>
                                    <a:pt x="429" y="5714"/>
                                  </a:lnTo>
                                  <a:lnTo>
                                    <a:pt x="436" y="5826"/>
                                  </a:lnTo>
                                  <a:lnTo>
                                    <a:pt x="614" y="5823"/>
                                  </a:lnTo>
                                  <a:lnTo>
                                    <a:pt x="622" y="5948"/>
                                  </a:lnTo>
                                  <a:lnTo>
                                    <a:pt x="812" y="6114"/>
                                  </a:lnTo>
                                  <a:lnTo>
                                    <a:pt x="957" y="6299"/>
                                  </a:lnTo>
                                  <a:lnTo>
                                    <a:pt x="1586" y="6698"/>
                                  </a:lnTo>
                                  <a:lnTo>
                                    <a:pt x="1605" y="6709"/>
                                  </a:lnTo>
                                  <a:lnTo>
                                    <a:pt x="1625" y="6721"/>
                                  </a:lnTo>
                                  <a:lnTo>
                                    <a:pt x="1644" y="6735"/>
                                  </a:lnTo>
                                  <a:lnTo>
                                    <a:pt x="1661" y="6749"/>
                                  </a:lnTo>
                                  <a:lnTo>
                                    <a:pt x="1680" y="6763"/>
                                  </a:lnTo>
                                  <a:lnTo>
                                    <a:pt x="1697" y="6779"/>
                                  </a:lnTo>
                                  <a:lnTo>
                                    <a:pt x="1713" y="6795"/>
                                  </a:lnTo>
                                  <a:lnTo>
                                    <a:pt x="1730" y="6811"/>
                                  </a:lnTo>
                                  <a:lnTo>
                                    <a:pt x="1744" y="6828"/>
                                  </a:lnTo>
                                  <a:lnTo>
                                    <a:pt x="1759" y="6847"/>
                                  </a:lnTo>
                                  <a:lnTo>
                                    <a:pt x="1776" y="6870"/>
                                  </a:lnTo>
                                  <a:lnTo>
                                    <a:pt x="1790" y="6892"/>
                                  </a:lnTo>
                                  <a:lnTo>
                                    <a:pt x="1804" y="6917"/>
                                  </a:lnTo>
                                  <a:lnTo>
                                    <a:pt x="1816" y="6940"/>
                                  </a:lnTo>
                                  <a:lnTo>
                                    <a:pt x="1822" y="6952"/>
                                  </a:lnTo>
                                  <a:lnTo>
                                    <a:pt x="1827" y="6963"/>
                                  </a:lnTo>
                                  <a:lnTo>
                                    <a:pt x="1830" y="6973"/>
                                  </a:lnTo>
                                  <a:lnTo>
                                    <a:pt x="1833" y="6983"/>
                                  </a:lnTo>
                                  <a:lnTo>
                                    <a:pt x="2022" y="7433"/>
                                  </a:lnTo>
                                  <a:lnTo>
                                    <a:pt x="2022" y="7440"/>
                                  </a:lnTo>
                                  <a:lnTo>
                                    <a:pt x="2026" y="7448"/>
                                  </a:lnTo>
                                  <a:lnTo>
                                    <a:pt x="2030" y="7458"/>
                                  </a:lnTo>
                                  <a:lnTo>
                                    <a:pt x="2036" y="7467"/>
                                  </a:lnTo>
                                  <a:lnTo>
                                    <a:pt x="2043" y="7476"/>
                                  </a:lnTo>
                                  <a:lnTo>
                                    <a:pt x="2051" y="7486"/>
                                  </a:lnTo>
                                  <a:lnTo>
                                    <a:pt x="2061" y="7496"/>
                                  </a:lnTo>
                                  <a:lnTo>
                                    <a:pt x="2071" y="7505"/>
                                  </a:lnTo>
                                  <a:lnTo>
                                    <a:pt x="2093" y="7523"/>
                                  </a:lnTo>
                                  <a:lnTo>
                                    <a:pt x="2114" y="7538"/>
                                  </a:lnTo>
                                  <a:lnTo>
                                    <a:pt x="2123" y="7545"/>
                                  </a:lnTo>
                                  <a:lnTo>
                                    <a:pt x="2133" y="7550"/>
                                  </a:lnTo>
                                  <a:lnTo>
                                    <a:pt x="2141" y="7554"/>
                                  </a:lnTo>
                                  <a:lnTo>
                                    <a:pt x="2148" y="7557"/>
                                  </a:lnTo>
                                  <a:lnTo>
                                    <a:pt x="2167" y="7563"/>
                                  </a:lnTo>
                                  <a:lnTo>
                                    <a:pt x="2188" y="7567"/>
                                  </a:lnTo>
                                  <a:lnTo>
                                    <a:pt x="2207" y="7571"/>
                                  </a:lnTo>
                                  <a:lnTo>
                                    <a:pt x="2227" y="7574"/>
                                  </a:lnTo>
                                  <a:lnTo>
                                    <a:pt x="2247" y="7576"/>
                                  </a:lnTo>
                                  <a:lnTo>
                                    <a:pt x="2267" y="7577"/>
                                  </a:lnTo>
                                  <a:lnTo>
                                    <a:pt x="2288" y="7578"/>
                                  </a:lnTo>
                                  <a:lnTo>
                                    <a:pt x="2309" y="7578"/>
                                  </a:lnTo>
                                  <a:lnTo>
                                    <a:pt x="2310" y="7579"/>
                                  </a:lnTo>
                                  <a:lnTo>
                                    <a:pt x="2311" y="7581"/>
                                  </a:lnTo>
                                  <a:lnTo>
                                    <a:pt x="2338" y="8371"/>
                                  </a:lnTo>
                                  <a:lnTo>
                                    <a:pt x="2338" y="8371"/>
                                  </a:lnTo>
                                  <a:lnTo>
                                    <a:pt x="2788" y="8352"/>
                                  </a:lnTo>
                                  <a:lnTo>
                                    <a:pt x="3002" y="8454"/>
                                  </a:lnTo>
                                  <a:lnTo>
                                    <a:pt x="3002" y="8454"/>
                                  </a:lnTo>
                                  <a:lnTo>
                                    <a:pt x="3083" y="8191"/>
                                  </a:lnTo>
                                  <a:lnTo>
                                    <a:pt x="3518" y="8268"/>
                                  </a:lnTo>
                                  <a:lnTo>
                                    <a:pt x="3529" y="8267"/>
                                  </a:lnTo>
                                  <a:lnTo>
                                    <a:pt x="3542" y="8268"/>
                                  </a:lnTo>
                                  <a:lnTo>
                                    <a:pt x="3556" y="8269"/>
                                  </a:lnTo>
                                  <a:lnTo>
                                    <a:pt x="3569" y="8271"/>
                                  </a:lnTo>
                                  <a:lnTo>
                                    <a:pt x="3596" y="8274"/>
                                  </a:lnTo>
                                  <a:lnTo>
                                    <a:pt x="3623" y="8276"/>
                                  </a:lnTo>
                                  <a:lnTo>
                                    <a:pt x="3634" y="8275"/>
                                  </a:lnTo>
                                  <a:lnTo>
                                    <a:pt x="3645" y="8272"/>
                                  </a:lnTo>
                                  <a:lnTo>
                                    <a:pt x="3657" y="8268"/>
                                  </a:lnTo>
                                  <a:lnTo>
                                    <a:pt x="3667" y="8261"/>
                                  </a:lnTo>
                                  <a:lnTo>
                                    <a:pt x="3687" y="8247"/>
                                  </a:lnTo>
                                  <a:lnTo>
                                    <a:pt x="3704" y="8233"/>
                                  </a:lnTo>
                                  <a:lnTo>
                                    <a:pt x="3712" y="8228"/>
                                  </a:lnTo>
                                  <a:lnTo>
                                    <a:pt x="3720" y="8224"/>
                                  </a:lnTo>
                                  <a:lnTo>
                                    <a:pt x="3728" y="8219"/>
                                  </a:lnTo>
                                  <a:lnTo>
                                    <a:pt x="3737" y="8216"/>
                                  </a:lnTo>
                                  <a:lnTo>
                                    <a:pt x="3757" y="8211"/>
                                  </a:lnTo>
                                  <a:lnTo>
                                    <a:pt x="3779" y="8208"/>
                                  </a:lnTo>
                                  <a:lnTo>
                                    <a:pt x="3801" y="8206"/>
                                  </a:lnTo>
                                  <a:lnTo>
                                    <a:pt x="3822" y="8205"/>
                                  </a:lnTo>
                                  <a:lnTo>
                                    <a:pt x="3842" y="8204"/>
                                  </a:lnTo>
                                  <a:lnTo>
                                    <a:pt x="3859" y="8204"/>
                                  </a:lnTo>
                                  <a:lnTo>
                                    <a:pt x="3889" y="8203"/>
                                  </a:lnTo>
                                  <a:lnTo>
                                    <a:pt x="3919" y="8203"/>
                                  </a:lnTo>
                                  <a:lnTo>
                                    <a:pt x="3950" y="8203"/>
                                  </a:lnTo>
                                  <a:lnTo>
                                    <a:pt x="3981" y="8203"/>
                                  </a:lnTo>
                                  <a:lnTo>
                                    <a:pt x="4012" y="8201"/>
                                  </a:lnTo>
                                  <a:lnTo>
                                    <a:pt x="4042" y="8198"/>
                                  </a:lnTo>
                                  <a:lnTo>
                                    <a:pt x="4057" y="8195"/>
                                  </a:lnTo>
                                  <a:lnTo>
                                    <a:pt x="4072" y="8192"/>
                                  </a:lnTo>
                                  <a:lnTo>
                                    <a:pt x="4086" y="8189"/>
                                  </a:lnTo>
                                  <a:lnTo>
                                    <a:pt x="4099" y="8185"/>
                                  </a:lnTo>
                                  <a:lnTo>
                                    <a:pt x="4111" y="8177"/>
                                  </a:lnTo>
                                  <a:lnTo>
                                    <a:pt x="4125" y="8169"/>
                                  </a:lnTo>
                                  <a:lnTo>
                                    <a:pt x="4139" y="8162"/>
                                  </a:lnTo>
                                  <a:lnTo>
                                    <a:pt x="4152" y="8156"/>
                                  </a:lnTo>
                                  <a:lnTo>
                                    <a:pt x="4167" y="8150"/>
                                  </a:lnTo>
                                  <a:lnTo>
                                    <a:pt x="4181" y="8144"/>
                                  </a:lnTo>
                                  <a:lnTo>
                                    <a:pt x="4194" y="8137"/>
                                  </a:lnTo>
                                  <a:lnTo>
                                    <a:pt x="4207" y="8130"/>
                                  </a:lnTo>
                                  <a:lnTo>
                                    <a:pt x="4255" y="8097"/>
                                  </a:lnTo>
                                  <a:lnTo>
                                    <a:pt x="4305" y="8064"/>
                                  </a:lnTo>
                                  <a:lnTo>
                                    <a:pt x="4357" y="8030"/>
                                  </a:lnTo>
                                  <a:lnTo>
                                    <a:pt x="4409" y="7999"/>
                                  </a:lnTo>
                                  <a:lnTo>
                                    <a:pt x="4436" y="7982"/>
                                  </a:lnTo>
                                  <a:lnTo>
                                    <a:pt x="4462" y="7967"/>
                                  </a:lnTo>
                                  <a:lnTo>
                                    <a:pt x="4490" y="7953"/>
                                  </a:lnTo>
                                  <a:lnTo>
                                    <a:pt x="4516" y="7939"/>
                                  </a:lnTo>
                                  <a:lnTo>
                                    <a:pt x="4543" y="7926"/>
                                  </a:lnTo>
                                  <a:lnTo>
                                    <a:pt x="4570" y="7915"/>
                                  </a:lnTo>
                                  <a:lnTo>
                                    <a:pt x="4598" y="7904"/>
                                  </a:lnTo>
                                  <a:lnTo>
                                    <a:pt x="4624" y="7894"/>
                                  </a:lnTo>
                                  <a:lnTo>
                                    <a:pt x="4957" y="7764"/>
                                  </a:lnTo>
                                  <a:lnTo>
                                    <a:pt x="6518" y="6715"/>
                                  </a:lnTo>
                                  <a:lnTo>
                                    <a:pt x="6786" y="6716"/>
                                  </a:lnTo>
                                  <a:lnTo>
                                    <a:pt x="7136" y="6387"/>
                                  </a:lnTo>
                                  <a:lnTo>
                                    <a:pt x="7517" y="6248"/>
                                  </a:lnTo>
                                  <a:lnTo>
                                    <a:pt x="7517" y="624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15" name="Freeform 6">
                            <a:extLst>
                              <a:ext uri="{FF2B5EF4-FFF2-40B4-BE49-F238E27FC236}">
                                <a16:creationId xmlns:a16="http://schemas.microsoft.com/office/drawing/2014/main" id="{94F5077B-DFF8-0D7A-5A7C-CEC46656EFAF}"/>
                              </a:ext>
                            </a:extLst>
                          </wps:cNvPr>
                          <wps:cNvSpPr>
                            <a:spLocks/>
                          </wps:cNvSpPr>
                          <wps:spPr bwMode="auto">
                            <a:xfrm>
                              <a:off x="665" y="378"/>
                              <a:ext cx="301" cy="313"/>
                            </a:xfrm>
                            <a:custGeom>
                              <a:avLst/>
                              <a:gdLst>
                                <a:gd name="T0" fmla="*/ 3936 w 4807"/>
                                <a:gd name="T1" fmla="*/ 2020 h 5000"/>
                                <a:gd name="T2" fmla="*/ 3196 w 4807"/>
                                <a:gd name="T3" fmla="*/ 2959 h 5000"/>
                                <a:gd name="T4" fmla="*/ 3111 w 4807"/>
                                <a:gd name="T5" fmla="*/ 3091 h 5000"/>
                                <a:gd name="T6" fmla="*/ 3081 w 4807"/>
                                <a:gd name="T7" fmla="*/ 3188 h 5000"/>
                                <a:gd name="T8" fmla="*/ 3107 w 4807"/>
                                <a:gd name="T9" fmla="*/ 3292 h 5000"/>
                                <a:gd name="T10" fmla="*/ 3086 w 4807"/>
                                <a:gd name="T11" fmla="*/ 3342 h 5000"/>
                                <a:gd name="T12" fmla="*/ 3014 w 4807"/>
                                <a:gd name="T13" fmla="*/ 3381 h 5000"/>
                                <a:gd name="T14" fmla="*/ 2987 w 4807"/>
                                <a:gd name="T15" fmla="*/ 3415 h 5000"/>
                                <a:gd name="T16" fmla="*/ 2999 w 4807"/>
                                <a:gd name="T17" fmla="*/ 3467 h 5000"/>
                                <a:gd name="T18" fmla="*/ 2983 w 4807"/>
                                <a:gd name="T19" fmla="*/ 3511 h 5000"/>
                                <a:gd name="T20" fmla="*/ 2849 w 4807"/>
                                <a:gd name="T21" fmla="*/ 3561 h 5000"/>
                                <a:gd name="T22" fmla="*/ 2935 w 4807"/>
                                <a:gd name="T23" fmla="*/ 4359 h 5000"/>
                                <a:gd name="T24" fmla="*/ 2654 w 4807"/>
                                <a:gd name="T25" fmla="*/ 4389 h 5000"/>
                                <a:gd name="T26" fmla="*/ 2627 w 4807"/>
                                <a:gd name="T27" fmla="*/ 4418 h 5000"/>
                                <a:gd name="T28" fmla="*/ 2576 w 4807"/>
                                <a:gd name="T29" fmla="*/ 4431 h 5000"/>
                                <a:gd name="T30" fmla="*/ 2554 w 4807"/>
                                <a:gd name="T31" fmla="*/ 4481 h 5000"/>
                                <a:gd name="T32" fmla="*/ 2482 w 4807"/>
                                <a:gd name="T33" fmla="*/ 4539 h 5000"/>
                                <a:gd name="T34" fmla="*/ 2438 w 4807"/>
                                <a:gd name="T35" fmla="*/ 4522 h 5000"/>
                                <a:gd name="T36" fmla="*/ 2395 w 4807"/>
                                <a:gd name="T37" fmla="*/ 4534 h 5000"/>
                                <a:gd name="T38" fmla="*/ 2358 w 4807"/>
                                <a:gd name="T39" fmla="*/ 4519 h 5000"/>
                                <a:gd name="T40" fmla="*/ 2297 w 4807"/>
                                <a:gd name="T41" fmla="*/ 4549 h 5000"/>
                                <a:gd name="T42" fmla="*/ 2242 w 4807"/>
                                <a:gd name="T43" fmla="*/ 4576 h 5000"/>
                                <a:gd name="T44" fmla="*/ 2204 w 4807"/>
                                <a:gd name="T45" fmla="*/ 4571 h 5000"/>
                                <a:gd name="T46" fmla="*/ 2127 w 4807"/>
                                <a:gd name="T47" fmla="*/ 4661 h 5000"/>
                                <a:gd name="T48" fmla="*/ 2090 w 4807"/>
                                <a:gd name="T49" fmla="*/ 4688 h 5000"/>
                                <a:gd name="T50" fmla="*/ 2063 w 4807"/>
                                <a:gd name="T51" fmla="*/ 4724 h 5000"/>
                                <a:gd name="T52" fmla="*/ 2019 w 4807"/>
                                <a:gd name="T53" fmla="*/ 4770 h 5000"/>
                                <a:gd name="T54" fmla="*/ 1933 w 4807"/>
                                <a:gd name="T55" fmla="*/ 4790 h 5000"/>
                                <a:gd name="T56" fmla="*/ 1893 w 4807"/>
                                <a:gd name="T57" fmla="*/ 4821 h 5000"/>
                                <a:gd name="T58" fmla="*/ 1876 w 4807"/>
                                <a:gd name="T59" fmla="*/ 4912 h 5000"/>
                                <a:gd name="T60" fmla="*/ 1817 w 4807"/>
                                <a:gd name="T61" fmla="*/ 4923 h 5000"/>
                                <a:gd name="T62" fmla="*/ 1803 w 4807"/>
                                <a:gd name="T63" fmla="*/ 4978 h 5000"/>
                                <a:gd name="T64" fmla="*/ 1760 w 4807"/>
                                <a:gd name="T65" fmla="*/ 4999 h 5000"/>
                                <a:gd name="T66" fmla="*/ 1658 w 4807"/>
                                <a:gd name="T67" fmla="*/ 4967 h 5000"/>
                                <a:gd name="T68" fmla="*/ 1554 w 4807"/>
                                <a:gd name="T69" fmla="*/ 4947 h 5000"/>
                                <a:gd name="T70" fmla="*/ 1516 w 4807"/>
                                <a:gd name="T71" fmla="*/ 4970 h 5000"/>
                                <a:gd name="T72" fmla="*/ 1266 w 4807"/>
                                <a:gd name="T73" fmla="*/ 4829 h 5000"/>
                                <a:gd name="T74" fmla="*/ 1156 w 4807"/>
                                <a:gd name="T75" fmla="*/ 4788 h 5000"/>
                                <a:gd name="T76" fmla="*/ 1026 w 4807"/>
                                <a:gd name="T77" fmla="*/ 4780 h 5000"/>
                                <a:gd name="T78" fmla="*/ 877 w 4807"/>
                                <a:gd name="T79" fmla="*/ 4708 h 5000"/>
                                <a:gd name="T80" fmla="*/ 12 w 4807"/>
                                <a:gd name="T81" fmla="*/ 4632 h 5000"/>
                                <a:gd name="T82" fmla="*/ 1 w 4807"/>
                                <a:gd name="T83" fmla="*/ 4562 h 5000"/>
                                <a:gd name="T84" fmla="*/ 35 w 4807"/>
                                <a:gd name="T85" fmla="*/ 4513 h 5000"/>
                                <a:gd name="T86" fmla="*/ 165 w 4807"/>
                                <a:gd name="T87" fmla="*/ 4403 h 5000"/>
                                <a:gd name="T88" fmla="*/ 205 w 4807"/>
                                <a:gd name="T89" fmla="*/ 4299 h 5000"/>
                                <a:gd name="T90" fmla="*/ 484 w 4807"/>
                                <a:gd name="T91" fmla="*/ 4009 h 5000"/>
                                <a:gd name="T92" fmla="*/ 643 w 4807"/>
                                <a:gd name="T93" fmla="*/ 3886 h 5000"/>
                                <a:gd name="T94" fmla="*/ 684 w 4807"/>
                                <a:gd name="T95" fmla="*/ 3916 h 5000"/>
                                <a:gd name="T96" fmla="*/ 750 w 4807"/>
                                <a:gd name="T97" fmla="*/ 3916 h 5000"/>
                                <a:gd name="T98" fmla="*/ 876 w 4807"/>
                                <a:gd name="T99" fmla="*/ 3861 h 5000"/>
                                <a:gd name="T100" fmla="*/ 965 w 4807"/>
                                <a:gd name="T101" fmla="*/ 3830 h 5000"/>
                                <a:gd name="T102" fmla="*/ 1054 w 4807"/>
                                <a:gd name="T103" fmla="*/ 3758 h 5000"/>
                                <a:gd name="T104" fmla="*/ 1158 w 4807"/>
                                <a:gd name="T105" fmla="*/ 3684 h 5000"/>
                                <a:gd name="T106" fmla="*/ 1265 w 4807"/>
                                <a:gd name="T107" fmla="*/ 3673 h 5000"/>
                                <a:gd name="T108" fmla="*/ 1319 w 4807"/>
                                <a:gd name="T109" fmla="*/ 3643 h 5000"/>
                                <a:gd name="T110" fmla="*/ 1321 w 4807"/>
                                <a:gd name="T111" fmla="*/ 3606 h 5000"/>
                                <a:gd name="T112" fmla="*/ 1266 w 4807"/>
                                <a:gd name="T113" fmla="*/ 3562 h 5000"/>
                                <a:gd name="T114" fmla="*/ 1285 w 4807"/>
                                <a:gd name="T115" fmla="*/ 3483 h 5000"/>
                                <a:gd name="T116" fmla="*/ 1300 w 4807"/>
                                <a:gd name="T117" fmla="*/ 3467 h 5000"/>
                                <a:gd name="T118" fmla="*/ 1350 w 4807"/>
                                <a:gd name="T119" fmla="*/ 518 h 5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807" h="5000">
                                  <a:moveTo>
                                    <a:pt x="1350" y="518"/>
                                  </a:moveTo>
                                  <a:lnTo>
                                    <a:pt x="1422" y="407"/>
                                  </a:lnTo>
                                  <a:lnTo>
                                    <a:pt x="2322" y="0"/>
                                  </a:lnTo>
                                  <a:lnTo>
                                    <a:pt x="4807" y="0"/>
                                  </a:lnTo>
                                  <a:lnTo>
                                    <a:pt x="4807" y="0"/>
                                  </a:lnTo>
                                  <a:lnTo>
                                    <a:pt x="4769" y="1287"/>
                                  </a:lnTo>
                                  <a:lnTo>
                                    <a:pt x="3936" y="2020"/>
                                  </a:lnTo>
                                  <a:lnTo>
                                    <a:pt x="3596" y="2407"/>
                                  </a:lnTo>
                                  <a:lnTo>
                                    <a:pt x="3262" y="2879"/>
                                  </a:lnTo>
                                  <a:lnTo>
                                    <a:pt x="3249" y="2895"/>
                                  </a:lnTo>
                                  <a:lnTo>
                                    <a:pt x="3237" y="2912"/>
                                  </a:lnTo>
                                  <a:lnTo>
                                    <a:pt x="3224" y="2928"/>
                                  </a:lnTo>
                                  <a:lnTo>
                                    <a:pt x="3210" y="2944"/>
                                  </a:lnTo>
                                  <a:lnTo>
                                    <a:pt x="3196" y="2959"/>
                                  </a:lnTo>
                                  <a:lnTo>
                                    <a:pt x="3183" y="2975"/>
                                  </a:lnTo>
                                  <a:lnTo>
                                    <a:pt x="3171" y="2992"/>
                                  </a:lnTo>
                                  <a:lnTo>
                                    <a:pt x="3159" y="3008"/>
                                  </a:lnTo>
                                  <a:lnTo>
                                    <a:pt x="3147" y="3027"/>
                                  </a:lnTo>
                                  <a:lnTo>
                                    <a:pt x="3135" y="3048"/>
                                  </a:lnTo>
                                  <a:lnTo>
                                    <a:pt x="3123" y="3068"/>
                                  </a:lnTo>
                                  <a:lnTo>
                                    <a:pt x="3111" y="3091"/>
                                  </a:lnTo>
                                  <a:lnTo>
                                    <a:pt x="3101" y="3112"/>
                                  </a:lnTo>
                                  <a:lnTo>
                                    <a:pt x="3091" y="3135"/>
                                  </a:lnTo>
                                  <a:lnTo>
                                    <a:pt x="3088" y="3146"/>
                                  </a:lnTo>
                                  <a:lnTo>
                                    <a:pt x="3085" y="3157"/>
                                  </a:lnTo>
                                  <a:lnTo>
                                    <a:pt x="3083" y="3168"/>
                                  </a:lnTo>
                                  <a:lnTo>
                                    <a:pt x="3081" y="3180"/>
                                  </a:lnTo>
                                  <a:lnTo>
                                    <a:pt x="3081" y="3188"/>
                                  </a:lnTo>
                                  <a:lnTo>
                                    <a:pt x="3082" y="3197"/>
                                  </a:lnTo>
                                  <a:lnTo>
                                    <a:pt x="3083" y="3207"/>
                                  </a:lnTo>
                                  <a:lnTo>
                                    <a:pt x="3085" y="3217"/>
                                  </a:lnTo>
                                  <a:lnTo>
                                    <a:pt x="3091" y="3236"/>
                                  </a:lnTo>
                                  <a:lnTo>
                                    <a:pt x="3097" y="3255"/>
                                  </a:lnTo>
                                  <a:lnTo>
                                    <a:pt x="3104" y="3274"/>
                                  </a:lnTo>
                                  <a:lnTo>
                                    <a:pt x="3107" y="3292"/>
                                  </a:lnTo>
                                  <a:lnTo>
                                    <a:pt x="3108" y="3300"/>
                                  </a:lnTo>
                                  <a:lnTo>
                                    <a:pt x="3107" y="3309"/>
                                  </a:lnTo>
                                  <a:lnTo>
                                    <a:pt x="3105" y="3317"/>
                                  </a:lnTo>
                                  <a:lnTo>
                                    <a:pt x="3102" y="3324"/>
                                  </a:lnTo>
                                  <a:lnTo>
                                    <a:pt x="3097" y="3331"/>
                                  </a:lnTo>
                                  <a:lnTo>
                                    <a:pt x="3092" y="3337"/>
                                  </a:lnTo>
                                  <a:lnTo>
                                    <a:pt x="3086" y="3342"/>
                                  </a:lnTo>
                                  <a:lnTo>
                                    <a:pt x="3081" y="3347"/>
                                  </a:lnTo>
                                  <a:lnTo>
                                    <a:pt x="3069" y="3355"/>
                                  </a:lnTo>
                                  <a:lnTo>
                                    <a:pt x="3055" y="3361"/>
                                  </a:lnTo>
                                  <a:lnTo>
                                    <a:pt x="3041" y="3367"/>
                                  </a:lnTo>
                                  <a:lnTo>
                                    <a:pt x="3027" y="3373"/>
                                  </a:lnTo>
                                  <a:lnTo>
                                    <a:pt x="3020" y="3377"/>
                                  </a:lnTo>
                                  <a:lnTo>
                                    <a:pt x="3014" y="3381"/>
                                  </a:lnTo>
                                  <a:lnTo>
                                    <a:pt x="3007" y="3386"/>
                                  </a:lnTo>
                                  <a:lnTo>
                                    <a:pt x="3001" y="3392"/>
                                  </a:lnTo>
                                  <a:lnTo>
                                    <a:pt x="2996" y="3398"/>
                                  </a:lnTo>
                                  <a:lnTo>
                                    <a:pt x="2992" y="3402"/>
                                  </a:lnTo>
                                  <a:lnTo>
                                    <a:pt x="2990" y="3407"/>
                                  </a:lnTo>
                                  <a:lnTo>
                                    <a:pt x="2988" y="3411"/>
                                  </a:lnTo>
                                  <a:lnTo>
                                    <a:pt x="2987" y="3415"/>
                                  </a:lnTo>
                                  <a:lnTo>
                                    <a:pt x="2987" y="3419"/>
                                  </a:lnTo>
                                  <a:lnTo>
                                    <a:pt x="2987" y="3424"/>
                                  </a:lnTo>
                                  <a:lnTo>
                                    <a:pt x="2988" y="3428"/>
                                  </a:lnTo>
                                  <a:lnTo>
                                    <a:pt x="2991" y="3436"/>
                                  </a:lnTo>
                                  <a:lnTo>
                                    <a:pt x="2994" y="3446"/>
                                  </a:lnTo>
                                  <a:lnTo>
                                    <a:pt x="2996" y="3456"/>
                                  </a:lnTo>
                                  <a:lnTo>
                                    <a:pt x="2999" y="3467"/>
                                  </a:lnTo>
                                  <a:lnTo>
                                    <a:pt x="2999" y="3475"/>
                                  </a:lnTo>
                                  <a:lnTo>
                                    <a:pt x="2998" y="3481"/>
                                  </a:lnTo>
                                  <a:lnTo>
                                    <a:pt x="2995" y="3489"/>
                                  </a:lnTo>
                                  <a:lnTo>
                                    <a:pt x="2993" y="3495"/>
                                  </a:lnTo>
                                  <a:lnTo>
                                    <a:pt x="2990" y="3501"/>
                                  </a:lnTo>
                                  <a:lnTo>
                                    <a:pt x="2987" y="3506"/>
                                  </a:lnTo>
                                  <a:lnTo>
                                    <a:pt x="2983" y="3511"/>
                                  </a:lnTo>
                                  <a:lnTo>
                                    <a:pt x="2978" y="3516"/>
                                  </a:lnTo>
                                  <a:lnTo>
                                    <a:pt x="2968" y="3524"/>
                                  </a:lnTo>
                                  <a:lnTo>
                                    <a:pt x="2956" y="3531"/>
                                  </a:lnTo>
                                  <a:lnTo>
                                    <a:pt x="2942" y="3537"/>
                                  </a:lnTo>
                                  <a:lnTo>
                                    <a:pt x="2928" y="3541"/>
                                  </a:lnTo>
                                  <a:lnTo>
                                    <a:pt x="2886" y="3551"/>
                                  </a:lnTo>
                                  <a:lnTo>
                                    <a:pt x="2849" y="3561"/>
                                  </a:lnTo>
                                  <a:lnTo>
                                    <a:pt x="2830" y="3567"/>
                                  </a:lnTo>
                                  <a:lnTo>
                                    <a:pt x="2813" y="3576"/>
                                  </a:lnTo>
                                  <a:lnTo>
                                    <a:pt x="2804" y="3582"/>
                                  </a:lnTo>
                                  <a:lnTo>
                                    <a:pt x="2795" y="3588"/>
                                  </a:lnTo>
                                  <a:lnTo>
                                    <a:pt x="2785" y="3595"/>
                                  </a:lnTo>
                                  <a:lnTo>
                                    <a:pt x="2776" y="3602"/>
                                  </a:lnTo>
                                  <a:lnTo>
                                    <a:pt x="2935" y="4359"/>
                                  </a:lnTo>
                                  <a:lnTo>
                                    <a:pt x="2935" y="4359"/>
                                  </a:lnTo>
                                  <a:lnTo>
                                    <a:pt x="2711" y="4366"/>
                                  </a:lnTo>
                                  <a:lnTo>
                                    <a:pt x="2696" y="4369"/>
                                  </a:lnTo>
                                  <a:lnTo>
                                    <a:pt x="2677" y="4375"/>
                                  </a:lnTo>
                                  <a:lnTo>
                                    <a:pt x="2668" y="4379"/>
                                  </a:lnTo>
                                  <a:lnTo>
                                    <a:pt x="2660" y="4384"/>
                                  </a:lnTo>
                                  <a:lnTo>
                                    <a:pt x="2654" y="4389"/>
                                  </a:lnTo>
                                  <a:lnTo>
                                    <a:pt x="2650" y="4396"/>
                                  </a:lnTo>
                                  <a:lnTo>
                                    <a:pt x="2646" y="4403"/>
                                  </a:lnTo>
                                  <a:lnTo>
                                    <a:pt x="2642" y="4409"/>
                                  </a:lnTo>
                                  <a:lnTo>
                                    <a:pt x="2638" y="4412"/>
                                  </a:lnTo>
                                  <a:lnTo>
                                    <a:pt x="2635" y="4415"/>
                                  </a:lnTo>
                                  <a:lnTo>
                                    <a:pt x="2631" y="4417"/>
                                  </a:lnTo>
                                  <a:lnTo>
                                    <a:pt x="2627" y="4418"/>
                                  </a:lnTo>
                                  <a:lnTo>
                                    <a:pt x="2616" y="4419"/>
                                  </a:lnTo>
                                  <a:lnTo>
                                    <a:pt x="2604" y="4419"/>
                                  </a:lnTo>
                                  <a:lnTo>
                                    <a:pt x="2597" y="4419"/>
                                  </a:lnTo>
                                  <a:lnTo>
                                    <a:pt x="2592" y="4420"/>
                                  </a:lnTo>
                                  <a:lnTo>
                                    <a:pt x="2585" y="4422"/>
                                  </a:lnTo>
                                  <a:lnTo>
                                    <a:pt x="2580" y="4426"/>
                                  </a:lnTo>
                                  <a:lnTo>
                                    <a:pt x="2576" y="4431"/>
                                  </a:lnTo>
                                  <a:lnTo>
                                    <a:pt x="2573" y="4439"/>
                                  </a:lnTo>
                                  <a:lnTo>
                                    <a:pt x="2570" y="4446"/>
                                  </a:lnTo>
                                  <a:lnTo>
                                    <a:pt x="2567" y="4454"/>
                                  </a:lnTo>
                                  <a:lnTo>
                                    <a:pt x="2565" y="4461"/>
                                  </a:lnTo>
                                  <a:lnTo>
                                    <a:pt x="2562" y="4469"/>
                                  </a:lnTo>
                                  <a:lnTo>
                                    <a:pt x="2558" y="4475"/>
                                  </a:lnTo>
                                  <a:lnTo>
                                    <a:pt x="2554" y="4481"/>
                                  </a:lnTo>
                                  <a:lnTo>
                                    <a:pt x="2533" y="4506"/>
                                  </a:lnTo>
                                  <a:lnTo>
                                    <a:pt x="2513" y="4528"/>
                                  </a:lnTo>
                                  <a:lnTo>
                                    <a:pt x="2508" y="4534"/>
                                  </a:lnTo>
                                  <a:lnTo>
                                    <a:pt x="2502" y="4537"/>
                                  </a:lnTo>
                                  <a:lnTo>
                                    <a:pt x="2496" y="4539"/>
                                  </a:lnTo>
                                  <a:lnTo>
                                    <a:pt x="2490" y="4540"/>
                                  </a:lnTo>
                                  <a:lnTo>
                                    <a:pt x="2482" y="4539"/>
                                  </a:lnTo>
                                  <a:lnTo>
                                    <a:pt x="2474" y="4537"/>
                                  </a:lnTo>
                                  <a:lnTo>
                                    <a:pt x="2465" y="4533"/>
                                  </a:lnTo>
                                  <a:lnTo>
                                    <a:pt x="2456" y="4526"/>
                                  </a:lnTo>
                                  <a:lnTo>
                                    <a:pt x="2451" y="4523"/>
                                  </a:lnTo>
                                  <a:lnTo>
                                    <a:pt x="2447" y="4522"/>
                                  </a:lnTo>
                                  <a:lnTo>
                                    <a:pt x="2442" y="4521"/>
                                  </a:lnTo>
                                  <a:lnTo>
                                    <a:pt x="2438" y="4522"/>
                                  </a:lnTo>
                                  <a:lnTo>
                                    <a:pt x="2428" y="4524"/>
                                  </a:lnTo>
                                  <a:lnTo>
                                    <a:pt x="2420" y="4530"/>
                                  </a:lnTo>
                                  <a:lnTo>
                                    <a:pt x="2415" y="4531"/>
                                  </a:lnTo>
                                  <a:lnTo>
                                    <a:pt x="2411" y="4533"/>
                                  </a:lnTo>
                                  <a:lnTo>
                                    <a:pt x="2406" y="4534"/>
                                  </a:lnTo>
                                  <a:lnTo>
                                    <a:pt x="2401" y="4535"/>
                                  </a:lnTo>
                                  <a:lnTo>
                                    <a:pt x="2395" y="4534"/>
                                  </a:lnTo>
                                  <a:lnTo>
                                    <a:pt x="2389" y="4532"/>
                                  </a:lnTo>
                                  <a:lnTo>
                                    <a:pt x="2381" y="4528"/>
                                  </a:lnTo>
                                  <a:lnTo>
                                    <a:pt x="2374" y="4524"/>
                                  </a:lnTo>
                                  <a:lnTo>
                                    <a:pt x="2370" y="4521"/>
                                  </a:lnTo>
                                  <a:lnTo>
                                    <a:pt x="2366" y="4520"/>
                                  </a:lnTo>
                                  <a:lnTo>
                                    <a:pt x="2362" y="4519"/>
                                  </a:lnTo>
                                  <a:lnTo>
                                    <a:pt x="2358" y="4519"/>
                                  </a:lnTo>
                                  <a:lnTo>
                                    <a:pt x="2349" y="4520"/>
                                  </a:lnTo>
                                  <a:lnTo>
                                    <a:pt x="2340" y="4523"/>
                                  </a:lnTo>
                                  <a:lnTo>
                                    <a:pt x="2330" y="4527"/>
                                  </a:lnTo>
                                  <a:lnTo>
                                    <a:pt x="2321" y="4532"/>
                                  </a:lnTo>
                                  <a:lnTo>
                                    <a:pt x="2313" y="4537"/>
                                  </a:lnTo>
                                  <a:lnTo>
                                    <a:pt x="2306" y="4542"/>
                                  </a:lnTo>
                                  <a:lnTo>
                                    <a:pt x="2297" y="4549"/>
                                  </a:lnTo>
                                  <a:lnTo>
                                    <a:pt x="2287" y="4556"/>
                                  </a:lnTo>
                                  <a:lnTo>
                                    <a:pt x="2275" y="4563"/>
                                  </a:lnTo>
                                  <a:lnTo>
                                    <a:pt x="2264" y="4569"/>
                                  </a:lnTo>
                                  <a:lnTo>
                                    <a:pt x="2259" y="4571"/>
                                  </a:lnTo>
                                  <a:lnTo>
                                    <a:pt x="2253" y="4573"/>
                                  </a:lnTo>
                                  <a:lnTo>
                                    <a:pt x="2248" y="4575"/>
                                  </a:lnTo>
                                  <a:lnTo>
                                    <a:pt x="2242" y="4576"/>
                                  </a:lnTo>
                                  <a:lnTo>
                                    <a:pt x="2236" y="4576"/>
                                  </a:lnTo>
                                  <a:lnTo>
                                    <a:pt x="2229" y="4575"/>
                                  </a:lnTo>
                                  <a:lnTo>
                                    <a:pt x="2224" y="4572"/>
                                  </a:lnTo>
                                  <a:lnTo>
                                    <a:pt x="2218" y="4570"/>
                                  </a:lnTo>
                                  <a:lnTo>
                                    <a:pt x="2214" y="4569"/>
                                  </a:lnTo>
                                  <a:lnTo>
                                    <a:pt x="2209" y="4569"/>
                                  </a:lnTo>
                                  <a:lnTo>
                                    <a:pt x="2204" y="4571"/>
                                  </a:lnTo>
                                  <a:lnTo>
                                    <a:pt x="2199" y="4576"/>
                                  </a:lnTo>
                                  <a:lnTo>
                                    <a:pt x="2188" y="4587"/>
                                  </a:lnTo>
                                  <a:lnTo>
                                    <a:pt x="2176" y="4600"/>
                                  </a:lnTo>
                                  <a:lnTo>
                                    <a:pt x="2155" y="4630"/>
                                  </a:lnTo>
                                  <a:lnTo>
                                    <a:pt x="2141" y="4650"/>
                                  </a:lnTo>
                                  <a:lnTo>
                                    <a:pt x="2135" y="4656"/>
                                  </a:lnTo>
                                  <a:lnTo>
                                    <a:pt x="2127" y="4661"/>
                                  </a:lnTo>
                                  <a:lnTo>
                                    <a:pt x="2119" y="4666"/>
                                  </a:lnTo>
                                  <a:lnTo>
                                    <a:pt x="2112" y="4670"/>
                                  </a:lnTo>
                                  <a:lnTo>
                                    <a:pt x="2104" y="4675"/>
                                  </a:lnTo>
                                  <a:lnTo>
                                    <a:pt x="2098" y="4679"/>
                                  </a:lnTo>
                                  <a:lnTo>
                                    <a:pt x="2095" y="4682"/>
                                  </a:lnTo>
                                  <a:lnTo>
                                    <a:pt x="2092" y="4685"/>
                                  </a:lnTo>
                                  <a:lnTo>
                                    <a:pt x="2090" y="4688"/>
                                  </a:lnTo>
                                  <a:lnTo>
                                    <a:pt x="2089" y="4692"/>
                                  </a:lnTo>
                                  <a:lnTo>
                                    <a:pt x="2087" y="4697"/>
                                  </a:lnTo>
                                  <a:lnTo>
                                    <a:pt x="2084" y="4702"/>
                                  </a:lnTo>
                                  <a:lnTo>
                                    <a:pt x="2082" y="4706"/>
                                  </a:lnTo>
                                  <a:lnTo>
                                    <a:pt x="2078" y="4711"/>
                                  </a:lnTo>
                                  <a:lnTo>
                                    <a:pt x="2071" y="4718"/>
                                  </a:lnTo>
                                  <a:lnTo>
                                    <a:pt x="2063" y="4724"/>
                                  </a:lnTo>
                                  <a:lnTo>
                                    <a:pt x="2055" y="4730"/>
                                  </a:lnTo>
                                  <a:lnTo>
                                    <a:pt x="2048" y="4736"/>
                                  </a:lnTo>
                                  <a:lnTo>
                                    <a:pt x="2040" y="4744"/>
                                  </a:lnTo>
                                  <a:lnTo>
                                    <a:pt x="2034" y="4753"/>
                                  </a:lnTo>
                                  <a:lnTo>
                                    <a:pt x="2029" y="4760"/>
                                  </a:lnTo>
                                  <a:lnTo>
                                    <a:pt x="2024" y="4766"/>
                                  </a:lnTo>
                                  <a:lnTo>
                                    <a:pt x="2019" y="4770"/>
                                  </a:lnTo>
                                  <a:lnTo>
                                    <a:pt x="2013" y="4774"/>
                                  </a:lnTo>
                                  <a:lnTo>
                                    <a:pt x="2008" y="4777"/>
                                  </a:lnTo>
                                  <a:lnTo>
                                    <a:pt x="2002" y="4779"/>
                                  </a:lnTo>
                                  <a:lnTo>
                                    <a:pt x="1996" y="4781"/>
                                  </a:lnTo>
                                  <a:lnTo>
                                    <a:pt x="1990" y="4782"/>
                                  </a:lnTo>
                                  <a:lnTo>
                                    <a:pt x="1962" y="4785"/>
                                  </a:lnTo>
                                  <a:lnTo>
                                    <a:pt x="1933" y="4790"/>
                                  </a:lnTo>
                                  <a:lnTo>
                                    <a:pt x="1923" y="4793"/>
                                  </a:lnTo>
                                  <a:lnTo>
                                    <a:pt x="1915" y="4796"/>
                                  </a:lnTo>
                                  <a:lnTo>
                                    <a:pt x="1908" y="4800"/>
                                  </a:lnTo>
                                  <a:lnTo>
                                    <a:pt x="1903" y="4805"/>
                                  </a:lnTo>
                                  <a:lnTo>
                                    <a:pt x="1898" y="4810"/>
                                  </a:lnTo>
                                  <a:lnTo>
                                    <a:pt x="1895" y="4815"/>
                                  </a:lnTo>
                                  <a:lnTo>
                                    <a:pt x="1893" y="4821"/>
                                  </a:lnTo>
                                  <a:lnTo>
                                    <a:pt x="1892" y="4827"/>
                                  </a:lnTo>
                                  <a:lnTo>
                                    <a:pt x="1890" y="4856"/>
                                  </a:lnTo>
                                  <a:lnTo>
                                    <a:pt x="1890" y="4891"/>
                                  </a:lnTo>
                                  <a:lnTo>
                                    <a:pt x="1888" y="4899"/>
                                  </a:lnTo>
                                  <a:lnTo>
                                    <a:pt x="1885" y="4905"/>
                                  </a:lnTo>
                                  <a:lnTo>
                                    <a:pt x="1881" y="4909"/>
                                  </a:lnTo>
                                  <a:lnTo>
                                    <a:pt x="1876" y="4912"/>
                                  </a:lnTo>
                                  <a:lnTo>
                                    <a:pt x="1869" y="4914"/>
                                  </a:lnTo>
                                  <a:lnTo>
                                    <a:pt x="1863" y="4915"/>
                                  </a:lnTo>
                                  <a:lnTo>
                                    <a:pt x="1856" y="4916"/>
                                  </a:lnTo>
                                  <a:lnTo>
                                    <a:pt x="1848" y="4916"/>
                                  </a:lnTo>
                                  <a:lnTo>
                                    <a:pt x="1834" y="4917"/>
                                  </a:lnTo>
                                  <a:lnTo>
                                    <a:pt x="1821" y="4920"/>
                                  </a:lnTo>
                                  <a:lnTo>
                                    <a:pt x="1817" y="4923"/>
                                  </a:lnTo>
                                  <a:lnTo>
                                    <a:pt x="1813" y="4927"/>
                                  </a:lnTo>
                                  <a:lnTo>
                                    <a:pt x="1810" y="4932"/>
                                  </a:lnTo>
                                  <a:lnTo>
                                    <a:pt x="1810" y="4940"/>
                                  </a:lnTo>
                                  <a:lnTo>
                                    <a:pt x="1809" y="4951"/>
                                  </a:lnTo>
                                  <a:lnTo>
                                    <a:pt x="1808" y="4961"/>
                                  </a:lnTo>
                                  <a:lnTo>
                                    <a:pt x="1806" y="4970"/>
                                  </a:lnTo>
                                  <a:lnTo>
                                    <a:pt x="1803" y="4978"/>
                                  </a:lnTo>
                                  <a:lnTo>
                                    <a:pt x="1801" y="4981"/>
                                  </a:lnTo>
                                  <a:lnTo>
                                    <a:pt x="1798" y="4985"/>
                                  </a:lnTo>
                                  <a:lnTo>
                                    <a:pt x="1795" y="4988"/>
                                  </a:lnTo>
                                  <a:lnTo>
                                    <a:pt x="1791" y="4990"/>
                                  </a:lnTo>
                                  <a:lnTo>
                                    <a:pt x="1781" y="4995"/>
                                  </a:lnTo>
                                  <a:lnTo>
                                    <a:pt x="1768" y="4998"/>
                                  </a:lnTo>
                                  <a:lnTo>
                                    <a:pt x="1760" y="4999"/>
                                  </a:lnTo>
                                  <a:lnTo>
                                    <a:pt x="1753" y="5000"/>
                                  </a:lnTo>
                                  <a:lnTo>
                                    <a:pt x="1745" y="4999"/>
                                  </a:lnTo>
                                  <a:lnTo>
                                    <a:pt x="1738" y="4998"/>
                                  </a:lnTo>
                                  <a:lnTo>
                                    <a:pt x="1725" y="4995"/>
                                  </a:lnTo>
                                  <a:lnTo>
                                    <a:pt x="1711" y="4990"/>
                                  </a:lnTo>
                                  <a:lnTo>
                                    <a:pt x="1685" y="4977"/>
                                  </a:lnTo>
                                  <a:lnTo>
                                    <a:pt x="1658" y="4967"/>
                                  </a:lnTo>
                                  <a:lnTo>
                                    <a:pt x="1644" y="4965"/>
                                  </a:lnTo>
                                  <a:lnTo>
                                    <a:pt x="1630" y="4964"/>
                                  </a:lnTo>
                                  <a:lnTo>
                                    <a:pt x="1616" y="4964"/>
                                  </a:lnTo>
                                  <a:lnTo>
                                    <a:pt x="1603" y="4962"/>
                                  </a:lnTo>
                                  <a:lnTo>
                                    <a:pt x="1583" y="4955"/>
                                  </a:lnTo>
                                  <a:lnTo>
                                    <a:pt x="1566" y="4950"/>
                                  </a:lnTo>
                                  <a:lnTo>
                                    <a:pt x="1554" y="4947"/>
                                  </a:lnTo>
                                  <a:lnTo>
                                    <a:pt x="1545" y="4946"/>
                                  </a:lnTo>
                                  <a:lnTo>
                                    <a:pt x="1541" y="4947"/>
                                  </a:lnTo>
                                  <a:lnTo>
                                    <a:pt x="1537" y="4948"/>
                                  </a:lnTo>
                                  <a:lnTo>
                                    <a:pt x="1534" y="4950"/>
                                  </a:lnTo>
                                  <a:lnTo>
                                    <a:pt x="1531" y="4952"/>
                                  </a:lnTo>
                                  <a:lnTo>
                                    <a:pt x="1524" y="4959"/>
                                  </a:lnTo>
                                  <a:lnTo>
                                    <a:pt x="1516" y="4970"/>
                                  </a:lnTo>
                                  <a:lnTo>
                                    <a:pt x="1479" y="4954"/>
                                  </a:lnTo>
                                  <a:lnTo>
                                    <a:pt x="1418" y="4933"/>
                                  </a:lnTo>
                                  <a:lnTo>
                                    <a:pt x="1386" y="4912"/>
                                  </a:lnTo>
                                  <a:lnTo>
                                    <a:pt x="1352" y="4888"/>
                                  </a:lnTo>
                                  <a:lnTo>
                                    <a:pt x="1319" y="4864"/>
                                  </a:lnTo>
                                  <a:lnTo>
                                    <a:pt x="1284" y="4840"/>
                                  </a:lnTo>
                                  <a:lnTo>
                                    <a:pt x="1266" y="4829"/>
                                  </a:lnTo>
                                  <a:lnTo>
                                    <a:pt x="1248" y="4819"/>
                                  </a:lnTo>
                                  <a:lnTo>
                                    <a:pt x="1230" y="4811"/>
                                  </a:lnTo>
                                  <a:lnTo>
                                    <a:pt x="1211" y="4803"/>
                                  </a:lnTo>
                                  <a:lnTo>
                                    <a:pt x="1193" y="4796"/>
                                  </a:lnTo>
                                  <a:lnTo>
                                    <a:pt x="1175" y="4791"/>
                                  </a:lnTo>
                                  <a:lnTo>
                                    <a:pt x="1166" y="4789"/>
                                  </a:lnTo>
                                  <a:lnTo>
                                    <a:pt x="1156" y="4788"/>
                                  </a:lnTo>
                                  <a:lnTo>
                                    <a:pt x="1147" y="4787"/>
                                  </a:lnTo>
                                  <a:lnTo>
                                    <a:pt x="1138" y="4787"/>
                                  </a:lnTo>
                                  <a:lnTo>
                                    <a:pt x="1105" y="4787"/>
                                  </a:lnTo>
                                  <a:lnTo>
                                    <a:pt x="1073" y="4786"/>
                                  </a:lnTo>
                                  <a:lnTo>
                                    <a:pt x="1057" y="4785"/>
                                  </a:lnTo>
                                  <a:lnTo>
                                    <a:pt x="1042" y="4783"/>
                                  </a:lnTo>
                                  <a:lnTo>
                                    <a:pt x="1026" y="4780"/>
                                  </a:lnTo>
                                  <a:lnTo>
                                    <a:pt x="1010" y="4777"/>
                                  </a:lnTo>
                                  <a:lnTo>
                                    <a:pt x="992" y="4772"/>
                                  </a:lnTo>
                                  <a:lnTo>
                                    <a:pt x="976" y="4765"/>
                                  </a:lnTo>
                                  <a:lnTo>
                                    <a:pt x="959" y="4755"/>
                                  </a:lnTo>
                                  <a:lnTo>
                                    <a:pt x="941" y="4746"/>
                                  </a:lnTo>
                                  <a:lnTo>
                                    <a:pt x="908" y="4726"/>
                                  </a:lnTo>
                                  <a:lnTo>
                                    <a:pt x="877" y="4708"/>
                                  </a:lnTo>
                                  <a:lnTo>
                                    <a:pt x="617" y="4696"/>
                                  </a:lnTo>
                                  <a:lnTo>
                                    <a:pt x="51" y="4704"/>
                                  </a:lnTo>
                                  <a:lnTo>
                                    <a:pt x="51" y="4704"/>
                                  </a:lnTo>
                                  <a:lnTo>
                                    <a:pt x="40" y="4690"/>
                                  </a:lnTo>
                                  <a:lnTo>
                                    <a:pt x="29" y="4672"/>
                                  </a:lnTo>
                                  <a:lnTo>
                                    <a:pt x="20" y="4652"/>
                                  </a:lnTo>
                                  <a:lnTo>
                                    <a:pt x="12" y="4632"/>
                                  </a:lnTo>
                                  <a:lnTo>
                                    <a:pt x="8" y="4622"/>
                                  </a:lnTo>
                                  <a:lnTo>
                                    <a:pt x="5" y="4611"/>
                                  </a:lnTo>
                                  <a:lnTo>
                                    <a:pt x="3" y="4601"/>
                                  </a:lnTo>
                                  <a:lnTo>
                                    <a:pt x="1" y="4591"/>
                                  </a:lnTo>
                                  <a:lnTo>
                                    <a:pt x="1" y="4581"/>
                                  </a:lnTo>
                                  <a:lnTo>
                                    <a:pt x="0" y="4571"/>
                                  </a:lnTo>
                                  <a:lnTo>
                                    <a:pt x="1" y="4562"/>
                                  </a:lnTo>
                                  <a:lnTo>
                                    <a:pt x="3" y="4554"/>
                                  </a:lnTo>
                                  <a:lnTo>
                                    <a:pt x="5" y="4549"/>
                                  </a:lnTo>
                                  <a:lnTo>
                                    <a:pt x="7" y="4544"/>
                                  </a:lnTo>
                                  <a:lnTo>
                                    <a:pt x="11" y="4539"/>
                                  </a:lnTo>
                                  <a:lnTo>
                                    <a:pt x="15" y="4534"/>
                                  </a:lnTo>
                                  <a:lnTo>
                                    <a:pt x="24" y="4523"/>
                                  </a:lnTo>
                                  <a:lnTo>
                                    <a:pt x="35" y="4513"/>
                                  </a:lnTo>
                                  <a:lnTo>
                                    <a:pt x="59" y="4496"/>
                                  </a:lnTo>
                                  <a:lnTo>
                                    <a:pt x="79" y="4480"/>
                                  </a:lnTo>
                                  <a:lnTo>
                                    <a:pt x="106" y="4461"/>
                                  </a:lnTo>
                                  <a:lnTo>
                                    <a:pt x="131" y="4439"/>
                                  </a:lnTo>
                                  <a:lnTo>
                                    <a:pt x="144" y="4427"/>
                                  </a:lnTo>
                                  <a:lnTo>
                                    <a:pt x="155" y="4415"/>
                                  </a:lnTo>
                                  <a:lnTo>
                                    <a:pt x="165" y="4403"/>
                                  </a:lnTo>
                                  <a:lnTo>
                                    <a:pt x="174" y="4390"/>
                                  </a:lnTo>
                                  <a:lnTo>
                                    <a:pt x="183" y="4376"/>
                                  </a:lnTo>
                                  <a:lnTo>
                                    <a:pt x="190" y="4363"/>
                                  </a:lnTo>
                                  <a:lnTo>
                                    <a:pt x="197" y="4347"/>
                                  </a:lnTo>
                                  <a:lnTo>
                                    <a:pt x="201" y="4332"/>
                                  </a:lnTo>
                                  <a:lnTo>
                                    <a:pt x="204" y="4316"/>
                                  </a:lnTo>
                                  <a:lnTo>
                                    <a:pt x="205" y="4299"/>
                                  </a:lnTo>
                                  <a:lnTo>
                                    <a:pt x="205" y="4282"/>
                                  </a:lnTo>
                                  <a:lnTo>
                                    <a:pt x="203" y="4264"/>
                                  </a:lnTo>
                                  <a:lnTo>
                                    <a:pt x="225" y="4242"/>
                                  </a:lnTo>
                                  <a:lnTo>
                                    <a:pt x="272" y="4199"/>
                                  </a:lnTo>
                                  <a:lnTo>
                                    <a:pt x="337" y="4141"/>
                                  </a:lnTo>
                                  <a:lnTo>
                                    <a:pt x="411" y="4074"/>
                                  </a:lnTo>
                                  <a:lnTo>
                                    <a:pt x="484" y="4009"/>
                                  </a:lnTo>
                                  <a:lnTo>
                                    <a:pt x="550" y="3952"/>
                                  </a:lnTo>
                                  <a:lnTo>
                                    <a:pt x="598" y="3910"/>
                                  </a:lnTo>
                                  <a:lnTo>
                                    <a:pt x="622" y="3890"/>
                                  </a:lnTo>
                                  <a:lnTo>
                                    <a:pt x="628" y="3888"/>
                                  </a:lnTo>
                                  <a:lnTo>
                                    <a:pt x="633" y="3886"/>
                                  </a:lnTo>
                                  <a:lnTo>
                                    <a:pt x="638" y="3886"/>
                                  </a:lnTo>
                                  <a:lnTo>
                                    <a:pt x="643" y="3886"/>
                                  </a:lnTo>
                                  <a:lnTo>
                                    <a:pt x="647" y="3888"/>
                                  </a:lnTo>
                                  <a:lnTo>
                                    <a:pt x="652" y="3890"/>
                                  </a:lnTo>
                                  <a:lnTo>
                                    <a:pt x="656" y="3892"/>
                                  </a:lnTo>
                                  <a:lnTo>
                                    <a:pt x="660" y="3896"/>
                                  </a:lnTo>
                                  <a:lnTo>
                                    <a:pt x="668" y="3903"/>
                                  </a:lnTo>
                                  <a:lnTo>
                                    <a:pt x="676" y="3910"/>
                                  </a:lnTo>
                                  <a:lnTo>
                                    <a:pt x="684" y="3916"/>
                                  </a:lnTo>
                                  <a:lnTo>
                                    <a:pt x="694" y="3920"/>
                                  </a:lnTo>
                                  <a:lnTo>
                                    <a:pt x="704" y="3922"/>
                                  </a:lnTo>
                                  <a:lnTo>
                                    <a:pt x="713" y="3923"/>
                                  </a:lnTo>
                                  <a:lnTo>
                                    <a:pt x="723" y="3923"/>
                                  </a:lnTo>
                                  <a:lnTo>
                                    <a:pt x="732" y="3921"/>
                                  </a:lnTo>
                                  <a:lnTo>
                                    <a:pt x="741" y="3919"/>
                                  </a:lnTo>
                                  <a:lnTo>
                                    <a:pt x="750" y="3916"/>
                                  </a:lnTo>
                                  <a:lnTo>
                                    <a:pt x="760" y="3912"/>
                                  </a:lnTo>
                                  <a:lnTo>
                                    <a:pt x="769" y="3908"/>
                                  </a:lnTo>
                                  <a:lnTo>
                                    <a:pt x="803" y="3887"/>
                                  </a:lnTo>
                                  <a:lnTo>
                                    <a:pt x="837" y="3870"/>
                                  </a:lnTo>
                                  <a:lnTo>
                                    <a:pt x="850" y="3866"/>
                                  </a:lnTo>
                                  <a:lnTo>
                                    <a:pt x="864" y="3863"/>
                                  </a:lnTo>
                                  <a:lnTo>
                                    <a:pt x="876" y="3861"/>
                                  </a:lnTo>
                                  <a:lnTo>
                                    <a:pt x="888" y="3860"/>
                                  </a:lnTo>
                                  <a:lnTo>
                                    <a:pt x="900" y="3858"/>
                                  </a:lnTo>
                                  <a:lnTo>
                                    <a:pt x="914" y="3856"/>
                                  </a:lnTo>
                                  <a:lnTo>
                                    <a:pt x="926" y="3852"/>
                                  </a:lnTo>
                                  <a:lnTo>
                                    <a:pt x="940" y="3846"/>
                                  </a:lnTo>
                                  <a:lnTo>
                                    <a:pt x="952" y="3839"/>
                                  </a:lnTo>
                                  <a:lnTo>
                                    <a:pt x="965" y="3830"/>
                                  </a:lnTo>
                                  <a:lnTo>
                                    <a:pt x="977" y="3820"/>
                                  </a:lnTo>
                                  <a:lnTo>
                                    <a:pt x="990" y="3808"/>
                                  </a:lnTo>
                                  <a:lnTo>
                                    <a:pt x="1002" y="3796"/>
                                  </a:lnTo>
                                  <a:lnTo>
                                    <a:pt x="1015" y="3785"/>
                                  </a:lnTo>
                                  <a:lnTo>
                                    <a:pt x="1028" y="3776"/>
                                  </a:lnTo>
                                  <a:lnTo>
                                    <a:pt x="1041" y="3768"/>
                                  </a:lnTo>
                                  <a:lnTo>
                                    <a:pt x="1054" y="3758"/>
                                  </a:lnTo>
                                  <a:lnTo>
                                    <a:pt x="1071" y="3746"/>
                                  </a:lnTo>
                                  <a:lnTo>
                                    <a:pt x="1088" y="3732"/>
                                  </a:lnTo>
                                  <a:lnTo>
                                    <a:pt x="1107" y="3718"/>
                                  </a:lnTo>
                                  <a:lnTo>
                                    <a:pt x="1126" y="3703"/>
                                  </a:lnTo>
                                  <a:lnTo>
                                    <a:pt x="1143" y="3692"/>
                                  </a:lnTo>
                                  <a:lnTo>
                                    <a:pt x="1151" y="3687"/>
                                  </a:lnTo>
                                  <a:lnTo>
                                    <a:pt x="1158" y="3684"/>
                                  </a:lnTo>
                                  <a:lnTo>
                                    <a:pt x="1166" y="3681"/>
                                  </a:lnTo>
                                  <a:lnTo>
                                    <a:pt x="1171" y="3681"/>
                                  </a:lnTo>
                                  <a:lnTo>
                                    <a:pt x="1196" y="3680"/>
                                  </a:lnTo>
                                  <a:lnTo>
                                    <a:pt x="1217" y="3678"/>
                                  </a:lnTo>
                                  <a:lnTo>
                                    <a:pt x="1237" y="3676"/>
                                  </a:lnTo>
                                  <a:lnTo>
                                    <a:pt x="1258" y="3674"/>
                                  </a:lnTo>
                                  <a:lnTo>
                                    <a:pt x="1265" y="3673"/>
                                  </a:lnTo>
                                  <a:lnTo>
                                    <a:pt x="1271" y="3671"/>
                                  </a:lnTo>
                                  <a:lnTo>
                                    <a:pt x="1276" y="3669"/>
                                  </a:lnTo>
                                  <a:lnTo>
                                    <a:pt x="1281" y="3666"/>
                                  </a:lnTo>
                                  <a:lnTo>
                                    <a:pt x="1291" y="3661"/>
                                  </a:lnTo>
                                  <a:lnTo>
                                    <a:pt x="1300" y="3655"/>
                                  </a:lnTo>
                                  <a:lnTo>
                                    <a:pt x="1309" y="3649"/>
                                  </a:lnTo>
                                  <a:lnTo>
                                    <a:pt x="1319" y="3643"/>
                                  </a:lnTo>
                                  <a:lnTo>
                                    <a:pt x="1329" y="3638"/>
                                  </a:lnTo>
                                  <a:lnTo>
                                    <a:pt x="1339" y="3634"/>
                                  </a:lnTo>
                                  <a:lnTo>
                                    <a:pt x="1340" y="3628"/>
                                  </a:lnTo>
                                  <a:lnTo>
                                    <a:pt x="1338" y="3622"/>
                                  </a:lnTo>
                                  <a:lnTo>
                                    <a:pt x="1336" y="3617"/>
                                  </a:lnTo>
                                  <a:lnTo>
                                    <a:pt x="1332" y="3613"/>
                                  </a:lnTo>
                                  <a:lnTo>
                                    <a:pt x="1321" y="3606"/>
                                  </a:lnTo>
                                  <a:lnTo>
                                    <a:pt x="1307" y="3600"/>
                                  </a:lnTo>
                                  <a:lnTo>
                                    <a:pt x="1293" y="3594"/>
                                  </a:lnTo>
                                  <a:lnTo>
                                    <a:pt x="1280" y="3586"/>
                                  </a:lnTo>
                                  <a:lnTo>
                                    <a:pt x="1275" y="3581"/>
                                  </a:lnTo>
                                  <a:lnTo>
                                    <a:pt x="1271" y="3575"/>
                                  </a:lnTo>
                                  <a:lnTo>
                                    <a:pt x="1268" y="3569"/>
                                  </a:lnTo>
                                  <a:lnTo>
                                    <a:pt x="1266" y="3562"/>
                                  </a:lnTo>
                                  <a:lnTo>
                                    <a:pt x="1266" y="3554"/>
                                  </a:lnTo>
                                  <a:lnTo>
                                    <a:pt x="1268" y="3543"/>
                                  </a:lnTo>
                                  <a:lnTo>
                                    <a:pt x="1270" y="3528"/>
                                  </a:lnTo>
                                  <a:lnTo>
                                    <a:pt x="1274" y="3514"/>
                                  </a:lnTo>
                                  <a:lnTo>
                                    <a:pt x="1278" y="3501"/>
                                  </a:lnTo>
                                  <a:lnTo>
                                    <a:pt x="1282" y="3489"/>
                                  </a:lnTo>
                                  <a:lnTo>
                                    <a:pt x="1285" y="3483"/>
                                  </a:lnTo>
                                  <a:lnTo>
                                    <a:pt x="1287" y="3480"/>
                                  </a:lnTo>
                                  <a:lnTo>
                                    <a:pt x="1290" y="3477"/>
                                  </a:lnTo>
                                  <a:lnTo>
                                    <a:pt x="1293" y="3476"/>
                                  </a:lnTo>
                                  <a:lnTo>
                                    <a:pt x="1294" y="3473"/>
                                  </a:lnTo>
                                  <a:lnTo>
                                    <a:pt x="1295" y="3471"/>
                                  </a:lnTo>
                                  <a:lnTo>
                                    <a:pt x="1298" y="3469"/>
                                  </a:lnTo>
                                  <a:lnTo>
                                    <a:pt x="1300" y="3467"/>
                                  </a:lnTo>
                                  <a:lnTo>
                                    <a:pt x="1307" y="3465"/>
                                  </a:lnTo>
                                  <a:lnTo>
                                    <a:pt x="1316" y="3463"/>
                                  </a:lnTo>
                                  <a:lnTo>
                                    <a:pt x="1324" y="3463"/>
                                  </a:lnTo>
                                  <a:lnTo>
                                    <a:pt x="1332" y="3463"/>
                                  </a:lnTo>
                                  <a:lnTo>
                                    <a:pt x="1339" y="3464"/>
                                  </a:lnTo>
                                  <a:lnTo>
                                    <a:pt x="1344" y="3466"/>
                                  </a:lnTo>
                                  <a:lnTo>
                                    <a:pt x="1350" y="518"/>
                                  </a:lnTo>
                                  <a:lnTo>
                                    <a:pt x="1350" y="518"/>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6" name="Freeform 7">
                            <a:extLst>
                              <a:ext uri="{FF2B5EF4-FFF2-40B4-BE49-F238E27FC236}">
                                <a16:creationId xmlns:a16="http://schemas.microsoft.com/office/drawing/2014/main" id="{5E491435-AFC5-2FF9-E125-ADD8899AFFB3}"/>
                              </a:ext>
                            </a:extLst>
                          </wps:cNvPr>
                          <wps:cNvSpPr>
                            <a:spLocks/>
                          </wps:cNvSpPr>
                          <wps:spPr bwMode="auto">
                            <a:xfrm>
                              <a:off x="665" y="378"/>
                              <a:ext cx="301" cy="313"/>
                            </a:xfrm>
                            <a:custGeom>
                              <a:avLst/>
                              <a:gdLst>
                                <a:gd name="T0" fmla="*/ 3936 w 4807"/>
                                <a:gd name="T1" fmla="*/ 2020 h 5000"/>
                                <a:gd name="T2" fmla="*/ 3196 w 4807"/>
                                <a:gd name="T3" fmla="*/ 2959 h 5000"/>
                                <a:gd name="T4" fmla="*/ 3111 w 4807"/>
                                <a:gd name="T5" fmla="*/ 3091 h 5000"/>
                                <a:gd name="T6" fmla="*/ 3081 w 4807"/>
                                <a:gd name="T7" fmla="*/ 3188 h 5000"/>
                                <a:gd name="T8" fmla="*/ 3107 w 4807"/>
                                <a:gd name="T9" fmla="*/ 3292 h 5000"/>
                                <a:gd name="T10" fmla="*/ 3086 w 4807"/>
                                <a:gd name="T11" fmla="*/ 3342 h 5000"/>
                                <a:gd name="T12" fmla="*/ 3014 w 4807"/>
                                <a:gd name="T13" fmla="*/ 3381 h 5000"/>
                                <a:gd name="T14" fmla="*/ 2987 w 4807"/>
                                <a:gd name="T15" fmla="*/ 3415 h 5000"/>
                                <a:gd name="T16" fmla="*/ 2999 w 4807"/>
                                <a:gd name="T17" fmla="*/ 3467 h 5000"/>
                                <a:gd name="T18" fmla="*/ 2983 w 4807"/>
                                <a:gd name="T19" fmla="*/ 3511 h 5000"/>
                                <a:gd name="T20" fmla="*/ 2849 w 4807"/>
                                <a:gd name="T21" fmla="*/ 3561 h 5000"/>
                                <a:gd name="T22" fmla="*/ 2935 w 4807"/>
                                <a:gd name="T23" fmla="*/ 4359 h 5000"/>
                                <a:gd name="T24" fmla="*/ 2654 w 4807"/>
                                <a:gd name="T25" fmla="*/ 4389 h 5000"/>
                                <a:gd name="T26" fmla="*/ 2627 w 4807"/>
                                <a:gd name="T27" fmla="*/ 4418 h 5000"/>
                                <a:gd name="T28" fmla="*/ 2576 w 4807"/>
                                <a:gd name="T29" fmla="*/ 4431 h 5000"/>
                                <a:gd name="T30" fmla="*/ 2554 w 4807"/>
                                <a:gd name="T31" fmla="*/ 4481 h 5000"/>
                                <a:gd name="T32" fmla="*/ 2482 w 4807"/>
                                <a:gd name="T33" fmla="*/ 4539 h 5000"/>
                                <a:gd name="T34" fmla="*/ 2438 w 4807"/>
                                <a:gd name="T35" fmla="*/ 4522 h 5000"/>
                                <a:gd name="T36" fmla="*/ 2395 w 4807"/>
                                <a:gd name="T37" fmla="*/ 4534 h 5000"/>
                                <a:gd name="T38" fmla="*/ 2358 w 4807"/>
                                <a:gd name="T39" fmla="*/ 4519 h 5000"/>
                                <a:gd name="T40" fmla="*/ 2297 w 4807"/>
                                <a:gd name="T41" fmla="*/ 4549 h 5000"/>
                                <a:gd name="T42" fmla="*/ 2242 w 4807"/>
                                <a:gd name="T43" fmla="*/ 4576 h 5000"/>
                                <a:gd name="T44" fmla="*/ 2204 w 4807"/>
                                <a:gd name="T45" fmla="*/ 4571 h 5000"/>
                                <a:gd name="T46" fmla="*/ 2127 w 4807"/>
                                <a:gd name="T47" fmla="*/ 4661 h 5000"/>
                                <a:gd name="T48" fmla="*/ 2090 w 4807"/>
                                <a:gd name="T49" fmla="*/ 4688 h 5000"/>
                                <a:gd name="T50" fmla="*/ 2063 w 4807"/>
                                <a:gd name="T51" fmla="*/ 4724 h 5000"/>
                                <a:gd name="T52" fmla="*/ 2019 w 4807"/>
                                <a:gd name="T53" fmla="*/ 4770 h 5000"/>
                                <a:gd name="T54" fmla="*/ 1933 w 4807"/>
                                <a:gd name="T55" fmla="*/ 4790 h 5000"/>
                                <a:gd name="T56" fmla="*/ 1893 w 4807"/>
                                <a:gd name="T57" fmla="*/ 4821 h 5000"/>
                                <a:gd name="T58" fmla="*/ 1876 w 4807"/>
                                <a:gd name="T59" fmla="*/ 4912 h 5000"/>
                                <a:gd name="T60" fmla="*/ 1817 w 4807"/>
                                <a:gd name="T61" fmla="*/ 4923 h 5000"/>
                                <a:gd name="T62" fmla="*/ 1803 w 4807"/>
                                <a:gd name="T63" fmla="*/ 4978 h 5000"/>
                                <a:gd name="T64" fmla="*/ 1760 w 4807"/>
                                <a:gd name="T65" fmla="*/ 4999 h 5000"/>
                                <a:gd name="T66" fmla="*/ 1658 w 4807"/>
                                <a:gd name="T67" fmla="*/ 4967 h 5000"/>
                                <a:gd name="T68" fmla="*/ 1554 w 4807"/>
                                <a:gd name="T69" fmla="*/ 4947 h 5000"/>
                                <a:gd name="T70" fmla="*/ 1516 w 4807"/>
                                <a:gd name="T71" fmla="*/ 4970 h 5000"/>
                                <a:gd name="T72" fmla="*/ 1266 w 4807"/>
                                <a:gd name="T73" fmla="*/ 4829 h 5000"/>
                                <a:gd name="T74" fmla="*/ 1156 w 4807"/>
                                <a:gd name="T75" fmla="*/ 4788 h 5000"/>
                                <a:gd name="T76" fmla="*/ 1026 w 4807"/>
                                <a:gd name="T77" fmla="*/ 4780 h 5000"/>
                                <a:gd name="T78" fmla="*/ 877 w 4807"/>
                                <a:gd name="T79" fmla="*/ 4708 h 5000"/>
                                <a:gd name="T80" fmla="*/ 12 w 4807"/>
                                <a:gd name="T81" fmla="*/ 4632 h 5000"/>
                                <a:gd name="T82" fmla="*/ 1 w 4807"/>
                                <a:gd name="T83" fmla="*/ 4562 h 5000"/>
                                <a:gd name="T84" fmla="*/ 35 w 4807"/>
                                <a:gd name="T85" fmla="*/ 4513 h 5000"/>
                                <a:gd name="T86" fmla="*/ 165 w 4807"/>
                                <a:gd name="T87" fmla="*/ 4403 h 5000"/>
                                <a:gd name="T88" fmla="*/ 205 w 4807"/>
                                <a:gd name="T89" fmla="*/ 4299 h 5000"/>
                                <a:gd name="T90" fmla="*/ 484 w 4807"/>
                                <a:gd name="T91" fmla="*/ 4009 h 5000"/>
                                <a:gd name="T92" fmla="*/ 643 w 4807"/>
                                <a:gd name="T93" fmla="*/ 3886 h 5000"/>
                                <a:gd name="T94" fmla="*/ 684 w 4807"/>
                                <a:gd name="T95" fmla="*/ 3916 h 5000"/>
                                <a:gd name="T96" fmla="*/ 750 w 4807"/>
                                <a:gd name="T97" fmla="*/ 3916 h 5000"/>
                                <a:gd name="T98" fmla="*/ 876 w 4807"/>
                                <a:gd name="T99" fmla="*/ 3861 h 5000"/>
                                <a:gd name="T100" fmla="*/ 965 w 4807"/>
                                <a:gd name="T101" fmla="*/ 3830 h 5000"/>
                                <a:gd name="T102" fmla="*/ 1054 w 4807"/>
                                <a:gd name="T103" fmla="*/ 3758 h 5000"/>
                                <a:gd name="T104" fmla="*/ 1158 w 4807"/>
                                <a:gd name="T105" fmla="*/ 3684 h 5000"/>
                                <a:gd name="T106" fmla="*/ 1265 w 4807"/>
                                <a:gd name="T107" fmla="*/ 3673 h 5000"/>
                                <a:gd name="T108" fmla="*/ 1319 w 4807"/>
                                <a:gd name="T109" fmla="*/ 3643 h 5000"/>
                                <a:gd name="T110" fmla="*/ 1321 w 4807"/>
                                <a:gd name="T111" fmla="*/ 3606 h 5000"/>
                                <a:gd name="T112" fmla="*/ 1266 w 4807"/>
                                <a:gd name="T113" fmla="*/ 3562 h 5000"/>
                                <a:gd name="T114" fmla="*/ 1285 w 4807"/>
                                <a:gd name="T115" fmla="*/ 3483 h 5000"/>
                                <a:gd name="T116" fmla="*/ 1300 w 4807"/>
                                <a:gd name="T117" fmla="*/ 3467 h 5000"/>
                                <a:gd name="T118" fmla="*/ 1350 w 4807"/>
                                <a:gd name="T119" fmla="*/ 518 h 5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807" h="5000">
                                  <a:moveTo>
                                    <a:pt x="1350" y="518"/>
                                  </a:moveTo>
                                  <a:lnTo>
                                    <a:pt x="1422" y="407"/>
                                  </a:lnTo>
                                  <a:lnTo>
                                    <a:pt x="2322" y="0"/>
                                  </a:lnTo>
                                  <a:lnTo>
                                    <a:pt x="4807" y="0"/>
                                  </a:lnTo>
                                  <a:lnTo>
                                    <a:pt x="4807" y="0"/>
                                  </a:lnTo>
                                  <a:lnTo>
                                    <a:pt x="4769" y="1287"/>
                                  </a:lnTo>
                                  <a:lnTo>
                                    <a:pt x="3936" y="2020"/>
                                  </a:lnTo>
                                  <a:lnTo>
                                    <a:pt x="3596" y="2407"/>
                                  </a:lnTo>
                                  <a:lnTo>
                                    <a:pt x="3262" y="2879"/>
                                  </a:lnTo>
                                  <a:lnTo>
                                    <a:pt x="3249" y="2895"/>
                                  </a:lnTo>
                                  <a:lnTo>
                                    <a:pt x="3237" y="2912"/>
                                  </a:lnTo>
                                  <a:lnTo>
                                    <a:pt x="3224" y="2928"/>
                                  </a:lnTo>
                                  <a:lnTo>
                                    <a:pt x="3210" y="2944"/>
                                  </a:lnTo>
                                  <a:lnTo>
                                    <a:pt x="3196" y="2959"/>
                                  </a:lnTo>
                                  <a:lnTo>
                                    <a:pt x="3183" y="2975"/>
                                  </a:lnTo>
                                  <a:lnTo>
                                    <a:pt x="3171" y="2992"/>
                                  </a:lnTo>
                                  <a:lnTo>
                                    <a:pt x="3159" y="3008"/>
                                  </a:lnTo>
                                  <a:lnTo>
                                    <a:pt x="3147" y="3027"/>
                                  </a:lnTo>
                                  <a:lnTo>
                                    <a:pt x="3135" y="3048"/>
                                  </a:lnTo>
                                  <a:lnTo>
                                    <a:pt x="3123" y="3068"/>
                                  </a:lnTo>
                                  <a:lnTo>
                                    <a:pt x="3111" y="3091"/>
                                  </a:lnTo>
                                  <a:lnTo>
                                    <a:pt x="3101" y="3112"/>
                                  </a:lnTo>
                                  <a:lnTo>
                                    <a:pt x="3091" y="3135"/>
                                  </a:lnTo>
                                  <a:lnTo>
                                    <a:pt x="3088" y="3146"/>
                                  </a:lnTo>
                                  <a:lnTo>
                                    <a:pt x="3085" y="3157"/>
                                  </a:lnTo>
                                  <a:lnTo>
                                    <a:pt x="3083" y="3168"/>
                                  </a:lnTo>
                                  <a:lnTo>
                                    <a:pt x="3081" y="3180"/>
                                  </a:lnTo>
                                  <a:lnTo>
                                    <a:pt x="3081" y="3188"/>
                                  </a:lnTo>
                                  <a:lnTo>
                                    <a:pt x="3082" y="3197"/>
                                  </a:lnTo>
                                  <a:lnTo>
                                    <a:pt x="3083" y="3207"/>
                                  </a:lnTo>
                                  <a:lnTo>
                                    <a:pt x="3085" y="3217"/>
                                  </a:lnTo>
                                  <a:lnTo>
                                    <a:pt x="3091" y="3236"/>
                                  </a:lnTo>
                                  <a:lnTo>
                                    <a:pt x="3097" y="3255"/>
                                  </a:lnTo>
                                  <a:lnTo>
                                    <a:pt x="3104" y="3274"/>
                                  </a:lnTo>
                                  <a:lnTo>
                                    <a:pt x="3107" y="3292"/>
                                  </a:lnTo>
                                  <a:lnTo>
                                    <a:pt x="3108" y="3300"/>
                                  </a:lnTo>
                                  <a:lnTo>
                                    <a:pt x="3107" y="3309"/>
                                  </a:lnTo>
                                  <a:lnTo>
                                    <a:pt x="3105" y="3317"/>
                                  </a:lnTo>
                                  <a:lnTo>
                                    <a:pt x="3102" y="3324"/>
                                  </a:lnTo>
                                  <a:lnTo>
                                    <a:pt x="3097" y="3331"/>
                                  </a:lnTo>
                                  <a:lnTo>
                                    <a:pt x="3092" y="3337"/>
                                  </a:lnTo>
                                  <a:lnTo>
                                    <a:pt x="3086" y="3342"/>
                                  </a:lnTo>
                                  <a:lnTo>
                                    <a:pt x="3081" y="3347"/>
                                  </a:lnTo>
                                  <a:lnTo>
                                    <a:pt x="3069" y="3355"/>
                                  </a:lnTo>
                                  <a:lnTo>
                                    <a:pt x="3055" y="3361"/>
                                  </a:lnTo>
                                  <a:lnTo>
                                    <a:pt x="3041" y="3367"/>
                                  </a:lnTo>
                                  <a:lnTo>
                                    <a:pt x="3027" y="3373"/>
                                  </a:lnTo>
                                  <a:lnTo>
                                    <a:pt x="3020" y="3377"/>
                                  </a:lnTo>
                                  <a:lnTo>
                                    <a:pt x="3014" y="3381"/>
                                  </a:lnTo>
                                  <a:lnTo>
                                    <a:pt x="3007" y="3386"/>
                                  </a:lnTo>
                                  <a:lnTo>
                                    <a:pt x="3001" y="3392"/>
                                  </a:lnTo>
                                  <a:lnTo>
                                    <a:pt x="2996" y="3398"/>
                                  </a:lnTo>
                                  <a:lnTo>
                                    <a:pt x="2992" y="3402"/>
                                  </a:lnTo>
                                  <a:lnTo>
                                    <a:pt x="2990" y="3407"/>
                                  </a:lnTo>
                                  <a:lnTo>
                                    <a:pt x="2988" y="3411"/>
                                  </a:lnTo>
                                  <a:lnTo>
                                    <a:pt x="2987" y="3415"/>
                                  </a:lnTo>
                                  <a:lnTo>
                                    <a:pt x="2987" y="3419"/>
                                  </a:lnTo>
                                  <a:lnTo>
                                    <a:pt x="2987" y="3424"/>
                                  </a:lnTo>
                                  <a:lnTo>
                                    <a:pt x="2988" y="3428"/>
                                  </a:lnTo>
                                  <a:lnTo>
                                    <a:pt x="2991" y="3436"/>
                                  </a:lnTo>
                                  <a:lnTo>
                                    <a:pt x="2994" y="3446"/>
                                  </a:lnTo>
                                  <a:lnTo>
                                    <a:pt x="2996" y="3456"/>
                                  </a:lnTo>
                                  <a:lnTo>
                                    <a:pt x="2999" y="3467"/>
                                  </a:lnTo>
                                  <a:lnTo>
                                    <a:pt x="2999" y="3475"/>
                                  </a:lnTo>
                                  <a:lnTo>
                                    <a:pt x="2998" y="3481"/>
                                  </a:lnTo>
                                  <a:lnTo>
                                    <a:pt x="2995" y="3489"/>
                                  </a:lnTo>
                                  <a:lnTo>
                                    <a:pt x="2993" y="3495"/>
                                  </a:lnTo>
                                  <a:lnTo>
                                    <a:pt x="2990" y="3501"/>
                                  </a:lnTo>
                                  <a:lnTo>
                                    <a:pt x="2987" y="3506"/>
                                  </a:lnTo>
                                  <a:lnTo>
                                    <a:pt x="2983" y="3511"/>
                                  </a:lnTo>
                                  <a:lnTo>
                                    <a:pt x="2978" y="3516"/>
                                  </a:lnTo>
                                  <a:lnTo>
                                    <a:pt x="2968" y="3524"/>
                                  </a:lnTo>
                                  <a:lnTo>
                                    <a:pt x="2956" y="3531"/>
                                  </a:lnTo>
                                  <a:lnTo>
                                    <a:pt x="2942" y="3537"/>
                                  </a:lnTo>
                                  <a:lnTo>
                                    <a:pt x="2928" y="3541"/>
                                  </a:lnTo>
                                  <a:lnTo>
                                    <a:pt x="2886" y="3551"/>
                                  </a:lnTo>
                                  <a:lnTo>
                                    <a:pt x="2849" y="3561"/>
                                  </a:lnTo>
                                  <a:lnTo>
                                    <a:pt x="2830" y="3567"/>
                                  </a:lnTo>
                                  <a:lnTo>
                                    <a:pt x="2813" y="3576"/>
                                  </a:lnTo>
                                  <a:lnTo>
                                    <a:pt x="2804" y="3582"/>
                                  </a:lnTo>
                                  <a:lnTo>
                                    <a:pt x="2795" y="3588"/>
                                  </a:lnTo>
                                  <a:lnTo>
                                    <a:pt x="2785" y="3595"/>
                                  </a:lnTo>
                                  <a:lnTo>
                                    <a:pt x="2776" y="3602"/>
                                  </a:lnTo>
                                  <a:lnTo>
                                    <a:pt x="2935" y="4359"/>
                                  </a:lnTo>
                                  <a:lnTo>
                                    <a:pt x="2935" y="4359"/>
                                  </a:lnTo>
                                  <a:lnTo>
                                    <a:pt x="2711" y="4366"/>
                                  </a:lnTo>
                                  <a:lnTo>
                                    <a:pt x="2696" y="4369"/>
                                  </a:lnTo>
                                  <a:lnTo>
                                    <a:pt x="2677" y="4375"/>
                                  </a:lnTo>
                                  <a:lnTo>
                                    <a:pt x="2668" y="4379"/>
                                  </a:lnTo>
                                  <a:lnTo>
                                    <a:pt x="2660" y="4384"/>
                                  </a:lnTo>
                                  <a:lnTo>
                                    <a:pt x="2654" y="4389"/>
                                  </a:lnTo>
                                  <a:lnTo>
                                    <a:pt x="2650" y="4396"/>
                                  </a:lnTo>
                                  <a:lnTo>
                                    <a:pt x="2646" y="4403"/>
                                  </a:lnTo>
                                  <a:lnTo>
                                    <a:pt x="2642" y="4409"/>
                                  </a:lnTo>
                                  <a:lnTo>
                                    <a:pt x="2638" y="4412"/>
                                  </a:lnTo>
                                  <a:lnTo>
                                    <a:pt x="2635" y="4415"/>
                                  </a:lnTo>
                                  <a:lnTo>
                                    <a:pt x="2631" y="4417"/>
                                  </a:lnTo>
                                  <a:lnTo>
                                    <a:pt x="2627" y="4418"/>
                                  </a:lnTo>
                                  <a:lnTo>
                                    <a:pt x="2616" y="4419"/>
                                  </a:lnTo>
                                  <a:lnTo>
                                    <a:pt x="2604" y="4419"/>
                                  </a:lnTo>
                                  <a:lnTo>
                                    <a:pt x="2597" y="4419"/>
                                  </a:lnTo>
                                  <a:lnTo>
                                    <a:pt x="2592" y="4420"/>
                                  </a:lnTo>
                                  <a:lnTo>
                                    <a:pt x="2585" y="4422"/>
                                  </a:lnTo>
                                  <a:lnTo>
                                    <a:pt x="2580" y="4426"/>
                                  </a:lnTo>
                                  <a:lnTo>
                                    <a:pt x="2576" y="4431"/>
                                  </a:lnTo>
                                  <a:lnTo>
                                    <a:pt x="2573" y="4439"/>
                                  </a:lnTo>
                                  <a:lnTo>
                                    <a:pt x="2570" y="4446"/>
                                  </a:lnTo>
                                  <a:lnTo>
                                    <a:pt x="2567" y="4454"/>
                                  </a:lnTo>
                                  <a:lnTo>
                                    <a:pt x="2565" y="4461"/>
                                  </a:lnTo>
                                  <a:lnTo>
                                    <a:pt x="2562" y="4469"/>
                                  </a:lnTo>
                                  <a:lnTo>
                                    <a:pt x="2558" y="4475"/>
                                  </a:lnTo>
                                  <a:lnTo>
                                    <a:pt x="2554" y="4481"/>
                                  </a:lnTo>
                                  <a:lnTo>
                                    <a:pt x="2533" y="4506"/>
                                  </a:lnTo>
                                  <a:lnTo>
                                    <a:pt x="2513" y="4528"/>
                                  </a:lnTo>
                                  <a:lnTo>
                                    <a:pt x="2508" y="4534"/>
                                  </a:lnTo>
                                  <a:lnTo>
                                    <a:pt x="2502" y="4537"/>
                                  </a:lnTo>
                                  <a:lnTo>
                                    <a:pt x="2496" y="4539"/>
                                  </a:lnTo>
                                  <a:lnTo>
                                    <a:pt x="2490" y="4540"/>
                                  </a:lnTo>
                                  <a:lnTo>
                                    <a:pt x="2482" y="4539"/>
                                  </a:lnTo>
                                  <a:lnTo>
                                    <a:pt x="2474" y="4537"/>
                                  </a:lnTo>
                                  <a:lnTo>
                                    <a:pt x="2465" y="4533"/>
                                  </a:lnTo>
                                  <a:lnTo>
                                    <a:pt x="2456" y="4526"/>
                                  </a:lnTo>
                                  <a:lnTo>
                                    <a:pt x="2451" y="4523"/>
                                  </a:lnTo>
                                  <a:lnTo>
                                    <a:pt x="2447" y="4522"/>
                                  </a:lnTo>
                                  <a:lnTo>
                                    <a:pt x="2442" y="4521"/>
                                  </a:lnTo>
                                  <a:lnTo>
                                    <a:pt x="2438" y="4522"/>
                                  </a:lnTo>
                                  <a:lnTo>
                                    <a:pt x="2428" y="4524"/>
                                  </a:lnTo>
                                  <a:lnTo>
                                    <a:pt x="2420" y="4530"/>
                                  </a:lnTo>
                                  <a:lnTo>
                                    <a:pt x="2415" y="4531"/>
                                  </a:lnTo>
                                  <a:lnTo>
                                    <a:pt x="2411" y="4533"/>
                                  </a:lnTo>
                                  <a:lnTo>
                                    <a:pt x="2406" y="4534"/>
                                  </a:lnTo>
                                  <a:lnTo>
                                    <a:pt x="2401" y="4535"/>
                                  </a:lnTo>
                                  <a:lnTo>
                                    <a:pt x="2395" y="4534"/>
                                  </a:lnTo>
                                  <a:lnTo>
                                    <a:pt x="2389" y="4532"/>
                                  </a:lnTo>
                                  <a:lnTo>
                                    <a:pt x="2381" y="4528"/>
                                  </a:lnTo>
                                  <a:lnTo>
                                    <a:pt x="2374" y="4524"/>
                                  </a:lnTo>
                                  <a:lnTo>
                                    <a:pt x="2370" y="4521"/>
                                  </a:lnTo>
                                  <a:lnTo>
                                    <a:pt x="2366" y="4520"/>
                                  </a:lnTo>
                                  <a:lnTo>
                                    <a:pt x="2362" y="4519"/>
                                  </a:lnTo>
                                  <a:lnTo>
                                    <a:pt x="2358" y="4519"/>
                                  </a:lnTo>
                                  <a:lnTo>
                                    <a:pt x="2349" y="4520"/>
                                  </a:lnTo>
                                  <a:lnTo>
                                    <a:pt x="2340" y="4523"/>
                                  </a:lnTo>
                                  <a:lnTo>
                                    <a:pt x="2330" y="4527"/>
                                  </a:lnTo>
                                  <a:lnTo>
                                    <a:pt x="2321" y="4532"/>
                                  </a:lnTo>
                                  <a:lnTo>
                                    <a:pt x="2313" y="4537"/>
                                  </a:lnTo>
                                  <a:lnTo>
                                    <a:pt x="2306" y="4542"/>
                                  </a:lnTo>
                                  <a:lnTo>
                                    <a:pt x="2297" y="4549"/>
                                  </a:lnTo>
                                  <a:lnTo>
                                    <a:pt x="2287" y="4556"/>
                                  </a:lnTo>
                                  <a:lnTo>
                                    <a:pt x="2275" y="4563"/>
                                  </a:lnTo>
                                  <a:lnTo>
                                    <a:pt x="2264" y="4569"/>
                                  </a:lnTo>
                                  <a:lnTo>
                                    <a:pt x="2259" y="4571"/>
                                  </a:lnTo>
                                  <a:lnTo>
                                    <a:pt x="2253" y="4573"/>
                                  </a:lnTo>
                                  <a:lnTo>
                                    <a:pt x="2248" y="4575"/>
                                  </a:lnTo>
                                  <a:lnTo>
                                    <a:pt x="2242" y="4576"/>
                                  </a:lnTo>
                                  <a:lnTo>
                                    <a:pt x="2236" y="4576"/>
                                  </a:lnTo>
                                  <a:lnTo>
                                    <a:pt x="2229" y="4575"/>
                                  </a:lnTo>
                                  <a:lnTo>
                                    <a:pt x="2224" y="4572"/>
                                  </a:lnTo>
                                  <a:lnTo>
                                    <a:pt x="2218" y="4570"/>
                                  </a:lnTo>
                                  <a:lnTo>
                                    <a:pt x="2214" y="4569"/>
                                  </a:lnTo>
                                  <a:lnTo>
                                    <a:pt x="2209" y="4569"/>
                                  </a:lnTo>
                                  <a:lnTo>
                                    <a:pt x="2204" y="4571"/>
                                  </a:lnTo>
                                  <a:lnTo>
                                    <a:pt x="2199" y="4576"/>
                                  </a:lnTo>
                                  <a:lnTo>
                                    <a:pt x="2188" y="4587"/>
                                  </a:lnTo>
                                  <a:lnTo>
                                    <a:pt x="2176" y="4600"/>
                                  </a:lnTo>
                                  <a:lnTo>
                                    <a:pt x="2155" y="4630"/>
                                  </a:lnTo>
                                  <a:lnTo>
                                    <a:pt x="2141" y="4650"/>
                                  </a:lnTo>
                                  <a:lnTo>
                                    <a:pt x="2135" y="4656"/>
                                  </a:lnTo>
                                  <a:lnTo>
                                    <a:pt x="2127" y="4661"/>
                                  </a:lnTo>
                                  <a:lnTo>
                                    <a:pt x="2119" y="4666"/>
                                  </a:lnTo>
                                  <a:lnTo>
                                    <a:pt x="2112" y="4670"/>
                                  </a:lnTo>
                                  <a:lnTo>
                                    <a:pt x="2104" y="4675"/>
                                  </a:lnTo>
                                  <a:lnTo>
                                    <a:pt x="2098" y="4679"/>
                                  </a:lnTo>
                                  <a:lnTo>
                                    <a:pt x="2095" y="4682"/>
                                  </a:lnTo>
                                  <a:lnTo>
                                    <a:pt x="2092" y="4685"/>
                                  </a:lnTo>
                                  <a:lnTo>
                                    <a:pt x="2090" y="4688"/>
                                  </a:lnTo>
                                  <a:lnTo>
                                    <a:pt x="2089" y="4692"/>
                                  </a:lnTo>
                                  <a:lnTo>
                                    <a:pt x="2087" y="4697"/>
                                  </a:lnTo>
                                  <a:lnTo>
                                    <a:pt x="2084" y="4702"/>
                                  </a:lnTo>
                                  <a:lnTo>
                                    <a:pt x="2082" y="4706"/>
                                  </a:lnTo>
                                  <a:lnTo>
                                    <a:pt x="2078" y="4711"/>
                                  </a:lnTo>
                                  <a:lnTo>
                                    <a:pt x="2071" y="4718"/>
                                  </a:lnTo>
                                  <a:lnTo>
                                    <a:pt x="2063" y="4724"/>
                                  </a:lnTo>
                                  <a:lnTo>
                                    <a:pt x="2055" y="4730"/>
                                  </a:lnTo>
                                  <a:lnTo>
                                    <a:pt x="2048" y="4736"/>
                                  </a:lnTo>
                                  <a:lnTo>
                                    <a:pt x="2040" y="4744"/>
                                  </a:lnTo>
                                  <a:lnTo>
                                    <a:pt x="2034" y="4753"/>
                                  </a:lnTo>
                                  <a:lnTo>
                                    <a:pt x="2029" y="4760"/>
                                  </a:lnTo>
                                  <a:lnTo>
                                    <a:pt x="2024" y="4766"/>
                                  </a:lnTo>
                                  <a:lnTo>
                                    <a:pt x="2019" y="4770"/>
                                  </a:lnTo>
                                  <a:lnTo>
                                    <a:pt x="2013" y="4774"/>
                                  </a:lnTo>
                                  <a:lnTo>
                                    <a:pt x="2008" y="4777"/>
                                  </a:lnTo>
                                  <a:lnTo>
                                    <a:pt x="2002" y="4779"/>
                                  </a:lnTo>
                                  <a:lnTo>
                                    <a:pt x="1996" y="4781"/>
                                  </a:lnTo>
                                  <a:lnTo>
                                    <a:pt x="1990" y="4782"/>
                                  </a:lnTo>
                                  <a:lnTo>
                                    <a:pt x="1962" y="4785"/>
                                  </a:lnTo>
                                  <a:lnTo>
                                    <a:pt x="1933" y="4790"/>
                                  </a:lnTo>
                                  <a:lnTo>
                                    <a:pt x="1923" y="4793"/>
                                  </a:lnTo>
                                  <a:lnTo>
                                    <a:pt x="1915" y="4796"/>
                                  </a:lnTo>
                                  <a:lnTo>
                                    <a:pt x="1908" y="4800"/>
                                  </a:lnTo>
                                  <a:lnTo>
                                    <a:pt x="1903" y="4805"/>
                                  </a:lnTo>
                                  <a:lnTo>
                                    <a:pt x="1898" y="4810"/>
                                  </a:lnTo>
                                  <a:lnTo>
                                    <a:pt x="1895" y="4815"/>
                                  </a:lnTo>
                                  <a:lnTo>
                                    <a:pt x="1893" y="4821"/>
                                  </a:lnTo>
                                  <a:lnTo>
                                    <a:pt x="1892" y="4827"/>
                                  </a:lnTo>
                                  <a:lnTo>
                                    <a:pt x="1890" y="4856"/>
                                  </a:lnTo>
                                  <a:lnTo>
                                    <a:pt x="1890" y="4891"/>
                                  </a:lnTo>
                                  <a:lnTo>
                                    <a:pt x="1888" y="4899"/>
                                  </a:lnTo>
                                  <a:lnTo>
                                    <a:pt x="1885" y="4905"/>
                                  </a:lnTo>
                                  <a:lnTo>
                                    <a:pt x="1881" y="4909"/>
                                  </a:lnTo>
                                  <a:lnTo>
                                    <a:pt x="1876" y="4912"/>
                                  </a:lnTo>
                                  <a:lnTo>
                                    <a:pt x="1869" y="4914"/>
                                  </a:lnTo>
                                  <a:lnTo>
                                    <a:pt x="1863" y="4915"/>
                                  </a:lnTo>
                                  <a:lnTo>
                                    <a:pt x="1856" y="4916"/>
                                  </a:lnTo>
                                  <a:lnTo>
                                    <a:pt x="1848" y="4916"/>
                                  </a:lnTo>
                                  <a:lnTo>
                                    <a:pt x="1834" y="4917"/>
                                  </a:lnTo>
                                  <a:lnTo>
                                    <a:pt x="1821" y="4920"/>
                                  </a:lnTo>
                                  <a:lnTo>
                                    <a:pt x="1817" y="4923"/>
                                  </a:lnTo>
                                  <a:lnTo>
                                    <a:pt x="1813" y="4927"/>
                                  </a:lnTo>
                                  <a:lnTo>
                                    <a:pt x="1810" y="4932"/>
                                  </a:lnTo>
                                  <a:lnTo>
                                    <a:pt x="1810" y="4940"/>
                                  </a:lnTo>
                                  <a:lnTo>
                                    <a:pt x="1809" y="4951"/>
                                  </a:lnTo>
                                  <a:lnTo>
                                    <a:pt x="1808" y="4961"/>
                                  </a:lnTo>
                                  <a:lnTo>
                                    <a:pt x="1806" y="4970"/>
                                  </a:lnTo>
                                  <a:lnTo>
                                    <a:pt x="1803" y="4978"/>
                                  </a:lnTo>
                                  <a:lnTo>
                                    <a:pt x="1801" y="4981"/>
                                  </a:lnTo>
                                  <a:lnTo>
                                    <a:pt x="1798" y="4985"/>
                                  </a:lnTo>
                                  <a:lnTo>
                                    <a:pt x="1795" y="4988"/>
                                  </a:lnTo>
                                  <a:lnTo>
                                    <a:pt x="1791" y="4990"/>
                                  </a:lnTo>
                                  <a:lnTo>
                                    <a:pt x="1781" y="4995"/>
                                  </a:lnTo>
                                  <a:lnTo>
                                    <a:pt x="1768" y="4998"/>
                                  </a:lnTo>
                                  <a:lnTo>
                                    <a:pt x="1760" y="4999"/>
                                  </a:lnTo>
                                  <a:lnTo>
                                    <a:pt x="1753" y="5000"/>
                                  </a:lnTo>
                                  <a:lnTo>
                                    <a:pt x="1745" y="4999"/>
                                  </a:lnTo>
                                  <a:lnTo>
                                    <a:pt x="1738" y="4998"/>
                                  </a:lnTo>
                                  <a:lnTo>
                                    <a:pt x="1725" y="4995"/>
                                  </a:lnTo>
                                  <a:lnTo>
                                    <a:pt x="1711" y="4990"/>
                                  </a:lnTo>
                                  <a:lnTo>
                                    <a:pt x="1685" y="4977"/>
                                  </a:lnTo>
                                  <a:lnTo>
                                    <a:pt x="1658" y="4967"/>
                                  </a:lnTo>
                                  <a:lnTo>
                                    <a:pt x="1644" y="4965"/>
                                  </a:lnTo>
                                  <a:lnTo>
                                    <a:pt x="1630" y="4964"/>
                                  </a:lnTo>
                                  <a:lnTo>
                                    <a:pt x="1616" y="4964"/>
                                  </a:lnTo>
                                  <a:lnTo>
                                    <a:pt x="1603" y="4962"/>
                                  </a:lnTo>
                                  <a:lnTo>
                                    <a:pt x="1583" y="4955"/>
                                  </a:lnTo>
                                  <a:lnTo>
                                    <a:pt x="1566" y="4950"/>
                                  </a:lnTo>
                                  <a:lnTo>
                                    <a:pt x="1554" y="4947"/>
                                  </a:lnTo>
                                  <a:lnTo>
                                    <a:pt x="1545" y="4946"/>
                                  </a:lnTo>
                                  <a:lnTo>
                                    <a:pt x="1541" y="4947"/>
                                  </a:lnTo>
                                  <a:lnTo>
                                    <a:pt x="1537" y="4948"/>
                                  </a:lnTo>
                                  <a:lnTo>
                                    <a:pt x="1534" y="4950"/>
                                  </a:lnTo>
                                  <a:lnTo>
                                    <a:pt x="1531" y="4952"/>
                                  </a:lnTo>
                                  <a:lnTo>
                                    <a:pt x="1524" y="4959"/>
                                  </a:lnTo>
                                  <a:lnTo>
                                    <a:pt x="1516" y="4970"/>
                                  </a:lnTo>
                                  <a:lnTo>
                                    <a:pt x="1479" y="4954"/>
                                  </a:lnTo>
                                  <a:lnTo>
                                    <a:pt x="1418" y="4933"/>
                                  </a:lnTo>
                                  <a:lnTo>
                                    <a:pt x="1386" y="4912"/>
                                  </a:lnTo>
                                  <a:lnTo>
                                    <a:pt x="1352" y="4888"/>
                                  </a:lnTo>
                                  <a:lnTo>
                                    <a:pt x="1319" y="4864"/>
                                  </a:lnTo>
                                  <a:lnTo>
                                    <a:pt x="1284" y="4840"/>
                                  </a:lnTo>
                                  <a:lnTo>
                                    <a:pt x="1266" y="4829"/>
                                  </a:lnTo>
                                  <a:lnTo>
                                    <a:pt x="1248" y="4819"/>
                                  </a:lnTo>
                                  <a:lnTo>
                                    <a:pt x="1230" y="4811"/>
                                  </a:lnTo>
                                  <a:lnTo>
                                    <a:pt x="1211" y="4803"/>
                                  </a:lnTo>
                                  <a:lnTo>
                                    <a:pt x="1193" y="4796"/>
                                  </a:lnTo>
                                  <a:lnTo>
                                    <a:pt x="1175" y="4791"/>
                                  </a:lnTo>
                                  <a:lnTo>
                                    <a:pt x="1166" y="4789"/>
                                  </a:lnTo>
                                  <a:lnTo>
                                    <a:pt x="1156" y="4788"/>
                                  </a:lnTo>
                                  <a:lnTo>
                                    <a:pt x="1147" y="4787"/>
                                  </a:lnTo>
                                  <a:lnTo>
                                    <a:pt x="1138" y="4787"/>
                                  </a:lnTo>
                                  <a:lnTo>
                                    <a:pt x="1105" y="4787"/>
                                  </a:lnTo>
                                  <a:lnTo>
                                    <a:pt x="1073" y="4786"/>
                                  </a:lnTo>
                                  <a:lnTo>
                                    <a:pt x="1057" y="4785"/>
                                  </a:lnTo>
                                  <a:lnTo>
                                    <a:pt x="1042" y="4783"/>
                                  </a:lnTo>
                                  <a:lnTo>
                                    <a:pt x="1026" y="4780"/>
                                  </a:lnTo>
                                  <a:lnTo>
                                    <a:pt x="1010" y="4777"/>
                                  </a:lnTo>
                                  <a:lnTo>
                                    <a:pt x="992" y="4772"/>
                                  </a:lnTo>
                                  <a:lnTo>
                                    <a:pt x="976" y="4765"/>
                                  </a:lnTo>
                                  <a:lnTo>
                                    <a:pt x="959" y="4755"/>
                                  </a:lnTo>
                                  <a:lnTo>
                                    <a:pt x="941" y="4746"/>
                                  </a:lnTo>
                                  <a:lnTo>
                                    <a:pt x="908" y="4726"/>
                                  </a:lnTo>
                                  <a:lnTo>
                                    <a:pt x="877" y="4708"/>
                                  </a:lnTo>
                                  <a:lnTo>
                                    <a:pt x="617" y="4696"/>
                                  </a:lnTo>
                                  <a:lnTo>
                                    <a:pt x="51" y="4704"/>
                                  </a:lnTo>
                                  <a:lnTo>
                                    <a:pt x="51" y="4704"/>
                                  </a:lnTo>
                                  <a:lnTo>
                                    <a:pt x="40" y="4690"/>
                                  </a:lnTo>
                                  <a:lnTo>
                                    <a:pt x="29" y="4672"/>
                                  </a:lnTo>
                                  <a:lnTo>
                                    <a:pt x="20" y="4652"/>
                                  </a:lnTo>
                                  <a:lnTo>
                                    <a:pt x="12" y="4632"/>
                                  </a:lnTo>
                                  <a:lnTo>
                                    <a:pt x="8" y="4622"/>
                                  </a:lnTo>
                                  <a:lnTo>
                                    <a:pt x="5" y="4611"/>
                                  </a:lnTo>
                                  <a:lnTo>
                                    <a:pt x="3" y="4601"/>
                                  </a:lnTo>
                                  <a:lnTo>
                                    <a:pt x="1" y="4591"/>
                                  </a:lnTo>
                                  <a:lnTo>
                                    <a:pt x="1" y="4581"/>
                                  </a:lnTo>
                                  <a:lnTo>
                                    <a:pt x="0" y="4571"/>
                                  </a:lnTo>
                                  <a:lnTo>
                                    <a:pt x="1" y="4562"/>
                                  </a:lnTo>
                                  <a:lnTo>
                                    <a:pt x="3" y="4554"/>
                                  </a:lnTo>
                                  <a:lnTo>
                                    <a:pt x="5" y="4549"/>
                                  </a:lnTo>
                                  <a:lnTo>
                                    <a:pt x="7" y="4544"/>
                                  </a:lnTo>
                                  <a:lnTo>
                                    <a:pt x="11" y="4539"/>
                                  </a:lnTo>
                                  <a:lnTo>
                                    <a:pt x="15" y="4534"/>
                                  </a:lnTo>
                                  <a:lnTo>
                                    <a:pt x="24" y="4523"/>
                                  </a:lnTo>
                                  <a:lnTo>
                                    <a:pt x="35" y="4513"/>
                                  </a:lnTo>
                                  <a:lnTo>
                                    <a:pt x="59" y="4496"/>
                                  </a:lnTo>
                                  <a:lnTo>
                                    <a:pt x="79" y="4480"/>
                                  </a:lnTo>
                                  <a:lnTo>
                                    <a:pt x="106" y="4461"/>
                                  </a:lnTo>
                                  <a:lnTo>
                                    <a:pt x="131" y="4439"/>
                                  </a:lnTo>
                                  <a:lnTo>
                                    <a:pt x="144" y="4427"/>
                                  </a:lnTo>
                                  <a:lnTo>
                                    <a:pt x="155" y="4415"/>
                                  </a:lnTo>
                                  <a:lnTo>
                                    <a:pt x="165" y="4403"/>
                                  </a:lnTo>
                                  <a:lnTo>
                                    <a:pt x="174" y="4390"/>
                                  </a:lnTo>
                                  <a:lnTo>
                                    <a:pt x="183" y="4376"/>
                                  </a:lnTo>
                                  <a:lnTo>
                                    <a:pt x="190" y="4363"/>
                                  </a:lnTo>
                                  <a:lnTo>
                                    <a:pt x="197" y="4347"/>
                                  </a:lnTo>
                                  <a:lnTo>
                                    <a:pt x="201" y="4332"/>
                                  </a:lnTo>
                                  <a:lnTo>
                                    <a:pt x="204" y="4316"/>
                                  </a:lnTo>
                                  <a:lnTo>
                                    <a:pt x="205" y="4299"/>
                                  </a:lnTo>
                                  <a:lnTo>
                                    <a:pt x="205" y="4282"/>
                                  </a:lnTo>
                                  <a:lnTo>
                                    <a:pt x="203" y="4264"/>
                                  </a:lnTo>
                                  <a:lnTo>
                                    <a:pt x="225" y="4242"/>
                                  </a:lnTo>
                                  <a:lnTo>
                                    <a:pt x="272" y="4199"/>
                                  </a:lnTo>
                                  <a:lnTo>
                                    <a:pt x="337" y="4141"/>
                                  </a:lnTo>
                                  <a:lnTo>
                                    <a:pt x="411" y="4074"/>
                                  </a:lnTo>
                                  <a:lnTo>
                                    <a:pt x="484" y="4009"/>
                                  </a:lnTo>
                                  <a:lnTo>
                                    <a:pt x="550" y="3952"/>
                                  </a:lnTo>
                                  <a:lnTo>
                                    <a:pt x="598" y="3910"/>
                                  </a:lnTo>
                                  <a:lnTo>
                                    <a:pt x="622" y="3890"/>
                                  </a:lnTo>
                                  <a:lnTo>
                                    <a:pt x="628" y="3888"/>
                                  </a:lnTo>
                                  <a:lnTo>
                                    <a:pt x="633" y="3886"/>
                                  </a:lnTo>
                                  <a:lnTo>
                                    <a:pt x="638" y="3886"/>
                                  </a:lnTo>
                                  <a:lnTo>
                                    <a:pt x="643" y="3886"/>
                                  </a:lnTo>
                                  <a:lnTo>
                                    <a:pt x="647" y="3888"/>
                                  </a:lnTo>
                                  <a:lnTo>
                                    <a:pt x="652" y="3890"/>
                                  </a:lnTo>
                                  <a:lnTo>
                                    <a:pt x="656" y="3892"/>
                                  </a:lnTo>
                                  <a:lnTo>
                                    <a:pt x="660" y="3896"/>
                                  </a:lnTo>
                                  <a:lnTo>
                                    <a:pt x="668" y="3903"/>
                                  </a:lnTo>
                                  <a:lnTo>
                                    <a:pt x="676" y="3910"/>
                                  </a:lnTo>
                                  <a:lnTo>
                                    <a:pt x="684" y="3916"/>
                                  </a:lnTo>
                                  <a:lnTo>
                                    <a:pt x="694" y="3920"/>
                                  </a:lnTo>
                                  <a:lnTo>
                                    <a:pt x="704" y="3922"/>
                                  </a:lnTo>
                                  <a:lnTo>
                                    <a:pt x="713" y="3923"/>
                                  </a:lnTo>
                                  <a:lnTo>
                                    <a:pt x="723" y="3923"/>
                                  </a:lnTo>
                                  <a:lnTo>
                                    <a:pt x="732" y="3921"/>
                                  </a:lnTo>
                                  <a:lnTo>
                                    <a:pt x="741" y="3919"/>
                                  </a:lnTo>
                                  <a:lnTo>
                                    <a:pt x="750" y="3916"/>
                                  </a:lnTo>
                                  <a:lnTo>
                                    <a:pt x="760" y="3912"/>
                                  </a:lnTo>
                                  <a:lnTo>
                                    <a:pt x="769" y="3908"/>
                                  </a:lnTo>
                                  <a:lnTo>
                                    <a:pt x="803" y="3887"/>
                                  </a:lnTo>
                                  <a:lnTo>
                                    <a:pt x="837" y="3870"/>
                                  </a:lnTo>
                                  <a:lnTo>
                                    <a:pt x="850" y="3866"/>
                                  </a:lnTo>
                                  <a:lnTo>
                                    <a:pt x="864" y="3863"/>
                                  </a:lnTo>
                                  <a:lnTo>
                                    <a:pt x="876" y="3861"/>
                                  </a:lnTo>
                                  <a:lnTo>
                                    <a:pt x="888" y="3860"/>
                                  </a:lnTo>
                                  <a:lnTo>
                                    <a:pt x="900" y="3858"/>
                                  </a:lnTo>
                                  <a:lnTo>
                                    <a:pt x="914" y="3856"/>
                                  </a:lnTo>
                                  <a:lnTo>
                                    <a:pt x="926" y="3852"/>
                                  </a:lnTo>
                                  <a:lnTo>
                                    <a:pt x="940" y="3846"/>
                                  </a:lnTo>
                                  <a:lnTo>
                                    <a:pt x="952" y="3839"/>
                                  </a:lnTo>
                                  <a:lnTo>
                                    <a:pt x="965" y="3830"/>
                                  </a:lnTo>
                                  <a:lnTo>
                                    <a:pt x="977" y="3820"/>
                                  </a:lnTo>
                                  <a:lnTo>
                                    <a:pt x="990" y="3808"/>
                                  </a:lnTo>
                                  <a:lnTo>
                                    <a:pt x="1002" y="3796"/>
                                  </a:lnTo>
                                  <a:lnTo>
                                    <a:pt x="1015" y="3785"/>
                                  </a:lnTo>
                                  <a:lnTo>
                                    <a:pt x="1028" y="3776"/>
                                  </a:lnTo>
                                  <a:lnTo>
                                    <a:pt x="1041" y="3768"/>
                                  </a:lnTo>
                                  <a:lnTo>
                                    <a:pt x="1054" y="3758"/>
                                  </a:lnTo>
                                  <a:lnTo>
                                    <a:pt x="1071" y="3746"/>
                                  </a:lnTo>
                                  <a:lnTo>
                                    <a:pt x="1088" y="3732"/>
                                  </a:lnTo>
                                  <a:lnTo>
                                    <a:pt x="1107" y="3718"/>
                                  </a:lnTo>
                                  <a:lnTo>
                                    <a:pt x="1126" y="3703"/>
                                  </a:lnTo>
                                  <a:lnTo>
                                    <a:pt x="1143" y="3692"/>
                                  </a:lnTo>
                                  <a:lnTo>
                                    <a:pt x="1151" y="3687"/>
                                  </a:lnTo>
                                  <a:lnTo>
                                    <a:pt x="1158" y="3684"/>
                                  </a:lnTo>
                                  <a:lnTo>
                                    <a:pt x="1166" y="3681"/>
                                  </a:lnTo>
                                  <a:lnTo>
                                    <a:pt x="1171" y="3681"/>
                                  </a:lnTo>
                                  <a:lnTo>
                                    <a:pt x="1196" y="3680"/>
                                  </a:lnTo>
                                  <a:lnTo>
                                    <a:pt x="1217" y="3678"/>
                                  </a:lnTo>
                                  <a:lnTo>
                                    <a:pt x="1237" y="3676"/>
                                  </a:lnTo>
                                  <a:lnTo>
                                    <a:pt x="1258" y="3674"/>
                                  </a:lnTo>
                                  <a:lnTo>
                                    <a:pt x="1265" y="3673"/>
                                  </a:lnTo>
                                  <a:lnTo>
                                    <a:pt x="1271" y="3671"/>
                                  </a:lnTo>
                                  <a:lnTo>
                                    <a:pt x="1276" y="3669"/>
                                  </a:lnTo>
                                  <a:lnTo>
                                    <a:pt x="1281" y="3666"/>
                                  </a:lnTo>
                                  <a:lnTo>
                                    <a:pt x="1291" y="3661"/>
                                  </a:lnTo>
                                  <a:lnTo>
                                    <a:pt x="1300" y="3655"/>
                                  </a:lnTo>
                                  <a:lnTo>
                                    <a:pt x="1309" y="3649"/>
                                  </a:lnTo>
                                  <a:lnTo>
                                    <a:pt x="1319" y="3643"/>
                                  </a:lnTo>
                                  <a:lnTo>
                                    <a:pt x="1329" y="3638"/>
                                  </a:lnTo>
                                  <a:lnTo>
                                    <a:pt x="1339" y="3634"/>
                                  </a:lnTo>
                                  <a:lnTo>
                                    <a:pt x="1340" y="3628"/>
                                  </a:lnTo>
                                  <a:lnTo>
                                    <a:pt x="1338" y="3622"/>
                                  </a:lnTo>
                                  <a:lnTo>
                                    <a:pt x="1336" y="3617"/>
                                  </a:lnTo>
                                  <a:lnTo>
                                    <a:pt x="1332" y="3613"/>
                                  </a:lnTo>
                                  <a:lnTo>
                                    <a:pt x="1321" y="3606"/>
                                  </a:lnTo>
                                  <a:lnTo>
                                    <a:pt x="1307" y="3600"/>
                                  </a:lnTo>
                                  <a:lnTo>
                                    <a:pt x="1293" y="3594"/>
                                  </a:lnTo>
                                  <a:lnTo>
                                    <a:pt x="1280" y="3586"/>
                                  </a:lnTo>
                                  <a:lnTo>
                                    <a:pt x="1275" y="3581"/>
                                  </a:lnTo>
                                  <a:lnTo>
                                    <a:pt x="1271" y="3575"/>
                                  </a:lnTo>
                                  <a:lnTo>
                                    <a:pt x="1268" y="3569"/>
                                  </a:lnTo>
                                  <a:lnTo>
                                    <a:pt x="1266" y="3562"/>
                                  </a:lnTo>
                                  <a:lnTo>
                                    <a:pt x="1266" y="3554"/>
                                  </a:lnTo>
                                  <a:lnTo>
                                    <a:pt x="1268" y="3543"/>
                                  </a:lnTo>
                                  <a:lnTo>
                                    <a:pt x="1270" y="3528"/>
                                  </a:lnTo>
                                  <a:lnTo>
                                    <a:pt x="1274" y="3514"/>
                                  </a:lnTo>
                                  <a:lnTo>
                                    <a:pt x="1278" y="3501"/>
                                  </a:lnTo>
                                  <a:lnTo>
                                    <a:pt x="1282" y="3489"/>
                                  </a:lnTo>
                                  <a:lnTo>
                                    <a:pt x="1285" y="3483"/>
                                  </a:lnTo>
                                  <a:lnTo>
                                    <a:pt x="1287" y="3480"/>
                                  </a:lnTo>
                                  <a:lnTo>
                                    <a:pt x="1290" y="3477"/>
                                  </a:lnTo>
                                  <a:lnTo>
                                    <a:pt x="1293" y="3476"/>
                                  </a:lnTo>
                                  <a:lnTo>
                                    <a:pt x="1294" y="3473"/>
                                  </a:lnTo>
                                  <a:lnTo>
                                    <a:pt x="1295" y="3471"/>
                                  </a:lnTo>
                                  <a:lnTo>
                                    <a:pt x="1298" y="3469"/>
                                  </a:lnTo>
                                  <a:lnTo>
                                    <a:pt x="1300" y="3467"/>
                                  </a:lnTo>
                                  <a:lnTo>
                                    <a:pt x="1307" y="3465"/>
                                  </a:lnTo>
                                  <a:lnTo>
                                    <a:pt x="1316" y="3463"/>
                                  </a:lnTo>
                                  <a:lnTo>
                                    <a:pt x="1324" y="3463"/>
                                  </a:lnTo>
                                  <a:lnTo>
                                    <a:pt x="1332" y="3463"/>
                                  </a:lnTo>
                                  <a:lnTo>
                                    <a:pt x="1339" y="3464"/>
                                  </a:lnTo>
                                  <a:lnTo>
                                    <a:pt x="1344" y="3466"/>
                                  </a:lnTo>
                                  <a:lnTo>
                                    <a:pt x="1350" y="518"/>
                                  </a:lnTo>
                                  <a:lnTo>
                                    <a:pt x="1350" y="51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17" name="Freeform 8">
                            <a:extLst>
                              <a:ext uri="{FF2B5EF4-FFF2-40B4-BE49-F238E27FC236}">
                                <a16:creationId xmlns:a16="http://schemas.microsoft.com/office/drawing/2014/main" id="{A89CC1D7-2E7C-B4EA-A9E8-5D27A8F792BA}"/>
                              </a:ext>
                            </a:extLst>
                          </wps:cNvPr>
                          <wps:cNvSpPr>
                            <a:spLocks/>
                          </wps:cNvSpPr>
                          <wps:spPr bwMode="auto">
                            <a:xfrm>
                              <a:off x="467" y="411"/>
                              <a:ext cx="283" cy="295"/>
                            </a:xfrm>
                            <a:custGeom>
                              <a:avLst/>
                              <a:gdLst>
                                <a:gd name="T0" fmla="*/ 621 w 4515"/>
                                <a:gd name="T1" fmla="*/ 2028 h 4730"/>
                                <a:gd name="T2" fmla="*/ 726 w 4515"/>
                                <a:gd name="T3" fmla="*/ 1971 h 4730"/>
                                <a:gd name="T4" fmla="*/ 917 w 4515"/>
                                <a:gd name="T5" fmla="*/ 1955 h 4730"/>
                                <a:gd name="T6" fmla="*/ 1109 w 4515"/>
                                <a:gd name="T7" fmla="*/ 1929 h 4730"/>
                                <a:gd name="T8" fmla="*/ 1303 w 4515"/>
                                <a:gd name="T9" fmla="*/ 1816 h 4730"/>
                                <a:gd name="T10" fmla="*/ 1596 w 4515"/>
                                <a:gd name="T11" fmla="*/ 1656 h 4730"/>
                                <a:gd name="T12" fmla="*/ 4504 w 4515"/>
                                <a:gd name="T13" fmla="*/ 2946 h 4730"/>
                                <a:gd name="T14" fmla="*/ 4458 w 4515"/>
                                <a:gd name="T15" fmla="*/ 2958 h 4730"/>
                                <a:gd name="T16" fmla="*/ 4431 w 4515"/>
                                <a:gd name="T17" fmla="*/ 3036 h 4730"/>
                                <a:gd name="T18" fmla="*/ 4497 w 4515"/>
                                <a:gd name="T19" fmla="*/ 3095 h 4730"/>
                                <a:gd name="T20" fmla="*/ 4456 w 4515"/>
                                <a:gd name="T21" fmla="*/ 3143 h 4730"/>
                                <a:gd name="T22" fmla="*/ 4336 w 4515"/>
                                <a:gd name="T23" fmla="*/ 3163 h 4730"/>
                                <a:gd name="T24" fmla="*/ 4219 w 4515"/>
                                <a:gd name="T25" fmla="*/ 3240 h 4730"/>
                                <a:gd name="T26" fmla="*/ 4105 w 4515"/>
                                <a:gd name="T27" fmla="*/ 3328 h 4730"/>
                                <a:gd name="T28" fmla="*/ 3968 w 4515"/>
                                <a:gd name="T29" fmla="*/ 3369 h 4730"/>
                                <a:gd name="T30" fmla="*/ 3859 w 4515"/>
                                <a:gd name="T31" fmla="*/ 3402 h 4730"/>
                                <a:gd name="T32" fmla="*/ 3803 w 4515"/>
                                <a:gd name="T33" fmla="*/ 3368 h 4730"/>
                                <a:gd name="T34" fmla="*/ 3437 w 4515"/>
                                <a:gd name="T35" fmla="*/ 3681 h 4730"/>
                                <a:gd name="T36" fmla="*/ 3348 w 4515"/>
                                <a:gd name="T37" fmla="*/ 3858 h 4730"/>
                                <a:gd name="T38" fmla="*/ 3200 w 4515"/>
                                <a:gd name="T39" fmla="*/ 3995 h 4730"/>
                                <a:gd name="T40" fmla="*/ 3166 w 4515"/>
                                <a:gd name="T41" fmla="*/ 4063 h 4730"/>
                                <a:gd name="T42" fmla="*/ 3216 w 4515"/>
                                <a:gd name="T43" fmla="*/ 4186 h 4730"/>
                                <a:gd name="T44" fmla="*/ 2930 w 4515"/>
                                <a:gd name="T45" fmla="*/ 4278 h 4730"/>
                                <a:gd name="T46" fmla="*/ 2792 w 4515"/>
                                <a:gd name="T47" fmla="*/ 4278 h 4730"/>
                                <a:gd name="T48" fmla="*/ 2655 w 4515"/>
                                <a:gd name="T49" fmla="*/ 4347 h 4730"/>
                                <a:gd name="T50" fmla="*/ 2497 w 4515"/>
                                <a:gd name="T51" fmla="*/ 4430 h 4730"/>
                                <a:gd name="T52" fmla="*/ 2345 w 4515"/>
                                <a:gd name="T53" fmla="*/ 4613 h 4730"/>
                                <a:gd name="T54" fmla="*/ 2237 w 4515"/>
                                <a:gd name="T55" fmla="*/ 4726 h 4730"/>
                                <a:gd name="T56" fmla="*/ 1245 w 4515"/>
                                <a:gd name="T57" fmla="*/ 4595 h 4730"/>
                                <a:gd name="T58" fmla="*/ 1204 w 4515"/>
                                <a:gd name="T59" fmla="*/ 4531 h 4730"/>
                                <a:gd name="T60" fmla="*/ 1091 w 4515"/>
                                <a:gd name="T61" fmla="*/ 4469 h 4730"/>
                                <a:gd name="T62" fmla="*/ 1020 w 4515"/>
                                <a:gd name="T63" fmla="*/ 4473 h 4730"/>
                                <a:gd name="T64" fmla="*/ 928 w 4515"/>
                                <a:gd name="T65" fmla="*/ 4195 h 4730"/>
                                <a:gd name="T66" fmla="*/ 919 w 4515"/>
                                <a:gd name="T67" fmla="*/ 3939 h 4730"/>
                                <a:gd name="T68" fmla="*/ 839 w 4515"/>
                                <a:gd name="T69" fmla="*/ 3904 h 4730"/>
                                <a:gd name="T70" fmla="*/ 848 w 4515"/>
                                <a:gd name="T71" fmla="*/ 3835 h 4730"/>
                                <a:gd name="T72" fmla="*/ 1019 w 4515"/>
                                <a:gd name="T73" fmla="*/ 3744 h 4730"/>
                                <a:gd name="T74" fmla="*/ 1153 w 4515"/>
                                <a:gd name="T75" fmla="*/ 3658 h 4730"/>
                                <a:gd name="T76" fmla="*/ 1157 w 4515"/>
                                <a:gd name="T77" fmla="*/ 3501 h 4730"/>
                                <a:gd name="T78" fmla="*/ 1112 w 4515"/>
                                <a:gd name="T79" fmla="*/ 3421 h 4730"/>
                                <a:gd name="T80" fmla="*/ 1005 w 4515"/>
                                <a:gd name="T81" fmla="*/ 3370 h 4730"/>
                                <a:gd name="T82" fmla="*/ 977 w 4515"/>
                                <a:gd name="T83" fmla="*/ 3304 h 4730"/>
                                <a:gd name="T84" fmla="*/ 963 w 4515"/>
                                <a:gd name="T85" fmla="*/ 3240 h 4730"/>
                                <a:gd name="T86" fmla="*/ 720 w 4515"/>
                                <a:gd name="T87" fmla="*/ 3127 h 4730"/>
                                <a:gd name="T88" fmla="*/ 622 w 4515"/>
                                <a:gd name="T89" fmla="*/ 3051 h 4730"/>
                                <a:gd name="T90" fmla="*/ 546 w 4515"/>
                                <a:gd name="T91" fmla="*/ 3052 h 4730"/>
                                <a:gd name="T92" fmla="*/ 464 w 4515"/>
                                <a:gd name="T93" fmla="*/ 3136 h 4730"/>
                                <a:gd name="T94" fmla="*/ 370 w 4515"/>
                                <a:gd name="T95" fmla="*/ 3108 h 4730"/>
                                <a:gd name="T96" fmla="*/ 339 w 4515"/>
                                <a:gd name="T97" fmla="*/ 3034 h 4730"/>
                                <a:gd name="T98" fmla="*/ 330 w 4515"/>
                                <a:gd name="T99" fmla="*/ 2915 h 4730"/>
                                <a:gd name="T100" fmla="*/ 214 w 4515"/>
                                <a:gd name="T101" fmla="*/ 2860 h 4730"/>
                                <a:gd name="T102" fmla="*/ 187 w 4515"/>
                                <a:gd name="T103" fmla="*/ 2775 h 4730"/>
                                <a:gd name="T104" fmla="*/ 153 w 4515"/>
                                <a:gd name="T105" fmla="*/ 2736 h 4730"/>
                                <a:gd name="T106" fmla="*/ 113 w 4515"/>
                                <a:gd name="T107" fmla="*/ 2615 h 4730"/>
                                <a:gd name="T108" fmla="*/ 62 w 4515"/>
                                <a:gd name="T109" fmla="*/ 2484 h 4730"/>
                                <a:gd name="T110" fmla="*/ 48 w 4515"/>
                                <a:gd name="T111" fmla="*/ 2365 h 4730"/>
                                <a:gd name="T112" fmla="*/ 37 w 4515"/>
                                <a:gd name="T113" fmla="*/ 2245 h 4730"/>
                                <a:gd name="T114" fmla="*/ 4 w 4515"/>
                                <a:gd name="T115" fmla="*/ 2232 h 4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15" h="4730">
                                  <a:moveTo>
                                    <a:pt x="0" y="2206"/>
                                  </a:moveTo>
                                  <a:lnTo>
                                    <a:pt x="81" y="1943"/>
                                  </a:lnTo>
                                  <a:lnTo>
                                    <a:pt x="516" y="2020"/>
                                  </a:lnTo>
                                  <a:lnTo>
                                    <a:pt x="527" y="2019"/>
                                  </a:lnTo>
                                  <a:lnTo>
                                    <a:pt x="540" y="2020"/>
                                  </a:lnTo>
                                  <a:lnTo>
                                    <a:pt x="554" y="2021"/>
                                  </a:lnTo>
                                  <a:lnTo>
                                    <a:pt x="567" y="2023"/>
                                  </a:lnTo>
                                  <a:lnTo>
                                    <a:pt x="594" y="2026"/>
                                  </a:lnTo>
                                  <a:lnTo>
                                    <a:pt x="621" y="2028"/>
                                  </a:lnTo>
                                  <a:lnTo>
                                    <a:pt x="632" y="2027"/>
                                  </a:lnTo>
                                  <a:lnTo>
                                    <a:pt x="643" y="2024"/>
                                  </a:lnTo>
                                  <a:lnTo>
                                    <a:pt x="655" y="2020"/>
                                  </a:lnTo>
                                  <a:lnTo>
                                    <a:pt x="665" y="2013"/>
                                  </a:lnTo>
                                  <a:lnTo>
                                    <a:pt x="685" y="1999"/>
                                  </a:lnTo>
                                  <a:lnTo>
                                    <a:pt x="702" y="1985"/>
                                  </a:lnTo>
                                  <a:lnTo>
                                    <a:pt x="710" y="1980"/>
                                  </a:lnTo>
                                  <a:lnTo>
                                    <a:pt x="718" y="1976"/>
                                  </a:lnTo>
                                  <a:lnTo>
                                    <a:pt x="726" y="1971"/>
                                  </a:lnTo>
                                  <a:lnTo>
                                    <a:pt x="735" y="1968"/>
                                  </a:lnTo>
                                  <a:lnTo>
                                    <a:pt x="755" y="1963"/>
                                  </a:lnTo>
                                  <a:lnTo>
                                    <a:pt x="777" y="1960"/>
                                  </a:lnTo>
                                  <a:lnTo>
                                    <a:pt x="799" y="1958"/>
                                  </a:lnTo>
                                  <a:lnTo>
                                    <a:pt x="820" y="1957"/>
                                  </a:lnTo>
                                  <a:lnTo>
                                    <a:pt x="840" y="1956"/>
                                  </a:lnTo>
                                  <a:lnTo>
                                    <a:pt x="857" y="1956"/>
                                  </a:lnTo>
                                  <a:lnTo>
                                    <a:pt x="887" y="1955"/>
                                  </a:lnTo>
                                  <a:lnTo>
                                    <a:pt x="917" y="1955"/>
                                  </a:lnTo>
                                  <a:lnTo>
                                    <a:pt x="948" y="1955"/>
                                  </a:lnTo>
                                  <a:lnTo>
                                    <a:pt x="979" y="1955"/>
                                  </a:lnTo>
                                  <a:lnTo>
                                    <a:pt x="1010" y="1953"/>
                                  </a:lnTo>
                                  <a:lnTo>
                                    <a:pt x="1040" y="1950"/>
                                  </a:lnTo>
                                  <a:lnTo>
                                    <a:pt x="1055" y="1947"/>
                                  </a:lnTo>
                                  <a:lnTo>
                                    <a:pt x="1070" y="1944"/>
                                  </a:lnTo>
                                  <a:lnTo>
                                    <a:pt x="1084" y="1941"/>
                                  </a:lnTo>
                                  <a:lnTo>
                                    <a:pt x="1097" y="1937"/>
                                  </a:lnTo>
                                  <a:lnTo>
                                    <a:pt x="1109" y="1929"/>
                                  </a:lnTo>
                                  <a:lnTo>
                                    <a:pt x="1123" y="1921"/>
                                  </a:lnTo>
                                  <a:lnTo>
                                    <a:pt x="1137" y="1914"/>
                                  </a:lnTo>
                                  <a:lnTo>
                                    <a:pt x="1150" y="1908"/>
                                  </a:lnTo>
                                  <a:lnTo>
                                    <a:pt x="1165" y="1902"/>
                                  </a:lnTo>
                                  <a:lnTo>
                                    <a:pt x="1179" y="1896"/>
                                  </a:lnTo>
                                  <a:lnTo>
                                    <a:pt x="1192" y="1889"/>
                                  </a:lnTo>
                                  <a:lnTo>
                                    <a:pt x="1205" y="1882"/>
                                  </a:lnTo>
                                  <a:lnTo>
                                    <a:pt x="1253" y="1849"/>
                                  </a:lnTo>
                                  <a:lnTo>
                                    <a:pt x="1303" y="1816"/>
                                  </a:lnTo>
                                  <a:lnTo>
                                    <a:pt x="1355" y="1782"/>
                                  </a:lnTo>
                                  <a:lnTo>
                                    <a:pt x="1407" y="1751"/>
                                  </a:lnTo>
                                  <a:lnTo>
                                    <a:pt x="1434" y="1734"/>
                                  </a:lnTo>
                                  <a:lnTo>
                                    <a:pt x="1460" y="1719"/>
                                  </a:lnTo>
                                  <a:lnTo>
                                    <a:pt x="1488" y="1705"/>
                                  </a:lnTo>
                                  <a:lnTo>
                                    <a:pt x="1514" y="1691"/>
                                  </a:lnTo>
                                  <a:lnTo>
                                    <a:pt x="1541" y="1678"/>
                                  </a:lnTo>
                                  <a:lnTo>
                                    <a:pt x="1568" y="1667"/>
                                  </a:lnTo>
                                  <a:lnTo>
                                    <a:pt x="1596" y="1656"/>
                                  </a:lnTo>
                                  <a:lnTo>
                                    <a:pt x="1622" y="1646"/>
                                  </a:lnTo>
                                  <a:lnTo>
                                    <a:pt x="1955" y="1516"/>
                                  </a:lnTo>
                                  <a:lnTo>
                                    <a:pt x="3516" y="467"/>
                                  </a:lnTo>
                                  <a:lnTo>
                                    <a:pt x="3784" y="468"/>
                                  </a:lnTo>
                                  <a:lnTo>
                                    <a:pt x="4134" y="139"/>
                                  </a:lnTo>
                                  <a:lnTo>
                                    <a:pt x="4515" y="0"/>
                                  </a:lnTo>
                                  <a:lnTo>
                                    <a:pt x="4515" y="0"/>
                                  </a:lnTo>
                                  <a:lnTo>
                                    <a:pt x="4509" y="2948"/>
                                  </a:lnTo>
                                  <a:lnTo>
                                    <a:pt x="4504" y="2946"/>
                                  </a:lnTo>
                                  <a:lnTo>
                                    <a:pt x="4497" y="2945"/>
                                  </a:lnTo>
                                  <a:lnTo>
                                    <a:pt x="4489" y="2945"/>
                                  </a:lnTo>
                                  <a:lnTo>
                                    <a:pt x="4481" y="2945"/>
                                  </a:lnTo>
                                  <a:lnTo>
                                    <a:pt x="4472" y="2947"/>
                                  </a:lnTo>
                                  <a:lnTo>
                                    <a:pt x="4465" y="2949"/>
                                  </a:lnTo>
                                  <a:lnTo>
                                    <a:pt x="4463" y="2951"/>
                                  </a:lnTo>
                                  <a:lnTo>
                                    <a:pt x="4460" y="2953"/>
                                  </a:lnTo>
                                  <a:lnTo>
                                    <a:pt x="4459" y="2955"/>
                                  </a:lnTo>
                                  <a:lnTo>
                                    <a:pt x="4458" y="2958"/>
                                  </a:lnTo>
                                  <a:lnTo>
                                    <a:pt x="4455" y="2959"/>
                                  </a:lnTo>
                                  <a:lnTo>
                                    <a:pt x="4452" y="2962"/>
                                  </a:lnTo>
                                  <a:lnTo>
                                    <a:pt x="4450" y="2965"/>
                                  </a:lnTo>
                                  <a:lnTo>
                                    <a:pt x="4447" y="2971"/>
                                  </a:lnTo>
                                  <a:lnTo>
                                    <a:pt x="4443" y="2983"/>
                                  </a:lnTo>
                                  <a:lnTo>
                                    <a:pt x="4439" y="2996"/>
                                  </a:lnTo>
                                  <a:lnTo>
                                    <a:pt x="4435" y="3010"/>
                                  </a:lnTo>
                                  <a:lnTo>
                                    <a:pt x="4433" y="3025"/>
                                  </a:lnTo>
                                  <a:lnTo>
                                    <a:pt x="4431" y="3036"/>
                                  </a:lnTo>
                                  <a:lnTo>
                                    <a:pt x="4431" y="3044"/>
                                  </a:lnTo>
                                  <a:lnTo>
                                    <a:pt x="4433" y="3051"/>
                                  </a:lnTo>
                                  <a:lnTo>
                                    <a:pt x="4436" y="3057"/>
                                  </a:lnTo>
                                  <a:lnTo>
                                    <a:pt x="4440" y="3063"/>
                                  </a:lnTo>
                                  <a:lnTo>
                                    <a:pt x="4445" y="3068"/>
                                  </a:lnTo>
                                  <a:lnTo>
                                    <a:pt x="4458" y="3076"/>
                                  </a:lnTo>
                                  <a:lnTo>
                                    <a:pt x="4472" y="3082"/>
                                  </a:lnTo>
                                  <a:lnTo>
                                    <a:pt x="4486" y="3088"/>
                                  </a:lnTo>
                                  <a:lnTo>
                                    <a:pt x="4497" y="3095"/>
                                  </a:lnTo>
                                  <a:lnTo>
                                    <a:pt x="4501" y="3099"/>
                                  </a:lnTo>
                                  <a:lnTo>
                                    <a:pt x="4503" y="3104"/>
                                  </a:lnTo>
                                  <a:lnTo>
                                    <a:pt x="4505" y="3110"/>
                                  </a:lnTo>
                                  <a:lnTo>
                                    <a:pt x="4504" y="3116"/>
                                  </a:lnTo>
                                  <a:lnTo>
                                    <a:pt x="4494" y="3120"/>
                                  </a:lnTo>
                                  <a:lnTo>
                                    <a:pt x="4484" y="3125"/>
                                  </a:lnTo>
                                  <a:lnTo>
                                    <a:pt x="4474" y="3131"/>
                                  </a:lnTo>
                                  <a:lnTo>
                                    <a:pt x="4465" y="3137"/>
                                  </a:lnTo>
                                  <a:lnTo>
                                    <a:pt x="4456" y="3143"/>
                                  </a:lnTo>
                                  <a:lnTo>
                                    <a:pt x="4446" y="3148"/>
                                  </a:lnTo>
                                  <a:lnTo>
                                    <a:pt x="4441" y="3151"/>
                                  </a:lnTo>
                                  <a:lnTo>
                                    <a:pt x="4436" y="3153"/>
                                  </a:lnTo>
                                  <a:lnTo>
                                    <a:pt x="4430" y="3155"/>
                                  </a:lnTo>
                                  <a:lnTo>
                                    <a:pt x="4423" y="3156"/>
                                  </a:lnTo>
                                  <a:lnTo>
                                    <a:pt x="4402" y="3158"/>
                                  </a:lnTo>
                                  <a:lnTo>
                                    <a:pt x="4382" y="3160"/>
                                  </a:lnTo>
                                  <a:lnTo>
                                    <a:pt x="4361" y="3162"/>
                                  </a:lnTo>
                                  <a:lnTo>
                                    <a:pt x="4336" y="3163"/>
                                  </a:lnTo>
                                  <a:lnTo>
                                    <a:pt x="4331" y="3163"/>
                                  </a:lnTo>
                                  <a:lnTo>
                                    <a:pt x="4323" y="3166"/>
                                  </a:lnTo>
                                  <a:lnTo>
                                    <a:pt x="4316" y="3169"/>
                                  </a:lnTo>
                                  <a:lnTo>
                                    <a:pt x="4308" y="3174"/>
                                  </a:lnTo>
                                  <a:lnTo>
                                    <a:pt x="4291" y="3185"/>
                                  </a:lnTo>
                                  <a:lnTo>
                                    <a:pt x="4272" y="3200"/>
                                  </a:lnTo>
                                  <a:lnTo>
                                    <a:pt x="4253" y="3214"/>
                                  </a:lnTo>
                                  <a:lnTo>
                                    <a:pt x="4236" y="3228"/>
                                  </a:lnTo>
                                  <a:lnTo>
                                    <a:pt x="4219" y="3240"/>
                                  </a:lnTo>
                                  <a:lnTo>
                                    <a:pt x="4206" y="3250"/>
                                  </a:lnTo>
                                  <a:lnTo>
                                    <a:pt x="4193" y="3258"/>
                                  </a:lnTo>
                                  <a:lnTo>
                                    <a:pt x="4180" y="3267"/>
                                  </a:lnTo>
                                  <a:lnTo>
                                    <a:pt x="4167" y="3278"/>
                                  </a:lnTo>
                                  <a:lnTo>
                                    <a:pt x="4155" y="3290"/>
                                  </a:lnTo>
                                  <a:lnTo>
                                    <a:pt x="4142" y="3302"/>
                                  </a:lnTo>
                                  <a:lnTo>
                                    <a:pt x="4130" y="3312"/>
                                  </a:lnTo>
                                  <a:lnTo>
                                    <a:pt x="4117" y="3321"/>
                                  </a:lnTo>
                                  <a:lnTo>
                                    <a:pt x="4105" y="3328"/>
                                  </a:lnTo>
                                  <a:lnTo>
                                    <a:pt x="4091" y="3334"/>
                                  </a:lnTo>
                                  <a:lnTo>
                                    <a:pt x="4079" y="3338"/>
                                  </a:lnTo>
                                  <a:lnTo>
                                    <a:pt x="4065" y="3340"/>
                                  </a:lnTo>
                                  <a:lnTo>
                                    <a:pt x="4053" y="3342"/>
                                  </a:lnTo>
                                  <a:lnTo>
                                    <a:pt x="4041" y="3343"/>
                                  </a:lnTo>
                                  <a:lnTo>
                                    <a:pt x="4029" y="3345"/>
                                  </a:lnTo>
                                  <a:lnTo>
                                    <a:pt x="4015" y="3348"/>
                                  </a:lnTo>
                                  <a:lnTo>
                                    <a:pt x="4002" y="3352"/>
                                  </a:lnTo>
                                  <a:lnTo>
                                    <a:pt x="3968" y="3369"/>
                                  </a:lnTo>
                                  <a:lnTo>
                                    <a:pt x="3934" y="3390"/>
                                  </a:lnTo>
                                  <a:lnTo>
                                    <a:pt x="3925" y="3394"/>
                                  </a:lnTo>
                                  <a:lnTo>
                                    <a:pt x="3915" y="3398"/>
                                  </a:lnTo>
                                  <a:lnTo>
                                    <a:pt x="3906" y="3401"/>
                                  </a:lnTo>
                                  <a:lnTo>
                                    <a:pt x="3897" y="3403"/>
                                  </a:lnTo>
                                  <a:lnTo>
                                    <a:pt x="3888" y="3405"/>
                                  </a:lnTo>
                                  <a:lnTo>
                                    <a:pt x="3878" y="3405"/>
                                  </a:lnTo>
                                  <a:lnTo>
                                    <a:pt x="3869" y="3404"/>
                                  </a:lnTo>
                                  <a:lnTo>
                                    <a:pt x="3859" y="3402"/>
                                  </a:lnTo>
                                  <a:lnTo>
                                    <a:pt x="3849" y="3398"/>
                                  </a:lnTo>
                                  <a:lnTo>
                                    <a:pt x="3841" y="3392"/>
                                  </a:lnTo>
                                  <a:lnTo>
                                    <a:pt x="3833" y="3385"/>
                                  </a:lnTo>
                                  <a:lnTo>
                                    <a:pt x="3825" y="3378"/>
                                  </a:lnTo>
                                  <a:lnTo>
                                    <a:pt x="3821" y="3374"/>
                                  </a:lnTo>
                                  <a:lnTo>
                                    <a:pt x="3817" y="3372"/>
                                  </a:lnTo>
                                  <a:lnTo>
                                    <a:pt x="3812" y="3370"/>
                                  </a:lnTo>
                                  <a:lnTo>
                                    <a:pt x="3808" y="3368"/>
                                  </a:lnTo>
                                  <a:lnTo>
                                    <a:pt x="3803" y="3368"/>
                                  </a:lnTo>
                                  <a:lnTo>
                                    <a:pt x="3798" y="3368"/>
                                  </a:lnTo>
                                  <a:lnTo>
                                    <a:pt x="3793" y="3370"/>
                                  </a:lnTo>
                                  <a:lnTo>
                                    <a:pt x="3787" y="3372"/>
                                  </a:lnTo>
                                  <a:lnTo>
                                    <a:pt x="3763" y="3392"/>
                                  </a:lnTo>
                                  <a:lnTo>
                                    <a:pt x="3715" y="3434"/>
                                  </a:lnTo>
                                  <a:lnTo>
                                    <a:pt x="3649" y="3491"/>
                                  </a:lnTo>
                                  <a:lnTo>
                                    <a:pt x="3576" y="3556"/>
                                  </a:lnTo>
                                  <a:lnTo>
                                    <a:pt x="3502" y="3623"/>
                                  </a:lnTo>
                                  <a:lnTo>
                                    <a:pt x="3437" y="3681"/>
                                  </a:lnTo>
                                  <a:lnTo>
                                    <a:pt x="3390" y="3724"/>
                                  </a:lnTo>
                                  <a:lnTo>
                                    <a:pt x="3368" y="3746"/>
                                  </a:lnTo>
                                  <a:lnTo>
                                    <a:pt x="3370" y="3764"/>
                                  </a:lnTo>
                                  <a:lnTo>
                                    <a:pt x="3370" y="3781"/>
                                  </a:lnTo>
                                  <a:lnTo>
                                    <a:pt x="3369" y="3798"/>
                                  </a:lnTo>
                                  <a:lnTo>
                                    <a:pt x="3366" y="3814"/>
                                  </a:lnTo>
                                  <a:lnTo>
                                    <a:pt x="3362" y="3829"/>
                                  </a:lnTo>
                                  <a:lnTo>
                                    <a:pt x="3355" y="3845"/>
                                  </a:lnTo>
                                  <a:lnTo>
                                    <a:pt x="3348" y="3858"/>
                                  </a:lnTo>
                                  <a:lnTo>
                                    <a:pt x="3339" y="3872"/>
                                  </a:lnTo>
                                  <a:lnTo>
                                    <a:pt x="3330" y="3885"/>
                                  </a:lnTo>
                                  <a:lnTo>
                                    <a:pt x="3320" y="3897"/>
                                  </a:lnTo>
                                  <a:lnTo>
                                    <a:pt x="3309" y="3909"/>
                                  </a:lnTo>
                                  <a:lnTo>
                                    <a:pt x="3296" y="3921"/>
                                  </a:lnTo>
                                  <a:lnTo>
                                    <a:pt x="3271" y="3943"/>
                                  </a:lnTo>
                                  <a:lnTo>
                                    <a:pt x="3244" y="3962"/>
                                  </a:lnTo>
                                  <a:lnTo>
                                    <a:pt x="3224" y="3978"/>
                                  </a:lnTo>
                                  <a:lnTo>
                                    <a:pt x="3200" y="3995"/>
                                  </a:lnTo>
                                  <a:lnTo>
                                    <a:pt x="3189" y="4005"/>
                                  </a:lnTo>
                                  <a:lnTo>
                                    <a:pt x="3180" y="4016"/>
                                  </a:lnTo>
                                  <a:lnTo>
                                    <a:pt x="3176" y="4021"/>
                                  </a:lnTo>
                                  <a:lnTo>
                                    <a:pt x="3172" y="4026"/>
                                  </a:lnTo>
                                  <a:lnTo>
                                    <a:pt x="3170" y="4031"/>
                                  </a:lnTo>
                                  <a:lnTo>
                                    <a:pt x="3168" y="4036"/>
                                  </a:lnTo>
                                  <a:lnTo>
                                    <a:pt x="3166" y="4044"/>
                                  </a:lnTo>
                                  <a:lnTo>
                                    <a:pt x="3165" y="4053"/>
                                  </a:lnTo>
                                  <a:lnTo>
                                    <a:pt x="3166" y="4063"/>
                                  </a:lnTo>
                                  <a:lnTo>
                                    <a:pt x="3166" y="4073"/>
                                  </a:lnTo>
                                  <a:lnTo>
                                    <a:pt x="3168" y="4083"/>
                                  </a:lnTo>
                                  <a:lnTo>
                                    <a:pt x="3170" y="4093"/>
                                  </a:lnTo>
                                  <a:lnTo>
                                    <a:pt x="3173" y="4104"/>
                                  </a:lnTo>
                                  <a:lnTo>
                                    <a:pt x="3177" y="4114"/>
                                  </a:lnTo>
                                  <a:lnTo>
                                    <a:pt x="3185" y="4134"/>
                                  </a:lnTo>
                                  <a:lnTo>
                                    <a:pt x="3194" y="4154"/>
                                  </a:lnTo>
                                  <a:lnTo>
                                    <a:pt x="3205" y="4172"/>
                                  </a:lnTo>
                                  <a:lnTo>
                                    <a:pt x="3216" y="4186"/>
                                  </a:lnTo>
                                  <a:lnTo>
                                    <a:pt x="3216" y="4186"/>
                                  </a:lnTo>
                                  <a:lnTo>
                                    <a:pt x="3177" y="4195"/>
                                  </a:lnTo>
                                  <a:lnTo>
                                    <a:pt x="3140" y="4203"/>
                                  </a:lnTo>
                                  <a:lnTo>
                                    <a:pt x="3105" y="4213"/>
                                  </a:lnTo>
                                  <a:lnTo>
                                    <a:pt x="3070" y="4224"/>
                                  </a:lnTo>
                                  <a:lnTo>
                                    <a:pt x="3035" y="4236"/>
                                  </a:lnTo>
                                  <a:lnTo>
                                    <a:pt x="3001" y="4250"/>
                                  </a:lnTo>
                                  <a:lnTo>
                                    <a:pt x="2966" y="4264"/>
                                  </a:lnTo>
                                  <a:lnTo>
                                    <a:pt x="2930" y="4278"/>
                                  </a:lnTo>
                                  <a:lnTo>
                                    <a:pt x="2916" y="4284"/>
                                  </a:lnTo>
                                  <a:lnTo>
                                    <a:pt x="2904" y="4287"/>
                                  </a:lnTo>
                                  <a:lnTo>
                                    <a:pt x="2890" y="4288"/>
                                  </a:lnTo>
                                  <a:lnTo>
                                    <a:pt x="2878" y="4288"/>
                                  </a:lnTo>
                                  <a:lnTo>
                                    <a:pt x="2854" y="4285"/>
                                  </a:lnTo>
                                  <a:lnTo>
                                    <a:pt x="2829" y="4281"/>
                                  </a:lnTo>
                                  <a:lnTo>
                                    <a:pt x="2817" y="4279"/>
                                  </a:lnTo>
                                  <a:lnTo>
                                    <a:pt x="2805" y="4278"/>
                                  </a:lnTo>
                                  <a:lnTo>
                                    <a:pt x="2792" y="4278"/>
                                  </a:lnTo>
                                  <a:lnTo>
                                    <a:pt x="2780" y="4279"/>
                                  </a:lnTo>
                                  <a:lnTo>
                                    <a:pt x="2768" y="4281"/>
                                  </a:lnTo>
                                  <a:lnTo>
                                    <a:pt x="2755" y="4287"/>
                                  </a:lnTo>
                                  <a:lnTo>
                                    <a:pt x="2741" y="4293"/>
                                  </a:lnTo>
                                  <a:lnTo>
                                    <a:pt x="2728" y="4302"/>
                                  </a:lnTo>
                                  <a:lnTo>
                                    <a:pt x="2714" y="4312"/>
                                  </a:lnTo>
                                  <a:lnTo>
                                    <a:pt x="2696" y="4323"/>
                                  </a:lnTo>
                                  <a:lnTo>
                                    <a:pt x="2676" y="4335"/>
                                  </a:lnTo>
                                  <a:lnTo>
                                    <a:pt x="2655" y="4347"/>
                                  </a:lnTo>
                                  <a:lnTo>
                                    <a:pt x="2633" y="4357"/>
                                  </a:lnTo>
                                  <a:lnTo>
                                    <a:pt x="2612" y="4366"/>
                                  </a:lnTo>
                                  <a:lnTo>
                                    <a:pt x="2602" y="4370"/>
                                  </a:lnTo>
                                  <a:lnTo>
                                    <a:pt x="2593" y="4373"/>
                                  </a:lnTo>
                                  <a:lnTo>
                                    <a:pt x="2584" y="4376"/>
                                  </a:lnTo>
                                  <a:lnTo>
                                    <a:pt x="2576" y="4377"/>
                                  </a:lnTo>
                                  <a:lnTo>
                                    <a:pt x="2545" y="4398"/>
                                  </a:lnTo>
                                  <a:lnTo>
                                    <a:pt x="2513" y="4418"/>
                                  </a:lnTo>
                                  <a:lnTo>
                                    <a:pt x="2497" y="4430"/>
                                  </a:lnTo>
                                  <a:lnTo>
                                    <a:pt x="2481" y="4441"/>
                                  </a:lnTo>
                                  <a:lnTo>
                                    <a:pt x="2467" y="4453"/>
                                  </a:lnTo>
                                  <a:lnTo>
                                    <a:pt x="2454" y="4468"/>
                                  </a:lnTo>
                                  <a:lnTo>
                                    <a:pt x="2432" y="4492"/>
                                  </a:lnTo>
                                  <a:lnTo>
                                    <a:pt x="2412" y="4518"/>
                                  </a:lnTo>
                                  <a:lnTo>
                                    <a:pt x="2393" y="4543"/>
                                  </a:lnTo>
                                  <a:lnTo>
                                    <a:pt x="2373" y="4570"/>
                                  </a:lnTo>
                                  <a:lnTo>
                                    <a:pt x="2360" y="4590"/>
                                  </a:lnTo>
                                  <a:lnTo>
                                    <a:pt x="2345" y="4613"/>
                                  </a:lnTo>
                                  <a:lnTo>
                                    <a:pt x="2327" y="4636"/>
                                  </a:lnTo>
                                  <a:lnTo>
                                    <a:pt x="2308" y="4660"/>
                                  </a:lnTo>
                                  <a:lnTo>
                                    <a:pt x="2298" y="4672"/>
                                  </a:lnTo>
                                  <a:lnTo>
                                    <a:pt x="2288" y="4683"/>
                                  </a:lnTo>
                                  <a:lnTo>
                                    <a:pt x="2277" y="4694"/>
                                  </a:lnTo>
                                  <a:lnTo>
                                    <a:pt x="2267" y="4703"/>
                                  </a:lnTo>
                                  <a:lnTo>
                                    <a:pt x="2257" y="4712"/>
                                  </a:lnTo>
                                  <a:lnTo>
                                    <a:pt x="2247" y="4719"/>
                                  </a:lnTo>
                                  <a:lnTo>
                                    <a:pt x="2237" y="4726"/>
                                  </a:lnTo>
                                  <a:lnTo>
                                    <a:pt x="2226" y="4730"/>
                                  </a:lnTo>
                                  <a:lnTo>
                                    <a:pt x="1585" y="4715"/>
                                  </a:lnTo>
                                  <a:lnTo>
                                    <a:pt x="1328" y="4632"/>
                                  </a:lnTo>
                                  <a:lnTo>
                                    <a:pt x="1307" y="4625"/>
                                  </a:lnTo>
                                  <a:lnTo>
                                    <a:pt x="1284" y="4618"/>
                                  </a:lnTo>
                                  <a:lnTo>
                                    <a:pt x="1272" y="4613"/>
                                  </a:lnTo>
                                  <a:lnTo>
                                    <a:pt x="1260" y="4608"/>
                                  </a:lnTo>
                                  <a:lnTo>
                                    <a:pt x="1251" y="4603"/>
                                  </a:lnTo>
                                  <a:lnTo>
                                    <a:pt x="1245" y="4595"/>
                                  </a:lnTo>
                                  <a:lnTo>
                                    <a:pt x="1240" y="4589"/>
                                  </a:lnTo>
                                  <a:lnTo>
                                    <a:pt x="1236" y="4582"/>
                                  </a:lnTo>
                                  <a:lnTo>
                                    <a:pt x="1233" y="4574"/>
                                  </a:lnTo>
                                  <a:lnTo>
                                    <a:pt x="1230" y="4567"/>
                                  </a:lnTo>
                                  <a:lnTo>
                                    <a:pt x="1227" y="4560"/>
                                  </a:lnTo>
                                  <a:lnTo>
                                    <a:pt x="1223" y="4551"/>
                                  </a:lnTo>
                                  <a:lnTo>
                                    <a:pt x="1219" y="4545"/>
                                  </a:lnTo>
                                  <a:lnTo>
                                    <a:pt x="1213" y="4539"/>
                                  </a:lnTo>
                                  <a:lnTo>
                                    <a:pt x="1204" y="4531"/>
                                  </a:lnTo>
                                  <a:lnTo>
                                    <a:pt x="1190" y="4521"/>
                                  </a:lnTo>
                                  <a:lnTo>
                                    <a:pt x="1174" y="4509"/>
                                  </a:lnTo>
                                  <a:lnTo>
                                    <a:pt x="1154" y="4497"/>
                                  </a:lnTo>
                                  <a:lnTo>
                                    <a:pt x="1136" y="4486"/>
                                  </a:lnTo>
                                  <a:lnTo>
                                    <a:pt x="1118" y="4477"/>
                                  </a:lnTo>
                                  <a:lnTo>
                                    <a:pt x="1109" y="4474"/>
                                  </a:lnTo>
                                  <a:lnTo>
                                    <a:pt x="1102" y="4471"/>
                                  </a:lnTo>
                                  <a:lnTo>
                                    <a:pt x="1096" y="4470"/>
                                  </a:lnTo>
                                  <a:lnTo>
                                    <a:pt x="1091" y="4469"/>
                                  </a:lnTo>
                                  <a:lnTo>
                                    <a:pt x="1076" y="4470"/>
                                  </a:lnTo>
                                  <a:lnTo>
                                    <a:pt x="1064" y="4473"/>
                                  </a:lnTo>
                                  <a:lnTo>
                                    <a:pt x="1053" y="4475"/>
                                  </a:lnTo>
                                  <a:lnTo>
                                    <a:pt x="1044" y="4477"/>
                                  </a:lnTo>
                                  <a:lnTo>
                                    <a:pt x="1039" y="4478"/>
                                  </a:lnTo>
                                  <a:lnTo>
                                    <a:pt x="1034" y="4478"/>
                                  </a:lnTo>
                                  <a:lnTo>
                                    <a:pt x="1030" y="4477"/>
                                  </a:lnTo>
                                  <a:lnTo>
                                    <a:pt x="1025" y="4476"/>
                                  </a:lnTo>
                                  <a:lnTo>
                                    <a:pt x="1020" y="4473"/>
                                  </a:lnTo>
                                  <a:lnTo>
                                    <a:pt x="1014" y="4470"/>
                                  </a:lnTo>
                                  <a:lnTo>
                                    <a:pt x="1007" y="4465"/>
                                  </a:lnTo>
                                  <a:lnTo>
                                    <a:pt x="1001" y="4458"/>
                                  </a:lnTo>
                                  <a:lnTo>
                                    <a:pt x="897" y="4357"/>
                                  </a:lnTo>
                                  <a:lnTo>
                                    <a:pt x="892" y="4353"/>
                                  </a:lnTo>
                                  <a:lnTo>
                                    <a:pt x="888" y="4349"/>
                                  </a:lnTo>
                                  <a:lnTo>
                                    <a:pt x="888" y="4349"/>
                                  </a:lnTo>
                                  <a:lnTo>
                                    <a:pt x="926" y="4304"/>
                                  </a:lnTo>
                                  <a:lnTo>
                                    <a:pt x="928" y="4195"/>
                                  </a:lnTo>
                                  <a:lnTo>
                                    <a:pt x="927" y="4036"/>
                                  </a:lnTo>
                                  <a:lnTo>
                                    <a:pt x="929" y="4014"/>
                                  </a:lnTo>
                                  <a:lnTo>
                                    <a:pt x="932" y="3983"/>
                                  </a:lnTo>
                                  <a:lnTo>
                                    <a:pt x="932" y="3968"/>
                                  </a:lnTo>
                                  <a:lnTo>
                                    <a:pt x="931" y="3954"/>
                                  </a:lnTo>
                                  <a:lnTo>
                                    <a:pt x="929" y="3949"/>
                                  </a:lnTo>
                                  <a:lnTo>
                                    <a:pt x="926" y="3944"/>
                                  </a:lnTo>
                                  <a:lnTo>
                                    <a:pt x="923" y="3941"/>
                                  </a:lnTo>
                                  <a:lnTo>
                                    <a:pt x="919" y="3939"/>
                                  </a:lnTo>
                                  <a:lnTo>
                                    <a:pt x="900" y="3934"/>
                                  </a:lnTo>
                                  <a:lnTo>
                                    <a:pt x="879" y="3930"/>
                                  </a:lnTo>
                                  <a:lnTo>
                                    <a:pt x="869" y="3928"/>
                                  </a:lnTo>
                                  <a:lnTo>
                                    <a:pt x="859" y="3924"/>
                                  </a:lnTo>
                                  <a:lnTo>
                                    <a:pt x="854" y="3922"/>
                                  </a:lnTo>
                                  <a:lnTo>
                                    <a:pt x="851" y="3919"/>
                                  </a:lnTo>
                                  <a:lnTo>
                                    <a:pt x="847" y="3916"/>
                                  </a:lnTo>
                                  <a:lnTo>
                                    <a:pt x="845" y="3913"/>
                                  </a:lnTo>
                                  <a:lnTo>
                                    <a:pt x="839" y="3904"/>
                                  </a:lnTo>
                                  <a:lnTo>
                                    <a:pt x="835" y="3895"/>
                                  </a:lnTo>
                                  <a:lnTo>
                                    <a:pt x="833" y="3886"/>
                                  </a:lnTo>
                                  <a:lnTo>
                                    <a:pt x="832" y="3878"/>
                                  </a:lnTo>
                                  <a:lnTo>
                                    <a:pt x="832" y="3869"/>
                                  </a:lnTo>
                                  <a:lnTo>
                                    <a:pt x="833" y="3861"/>
                                  </a:lnTo>
                                  <a:lnTo>
                                    <a:pt x="835" y="3854"/>
                                  </a:lnTo>
                                  <a:lnTo>
                                    <a:pt x="839" y="3847"/>
                                  </a:lnTo>
                                  <a:lnTo>
                                    <a:pt x="843" y="3841"/>
                                  </a:lnTo>
                                  <a:lnTo>
                                    <a:pt x="848" y="3835"/>
                                  </a:lnTo>
                                  <a:lnTo>
                                    <a:pt x="854" y="3828"/>
                                  </a:lnTo>
                                  <a:lnTo>
                                    <a:pt x="862" y="3822"/>
                                  </a:lnTo>
                                  <a:lnTo>
                                    <a:pt x="877" y="3811"/>
                                  </a:lnTo>
                                  <a:lnTo>
                                    <a:pt x="894" y="3801"/>
                                  </a:lnTo>
                                  <a:lnTo>
                                    <a:pt x="933" y="3783"/>
                                  </a:lnTo>
                                  <a:lnTo>
                                    <a:pt x="972" y="3767"/>
                                  </a:lnTo>
                                  <a:lnTo>
                                    <a:pt x="989" y="3759"/>
                                  </a:lnTo>
                                  <a:lnTo>
                                    <a:pt x="1005" y="3751"/>
                                  </a:lnTo>
                                  <a:lnTo>
                                    <a:pt x="1019" y="3744"/>
                                  </a:lnTo>
                                  <a:lnTo>
                                    <a:pt x="1030" y="3735"/>
                                  </a:lnTo>
                                  <a:lnTo>
                                    <a:pt x="1057" y="3720"/>
                                  </a:lnTo>
                                  <a:lnTo>
                                    <a:pt x="1084" y="3704"/>
                                  </a:lnTo>
                                  <a:lnTo>
                                    <a:pt x="1111" y="3687"/>
                                  </a:lnTo>
                                  <a:lnTo>
                                    <a:pt x="1139" y="3672"/>
                                  </a:lnTo>
                                  <a:lnTo>
                                    <a:pt x="1143" y="3669"/>
                                  </a:lnTo>
                                  <a:lnTo>
                                    <a:pt x="1147" y="3666"/>
                                  </a:lnTo>
                                  <a:lnTo>
                                    <a:pt x="1150" y="3662"/>
                                  </a:lnTo>
                                  <a:lnTo>
                                    <a:pt x="1153" y="3658"/>
                                  </a:lnTo>
                                  <a:lnTo>
                                    <a:pt x="1156" y="3647"/>
                                  </a:lnTo>
                                  <a:lnTo>
                                    <a:pt x="1158" y="3636"/>
                                  </a:lnTo>
                                  <a:lnTo>
                                    <a:pt x="1158" y="3612"/>
                                  </a:lnTo>
                                  <a:lnTo>
                                    <a:pt x="1157" y="3591"/>
                                  </a:lnTo>
                                  <a:lnTo>
                                    <a:pt x="1158" y="3567"/>
                                  </a:lnTo>
                                  <a:lnTo>
                                    <a:pt x="1158" y="3541"/>
                                  </a:lnTo>
                                  <a:lnTo>
                                    <a:pt x="1158" y="3528"/>
                                  </a:lnTo>
                                  <a:lnTo>
                                    <a:pt x="1158" y="3515"/>
                                  </a:lnTo>
                                  <a:lnTo>
                                    <a:pt x="1157" y="3501"/>
                                  </a:lnTo>
                                  <a:lnTo>
                                    <a:pt x="1155" y="3489"/>
                                  </a:lnTo>
                                  <a:lnTo>
                                    <a:pt x="1152" y="3477"/>
                                  </a:lnTo>
                                  <a:lnTo>
                                    <a:pt x="1149" y="3465"/>
                                  </a:lnTo>
                                  <a:lnTo>
                                    <a:pt x="1144" y="3454"/>
                                  </a:lnTo>
                                  <a:lnTo>
                                    <a:pt x="1139" y="3444"/>
                                  </a:lnTo>
                                  <a:lnTo>
                                    <a:pt x="1131" y="3435"/>
                                  </a:lnTo>
                                  <a:lnTo>
                                    <a:pt x="1123" y="3428"/>
                                  </a:lnTo>
                                  <a:lnTo>
                                    <a:pt x="1118" y="3425"/>
                                  </a:lnTo>
                                  <a:lnTo>
                                    <a:pt x="1112" y="3421"/>
                                  </a:lnTo>
                                  <a:lnTo>
                                    <a:pt x="1106" y="3418"/>
                                  </a:lnTo>
                                  <a:lnTo>
                                    <a:pt x="1100" y="3416"/>
                                  </a:lnTo>
                                  <a:lnTo>
                                    <a:pt x="1083" y="3411"/>
                                  </a:lnTo>
                                  <a:lnTo>
                                    <a:pt x="1065" y="3405"/>
                                  </a:lnTo>
                                  <a:lnTo>
                                    <a:pt x="1046" y="3397"/>
                                  </a:lnTo>
                                  <a:lnTo>
                                    <a:pt x="1029" y="3388"/>
                                  </a:lnTo>
                                  <a:lnTo>
                                    <a:pt x="1021" y="3383"/>
                                  </a:lnTo>
                                  <a:lnTo>
                                    <a:pt x="1013" y="3376"/>
                                  </a:lnTo>
                                  <a:lnTo>
                                    <a:pt x="1005" y="3370"/>
                                  </a:lnTo>
                                  <a:lnTo>
                                    <a:pt x="998" y="3364"/>
                                  </a:lnTo>
                                  <a:lnTo>
                                    <a:pt x="992" y="3357"/>
                                  </a:lnTo>
                                  <a:lnTo>
                                    <a:pt x="987" y="3349"/>
                                  </a:lnTo>
                                  <a:lnTo>
                                    <a:pt x="983" y="3341"/>
                                  </a:lnTo>
                                  <a:lnTo>
                                    <a:pt x="980" y="3332"/>
                                  </a:lnTo>
                                  <a:lnTo>
                                    <a:pt x="978" y="3324"/>
                                  </a:lnTo>
                                  <a:lnTo>
                                    <a:pt x="977" y="3317"/>
                                  </a:lnTo>
                                  <a:lnTo>
                                    <a:pt x="977" y="3311"/>
                                  </a:lnTo>
                                  <a:lnTo>
                                    <a:pt x="977" y="3304"/>
                                  </a:lnTo>
                                  <a:lnTo>
                                    <a:pt x="978" y="3291"/>
                                  </a:lnTo>
                                  <a:lnTo>
                                    <a:pt x="979" y="3278"/>
                                  </a:lnTo>
                                  <a:lnTo>
                                    <a:pt x="979" y="3272"/>
                                  </a:lnTo>
                                  <a:lnTo>
                                    <a:pt x="979" y="3267"/>
                                  </a:lnTo>
                                  <a:lnTo>
                                    <a:pt x="977" y="3261"/>
                                  </a:lnTo>
                                  <a:lnTo>
                                    <a:pt x="975" y="3256"/>
                                  </a:lnTo>
                                  <a:lnTo>
                                    <a:pt x="972" y="3251"/>
                                  </a:lnTo>
                                  <a:lnTo>
                                    <a:pt x="968" y="3246"/>
                                  </a:lnTo>
                                  <a:lnTo>
                                    <a:pt x="963" y="3240"/>
                                  </a:lnTo>
                                  <a:lnTo>
                                    <a:pt x="955" y="3235"/>
                                  </a:lnTo>
                                  <a:lnTo>
                                    <a:pt x="848" y="3173"/>
                                  </a:lnTo>
                                  <a:lnTo>
                                    <a:pt x="835" y="3166"/>
                                  </a:lnTo>
                                  <a:lnTo>
                                    <a:pt x="822" y="3160"/>
                                  </a:lnTo>
                                  <a:lnTo>
                                    <a:pt x="809" y="3155"/>
                                  </a:lnTo>
                                  <a:lnTo>
                                    <a:pt x="793" y="3151"/>
                                  </a:lnTo>
                                  <a:lnTo>
                                    <a:pt x="764" y="3141"/>
                                  </a:lnTo>
                                  <a:lnTo>
                                    <a:pt x="734" y="3132"/>
                                  </a:lnTo>
                                  <a:lnTo>
                                    <a:pt x="720" y="3127"/>
                                  </a:lnTo>
                                  <a:lnTo>
                                    <a:pt x="706" y="3122"/>
                                  </a:lnTo>
                                  <a:lnTo>
                                    <a:pt x="691" y="3116"/>
                                  </a:lnTo>
                                  <a:lnTo>
                                    <a:pt x="679" y="3109"/>
                                  </a:lnTo>
                                  <a:lnTo>
                                    <a:pt x="667" y="3100"/>
                                  </a:lnTo>
                                  <a:lnTo>
                                    <a:pt x="655" y="3091"/>
                                  </a:lnTo>
                                  <a:lnTo>
                                    <a:pt x="644" y="3080"/>
                                  </a:lnTo>
                                  <a:lnTo>
                                    <a:pt x="636" y="3067"/>
                                  </a:lnTo>
                                  <a:lnTo>
                                    <a:pt x="629" y="3058"/>
                                  </a:lnTo>
                                  <a:lnTo>
                                    <a:pt x="622" y="3051"/>
                                  </a:lnTo>
                                  <a:lnTo>
                                    <a:pt x="615" y="3045"/>
                                  </a:lnTo>
                                  <a:lnTo>
                                    <a:pt x="607" y="3042"/>
                                  </a:lnTo>
                                  <a:lnTo>
                                    <a:pt x="598" y="3040"/>
                                  </a:lnTo>
                                  <a:lnTo>
                                    <a:pt x="589" y="3039"/>
                                  </a:lnTo>
                                  <a:lnTo>
                                    <a:pt x="581" y="3039"/>
                                  </a:lnTo>
                                  <a:lnTo>
                                    <a:pt x="572" y="3041"/>
                                  </a:lnTo>
                                  <a:lnTo>
                                    <a:pt x="564" y="3044"/>
                                  </a:lnTo>
                                  <a:lnTo>
                                    <a:pt x="555" y="3048"/>
                                  </a:lnTo>
                                  <a:lnTo>
                                    <a:pt x="546" y="3052"/>
                                  </a:lnTo>
                                  <a:lnTo>
                                    <a:pt x="538" y="3058"/>
                                  </a:lnTo>
                                  <a:lnTo>
                                    <a:pt x="531" y="3065"/>
                                  </a:lnTo>
                                  <a:lnTo>
                                    <a:pt x="524" y="3071"/>
                                  </a:lnTo>
                                  <a:lnTo>
                                    <a:pt x="518" y="3078"/>
                                  </a:lnTo>
                                  <a:lnTo>
                                    <a:pt x="512" y="3086"/>
                                  </a:lnTo>
                                  <a:lnTo>
                                    <a:pt x="500" y="3098"/>
                                  </a:lnTo>
                                  <a:lnTo>
                                    <a:pt x="483" y="3119"/>
                                  </a:lnTo>
                                  <a:lnTo>
                                    <a:pt x="473" y="3128"/>
                                  </a:lnTo>
                                  <a:lnTo>
                                    <a:pt x="464" y="3136"/>
                                  </a:lnTo>
                                  <a:lnTo>
                                    <a:pt x="457" y="3142"/>
                                  </a:lnTo>
                                  <a:lnTo>
                                    <a:pt x="452" y="3144"/>
                                  </a:lnTo>
                                  <a:lnTo>
                                    <a:pt x="446" y="3143"/>
                                  </a:lnTo>
                                  <a:lnTo>
                                    <a:pt x="437" y="3140"/>
                                  </a:lnTo>
                                  <a:lnTo>
                                    <a:pt x="426" y="3135"/>
                                  </a:lnTo>
                                  <a:lnTo>
                                    <a:pt x="415" y="3130"/>
                                  </a:lnTo>
                                  <a:lnTo>
                                    <a:pt x="391" y="3119"/>
                                  </a:lnTo>
                                  <a:lnTo>
                                    <a:pt x="375" y="3111"/>
                                  </a:lnTo>
                                  <a:lnTo>
                                    <a:pt x="370" y="3108"/>
                                  </a:lnTo>
                                  <a:lnTo>
                                    <a:pt x="365" y="3104"/>
                                  </a:lnTo>
                                  <a:lnTo>
                                    <a:pt x="361" y="3100"/>
                                  </a:lnTo>
                                  <a:lnTo>
                                    <a:pt x="358" y="3096"/>
                                  </a:lnTo>
                                  <a:lnTo>
                                    <a:pt x="352" y="3087"/>
                                  </a:lnTo>
                                  <a:lnTo>
                                    <a:pt x="347" y="3077"/>
                                  </a:lnTo>
                                  <a:lnTo>
                                    <a:pt x="343" y="3067"/>
                                  </a:lnTo>
                                  <a:lnTo>
                                    <a:pt x="341" y="3055"/>
                                  </a:lnTo>
                                  <a:lnTo>
                                    <a:pt x="340" y="3044"/>
                                  </a:lnTo>
                                  <a:lnTo>
                                    <a:pt x="339" y="3034"/>
                                  </a:lnTo>
                                  <a:lnTo>
                                    <a:pt x="344" y="2944"/>
                                  </a:lnTo>
                                  <a:lnTo>
                                    <a:pt x="345" y="2939"/>
                                  </a:lnTo>
                                  <a:lnTo>
                                    <a:pt x="344" y="2934"/>
                                  </a:lnTo>
                                  <a:lnTo>
                                    <a:pt x="343" y="2930"/>
                                  </a:lnTo>
                                  <a:lnTo>
                                    <a:pt x="341" y="2927"/>
                                  </a:lnTo>
                                  <a:lnTo>
                                    <a:pt x="339" y="2922"/>
                                  </a:lnTo>
                                  <a:lnTo>
                                    <a:pt x="336" y="2920"/>
                                  </a:lnTo>
                                  <a:lnTo>
                                    <a:pt x="333" y="2917"/>
                                  </a:lnTo>
                                  <a:lnTo>
                                    <a:pt x="330" y="2915"/>
                                  </a:lnTo>
                                  <a:lnTo>
                                    <a:pt x="314" y="2909"/>
                                  </a:lnTo>
                                  <a:lnTo>
                                    <a:pt x="296" y="2903"/>
                                  </a:lnTo>
                                  <a:lnTo>
                                    <a:pt x="275" y="2896"/>
                                  </a:lnTo>
                                  <a:lnTo>
                                    <a:pt x="256" y="2888"/>
                                  </a:lnTo>
                                  <a:lnTo>
                                    <a:pt x="245" y="2883"/>
                                  </a:lnTo>
                                  <a:lnTo>
                                    <a:pt x="237" y="2879"/>
                                  </a:lnTo>
                                  <a:lnTo>
                                    <a:pt x="229" y="2872"/>
                                  </a:lnTo>
                                  <a:lnTo>
                                    <a:pt x="221" y="2867"/>
                                  </a:lnTo>
                                  <a:lnTo>
                                    <a:pt x="214" y="2860"/>
                                  </a:lnTo>
                                  <a:lnTo>
                                    <a:pt x="208" y="2853"/>
                                  </a:lnTo>
                                  <a:lnTo>
                                    <a:pt x="203" y="2845"/>
                                  </a:lnTo>
                                  <a:lnTo>
                                    <a:pt x="198" y="2837"/>
                                  </a:lnTo>
                                  <a:lnTo>
                                    <a:pt x="194" y="2826"/>
                                  </a:lnTo>
                                  <a:lnTo>
                                    <a:pt x="191" y="2816"/>
                                  </a:lnTo>
                                  <a:lnTo>
                                    <a:pt x="189" y="2804"/>
                                  </a:lnTo>
                                  <a:lnTo>
                                    <a:pt x="189" y="2791"/>
                                  </a:lnTo>
                                  <a:lnTo>
                                    <a:pt x="188" y="2782"/>
                                  </a:lnTo>
                                  <a:lnTo>
                                    <a:pt x="187" y="2775"/>
                                  </a:lnTo>
                                  <a:lnTo>
                                    <a:pt x="186" y="2769"/>
                                  </a:lnTo>
                                  <a:lnTo>
                                    <a:pt x="183" y="2764"/>
                                  </a:lnTo>
                                  <a:lnTo>
                                    <a:pt x="181" y="2760"/>
                                  </a:lnTo>
                                  <a:lnTo>
                                    <a:pt x="178" y="2756"/>
                                  </a:lnTo>
                                  <a:lnTo>
                                    <a:pt x="174" y="2754"/>
                                  </a:lnTo>
                                  <a:lnTo>
                                    <a:pt x="171" y="2751"/>
                                  </a:lnTo>
                                  <a:lnTo>
                                    <a:pt x="164" y="2746"/>
                                  </a:lnTo>
                                  <a:lnTo>
                                    <a:pt x="156" y="2740"/>
                                  </a:lnTo>
                                  <a:lnTo>
                                    <a:pt x="153" y="2736"/>
                                  </a:lnTo>
                                  <a:lnTo>
                                    <a:pt x="150" y="2732"/>
                                  </a:lnTo>
                                  <a:lnTo>
                                    <a:pt x="147" y="2727"/>
                                  </a:lnTo>
                                  <a:lnTo>
                                    <a:pt x="145" y="2721"/>
                                  </a:lnTo>
                                  <a:lnTo>
                                    <a:pt x="138" y="2706"/>
                                  </a:lnTo>
                                  <a:lnTo>
                                    <a:pt x="132" y="2690"/>
                                  </a:lnTo>
                                  <a:lnTo>
                                    <a:pt x="126" y="2676"/>
                                  </a:lnTo>
                                  <a:lnTo>
                                    <a:pt x="122" y="2659"/>
                                  </a:lnTo>
                                  <a:lnTo>
                                    <a:pt x="117" y="2636"/>
                                  </a:lnTo>
                                  <a:lnTo>
                                    <a:pt x="113" y="2615"/>
                                  </a:lnTo>
                                  <a:lnTo>
                                    <a:pt x="108" y="2593"/>
                                  </a:lnTo>
                                  <a:lnTo>
                                    <a:pt x="104" y="2572"/>
                                  </a:lnTo>
                                  <a:lnTo>
                                    <a:pt x="97" y="2551"/>
                                  </a:lnTo>
                                  <a:lnTo>
                                    <a:pt x="89" y="2532"/>
                                  </a:lnTo>
                                  <a:lnTo>
                                    <a:pt x="84" y="2522"/>
                                  </a:lnTo>
                                  <a:lnTo>
                                    <a:pt x="79" y="2511"/>
                                  </a:lnTo>
                                  <a:lnTo>
                                    <a:pt x="73" y="2502"/>
                                  </a:lnTo>
                                  <a:lnTo>
                                    <a:pt x="67" y="2492"/>
                                  </a:lnTo>
                                  <a:lnTo>
                                    <a:pt x="62" y="2484"/>
                                  </a:lnTo>
                                  <a:lnTo>
                                    <a:pt x="58" y="2475"/>
                                  </a:lnTo>
                                  <a:lnTo>
                                    <a:pt x="54" y="2465"/>
                                  </a:lnTo>
                                  <a:lnTo>
                                    <a:pt x="52" y="2455"/>
                                  </a:lnTo>
                                  <a:lnTo>
                                    <a:pt x="50" y="2445"/>
                                  </a:lnTo>
                                  <a:lnTo>
                                    <a:pt x="48" y="2434"/>
                                  </a:lnTo>
                                  <a:lnTo>
                                    <a:pt x="48" y="2422"/>
                                  </a:lnTo>
                                  <a:lnTo>
                                    <a:pt x="47" y="2411"/>
                                  </a:lnTo>
                                  <a:lnTo>
                                    <a:pt x="47" y="2388"/>
                                  </a:lnTo>
                                  <a:lnTo>
                                    <a:pt x="48" y="2365"/>
                                  </a:lnTo>
                                  <a:lnTo>
                                    <a:pt x="48" y="2343"/>
                                  </a:lnTo>
                                  <a:lnTo>
                                    <a:pt x="48" y="2323"/>
                                  </a:lnTo>
                                  <a:lnTo>
                                    <a:pt x="48" y="2301"/>
                                  </a:lnTo>
                                  <a:lnTo>
                                    <a:pt x="47" y="2272"/>
                                  </a:lnTo>
                                  <a:lnTo>
                                    <a:pt x="46" y="2266"/>
                                  </a:lnTo>
                                  <a:lnTo>
                                    <a:pt x="45" y="2259"/>
                                  </a:lnTo>
                                  <a:lnTo>
                                    <a:pt x="43" y="2254"/>
                                  </a:lnTo>
                                  <a:lnTo>
                                    <a:pt x="40" y="2249"/>
                                  </a:lnTo>
                                  <a:lnTo>
                                    <a:pt x="37" y="2245"/>
                                  </a:lnTo>
                                  <a:lnTo>
                                    <a:pt x="34" y="2241"/>
                                  </a:lnTo>
                                  <a:lnTo>
                                    <a:pt x="30" y="2240"/>
                                  </a:lnTo>
                                  <a:lnTo>
                                    <a:pt x="25" y="2239"/>
                                  </a:lnTo>
                                  <a:lnTo>
                                    <a:pt x="16" y="2240"/>
                                  </a:lnTo>
                                  <a:lnTo>
                                    <a:pt x="10" y="2239"/>
                                  </a:lnTo>
                                  <a:lnTo>
                                    <a:pt x="8" y="2237"/>
                                  </a:lnTo>
                                  <a:lnTo>
                                    <a:pt x="6" y="2236"/>
                                  </a:lnTo>
                                  <a:lnTo>
                                    <a:pt x="5" y="2234"/>
                                  </a:lnTo>
                                  <a:lnTo>
                                    <a:pt x="4" y="2232"/>
                                  </a:lnTo>
                                  <a:lnTo>
                                    <a:pt x="2" y="2221"/>
                                  </a:lnTo>
                                  <a:lnTo>
                                    <a:pt x="0" y="2206"/>
                                  </a:lnTo>
                                  <a:lnTo>
                                    <a:pt x="0" y="2206"/>
                                  </a:lnTo>
                                  <a:close/>
                                </a:path>
                              </a:pathLst>
                            </a:custGeom>
                            <a:solidFill>
                              <a:schemeClr val="accent5">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8" name="Freeform 9">
                            <a:extLst>
                              <a:ext uri="{FF2B5EF4-FFF2-40B4-BE49-F238E27FC236}">
                                <a16:creationId xmlns:a16="http://schemas.microsoft.com/office/drawing/2014/main" id="{63F7EE8E-536E-7BDD-B07F-E6E2AF5AEE13}"/>
                              </a:ext>
                            </a:extLst>
                          </wps:cNvPr>
                          <wps:cNvSpPr>
                            <a:spLocks/>
                          </wps:cNvSpPr>
                          <wps:spPr bwMode="auto">
                            <a:xfrm>
                              <a:off x="467" y="411"/>
                              <a:ext cx="283" cy="295"/>
                            </a:xfrm>
                            <a:custGeom>
                              <a:avLst/>
                              <a:gdLst>
                                <a:gd name="T0" fmla="*/ 621 w 4515"/>
                                <a:gd name="T1" fmla="*/ 2028 h 4730"/>
                                <a:gd name="T2" fmla="*/ 726 w 4515"/>
                                <a:gd name="T3" fmla="*/ 1971 h 4730"/>
                                <a:gd name="T4" fmla="*/ 917 w 4515"/>
                                <a:gd name="T5" fmla="*/ 1955 h 4730"/>
                                <a:gd name="T6" fmla="*/ 1109 w 4515"/>
                                <a:gd name="T7" fmla="*/ 1929 h 4730"/>
                                <a:gd name="T8" fmla="*/ 1303 w 4515"/>
                                <a:gd name="T9" fmla="*/ 1816 h 4730"/>
                                <a:gd name="T10" fmla="*/ 1596 w 4515"/>
                                <a:gd name="T11" fmla="*/ 1656 h 4730"/>
                                <a:gd name="T12" fmla="*/ 4504 w 4515"/>
                                <a:gd name="T13" fmla="*/ 2946 h 4730"/>
                                <a:gd name="T14" fmla="*/ 4458 w 4515"/>
                                <a:gd name="T15" fmla="*/ 2958 h 4730"/>
                                <a:gd name="T16" fmla="*/ 4431 w 4515"/>
                                <a:gd name="T17" fmla="*/ 3036 h 4730"/>
                                <a:gd name="T18" fmla="*/ 4497 w 4515"/>
                                <a:gd name="T19" fmla="*/ 3095 h 4730"/>
                                <a:gd name="T20" fmla="*/ 4456 w 4515"/>
                                <a:gd name="T21" fmla="*/ 3143 h 4730"/>
                                <a:gd name="T22" fmla="*/ 4336 w 4515"/>
                                <a:gd name="T23" fmla="*/ 3163 h 4730"/>
                                <a:gd name="T24" fmla="*/ 4219 w 4515"/>
                                <a:gd name="T25" fmla="*/ 3240 h 4730"/>
                                <a:gd name="T26" fmla="*/ 4105 w 4515"/>
                                <a:gd name="T27" fmla="*/ 3328 h 4730"/>
                                <a:gd name="T28" fmla="*/ 3968 w 4515"/>
                                <a:gd name="T29" fmla="*/ 3369 h 4730"/>
                                <a:gd name="T30" fmla="*/ 3859 w 4515"/>
                                <a:gd name="T31" fmla="*/ 3402 h 4730"/>
                                <a:gd name="T32" fmla="*/ 3803 w 4515"/>
                                <a:gd name="T33" fmla="*/ 3368 h 4730"/>
                                <a:gd name="T34" fmla="*/ 3437 w 4515"/>
                                <a:gd name="T35" fmla="*/ 3681 h 4730"/>
                                <a:gd name="T36" fmla="*/ 3348 w 4515"/>
                                <a:gd name="T37" fmla="*/ 3858 h 4730"/>
                                <a:gd name="T38" fmla="*/ 3200 w 4515"/>
                                <a:gd name="T39" fmla="*/ 3995 h 4730"/>
                                <a:gd name="T40" fmla="*/ 3166 w 4515"/>
                                <a:gd name="T41" fmla="*/ 4063 h 4730"/>
                                <a:gd name="T42" fmla="*/ 3216 w 4515"/>
                                <a:gd name="T43" fmla="*/ 4186 h 4730"/>
                                <a:gd name="T44" fmla="*/ 2930 w 4515"/>
                                <a:gd name="T45" fmla="*/ 4278 h 4730"/>
                                <a:gd name="T46" fmla="*/ 2792 w 4515"/>
                                <a:gd name="T47" fmla="*/ 4278 h 4730"/>
                                <a:gd name="T48" fmla="*/ 2655 w 4515"/>
                                <a:gd name="T49" fmla="*/ 4347 h 4730"/>
                                <a:gd name="T50" fmla="*/ 2497 w 4515"/>
                                <a:gd name="T51" fmla="*/ 4430 h 4730"/>
                                <a:gd name="T52" fmla="*/ 2345 w 4515"/>
                                <a:gd name="T53" fmla="*/ 4613 h 4730"/>
                                <a:gd name="T54" fmla="*/ 2237 w 4515"/>
                                <a:gd name="T55" fmla="*/ 4726 h 4730"/>
                                <a:gd name="T56" fmla="*/ 1245 w 4515"/>
                                <a:gd name="T57" fmla="*/ 4595 h 4730"/>
                                <a:gd name="T58" fmla="*/ 1204 w 4515"/>
                                <a:gd name="T59" fmla="*/ 4531 h 4730"/>
                                <a:gd name="T60" fmla="*/ 1091 w 4515"/>
                                <a:gd name="T61" fmla="*/ 4469 h 4730"/>
                                <a:gd name="T62" fmla="*/ 1020 w 4515"/>
                                <a:gd name="T63" fmla="*/ 4473 h 4730"/>
                                <a:gd name="T64" fmla="*/ 928 w 4515"/>
                                <a:gd name="T65" fmla="*/ 4195 h 4730"/>
                                <a:gd name="T66" fmla="*/ 919 w 4515"/>
                                <a:gd name="T67" fmla="*/ 3939 h 4730"/>
                                <a:gd name="T68" fmla="*/ 839 w 4515"/>
                                <a:gd name="T69" fmla="*/ 3904 h 4730"/>
                                <a:gd name="T70" fmla="*/ 848 w 4515"/>
                                <a:gd name="T71" fmla="*/ 3835 h 4730"/>
                                <a:gd name="T72" fmla="*/ 1019 w 4515"/>
                                <a:gd name="T73" fmla="*/ 3744 h 4730"/>
                                <a:gd name="T74" fmla="*/ 1153 w 4515"/>
                                <a:gd name="T75" fmla="*/ 3658 h 4730"/>
                                <a:gd name="T76" fmla="*/ 1157 w 4515"/>
                                <a:gd name="T77" fmla="*/ 3501 h 4730"/>
                                <a:gd name="T78" fmla="*/ 1112 w 4515"/>
                                <a:gd name="T79" fmla="*/ 3421 h 4730"/>
                                <a:gd name="T80" fmla="*/ 1005 w 4515"/>
                                <a:gd name="T81" fmla="*/ 3370 h 4730"/>
                                <a:gd name="T82" fmla="*/ 977 w 4515"/>
                                <a:gd name="T83" fmla="*/ 3304 h 4730"/>
                                <a:gd name="T84" fmla="*/ 963 w 4515"/>
                                <a:gd name="T85" fmla="*/ 3240 h 4730"/>
                                <a:gd name="T86" fmla="*/ 720 w 4515"/>
                                <a:gd name="T87" fmla="*/ 3127 h 4730"/>
                                <a:gd name="T88" fmla="*/ 622 w 4515"/>
                                <a:gd name="T89" fmla="*/ 3051 h 4730"/>
                                <a:gd name="T90" fmla="*/ 546 w 4515"/>
                                <a:gd name="T91" fmla="*/ 3052 h 4730"/>
                                <a:gd name="T92" fmla="*/ 464 w 4515"/>
                                <a:gd name="T93" fmla="*/ 3136 h 4730"/>
                                <a:gd name="T94" fmla="*/ 370 w 4515"/>
                                <a:gd name="T95" fmla="*/ 3108 h 4730"/>
                                <a:gd name="T96" fmla="*/ 339 w 4515"/>
                                <a:gd name="T97" fmla="*/ 3034 h 4730"/>
                                <a:gd name="T98" fmla="*/ 330 w 4515"/>
                                <a:gd name="T99" fmla="*/ 2915 h 4730"/>
                                <a:gd name="T100" fmla="*/ 214 w 4515"/>
                                <a:gd name="T101" fmla="*/ 2860 h 4730"/>
                                <a:gd name="T102" fmla="*/ 187 w 4515"/>
                                <a:gd name="T103" fmla="*/ 2775 h 4730"/>
                                <a:gd name="T104" fmla="*/ 153 w 4515"/>
                                <a:gd name="T105" fmla="*/ 2736 h 4730"/>
                                <a:gd name="T106" fmla="*/ 113 w 4515"/>
                                <a:gd name="T107" fmla="*/ 2615 h 4730"/>
                                <a:gd name="T108" fmla="*/ 62 w 4515"/>
                                <a:gd name="T109" fmla="*/ 2484 h 4730"/>
                                <a:gd name="T110" fmla="*/ 48 w 4515"/>
                                <a:gd name="T111" fmla="*/ 2365 h 4730"/>
                                <a:gd name="T112" fmla="*/ 37 w 4515"/>
                                <a:gd name="T113" fmla="*/ 2245 h 4730"/>
                                <a:gd name="T114" fmla="*/ 4 w 4515"/>
                                <a:gd name="T115" fmla="*/ 2232 h 4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15" h="4730">
                                  <a:moveTo>
                                    <a:pt x="0" y="2206"/>
                                  </a:moveTo>
                                  <a:lnTo>
                                    <a:pt x="81" y="1943"/>
                                  </a:lnTo>
                                  <a:lnTo>
                                    <a:pt x="516" y="2020"/>
                                  </a:lnTo>
                                  <a:lnTo>
                                    <a:pt x="527" y="2019"/>
                                  </a:lnTo>
                                  <a:lnTo>
                                    <a:pt x="540" y="2020"/>
                                  </a:lnTo>
                                  <a:lnTo>
                                    <a:pt x="554" y="2021"/>
                                  </a:lnTo>
                                  <a:lnTo>
                                    <a:pt x="567" y="2023"/>
                                  </a:lnTo>
                                  <a:lnTo>
                                    <a:pt x="594" y="2026"/>
                                  </a:lnTo>
                                  <a:lnTo>
                                    <a:pt x="621" y="2028"/>
                                  </a:lnTo>
                                  <a:lnTo>
                                    <a:pt x="632" y="2027"/>
                                  </a:lnTo>
                                  <a:lnTo>
                                    <a:pt x="643" y="2024"/>
                                  </a:lnTo>
                                  <a:lnTo>
                                    <a:pt x="655" y="2020"/>
                                  </a:lnTo>
                                  <a:lnTo>
                                    <a:pt x="665" y="2013"/>
                                  </a:lnTo>
                                  <a:lnTo>
                                    <a:pt x="685" y="1999"/>
                                  </a:lnTo>
                                  <a:lnTo>
                                    <a:pt x="702" y="1985"/>
                                  </a:lnTo>
                                  <a:lnTo>
                                    <a:pt x="710" y="1980"/>
                                  </a:lnTo>
                                  <a:lnTo>
                                    <a:pt x="718" y="1976"/>
                                  </a:lnTo>
                                  <a:lnTo>
                                    <a:pt x="726" y="1971"/>
                                  </a:lnTo>
                                  <a:lnTo>
                                    <a:pt x="735" y="1968"/>
                                  </a:lnTo>
                                  <a:lnTo>
                                    <a:pt x="755" y="1963"/>
                                  </a:lnTo>
                                  <a:lnTo>
                                    <a:pt x="777" y="1960"/>
                                  </a:lnTo>
                                  <a:lnTo>
                                    <a:pt x="799" y="1958"/>
                                  </a:lnTo>
                                  <a:lnTo>
                                    <a:pt x="820" y="1957"/>
                                  </a:lnTo>
                                  <a:lnTo>
                                    <a:pt x="840" y="1956"/>
                                  </a:lnTo>
                                  <a:lnTo>
                                    <a:pt x="857" y="1956"/>
                                  </a:lnTo>
                                  <a:lnTo>
                                    <a:pt x="887" y="1955"/>
                                  </a:lnTo>
                                  <a:lnTo>
                                    <a:pt x="917" y="1955"/>
                                  </a:lnTo>
                                  <a:lnTo>
                                    <a:pt x="948" y="1955"/>
                                  </a:lnTo>
                                  <a:lnTo>
                                    <a:pt x="979" y="1955"/>
                                  </a:lnTo>
                                  <a:lnTo>
                                    <a:pt x="1010" y="1953"/>
                                  </a:lnTo>
                                  <a:lnTo>
                                    <a:pt x="1040" y="1950"/>
                                  </a:lnTo>
                                  <a:lnTo>
                                    <a:pt x="1055" y="1947"/>
                                  </a:lnTo>
                                  <a:lnTo>
                                    <a:pt x="1070" y="1944"/>
                                  </a:lnTo>
                                  <a:lnTo>
                                    <a:pt x="1084" y="1941"/>
                                  </a:lnTo>
                                  <a:lnTo>
                                    <a:pt x="1097" y="1937"/>
                                  </a:lnTo>
                                  <a:lnTo>
                                    <a:pt x="1109" y="1929"/>
                                  </a:lnTo>
                                  <a:lnTo>
                                    <a:pt x="1123" y="1921"/>
                                  </a:lnTo>
                                  <a:lnTo>
                                    <a:pt x="1137" y="1914"/>
                                  </a:lnTo>
                                  <a:lnTo>
                                    <a:pt x="1150" y="1908"/>
                                  </a:lnTo>
                                  <a:lnTo>
                                    <a:pt x="1165" y="1902"/>
                                  </a:lnTo>
                                  <a:lnTo>
                                    <a:pt x="1179" y="1896"/>
                                  </a:lnTo>
                                  <a:lnTo>
                                    <a:pt x="1192" y="1889"/>
                                  </a:lnTo>
                                  <a:lnTo>
                                    <a:pt x="1205" y="1882"/>
                                  </a:lnTo>
                                  <a:lnTo>
                                    <a:pt x="1253" y="1849"/>
                                  </a:lnTo>
                                  <a:lnTo>
                                    <a:pt x="1303" y="1816"/>
                                  </a:lnTo>
                                  <a:lnTo>
                                    <a:pt x="1355" y="1782"/>
                                  </a:lnTo>
                                  <a:lnTo>
                                    <a:pt x="1407" y="1751"/>
                                  </a:lnTo>
                                  <a:lnTo>
                                    <a:pt x="1434" y="1734"/>
                                  </a:lnTo>
                                  <a:lnTo>
                                    <a:pt x="1460" y="1719"/>
                                  </a:lnTo>
                                  <a:lnTo>
                                    <a:pt x="1488" y="1705"/>
                                  </a:lnTo>
                                  <a:lnTo>
                                    <a:pt x="1514" y="1691"/>
                                  </a:lnTo>
                                  <a:lnTo>
                                    <a:pt x="1541" y="1678"/>
                                  </a:lnTo>
                                  <a:lnTo>
                                    <a:pt x="1568" y="1667"/>
                                  </a:lnTo>
                                  <a:lnTo>
                                    <a:pt x="1596" y="1656"/>
                                  </a:lnTo>
                                  <a:lnTo>
                                    <a:pt x="1622" y="1646"/>
                                  </a:lnTo>
                                  <a:lnTo>
                                    <a:pt x="1955" y="1516"/>
                                  </a:lnTo>
                                  <a:lnTo>
                                    <a:pt x="3516" y="467"/>
                                  </a:lnTo>
                                  <a:lnTo>
                                    <a:pt x="3784" y="468"/>
                                  </a:lnTo>
                                  <a:lnTo>
                                    <a:pt x="4134" y="139"/>
                                  </a:lnTo>
                                  <a:lnTo>
                                    <a:pt x="4515" y="0"/>
                                  </a:lnTo>
                                  <a:lnTo>
                                    <a:pt x="4515" y="0"/>
                                  </a:lnTo>
                                  <a:lnTo>
                                    <a:pt x="4509" y="2948"/>
                                  </a:lnTo>
                                  <a:lnTo>
                                    <a:pt x="4504" y="2946"/>
                                  </a:lnTo>
                                  <a:lnTo>
                                    <a:pt x="4497" y="2945"/>
                                  </a:lnTo>
                                  <a:lnTo>
                                    <a:pt x="4489" y="2945"/>
                                  </a:lnTo>
                                  <a:lnTo>
                                    <a:pt x="4481" y="2945"/>
                                  </a:lnTo>
                                  <a:lnTo>
                                    <a:pt x="4472" y="2947"/>
                                  </a:lnTo>
                                  <a:lnTo>
                                    <a:pt x="4465" y="2949"/>
                                  </a:lnTo>
                                  <a:lnTo>
                                    <a:pt x="4463" y="2951"/>
                                  </a:lnTo>
                                  <a:lnTo>
                                    <a:pt x="4460" y="2953"/>
                                  </a:lnTo>
                                  <a:lnTo>
                                    <a:pt x="4459" y="2955"/>
                                  </a:lnTo>
                                  <a:lnTo>
                                    <a:pt x="4458" y="2958"/>
                                  </a:lnTo>
                                  <a:lnTo>
                                    <a:pt x="4455" y="2959"/>
                                  </a:lnTo>
                                  <a:lnTo>
                                    <a:pt x="4452" y="2962"/>
                                  </a:lnTo>
                                  <a:lnTo>
                                    <a:pt x="4450" y="2965"/>
                                  </a:lnTo>
                                  <a:lnTo>
                                    <a:pt x="4447" y="2971"/>
                                  </a:lnTo>
                                  <a:lnTo>
                                    <a:pt x="4443" y="2983"/>
                                  </a:lnTo>
                                  <a:lnTo>
                                    <a:pt x="4439" y="2996"/>
                                  </a:lnTo>
                                  <a:lnTo>
                                    <a:pt x="4435" y="3010"/>
                                  </a:lnTo>
                                  <a:lnTo>
                                    <a:pt x="4433" y="3025"/>
                                  </a:lnTo>
                                  <a:lnTo>
                                    <a:pt x="4431" y="3036"/>
                                  </a:lnTo>
                                  <a:lnTo>
                                    <a:pt x="4431" y="3044"/>
                                  </a:lnTo>
                                  <a:lnTo>
                                    <a:pt x="4433" y="3051"/>
                                  </a:lnTo>
                                  <a:lnTo>
                                    <a:pt x="4436" y="3057"/>
                                  </a:lnTo>
                                  <a:lnTo>
                                    <a:pt x="4440" y="3063"/>
                                  </a:lnTo>
                                  <a:lnTo>
                                    <a:pt x="4445" y="3068"/>
                                  </a:lnTo>
                                  <a:lnTo>
                                    <a:pt x="4458" y="3076"/>
                                  </a:lnTo>
                                  <a:lnTo>
                                    <a:pt x="4472" y="3082"/>
                                  </a:lnTo>
                                  <a:lnTo>
                                    <a:pt x="4486" y="3088"/>
                                  </a:lnTo>
                                  <a:lnTo>
                                    <a:pt x="4497" y="3095"/>
                                  </a:lnTo>
                                  <a:lnTo>
                                    <a:pt x="4501" y="3099"/>
                                  </a:lnTo>
                                  <a:lnTo>
                                    <a:pt x="4503" y="3104"/>
                                  </a:lnTo>
                                  <a:lnTo>
                                    <a:pt x="4505" y="3110"/>
                                  </a:lnTo>
                                  <a:lnTo>
                                    <a:pt x="4504" y="3116"/>
                                  </a:lnTo>
                                  <a:lnTo>
                                    <a:pt x="4494" y="3120"/>
                                  </a:lnTo>
                                  <a:lnTo>
                                    <a:pt x="4484" y="3125"/>
                                  </a:lnTo>
                                  <a:lnTo>
                                    <a:pt x="4474" y="3131"/>
                                  </a:lnTo>
                                  <a:lnTo>
                                    <a:pt x="4465" y="3137"/>
                                  </a:lnTo>
                                  <a:lnTo>
                                    <a:pt x="4456" y="3143"/>
                                  </a:lnTo>
                                  <a:lnTo>
                                    <a:pt x="4446" y="3148"/>
                                  </a:lnTo>
                                  <a:lnTo>
                                    <a:pt x="4441" y="3151"/>
                                  </a:lnTo>
                                  <a:lnTo>
                                    <a:pt x="4436" y="3153"/>
                                  </a:lnTo>
                                  <a:lnTo>
                                    <a:pt x="4430" y="3155"/>
                                  </a:lnTo>
                                  <a:lnTo>
                                    <a:pt x="4423" y="3156"/>
                                  </a:lnTo>
                                  <a:lnTo>
                                    <a:pt x="4402" y="3158"/>
                                  </a:lnTo>
                                  <a:lnTo>
                                    <a:pt x="4382" y="3160"/>
                                  </a:lnTo>
                                  <a:lnTo>
                                    <a:pt x="4361" y="3162"/>
                                  </a:lnTo>
                                  <a:lnTo>
                                    <a:pt x="4336" y="3163"/>
                                  </a:lnTo>
                                  <a:lnTo>
                                    <a:pt x="4331" y="3163"/>
                                  </a:lnTo>
                                  <a:lnTo>
                                    <a:pt x="4323" y="3166"/>
                                  </a:lnTo>
                                  <a:lnTo>
                                    <a:pt x="4316" y="3169"/>
                                  </a:lnTo>
                                  <a:lnTo>
                                    <a:pt x="4308" y="3174"/>
                                  </a:lnTo>
                                  <a:lnTo>
                                    <a:pt x="4291" y="3185"/>
                                  </a:lnTo>
                                  <a:lnTo>
                                    <a:pt x="4272" y="3200"/>
                                  </a:lnTo>
                                  <a:lnTo>
                                    <a:pt x="4253" y="3214"/>
                                  </a:lnTo>
                                  <a:lnTo>
                                    <a:pt x="4236" y="3228"/>
                                  </a:lnTo>
                                  <a:lnTo>
                                    <a:pt x="4219" y="3240"/>
                                  </a:lnTo>
                                  <a:lnTo>
                                    <a:pt x="4206" y="3250"/>
                                  </a:lnTo>
                                  <a:lnTo>
                                    <a:pt x="4193" y="3258"/>
                                  </a:lnTo>
                                  <a:lnTo>
                                    <a:pt x="4180" y="3267"/>
                                  </a:lnTo>
                                  <a:lnTo>
                                    <a:pt x="4167" y="3278"/>
                                  </a:lnTo>
                                  <a:lnTo>
                                    <a:pt x="4155" y="3290"/>
                                  </a:lnTo>
                                  <a:lnTo>
                                    <a:pt x="4142" y="3302"/>
                                  </a:lnTo>
                                  <a:lnTo>
                                    <a:pt x="4130" y="3312"/>
                                  </a:lnTo>
                                  <a:lnTo>
                                    <a:pt x="4117" y="3321"/>
                                  </a:lnTo>
                                  <a:lnTo>
                                    <a:pt x="4105" y="3328"/>
                                  </a:lnTo>
                                  <a:lnTo>
                                    <a:pt x="4091" y="3334"/>
                                  </a:lnTo>
                                  <a:lnTo>
                                    <a:pt x="4079" y="3338"/>
                                  </a:lnTo>
                                  <a:lnTo>
                                    <a:pt x="4065" y="3340"/>
                                  </a:lnTo>
                                  <a:lnTo>
                                    <a:pt x="4053" y="3342"/>
                                  </a:lnTo>
                                  <a:lnTo>
                                    <a:pt x="4041" y="3343"/>
                                  </a:lnTo>
                                  <a:lnTo>
                                    <a:pt x="4029" y="3345"/>
                                  </a:lnTo>
                                  <a:lnTo>
                                    <a:pt x="4015" y="3348"/>
                                  </a:lnTo>
                                  <a:lnTo>
                                    <a:pt x="4002" y="3352"/>
                                  </a:lnTo>
                                  <a:lnTo>
                                    <a:pt x="3968" y="3369"/>
                                  </a:lnTo>
                                  <a:lnTo>
                                    <a:pt x="3934" y="3390"/>
                                  </a:lnTo>
                                  <a:lnTo>
                                    <a:pt x="3925" y="3394"/>
                                  </a:lnTo>
                                  <a:lnTo>
                                    <a:pt x="3915" y="3398"/>
                                  </a:lnTo>
                                  <a:lnTo>
                                    <a:pt x="3906" y="3401"/>
                                  </a:lnTo>
                                  <a:lnTo>
                                    <a:pt x="3897" y="3403"/>
                                  </a:lnTo>
                                  <a:lnTo>
                                    <a:pt x="3888" y="3405"/>
                                  </a:lnTo>
                                  <a:lnTo>
                                    <a:pt x="3878" y="3405"/>
                                  </a:lnTo>
                                  <a:lnTo>
                                    <a:pt x="3869" y="3404"/>
                                  </a:lnTo>
                                  <a:lnTo>
                                    <a:pt x="3859" y="3402"/>
                                  </a:lnTo>
                                  <a:lnTo>
                                    <a:pt x="3849" y="3398"/>
                                  </a:lnTo>
                                  <a:lnTo>
                                    <a:pt x="3841" y="3392"/>
                                  </a:lnTo>
                                  <a:lnTo>
                                    <a:pt x="3833" y="3385"/>
                                  </a:lnTo>
                                  <a:lnTo>
                                    <a:pt x="3825" y="3378"/>
                                  </a:lnTo>
                                  <a:lnTo>
                                    <a:pt x="3821" y="3374"/>
                                  </a:lnTo>
                                  <a:lnTo>
                                    <a:pt x="3817" y="3372"/>
                                  </a:lnTo>
                                  <a:lnTo>
                                    <a:pt x="3812" y="3370"/>
                                  </a:lnTo>
                                  <a:lnTo>
                                    <a:pt x="3808" y="3368"/>
                                  </a:lnTo>
                                  <a:lnTo>
                                    <a:pt x="3803" y="3368"/>
                                  </a:lnTo>
                                  <a:lnTo>
                                    <a:pt x="3798" y="3368"/>
                                  </a:lnTo>
                                  <a:lnTo>
                                    <a:pt x="3793" y="3370"/>
                                  </a:lnTo>
                                  <a:lnTo>
                                    <a:pt x="3787" y="3372"/>
                                  </a:lnTo>
                                  <a:lnTo>
                                    <a:pt x="3763" y="3392"/>
                                  </a:lnTo>
                                  <a:lnTo>
                                    <a:pt x="3715" y="3434"/>
                                  </a:lnTo>
                                  <a:lnTo>
                                    <a:pt x="3649" y="3491"/>
                                  </a:lnTo>
                                  <a:lnTo>
                                    <a:pt x="3576" y="3556"/>
                                  </a:lnTo>
                                  <a:lnTo>
                                    <a:pt x="3502" y="3623"/>
                                  </a:lnTo>
                                  <a:lnTo>
                                    <a:pt x="3437" y="3681"/>
                                  </a:lnTo>
                                  <a:lnTo>
                                    <a:pt x="3390" y="3724"/>
                                  </a:lnTo>
                                  <a:lnTo>
                                    <a:pt x="3368" y="3746"/>
                                  </a:lnTo>
                                  <a:lnTo>
                                    <a:pt x="3370" y="3764"/>
                                  </a:lnTo>
                                  <a:lnTo>
                                    <a:pt x="3370" y="3781"/>
                                  </a:lnTo>
                                  <a:lnTo>
                                    <a:pt x="3369" y="3798"/>
                                  </a:lnTo>
                                  <a:lnTo>
                                    <a:pt x="3366" y="3814"/>
                                  </a:lnTo>
                                  <a:lnTo>
                                    <a:pt x="3362" y="3829"/>
                                  </a:lnTo>
                                  <a:lnTo>
                                    <a:pt x="3355" y="3845"/>
                                  </a:lnTo>
                                  <a:lnTo>
                                    <a:pt x="3348" y="3858"/>
                                  </a:lnTo>
                                  <a:lnTo>
                                    <a:pt x="3339" y="3872"/>
                                  </a:lnTo>
                                  <a:lnTo>
                                    <a:pt x="3330" y="3885"/>
                                  </a:lnTo>
                                  <a:lnTo>
                                    <a:pt x="3320" y="3897"/>
                                  </a:lnTo>
                                  <a:lnTo>
                                    <a:pt x="3309" y="3909"/>
                                  </a:lnTo>
                                  <a:lnTo>
                                    <a:pt x="3296" y="3921"/>
                                  </a:lnTo>
                                  <a:lnTo>
                                    <a:pt x="3271" y="3943"/>
                                  </a:lnTo>
                                  <a:lnTo>
                                    <a:pt x="3244" y="3962"/>
                                  </a:lnTo>
                                  <a:lnTo>
                                    <a:pt x="3224" y="3978"/>
                                  </a:lnTo>
                                  <a:lnTo>
                                    <a:pt x="3200" y="3995"/>
                                  </a:lnTo>
                                  <a:lnTo>
                                    <a:pt x="3189" y="4005"/>
                                  </a:lnTo>
                                  <a:lnTo>
                                    <a:pt x="3180" y="4016"/>
                                  </a:lnTo>
                                  <a:lnTo>
                                    <a:pt x="3176" y="4021"/>
                                  </a:lnTo>
                                  <a:lnTo>
                                    <a:pt x="3172" y="4026"/>
                                  </a:lnTo>
                                  <a:lnTo>
                                    <a:pt x="3170" y="4031"/>
                                  </a:lnTo>
                                  <a:lnTo>
                                    <a:pt x="3168" y="4036"/>
                                  </a:lnTo>
                                  <a:lnTo>
                                    <a:pt x="3166" y="4044"/>
                                  </a:lnTo>
                                  <a:lnTo>
                                    <a:pt x="3165" y="4053"/>
                                  </a:lnTo>
                                  <a:lnTo>
                                    <a:pt x="3166" y="4063"/>
                                  </a:lnTo>
                                  <a:lnTo>
                                    <a:pt x="3166" y="4073"/>
                                  </a:lnTo>
                                  <a:lnTo>
                                    <a:pt x="3168" y="4083"/>
                                  </a:lnTo>
                                  <a:lnTo>
                                    <a:pt x="3170" y="4093"/>
                                  </a:lnTo>
                                  <a:lnTo>
                                    <a:pt x="3173" y="4104"/>
                                  </a:lnTo>
                                  <a:lnTo>
                                    <a:pt x="3177" y="4114"/>
                                  </a:lnTo>
                                  <a:lnTo>
                                    <a:pt x="3185" y="4134"/>
                                  </a:lnTo>
                                  <a:lnTo>
                                    <a:pt x="3194" y="4154"/>
                                  </a:lnTo>
                                  <a:lnTo>
                                    <a:pt x="3205" y="4172"/>
                                  </a:lnTo>
                                  <a:lnTo>
                                    <a:pt x="3216" y="4186"/>
                                  </a:lnTo>
                                  <a:lnTo>
                                    <a:pt x="3216" y="4186"/>
                                  </a:lnTo>
                                  <a:lnTo>
                                    <a:pt x="3177" y="4195"/>
                                  </a:lnTo>
                                  <a:lnTo>
                                    <a:pt x="3140" y="4203"/>
                                  </a:lnTo>
                                  <a:lnTo>
                                    <a:pt x="3105" y="4213"/>
                                  </a:lnTo>
                                  <a:lnTo>
                                    <a:pt x="3070" y="4224"/>
                                  </a:lnTo>
                                  <a:lnTo>
                                    <a:pt x="3035" y="4236"/>
                                  </a:lnTo>
                                  <a:lnTo>
                                    <a:pt x="3001" y="4250"/>
                                  </a:lnTo>
                                  <a:lnTo>
                                    <a:pt x="2966" y="4264"/>
                                  </a:lnTo>
                                  <a:lnTo>
                                    <a:pt x="2930" y="4278"/>
                                  </a:lnTo>
                                  <a:lnTo>
                                    <a:pt x="2916" y="4284"/>
                                  </a:lnTo>
                                  <a:lnTo>
                                    <a:pt x="2904" y="4287"/>
                                  </a:lnTo>
                                  <a:lnTo>
                                    <a:pt x="2890" y="4288"/>
                                  </a:lnTo>
                                  <a:lnTo>
                                    <a:pt x="2878" y="4288"/>
                                  </a:lnTo>
                                  <a:lnTo>
                                    <a:pt x="2854" y="4285"/>
                                  </a:lnTo>
                                  <a:lnTo>
                                    <a:pt x="2829" y="4281"/>
                                  </a:lnTo>
                                  <a:lnTo>
                                    <a:pt x="2817" y="4279"/>
                                  </a:lnTo>
                                  <a:lnTo>
                                    <a:pt x="2805" y="4278"/>
                                  </a:lnTo>
                                  <a:lnTo>
                                    <a:pt x="2792" y="4278"/>
                                  </a:lnTo>
                                  <a:lnTo>
                                    <a:pt x="2780" y="4279"/>
                                  </a:lnTo>
                                  <a:lnTo>
                                    <a:pt x="2768" y="4281"/>
                                  </a:lnTo>
                                  <a:lnTo>
                                    <a:pt x="2755" y="4287"/>
                                  </a:lnTo>
                                  <a:lnTo>
                                    <a:pt x="2741" y="4293"/>
                                  </a:lnTo>
                                  <a:lnTo>
                                    <a:pt x="2728" y="4302"/>
                                  </a:lnTo>
                                  <a:lnTo>
                                    <a:pt x="2714" y="4312"/>
                                  </a:lnTo>
                                  <a:lnTo>
                                    <a:pt x="2696" y="4323"/>
                                  </a:lnTo>
                                  <a:lnTo>
                                    <a:pt x="2676" y="4335"/>
                                  </a:lnTo>
                                  <a:lnTo>
                                    <a:pt x="2655" y="4347"/>
                                  </a:lnTo>
                                  <a:lnTo>
                                    <a:pt x="2633" y="4357"/>
                                  </a:lnTo>
                                  <a:lnTo>
                                    <a:pt x="2612" y="4366"/>
                                  </a:lnTo>
                                  <a:lnTo>
                                    <a:pt x="2602" y="4370"/>
                                  </a:lnTo>
                                  <a:lnTo>
                                    <a:pt x="2593" y="4373"/>
                                  </a:lnTo>
                                  <a:lnTo>
                                    <a:pt x="2584" y="4376"/>
                                  </a:lnTo>
                                  <a:lnTo>
                                    <a:pt x="2576" y="4377"/>
                                  </a:lnTo>
                                  <a:lnTo>
                                    <a:pt x="2545" y="4398"/>
                                  </a:lnTo>
                                  <a:lnTo>
                                    <a:pt x="2513" y="4418"/>
                                  </a:lnTo>
                                  <a:lnTo>
                                    <a:pt x="2497" y="4430"/>
                                  </a:lnTo>
                                  <a:lnTo>
                                    <a:pt x="2481" y="4441"/>
                                  </a:lnTo>
                                  <a:lnTo>
                                    <a:pt x="2467" y="4453"/>
                                  </a:lnTo>
                                  <a:lnTo>
                                    <a:pt x="2454" y="4468"/>
                                  </a:lnTo>
                                  <a:lnTo>
                                    <a:pt x="2432" y="4492"/>
                                  </a:lnTo>
                                  <a:lnTo>
                                    <a:pt x="2412" y="4518"/>
                                  </a:lnTo>
                                  <a:lnTo>
                                    <a:pt x="2393" y="4543"/>
                                  </a:lnTo>
                                  <a:lnTo>
                                    <a:pt x="2373" y="4570"/>
                                  </a:lnTo>
                                  <a:lnTo>
                                    <a:pt x="2360" y="4590"/>
                                  </a:lnTo>
                                  <a:lnTo>
                                    <a:pt x="2345" y="4613"/>
                                  </a:lnTo>
                                  <a:lnTo>
                                    <a:pt x="2327" y="4636"/>
                                  </a:lnTo>
                                  <a:lnTo>
                                    <a:pt x="2308" y="4660"/>
                                  </a:lnTo>
                                  <a:lnTo>
                                    <a:pt x="2298" y="4672"/>
                                  </a:lnTo>
                                  <a:lnTo>
                                    <a:pt x="2288" y="4683"/>
                                  </a:lnTo>
                                  <a:lnTo>
                                    <a:pt x="2277" y="4694"/>
                                  </a:lnTo>
                                  <a:lnTo>
                                    <a:pt x="2267" y="4703"/>
                                  </a:lnTo>
                                  <a:lnTo>
                                    <a:pt x="2257" y="4712"/>
                                  </a:lnTo>
                                  <a:lnTo>
                                    <a:pt x="2247" y="4719"/>
                                  </a:lnTo>
                                  <a:lnTo>
                                    <a:pt x="2237" y="4726"/>
                                  </a:lnTo>
                                  <a:lnTo>
                                    <a:pt x="2226" y="4730"/>
                                  </a:lnTo>
                                  <a:lnTo>
                                    <a:pt x="1585" y="4715"/>
                                  </a:lnTo>
                                  <a:lnTo>
                                    <a:pt x="1328" y="4632"/>
                                  </a:lnTo>
                                  <a:lnTo>
                                    <a:pt x="1307" y="4625"/>
                                  </a:lnTo>
                                  <a:lnTo>
                                    <a:pt x="1284" y="4618"/>
                                  </a:lnTo>
                                  <a:lnTo>
                                    <a:pt x="1272" y="4613"/>
                                  </a:lnTo>
                                  <a:lnTo>
                                    <a:pt x="1260" y="4608"/>
                                  </a:lnTo>
                                  <a:lnTo>
                                    <a:pt x="1251" y="4603"/>
                                  </a:lnTo>
                                  <a:lnTo>
                                    <a:pt x="1245" y="4595"/>
                                  </a:lnTo>
                                  <a:lnTo>
                                    <a:pt x="1240" y="4589"/>
                                  </a:lnTo>
                                  <a:lnTo>
                                    <a:pt x="1236" y="4582"/>
                                  </a:lnTo>
                                  <a:lnTo>
                                    <a:pt x="1233" y="4574"/>
                                  </a:lnTo>
                                  <a:lnTo>
                                    <a:pt x="1230" y="4567"/>
                                  </a:lnTo>
                                  <a:lnTo>
                                    <a:pt x="1227" y="4560"/>
                                  </a:lnTo>
                                  <a:lnTo>
                                    <a:pt x="1223" y="4551"/>
                                  </a:lnTo>
                                  <a:lnTo>
                                    <a:pt x="1219" y="4545"/>
                                  </a:lnTo>
                                  <a:lnTo>
                                    <a:pt x="1213" y="4539"/>
                                  </a:lnTo>
                                  <a:lnTo>
                                    <a:pt x="1204" y="4531"/>
                                  </a:lnTo>
                                  <a:lnTo>
                                    <a:pt x="1190" y="4521"/>
                                  </a:lnTo>
                                  <a:lnTo>
                                    <a:pt x="1174" y="4509"/>
                                  </a:lnTo>
                                  <a:lnTo>
                                    <a:pt x="1154" y="4497"/>
                                  </a:lnTo>
                                  <a:lnTo>
                                    <a:pt x="1136" y="4486"/>
                                  </a:lnTo>
                                  <a:lnTo>
                                    <a:pt x="1118" y="4477"/>
                                  </a:lnTo>
                                  <a:lnTo>
                                    <a:pt x="1109" y="4474"/>
                                  </a:lnTo>
                                  <a:lnTo>
                                    <a:pt x="1102" y="4471"/>
                                  </a:lnTo>
                                  <a:lnTo>
                                    <a:pt x="1096" y="4470"/>
                                  </a:lnTo>
                                  <a:lnTo>
                                    <a:pt x="1091" y="4469"/>
                                  </a:lnTo>
                                  <a:lnTo>
                                    <a:pt x="1076" y="4470"/>
                                  </a:lnTo>
                                  <a:lnTo>
                                    <a:pt x="1064" y="4473"/>
                                  </a:lnTo>
                                  <a:lnTo>
                                    <a:pt x="1053" y="4475"/>
                                  </a:lnTo>
                                  <a:lnTo>
                                    <a:pt x="1044" y="4477"/>
                                  </a:lnTo>
                                  <a:lnTo>
                                    <a:pt x="1039" y="4478"/>
                                  </a:lnTo>
                                  <a:lnTo>
                                    <a:pt x="1034" y="4478"/>
                                  </a:lnTo>
                                  <a:lnTo>
                                    <a:pt x="1030" y="4477"/>
                                  </a:lnTo>
                                  <a:lnTo>
                                    <a:pt x="1025" y="4476"/>
                                  </a:lnTo>
                                  <a:lnTo>
                                    <a:pt x="1020" y="4473"/>
                                  </a:lnTo>
                                  <a:lnTo>
                                    <a:pt x="1014" y="4470"/>
                                  </a:lnTo>
                                  <a:lnTo>
                                    <a:pt x="1007" y="4465"/>
                                  </a:lnTo>
                                  <a:lnTo>
                                    <a:pt x="1001" y="4458"/>
                                  </a:lnTo>
                                  <a:lnTo>
                                    <a:pt x="897" y="4357"/>
                                  </a:lnTo>
                                  <a:lnTo>
                                    <a:pt x="892" y="4353"/>
                                  </a:lnTo>
                                  <a:lnTo>
                                    <a:pt x="888" y="4349"/>
                                  </a:lnTo>
                                  <a:lnTo>
                                    <a:pt x="888" y="4349"/>
                                  </a:lnTo>
                                  <a:lnTo>
                                    <a:pt x="926" y="4304"/>
                                  </a:lnTo>
                                  <a:lnTo>
                                    <a:pt x="928" y="4195"/>
                                  </a:lnTo>
                                  <a:lnTo>
                                    <a:pt x="927" y="4036"/>
                                  </a:lnTo>
                                  <a:lnTo>
                                    <a:pt x="929" y="4014"/>
                                  </a:lnTo>
                                  <a:lnTo>
                                    <a:pt x="932" y="3983"/>
                                  </a:lnTo>
                                  <a:lnTo>
                                    <a:pt x="932" y="3968"/>
                                  </a:lnTo>
                                  <a:lnTo>
                                    <a:pt x="931" y="3954"/>
                                  </a:lnTo>
                                  <a:lnTo>
                                    <a:pt x="929" y="3949"/>
                                  </a:lnTo>
                                  <a:lnTo>
                                    <a:pt x="926" y="3944"/>
                                  </a:lnTo>
                                  <a:lnTo>
                                    <a:pt x="923" y="3941"/>
                                  </a:lnTo>
                                  <a:lnTo>
                                    <a:pt x="919" y="3939"/>
                                  </a:lnTo>
                                  <a:lnTo>
                                    <a:pt x="900" y="3934"/>
                                  </a:lnTo>
                                  <a:lnTo>
                                    <a:pt x="879" y="3930"/>
                                  </a:lnTo>
                                  <a:lnTo>
                                    <a:pt x="869" y="3928"/>
                                  </a:lnTo>
                                  <a:lnTo>
                                    <a:pt x="859" y="3924"/>
                                  </a:lnTo>
                                  <a:lnTo>
                                    <a:pt x="854" y="3922"/>
                                  </a:lnTo>
                                  <a:lnTo>
                                    <a:pt x="851" y="3919"/>
                                  </a:lnTo>
                                  <a:lnTo>
                                    <a:pt x="847" y="3916"/>
                                  </a:lnTo>
                                  <a:lnTo>
                                    <a:pt x="845" y="3913"/>
                                  </a:lnTo>
                                  <a:lnTo>
                                    <a:pt x="839" y="3904"/>
                                  </a:lnTo>
                                  <a:lnTo>
                                    <a:pt x="835" y="3895"/>
                                  </a:lnTo>
                                  <a:lnTo>
                                    <a:pt x="833" y="3886"/>
                                  </a:lnTo>
                                  <a:lnTo>
                                    <a:pt x="832" y="3878"/>
                                  </a:lnTo>
                                  <a:lnTo>
                                    <a:pt x="832" y="3869"/>
                                  </a:lnTo>
                                  <a:lnTo>
                                    <a:pt x="833" y="3861"/>
                                  </a:lnTo>
                                  <a:lnTo>
                                    <a:pt x="835" y="3854"/>
                                  </a:lnTo>
                                  <a:lnTo>
                                    <a:pt x="839" y="3847"/>
                                  </a:lnTo>
                                  <a:lnTo>
                                    <a:pt x="843" y="3841"/>
                                  </a:lnTo>
                                  <a:lnTo>
                                    <a:pt x="848" y="3835"/>
                                  </a:lnTo>
                                  <a:lnTo>
                                    <a:pt x="854" y="3828"/>
                                  </a:lnTo>
                                  <a:lnTo>
                                    <a:pt x="862" y="3822"/>
                                  </a:lnTo>
                                  <a:lnTo>
                                    <a:pt x="877" y="3811"/>
                                  </a:lnTo>
                                  <a:lnTo>
                                    <a:pt x="894" y="3801"/>
                                  </a:lnTo>
                                  <a:lnTo>
                                    <a:pt x="933" y="3783"/>
                                  </a:lnTo>
                                  <a:lnTo>
                                    <a:pt x="972" y="3767"/>
                                  </a:lnTo>
                                  <a:lnTo>
                                    <a:pt x="989" y="3759"/>
                                  </a:lnTo>
                                  <a:lnTo>
                                    <a:pt x="1005" y="3751"/>
                                  </a:lnTo>
                                  <a:lnTo>
                                    <a:pt x="1019" y="3744"/>
                                  </a:lnTo>
                                  <a:lnTo>
                                    <a:pt x="1030" y="3735"/>
                                  </a:lnTo>
                                  <a:lnTo>
                                    <a:pt x="1057" y="3720"/>
                                  </a:lnTo>
                                  <a:lnTo>
                                    <a:pt x="1084" y="3704"/>
                                  </a:lnTo>
                                  <a:lnTo>
                                    <a:pt x="1111" y="3687"/>
                                  </a:lnTo>
                                  <a:lnTo>
                                    <a:pt x="1139" y="3672"/>
                                  </a:lnTo>
                                  <a:lnTo>
                                    <a:pt x="1143" y="3669"/>
                                  </a:lnTo>
                                  <a:lnTo>
                                    <a:pt x="1147" y="3666"/>
                                  </a:lnTo>
                                  <a:lnTo>
                                    <a:pt x="1150" y="3662"/>
                                  </a:lnTo>
                                  <a:lnTo>
                                    <a:pt x="1153" y="3658"/>
                                  </a:lnTo>
                                  <a:lnTo>
                                    <a:pt x="1156" y="3647"/>
                                  </a:lnTo>
                                  <a:lnTo>
                                    <a:pt x="1158" y="3636"/>
                                  </a:lnTo>
                                  <a:lnTo>
                                    <a:pt x="1158" y="3612"/>
                                  </a:lnTo>
                                  <a:lnTo>
                                    <a:pt x="1157" y="3591"/>
                                  </a:lnTo>
                                  <a:lnTo>
                                    <a:pt x="1158" y="3567"/>
                                  </a:lnTo>
                                  <a:lnTo>
                                    <a:pt x="1158" y="3541"/>
                                  </a:lnTo>
                                  <a:lnTo>
                                    <a:pt x="1158" y="3528"/>
                                  </a:lnTo>
                                  <a:lnTo>
                                    <a:pt x="1158" y="3515"/>
                                  </a:lnTo>
                                  <a:lnTo>
                                    <a:pt x="1157" y="3501"/>
                                  </a:lnTo>
                                  <a:lnTo>
                                    <a:pt x="1155" y="3489"/>
                                  </a:lnTo>
                                  <a:lnTo>
                                    <a:pt x="1152" y="3477"/>
                                  </a:lnTo>
                                  <a:lnTo>
                                    <a:pt x="1149" y="3465"/>
                                  </a:lnTo>
                                  <a:lnTo>
                                    <a:pt x="1144" y="3454"/>
                                  </a:lnTo>
                                  <a:lnTo>
                                    <a:pt x="1139" y="3444"/>
                                  </a:lnTo>
                                  <a:lnTo>
                                    <a:pt x="1131" y="3435"/>
                                  </a:lnTo>
                                  <a:lnTo>
                                    <a:pt x="1123" y="3428"/>
                                  </a:lnTo>
                                  <a:lnTo>
                                    <a:pt x="1118" y="3425"/>
                                  </a:lnTo>
                                  <a:lnTo>
                                    <a:pt x="1112" y="3421"/>
                                  </a:lnTo>
                                  <a:lnTo>
                                    <a:pt x="1106" y="3418"/>
                                  </a:lnTo>
                                  <a:lnTo>
                                    <a:pt x="1100" y="3416"/>
                                  </a:lnTo>
                                  <a:lnTo>
                                    <a:pt x="1083" y="3411"/>
                                  </a:lnTo>
                                  <a:lnTo>
                                    <a:pt x="1065" y="3405"/>
                                  </a:lnTo>
                                  <a:lnTo>
                                    <a:pt x="1046" y="3397"/>
                                  </a:lnTo>
                                  <a:lnTo>
                                    <a:pt x="1029" y="3388"/>
                                  </a:lnTo>
                                  <a:lnTo>
                                    <a:pt x="1021" y="3383"/>
                                  </a:lnTo>
                                  <a:lnTo>
                                    <a:pt x="1013" y="3376"/>
                                  </a:lnTo>
                                  <a:lnTo>
                                    <a:pt x="1005" y="3370"/>
                                  </a:lnTo>
                                  <a:lnTo>
                                    <a:pt x="998" y="3364"/>
                                  </a:lnTo>
                                  <a:lnTo>
                                    <a:pt x="992" y="3357"/>
                                  </a:lnTo>
                                  <a:lnTo>
                                    <a:pt x="987" y="3349"/>
                                  </a:lnTo>
                                  <a:lnTo>
                                    <a:pt x="983" y="3341"/>
                                  </a:lnTo>
                                  <a:lnTo>
                                    <a:pt x="980" y="3332"/>
                                  </a:lnTo>
                                  <a:lnTo>
                                    <a:pt x="978" y="3324"/>
                                  </a:lnTo>
                                  <a:lnTo>
                                    <a:pt x="977" y="3317"/>
                                  </a:lnTo>
                                  <a:lnTo>
                                    <a:pt x="977" y="3311"/>
                                  </a:lnTo>
                                  <a:lnTo>
                                    <a:pt x="977" y="3304"/>
                                  </a:lnTo>
                                  <a:lnTo>
                                    <a:pt x="978" y="3291"/>
                                  </a:lnTo>
                                  <a:lnTo>
                                    <a:pt x="979" y="3278"/>
                                  </a:lnTo>
                                  <a:lnTo>
                                    <a:pt x="979" y="3272"/>
                                  </a:lnTo>
                                  <a:lnTo>
                                    <a:pt x="979" y="3267"/>
                                  </a:lnTo>
                                  <a:lnTo>
                                    <a:pt x="977" y="3261"/>
                                  </a:lnTo>
                                  <a:lnTo>
                                    <a:pt x="975" y="3256"/>
                                  </a:lnTo>
                                  <a:lnTo>
                                    <a:pt x="972" y="3251"/>
                                  </a:lnTo>
                                  <a:lnTo>
                                    <a:pt x="968" y="3246"/>
                                  </a:lnTo>
                                  <a:lnTo>
                                    <a:pt x="963" y="3240"/>
                                  </a:lnTo>
                                  <a:lnTo>
                                    <a:pt x="955" y="3235"/>
                                  </a:lnTo>
                                  <a:lnTo>
                                    <a:pt x="848" y="3173"/>
                                  </a:lnTo>
                                  <a:lnTo>
                                    <a:pt x="835" y="3166"/>
                                  </a:lnTo>
                                  <a:lnTo>
                                    <a:pt x="822" y="3160"/>
                                  </a:lnTo>
                                  <a:lnTo>
                                    <a:pt x="809" y="3155"/>
                                  </a:lnTo>
                                  <a:lnTo>
                                    <a:pt x="793" y="3151"/>
                                  </a:lnTo>
                                  <a:lnTo>
                                    <a:pt x="764" y="3141"/>
                                  </a:lnTo>
                                  <a:lnTo>
                                    <a:pt x="734" y="3132"/>
                                  </a:lnTo>
                                  <a:lnTo>
                                    <a:pt x="720" y="3127"/>
                                  </a:lnTo>
                                  <a:lnTo>
                                    <a:pt x="706" y="3122"/>
                                  </a:lnTo>
                                  <a:lnTo>
                                    <a:pt x="691" y="3116"/>
                                  </a:lnTo>
                                  <a:lnTo>
                                    <a:pt x="679" y="3109"/>
                                  </a:lnTo>
                                  <a:lnTo>
                                    <a:pt x="667" y="3100"/>
                                  </a:lnTo>
                                  <a:lnTo>
                                    <a:pt x="655" y="3091"/>
                                  </a:lnTo>
                                  <a:lnTo>
                                    <a:pt x="644" y="3080"/>
                                  </a:lnTo>
                                  <a:lnTo>
                                    <a:pt x="636" y="3067"/>
                                  </a:lnTo>
                                  <a:lnTo>
                                    <a:pt x="629" y="3058"/>
                                  </a:lnTo>
                                  <a:lnTo>
                                    <a:pt x="622" y="3051"/>
                                  </a:lnTo>
                                  <a:lnTo>
                                    <a:pt x="615" y="3045"/>
                                  </a:lnTo>
                                  <a:lnTo>
                                    <a:pt x="607" y="3042"/>
                                  </a:lnTo>
                                  <a:lnTo>
                                    <a:pt x="598" y="3040"/>
                                  </a:lnTo>
                                  <a:lnTo>
                                    <a:pt x="589" y="3039"/>
                                  </a:lnTo>
                                  <a:lnTo>
                                    <a:pt x="581" y="3039"/>
                                  </a:lnTo>
                                  <a:lnTo>
                                    <a:pt x="572" y="3041"/>
                                  </a:lnTo>
                                  <a:lnTo>
                                    <a:pt x="564" y="3044"/>
                                  </a:lnTo>
                                  <a:lnTo>
                                    <a:pt x="555" y="3048"/>
                                  </a:lnTo>
                                  <a:lnTo>
                                    <a:pt x="546" y="3052"/>
                                  </a:lnTo>
                                  <a:lnTo>
                                    <a:pt x="538" y="3058"/>
                                  </a:lnTo>
                                  <a:lnTo>
                                    <a:pt x="531" y="3065"/>
                                  </a:lnTo>
                                  <a:lnTo>
                                    <a:pt x="524" y="3071"/>
                                  </a:lnTo>
                                  <a:lnTo>
                                    <a:pt x="518" y="3078"/>
                                  </a:lnTo>
                                  <a:lnTo>
                                    <a:pt x="512" y="3086"/>
                                  </a:lnTo>
                                  <a:lnTo>
                                    <a:pt x="500" y="3098"/>
                                  </a:lnTo>
                                  <a:lnTo>
                                    <a:pt x="483" y="3119"/>
                                  </a:lnTo>
                                  <a:lnTo>
                                    <a:pt x="473" y="3128"/>
                                  </a:lnTo>
                                  <a:lnTo>
                                    <a:pt x="464" y="3136"/>
                                  </a:lnTo>
                                  <a:lnTo>
                                    <a:pt x="457" y="3142"/>
                                  </a:lnTo>
                                  <a:lnTo>
                                    <a:pt x="452" y="3144"/>
                                  </a:lnTo>
                                  <a:lnTo>
                                    <a:pt x="446" y="3143"/>
                                  </a:lnTo>
                                  <a:lnTo>
                                    <a:pt x="437" y="3140"/>
                                  </a:lnTo>
                                  <a:lnTo>
                                    <a:pt x="426" y="3135"/>
                                  </a:lnTo>
                                  <a:lnTo>
                                    <a:pt x="415" y="3130"/>
                                  </a:lnTo>
                                  <a:lnTo>
                                    <a:pt x="391" y="3119"/>
                                  </a:lnTo>
                                  <a:lnTo>
                                    <a:pt x="375" y="3111"/>
                                  </a:lnTo>
                                  <a:lnTo>
                                    <a:pt x="370" y="3108"/>
                                  </a:lnTo>
                                  <a:lnTo>
                                    <a:pt x="365" y="3104"/>
                                  </a:lnTo>
                                  <a:lnTo>
                                    <a:pt x="361" y="3100"/>
                                  </a:lnTo>
                                  <a:lnTo>
                                    <a:pt x="358" y="3096"/>
                                  </a:lnTo>
                                  <a:lnTo>
                                    <a:pt x="352" y="3087"/>
                                  </a:lnTo>
                                  <a:lnTo>
                                    <a:pt x="347" y="3077"/>
                                  </a:lnTo>
                                  <a:lnTo>
                                    <a:pt x="343" y="3067"/>
                                  </a:lnTo>
                                  <a:lnTo>
                                    <a:pt x="341" y="3055"/>
                                  </a:lnTo>
                                  <a:lnTo>
                                    <a:pt x="340" y="3044"/>
                                  </a:lnTo>
                                  <a:lnTo>
                                    <a:pt x="339" y="3034"/>
                                  </a:lnTo>
                                  <a:lnTo>
                                    <a:pt x="344" y="2944"/>
                                  </a:lnTo>
                                  <a:lnTo>
                                    <a:pt x="345" y="2939"/>
                                  </a:lnTo>
                                  <a:lnTo>
                                    <a:pt x="344" y="2934"/>
                                  </a:lnTo>
                                  <a:lnTo>
                                    <a:pt x="343" y="2930"/>
                                  </a:lnTo>
                                  <a:lnTo>
                                    <a:pt x="341" y="2927"/>
                                  </a:lnTo>
                                  <a:lnTo>
                                    <a:pt x="339" y="2922"/>
                                  </a:lnTo>
                                  <a:lnTo>
                                    <a:pt x="336" y="2920"/>
                                  </a:lnTo>
                                  <a:lnTo>
                                    <a:pt x="333" y="2917"/>
                                  </a:lnTo>
                                  <a:lnTo>
                                    <a:pt x="330" y="2915"/>
                                  </a:lnTo>
                                  <a:lnTo>
                                    <a:pt x="314" y="2909"/>
                                  </a:lnTo>
                                  <a:lnTo>
                                    <a:pt x="296" y="2903"/>
                                  </a:lnTo>
                                  <a:lnTo>
                                    <a:pt x="275" y="2896"/>
                                  </a:lnTo>
                                  <a:lnTo>
                                    <a:pt x="256" y="2888"/>
                                  </a:lnTo>
                                  <a:lnTo>
                                    <a:pt x="245" y="2883"/>
                                  </a:lnTo>
                                  <a:lnTo>
                                    <a:pt x="237" y="2879"/>
                                  </a:lnTo>
                                  <a:lnTo>
                                    <a:pt x="229" y="2872"/>
                                  </a:lnTo>
                                  <a:lnTo>
                                    <a:pt x="221" y="2867"/>
                                  </a:lnTo>
                                  <a:lnTo>
                                    <a:pt x="214" y="2860"/>
                                  </a:lnTo>
                                  <a:lnTo>
                                    <a:pt x="208" y="2853"/>
                                  </a:lnTo>
                                  <a:lnTo>
                                    <a:pt x="203" y="2845"/>
                                  </a:lnTo>
                                  <a:lnTo>
                                    <a:pt x="198" y="2837"/>
                                  </a:lnTo>
                                  <a:lnTo>
                                    <a:pt x="194" y="2826"/>
                                  </a:lnTo>
                                  <a:lnTo>
                                    <a:pt x="191" y="2816"/>
                                  </a:lnTo>
                                  <a:lnTo>
                                    <a:pt x="189" y="2804"/>
                                  </a:lnTo>
                                  <a:lnTo>
                                    <a:pt x="189" y="2791"/>
                                  </a:lnTo>
                                  <a:lnTo>
                                    <a:pt x="188" y="2782"/>
                                  </a:lnTo>
                                  <a:lnTo>
                                    <a:pt x="187" y="2775"/>
                                  </a:lnTo>
                                  <a:lnTo>
                                    <a:pt x="186" y="2769"/>
                                  </a:lnTo>
                                  <a:lnTo>
                                    <a:pt x="183" y="2764"/>
                                  </a:lnTo>
                                  <a:lnTo>
                                    <a:pt x="181" y="2760"/>
                                  </a:lnTo>
                                  <a:lnTo>
                                    <a:pt x="178" y="2756"/>
                                  </a:lnTo>
                                  <a:lnTo>
                                    <a:pt x="174" y="2754"/>
                                  </a:lnTo>
                                  <a:lnTo>
                                    <a:pt x="171" y="2751"/>
                                  </a:lnTo>
                                  <a:lnTo>
                                    <a:pt x="164" y="2746"/>
                                  </a:lnTo>
                                  <a:lnTo>
                                    <a:pt x="156" y="2740"/>
                                  </a:lnTo>
                                  <a:lnTo>
                                    <a:pt x="153" y="2736"/>
                                  </a:lnTo>
                                  <a:lnTo>
                                    <a:pt x="150" y="2732"/>
                                  </a:lnTo>
                                  <a:lnTo>
                                    <a:pt x="147" y="2727"/>
                                  </a:lnTo>
                                  <a:lnTo>
                                    <a:pt x="145" y="2721"/>
                                  </a:lnTo>
                                  <a:lnTo>
                                    <a:pt x="138" y="2706"/>
                                  </a:lnTo>
                                  <a:lnTo>
                                    <a:pt x="132" y="2690"/>
                                  </a:lnTo>
                                  <a:lnTo>
                                    <a:pt x="126" y="2676"/>
                                  </a:lnTo>
                                  <a:lnTo>
                                    <a:pt x="122" y="2659"/>
                                  </a:lnTo>
                                  <a:lnTo>
                                    <a:pt x="117" y="2636"/>
                                  </a:lnTo>
                                  <a:lnTo>
                                    <a:pt x="113" y="2615"/>
                                  </a:lnTo>
                                  <a:lnTo>
                                    <a:pt x="108" y="2593"/>
                                  </a:lnTo>
                                  <a:lnTo>
                                    <a:pt x="104" y="2572"/>
                                  </a:lnTo>
                                  <a:lnTo>
                                    <a:pt x="97" y="2551"/>
                                  </a:lnTo>
                                  <a:lnTo>
                                    <a:pt x="89" y="2532"/>
                                  </a:lnTo>
                                  <a:lnTo>
                                    <a:pt x="84" y="2522"/>
                                  </a:lnTo>
                                  <a:lnTo>
                                    <a:pt x="79" y="2511"/>
                                  </a:lnTo>
                                  <a:lnTo>
                                    <a:pt x="73" y="2502"/>
                                  </a:lnTo>
                                  <a:lnTo>
                                    <a:pt x="67" y="2492"/>
                                  </a:lnTo>
                                  <a:lnTo>
                                    <a:pt x="62" y="2484"/>
                                  </a:lnTo>
                                  <a:lnTo>
                                    <a:pt x="58" y="2475"/>
                                  </a:lnTo>
                                  <a:lnTo>
                                    <a:pt x="54" y="2465"/>
                                  </a:lnTo>
                                  <a:lnTo>
                                    <a:pt x="52" y="2455"/>
                                  </a:lnTo>
                                  <a:lnTo>
                                    <a:pt x="50" y="2445"/>
                                  </a:lnTo>
                                  <a:lnTo>
                                    <a:pt x="48" y="2434"/>
                                  </a:lnTo>
                                  <a:lnTo>
                                    <a:pt x="48" y="2422"/>
                                  </a:lnTo>
                                  <a:lnTo>
                                    <a:pt x="47" y="2411"/>
                                  </a:lnTo>
                                  <a:lnTo>
                                    <a:pt x="47" y="2388"/>
                                  </a:lnTo>
                                  <a:lnTo>
                                    <a:pt x="48" y="2365"/>
                                  </a:lnTo>
                                  <a:lnTo>
                                    <a:pt x="48" y="2343"/>
                                  </a:lnTo>
                                  <a:lnTo>
                                    <a:pt x="48" y="2323"/>
                                  </a:lnTo>
                                  <a:lnTo>
                                    <a:pt x="48" y="2301"/>
                                  </a:lnTo>
                                  <a:lnTo>
                                    <a:pt x="47" y="2272"/>
                                  </a:lnTo>
                                  <a:lnTo>
                                    <a:pt x="46" y="2266"/>
                                  </a:lnTo>
                                  <a:lnTo>
                                    <a:pt x="45" y="2259"/>
                                  </a:lnTo>
                                  <a:lnTo>
                                    <a:pt x="43" y="2254"/>
                                  </a:lnTo>
                                  <a:lnTo>
                                    <a:pt x="40" y="2249"/>
                                  </a:lnTo>
                                  <a:lnTo>
                                    <a:pt x="37" y="2245"/>
                                  </a:lnTo>
                                  <a:lnTo>
                                    <a:pt x="34" y="2241"/>
                                  </a:lnTo>
                                  <a:lnTo>
                                    <a:pt x="30" y="2240"/>
                                  </a:lnTo>
                                  <a:lnTo>
                                    <a:pt x="25" y="2239"/>
                                  </a:lnTo>
                                  <a:lnTo>
                                    <a:pt x="16" y="2240"/>
                                  </a:lnTo>
                                  <a:lnTo>
                                    <a:pt x="10" y="2239"/>
                                  </a:lnTo>
                                  <a:lnTo>
                                    <a:pt x="8" y="2237"/>
                                  </a:lnTo>
                                  <a:lnTo>
                                    <a:pt x="6" y="2236"/>
                                  </a:lnTo>
                                  <a:lnTo>
                                    <a:pt x="5" y="2234"/>
                                  </a:lnTo>
                                  <a:lnTo>
                                    <a:pt x="4" y="2232"/>
                                  </a:lnTo>
                                  <a:lnTo>
                                    <a:pt x="2" y="2221"/>
                                  </a:lnTo>
                                  <a:lnTo>
                                    <a:pt x="0" y="2206"/>
                                  </a:lnTo>
                                  <a:lnTo>
                                    <a:pt x="0" y="220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19" name="Freeform 10">
                            <a:extLst>
                              <a:ext uri="{FF2B5EF4-FFF2-40B4-BE49-F238E27FC236}">
                                <a16:creationId xmlns:a16="http://schemas.microsoft.com/office/drawing/2014/main" id="{7B237F61-44FF-FBAD-FD24-D886D51435E2}"/>
                              </a:ext>
                            </a:extLst>
                          </wps:cNvPr>
                          <wps:cNvSpPr>
                            <a:spLocks/>
                          </wps:cNvSpPr>
                          <wps:spPr bwMode="auto">
                            <a:xfrm>
                              <a:off x="402" y="542"/>
                              <a:ext cx="138" cy="152"/>
                            </a:xfrm>
                            <a:custGeom>
                              <a:avLst/>
                              <a:gdLst>
                                <a:gd name="T0" fmla="*/ 1057 w 2210"/>
                                <a:gd name="T1" fmla="*/ 130 h 2434"/>
                                <a:gd name="T2" fmla="*/ 1086 w 2210"/>
                                <a:gd name="T3" fmla="*/ 137 h 2434"/>
                                <a:gd name="T4" fmla="*/ 1100 w 2210"/>
                                <a:gd name="T5" fmla="*/ 197 h 2434"/>
                                <a:gd name="T6" fmla="*/ 1100 w 2210"/>
                                <a:gd name="T7" fmla="*/ 330 h 2434"/>
                                <a:gd name="T8" fmla="*/ 1125 w 2210"/>
                                <a:gd name="T9" fmla="*/ 398 h 2434"/>
                                <a:gd name="T10" fmla="*/ 1165 w 2210"/>
                                <a:gd name="T11" fmla="*/ 511 h 2434"/>
                                <a:gd name="T12" fmla="*/ 1199 w 2210"/>
                                <a:gd name="T13" fmla="*/ 623 h 2434"/>
                                <a:gd name="T14" fmla="*/ 1230 w 2210"/>
                                <a:gd name="T15" fmla="*/ 652 h 2434"/>
                                <a:gd name="T16" fmla="*/ 1241 w 2210"/>
                                <a:gd name="T17" fmla="*/ 700 h 2434"/>
                                <a:gd name="T18" fmla="*/ 1273 w 2210"/>
                                <a:gd name="T19" fmla="*/ 763 h 2434"/>
                                <a:gd name="T20" fmla="*/ 1366 w 2210"/>
                                <a:gd name="T21" fmla="*/ 805 h 2434"/>
                                <a:gd name="T22" fmla="*/ 1396 w 2210"/>
                                <a:gd name="T23" fmla="*/ 830 h 2434"/>
                                <a:gd name="T24" fmla="*/ 1399 w 2210"/>
                                <a:gd name="T25" fmla="*/ 973 h 2434"/>
                                <a:gd name="T26" fmla="*/ 1443 w 2210"/>
                                <a:gd name="T27" fmla="*/ 1015 h 2434"/>
                                <a:gd name="T28" fmla="*/ 1516 w 2210"/>
                                <a:gd name="T29" fmla="*/ 1032 h 2434"/>
                                <a:gd name="T30" fmla="*/ 1583 w 2210"/>
                                <a:gd name="T31" fmla="*/ 961 h 2434"/>
                                <a:gd name="T32" fmla="*/ 1641 w 2210"/>
                                <a:gd name="T33" fmla="*/ 935 h 2434"/>
                                <a:gd name="T34" fmla="*/ 1696 w 2210"/>
                                <a:gd name="T35" fmla="*/ 976 h 2434"/>
                                <a:gd name="T36" fmla="*/ 1786 w 2210"/>
                                <a:gd name="T37" fmla="*/ 1028 h 2434"/>
                                <a:gd name="T38" fmla="*/ 2007 w 2210"/>
                                <a:gd name="T39" fmla="*/ 1131 h 2434"/>
                                <a:gd name="T40" fmla="*/ 2031 w 2210"/>
                                <a:gd name="T41" fmla="*/ 1168 h 2434"/>
                                <a:gd name="T42" fmla="*/ 2032 w 2210"/>
                                <a:gd name="T43" fmla="*/ 1228 h 2434"/>
                                <a:gd name="T44" fmla="*/ 2073 w 2210"/>
                                <a:gd name="T45" fmla="*/ 1279 h 2434"/>
                                <a:gd name="T46" fmla="*/ 2164 w 2210"/>
                                <a:gd name="T47" fmla="*/ 1317 h 2434"/>
                                <a:gd name="T48" fmla="*/ 2204 w 2210"/>
                                <a:gd name="T49" fmla="*/ 1373 h 2434"/>
                                <a:gd name="T50" fmla="*/ 2209 w 2210"/>
                                <a:gd name="T51" fmla="*/ 1487 h 2434"/>
                                <a:gd name="T52" fmla="*/ 2195 w 2210"/>
                                <a:gd name="T53" fmla="*/ 1565 h 2434"/>
                                <a:gd name="T54" fmla="*/ 2057 w 2210"/>
                                <a:gd name="T55" fmla="*/ 1647 h 2434"/>
                                <a:gd name="T56" fmla="*/ 1906 w 2210"/>
                                <a:gd name="T57" fmla="*/ 1724 h 2434"/>
                                <a:gd name="T58" fmla="*/ 1884 w 2210"/>
                                <a:gd name="T59" fmla="*/ 1774 h 2434"/>
                                <a:gd name="T60" fmla="*/ 1906 w 2210"/>
                                <a:gd name="T61" fmla="*/ 1818 h 2434"/>
                                <a:gd name="T62" fmla="*/ 1978 w 2210"/>
                                <a:gd name="T63" fmla="*/ 1840 h 2434"/>
                                <a:gd name="T64" fmla="*/ 1980 w 2210"/>
                                <a:gd name="T65" fmla="*/ 2091 h 2434"/>
                                <a:gd name="T66" fmla="*/ 1909 w 2210"/>
                                <a:gd name="T67" fmla="*/ 2229 h 2434"/>
                                <a:gd name="T68" fmla="*/ 1818 w 2210"/>
                                <a:gd name="T69" fmla="*/ 2167 h 2434"/>
                                <a:gd name="T70" fmla="*/ 1742 w 2210"/>
                                <a:gd name="T71" fmla="*/ 2128 h 2434"/>
                                <a:gd name="T72" fmla="*/ 1534 w 2210"/>
                                <a:gd name="T73" fmla="*/ 2107 h 2434"/>
                                <a:gd name="T74" fmla="*/ 1427 w 2210"/>
                                <a:gd name="T75" fmla="*/ 2139 h 2434"/>
                                <a:gd name="T76" fmla="*/ 1146 w 2210"/>
                                <a:gd name="T77" fmla="*/ 2319 h 2434"/>
                                <a:gd name="T78" fmla="*/ 1059 w 2210"/>
                                <a:gd name="T79" fmla="*/ 2345 h 2434"/>
                                <a:gd name="T80" fmla="*/ 955 w 2210"/>
                                <a:gd name="T81" fmla="*/ 2312 h 2434"/>
                                <a:gd name="T82" fmla="*/ 905 w 2210"/>
                                <a:gd name="T83" fmla="*/ 2320 h 2434"/>
                                <a:gd name="T84" fmla="*/ 820 w 2210"/>
                                <a:gd name="T85" fmla="*/ 2408 h 2434"/>
                                <a:gd name="T86" fmla="*/ 761 w 2210"/>
                                <a:gd name="T87" fmla="*/ 2427 h 2434"/>
                                <a:gd name="T88" fmla="*/ 669 w 2210"/>
                                <a:gd name="T89" fmla="*/ 2430 h 2434"/>
                                <a:gd name="T90" fmla="*/ 613 w 2210"/>
                                <a:gd name="T91" fmla="*/ 2405 h 2434"/>
                                <a:gd name="T92" fmla="*/ 582 w 2210"/>
                                <a:gd name="T93" fmla="*/ 2365 h 2434"/>
                                <a:gd name="T94" fmla="*/ 542 w 2210"/>
                                <a:gd name="T95" fmla="*/ 2326 h 2434"/>
                                <a:gd name="T96" fmla="*/ 429 w 2210"/>
                                <a:gd name="T97" fmla="*/ 2130 h 2434"/>
                                <a:gd name="T98" fmla="*/ 355 w 2210"/>
                                <a:gd name="T99" fmla="*/ 2039 h 2434"/>
                                <a:gd name="T100" fmla="*/ 141 w 2210"/>
                                <a:gd name="T101" fmla="*/ 1824 h 2434"/>
                                <a:gd name="T102" fmla="*/ 19 w 2210"/>
                                <a:gd name="T103" fmla="*/ 1772 h 2434"/>
                                <a:gd name="T104" fmla="*/ 30 w 2210"/>
                                <a:gd name="T105" fmla="*/ 1638 h 2434"/>
                                <a:gd name="T106" fmla="*/ 82 w 2210"/>
                                <a:gd name="T107" fmla="*/ 1546 h 2434"/>
                                <a:gd name="T108" fmla="*/ 201 w 2210"/>
                                <a:gd name="T109" fmla="*/ 1430 h 2434"/>
                                <a:gd name="T110" fmla="*/ 256 w 2210"/>
                                <a:gd name="T111" fmla="*/ 1418 h 2434"/>
                                <a:gd name="T112" fmla="*/ 263 w 2210"/>
                                <a:gd name="T113" fmla="*/ 1245 h 2434"/>
                                <a:gd name="T114" fmla="*/ 217 w 2210"/>
                                <a:gd name="T115" fmla="*/ 1099 h 2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10" h="2434">
                                  <a:moveTo>
                                    <a:pt x="388" y="19"/>
                                  </a:moveTo>
                                  <a:lnTo>
                                    <a:pt x="838" y="0"/>
                                  </a:lnTo>
                                  <a:lnTo>
                                    <a:pt x="1052" y="102"/>
                                  </a:lnTo>
                                  <a:lnTo>
                                    <a:pt x="1052" y="102"/>
                                  </a:lnTo>
                                  <a:lnTo>
                                    <a:pt x="1054" y="117"/>
                                  </a:lnTo>
                                  <a:lnTo>
                                    <a:pt x="1056" y="128"/>
                                  </a:lnTo>
                                  <a:lnTo>
                                    <a:pt x="1057" y="130"/>
                                  </a:lnTo>
                                  <a:lnTo>
                                    <a:pt x="1058" y="132"/>
                                  </a:lnTo>
                                  <a:lnTo>
                                    <a:pt x="1060" y="133"/>
                                  </a:lnTo>
                                  <a:lnTo>
                                    <a:pt x="1062" y="135"/>
                                  </a:lnTo>
                                  <a:lnTo>
                                    <a:pt x="1068" y="136"/>
                                  </a:lnTo>
                                  <a:lnTo>
                                    <a:pt x="1077" y="135"/>
                                  </a:lnTo>
                                  <a:lnTo>
                                    <a:pt x="1082" y="136"/>
                                  </a:lnTo>
                                  <a:lnTo>
                                    <a:pt x="1086" y="137"/>
                                  </a:lnTo>
                                  <a:lnTo>
                                    <a:pt x="1089" y="141"/>
                                  </a:lnTo>
                                  <a:lnTo>
                                    <a:pt x="1092" y="145"/>
                                  </a:lnTo>
                                  <a:lnTo>
                                    <a:pt x="1095" y="150"/>
                                  </a:lnTo>
                                  <a:lnTo>
                                    <a:pt x="1097" y="155"/>
                                  </a:lnTo>
                                  <a:lnTo>
                                    <a:pt x="1098" y="162"/>
                                  </a:lnTo>
                                  <a:lnTo>
                                    <a:pt x="1099" y="168"/>
                                  </a:lnTo>
                                  <a:lnTo>
                                    <a:pt x="1100" y="197"/>
                                  </a:lnTo>
                                  <a:lnTo>
                                    <a:pt x="1100" y="219"/>
                                  </a:lnTo>
                                  <a:lnTo>
                                    <a:pt x="1100" y="239"/>
                                  </a:lnTo>
                                  <a:lnTo>
                                    <a:pt x="1100" y="261"/>
                                  </a:lnTo>
                                  <a:lnTo>
                                    <a:pt x="1099" y="284"/>
                                  </a:lnTo>
                                  <a:lnTo>
                                    <a:pt x="1099" y="307"/>
                                  </a:lnTo>
                                  <a:lnTo>
                                    <a:pt x="1100" y="318"/>
                                  </a:lnTo>
                                  <a:lnTo>
                                    <a:pt x="1100" y="330"/>
                                  </a:lnTo>
                                  <a:lnTo>
                                    <a:pt x="1102" y="341"/>
                                  </a:lnTo>
                                  <a:lnTo>
                                    <a:pt x="1104" y="351"/>
                                  </a:lnTo>
                                  <a:lnTo>
                                    <a:pt x="1106" y="361"/>
                                  </a:lnTo>
                                  <a:lnTo>
                                    <a:pt x="1110" y="371"/>
                                  </a:lnTo>
                                  <a:lnTo>
                                    <a:pt x="1114" y="380"/>
                                  </a:lnTo>
                                  <a:lnTo>
                                    <a:pt x="1119" y="388"/>
                                  </a:lnTo>
                                  <a:lnTo>
                                    <a:pt x="1125" y="398"/>
                                  </a:lnTo>
                                  <a:lnTo>
                                    <a:pt x="1131" y="407"/>
                                  </a:lnTo>
                                  <a:lnTo>
                                    <a:pt x="1136" y="418"/>
                                  </a:lnTo>
                                  <a:lnTo>
                                    <a:pt x="1141" y="428"/>
                                  </a:lnTo>
                                  <a:lnTo>
                                    <a:pt x="1149" y="447"/>
                                  </a:lnTo>
                                  <a:lnTo>
                                    <a:pt x="1156" y="468"/>
                                  </a:lnTo>
                                  <a:lnTo>
                                    <a:pt x="1160" y="489"/>
                                  </a:lnTo>
                                  <a:lnTo>
                                    <a:pt x="1165" y="511"/>
                                  </a:lnTo>
                                  <a:lnTo>
                                    <a:pt x="1169" y="532"/>
                                  </a:lnTo>
                                  <a:lnTo>
                                    <a:pt x="1174" y="555"/>
                                  </a:lnTo>
                                  <a:lnTo>
                                    <a:pt x="1178" y="572"/>
                                  </a:lnTo>
                                  <a:lnTo>
                                    <a:pt x="1184" y="586"/>
                                  </a:lnTo>
                                  <a:lnTo>
                                    <a:pt x="1190" y="602"/>
                                  </a:lnTo>
                                  <a:lnTo>
                                    <a:pt x="1197" y="617"/>
                                  </a:lnTo>
                                  <a:lnTo>
                                    <a:pt x="1199" y="623"/>
                                  </a:lnTo>
                                  <a:lnTo>
                                    <a:pt x="1202" y="628"/>
                                  </a:lnTo>
                                  <a:lnTo>
                                    <a:pt x="1205" y="632"/>
                                  </a:lnTo>
                                  <a:lnTo>
                                    <a:pt x="1208" y="636"/>
                                  </a:lnTo>
                                  <a:lnTo>
                                    <a:pt x="1216" y="642"/>
                                  </a:lnTo>
                                  <a:lnTo>
                                    <a:pt x="1223" y="647"/>
                                  </a:lnTo>
                                  <a:lnTo>
                                    <a:pt x="1226" y="650"/>
                                  </a:lnTo>
                                  <a:lnTo>
                                    <a:pt x="1230" y="652"/>
                                  </a:lnTo>
                                  <a:lnTo>
                                    <a:pt x="1233" y="656"/>
                                  </a:lnTo>
                                  <a:lnTo>
                                    <a:pt x="1235" y="660"/>
                                  </a:lnTo>
                                  <a:lnTo>
                                    <a:pt x="1238" y="665"/>
                                  </a:lnTo>
                                  <a:lnTo>
                                    <a:pt x="1239" y="671"/>
                                  </a:lnTo>
                                  <a:lnTo>
                                    <a:pt x="1240" y="678"/>
                                  </a:lnTo>
                                  <a:lnTo>
                                    <a:pt x="1241" y="687"/>
                                  </a:lnTo>
                                  <a:lnTo>
                                    <a:pt x="1241" y="700"/>
                                  </a:lnTo>
                                  <a:lnTo>
                                    <a:pt x="1243" y="712"/>
                                  </a:lnTo>
                                  <a:lnTo>
                                    <a:pt x="1246" y="722"/>
                                  </a:lnTo>
                                  <a:lnTo>
                                    <a:pt x="1250" y="733"/>
                                  </a:lnTo>
                                  <a:lnTo>
                                    <a:pt x="1255" y="741"/>
                                  </a:lnTo>
                                  <a:lnTo>
                                    <a:pt x="1260" y="749"/>
                                  </a:lnTo>
                                  <a:lnTo>
                                    <a:pt x="1266" y="756"/>
                                  </a:lnTo>
                                  <a:lnTo>
                                    <a:pt x="1273" y="763"/>
                                  </a:lnTo>
                                  <a:lnTo>
                                    <a:pt x="1281" y="768"/>
                                  </a:lnTo>
                                  <a:lnTo>
                                    <a:pt x="1289" y="775"/>
                                  </a:lnTo>
                                  <a:lnTo>
                                    <a:pt x="1297" y="779"/>
                                  </a:lnTo>
                                  <a:lnTo>
                                    <a:pt x="1308" y="784"/>
                                  </a:lnTo>
                                  <a:lnTo>
                                    <a:pt x="1327" y="792"/>
                                  </a:lnTo>
                                  <a:lnTo>
                                    <a:pt x="1348" y="799"/>
                                  </a:lnTo>
                                  <a:lnTo>
                                    <a:pt x="1366" y="805"/>
                                  </a:lnTo>
                                  <a:lnTo>
                                    <a:pt x="1382" y="811"/>
                                  </a:lnTo>
                                  <a:lnTo>
                                    <a:pt x="1385" y="813"/>
                                  </a:lnTo>
                                  <a:lnTo>
                                    <a:pt x="1388" y="816"/>
                                  </a:lnTo>
                                  <a:lnTo>
                                    <a:pt x="1391" y="818"/>
                                  </a:lnTo>
                                  <a:lnTo>
                                    <a:pt x="1393" y="823"/>
                                  </a:lnTo>
                                  <a:lnTo>
                                    <a:pt x="1395" y="826"/>
                                  </a:lnTo>
                                  <a:lnTo>
                                    <a:pt x="1396" y="830"/>
                                  </a:lnTo>
                                  <a:lnTo>
                                    <a:pt x="1397" y="835"/>
                                  </a:lnTo>
                                  <a:lnTo>
                                    <a:pt x="1396" y="840"/>
                                  </a:lnTo>
                                  <a:lnTo>
                                    <a:pt x="1391" y="930"/>
                                  </a:lnTo>
                                  <a:lnTo>
                                    <a:pt x="1392" y="940"/>
                                  </a:lnTo>
                                  <a:lnTo>
                                    <a:pt x="1393" y="951"/>
                                  </a:lnTo>
                                  <a:lnTo>
                                    <a:pt x="1395" y="963"/>
                                  </a:lnTo>
                                  <a:lnTo>
                                    <a:pt x="1399" y="973"/>
                                  </a:lnTo>
                                  <a:lnTo>
                                    <a:pt x="1404" y="983"/>
                                  </a:lnTo>
                                  <a:lnTo>
                                    <a:pt x="1410" y="992"/>
                                  </a:lnTo>
                                  <a:lnTo>
                                    <a:pt x="1413" y="996"/>
                                  </a:lnTo>
                                  <a:lnTo>
                                    <a:pt x="1417" y="1000"/>
                                  </a:lnTo>
                                  <a:lnTo>
                                    <a:pt x="1422" y="1004"/>
                                  </a:lnTo>
                                  <a:lnTo>
                                    <a:pt x="1427" y="1007"/>
                                  </a:lnTo>
                                  <a:lnTo>
                                    <a:pt x="1443" y="1015"/>
                                  </a:lnTo>
                                  <a:lnTo>
                                    <a:pt x="1467" y="1026"/>
                                  </a:lnTo>
                                  <a:lnTo>
                                    <a:pt x="1478" y="1031"/>
                                  </a:lnTo>
                                  <a:lnTo>
                                    <a:pt x="1489" y="1036"/>
                                  </a:lnTo>
                                  <a:lnTo>
                                    <a:pt x="1498" y="1039"/>
                                  </a:lnTo>
                                  <a:lnTo>
                                    <a:pt x="1504" y="1040"/>
                                  </a:lnTo>
                                  <a:lnTo>
                                    <a:pt x="1509" y="1038"/>
                                  </a:lnTo>
                                  <a:lnTo>
                                    <a:pt x="1516" y="1032"/>
                                  </a:lnTo>
                                  <a:lnTo>
                                    <a:pt x="1525" y="1024"/>
                                  </a:lnTo>
                                  <a:lnTo>
                                    <a:pt x="1535" y="1015"/>
                                  </a:lnTo>
                                  <a:lnTo>
                                    <a:pt x="1552" y="994"/>
                                  </a:lnTo>
                                  <a:lnTo>
                                    <a:pt x="1564" y="982"/>
                                  </a:lnTo>
                                  <a:lnTo>
                                    <a:pt x="1570" y="974"/>
                                  </a:lnTo>
                                  <a:lnTo>
                                    <a:pt x="1576" y="967"/>
                                  </a:lnTo>
                                  <a:lnTo>
                                    <a:pt x="1583" y="961"/>
                                  </a:lnTo>
                                  <a:lnTo>
                                    <a:pt x="1590" y="954"/>
                                  </a:lnTo>
                                  <a:lnTo>
                                    <a:pt x="1598" y="948"/>
                                  </a:lnTo>
                                  <a:lnTo>
                                    <a:pt x="1607" y="944"/>
                                  </a:lnTo>
                                  <a:lnTo>
                                    <a:pt x="1616" y="940"/>
                                  </a:lnTo>
                                  <a:lnTo>
                                    <a:pt x="1624" y="937"/>
                                  </a:lnTo>
                                  <a:lnTo>
                                    <a:pt x="1633" y="935"/>
                                  </a:lnTo>
                                  <a:lnTo>
                                    <a:pt x="1641" y="935"/>
                                  </a:lnTo>
                                  <a:lnTo>
                                    <a:pt x="1650" y="936"/>
                                  </a:lnTo>
                                  <a:lnTo>
                                    <a:pt x="1659" y="938"/>
                                  </a:lnTo>
                                  <a:lnTo>
                                    <a:pt x="1667" y="941"/>
                                  </a:lnTo>
                                  <a:lnTo>
                                    <a:pt x="1674" y="947"/>
                                  </a:lnTo>
                                  <a:lnTo>
                                    <a:pt x="1681" y="954"/>
                                  </a:lnTo>
                                  <a:lnTo>
                                    <a:pt x="1688" y="963"/>
                                  </a:lnTo>
                                  <a:lnTo>
                                    <a:pt x="1696" y="976"/>
                                  </a:lnTo>
                                  <a:lnTo>
                                    <a:pt x="1707" y="987"/>
                                  </a:lnTo>
                                  <a:lnTo>
                                    <a:pt x="1719" y="996"/>
                                  </a:lnTo>
                                  <a:lnTo>
                                    <a:pt x="1731" y="1005"/>
                                  </a:lnTo>
                                  <a:lnTo>
                                    <a:pt x="1743" y="1012"/>
                                  </a:lnTo>
                                  <a:lnTo>
                                    <a:pt x="1758" y="1018"/>
                                  </a:lnTo>
                                  <a:lnTo>
                                    <a:pt x="1772" y="1023"/>
                                  </a:lnTo>
                                  <a:lnTo>
                                    <a:pt x="1786" y="1028"/>
                                  </a:lnTo>
                                  <a:lnTo>
                                    <a:pt x="1816" y="1037"/>
                                  </a:lnTo>
                                  <a:lnTo>
                                    <a:pt x="1845" y="1047"/>
                                  </a:lnTo>
                                  <a:lnTo>
                                    <a:pt x="1861" y="1051"/>
                                  </a:lnTo>
                                  <a:lnTo>
                                    <a:pt x="1874" y="1056"/>
                                  </a:lnTo>
                                  <a:lnTo>
                                    <a:pt x="1887" y="1062"/>
                                  </a:lnTo>
                                  <a:lnTo>
                                    <a:pt x="1900" y="1069"/>
                                  </a:lnTo>
                                  <a:lnTo>
                                    <a:pt x="2007" y="1131"/>
                                  </a:lnTo>
                                  <a:lnTo>
                                    <a:pt x="2015" y="1136"/>
                                  </a:lnTo>
                                  <a:lnTo>
                                    <a:pt x="2020" y="1142"/>
                                  </a:lnTo>
                                  <a:lnTo>
                                    <a:pt x="2024" y="1147"/>
                                  </a:lnTo>
                                  <a:lnTo>
                                    <a:pt x="2027" y="1152"/>
                                  </a:lnTo>
                                  <a:lnTo>
                                    <a:pt x="2029" y="1157"/>
                                  </a:lnTo>
                                  <a:lnTo>
                                    <a:pt x="2031" y="1163"/>
                                  </a:lnTo>
                                  <a:lnTo>
                                    <a:pt x="2031" y="1168"/>
                                  </a:lnTo>
                                  <a:lnTo>
                                    <a:pt x="2031" y="1174"/>
                                  </a:lnTo>
                                  <a:lnTo>
                                    <a:pt x="2030" y="1187"/>
                                  </a:lnTo>
                                  <a:lnTo>
                                    <a:pt x="2029" y="1200"/>
                                  </a:lnTo>
                                  <a:lnTo>
                                    <a:pt x="2029" y="1207"/>
                                  </a:lnTo>
                                  <a:lnTo>
                                    <a:pt x="2029" y="1213"/>
                                  </a:lnTo>
                                  <a:lnTo>
                                    <a:pt x="2030" y="1220"/>
                                  </a:lnTo>
                                  <a:lnTo>
                                    <a:pt x="2032" y="1228"/>
                                  </a:lnTo>
                                  <a:lnTo>
                                    <a:pt x="2035" y="1237"/>
                                  </a:lnTo>
                                  <a:lnTo>
                                    <a:pt x="2039" y="1245"/>
                                  </a:lnTo>
                                  <a:lnTo>
                                    <a:pt x="2044" y="1253"/>
                                  </a:lnTo>
                                  <a:lnTo>
                                    <a:pt x="2050" y="1260"/>
                                  </a:lnTo>
                                  <a:lnTo>
                                    <a:pt x="2057" y="1266"/>
                                  </a:lnTo>
                                  <a:lnTo>
                                    <a:pt x="2065" y="1272"/>
                                  </a:lnTo>
                                  <a:lnTo>
                                    <a:pt x="2073" y="1279"/>
                                  </a:lnTo>
                                  <a:lnTo>
                                    <a:pt x="2081" y="1284"/>
                                  </a:lnTo>
                                  <a:lnTo>
                                    <a:pt x="2098" y="1293"/>
                                  </a:lnTo>
                                  <a:lnTo>
                                    <a:pt x="2117" y="1301"/>
                                  </a:lnTo>
                                  <a:lnTo>
                                    <a:pt x="2135" y="1307"/>
                                  </a:lnTo>
                                  <a:lnTo>
                                    <a:pt x="2152" y="1312"/>
                                  </a:lnTo>
                                  <a:lnTo>
                                    <a:pt x="2158" y="1314"/>
                                  </a:lnTo>
                                  <a:lnTo>
                                    <a:pt x="2164" y="1317"/>
                                  </a:lnTo>
                                  <a:lnTo>
                                    <a:pt x="2170" y="1321"/>
                                  </a:lnTo>
                                  <a:lnTo>
                                    <a:pt x="2175" y="1324"/>
                                  </a:lnTo>
                                  <a:lnTo>
                                    <a:pt x="2183" y="1331"/>
                                  </a:lnTo>
                                  <a:lnTo>
                                    <a:pt x="2191" y="1340"/>
                                  </a:lnTo>
                                  <a:lnTo>
                                    <a:pt x="2196" y="1350"/>
                                  </a:lnTo>
                                  <a:lnTo>
                                    <a:pt x="2201" y="1361"/>
                                  </a:lnTo>
                                  <a:lnTo>
                                    <a:pt x="2204" y="1373"/>
                                  </a:lnTo>
                                  <a:lnTo>
                                    <a:pt x="2207" y="1385"/>
                                  </a:lnTo>
                                  <a:lnTo>
                                    <a:pt x="2209" y="1397"/>
                                  </a:lnTo>
                                  <a:lnTo>
                                    <a:pt x="2210" y="1411"/>
                                  </a:lnTo>
                                  <a:lnTo>
                                    <a:pt x="2210" y="1424"/>
                                  </a:lnTo>
                                  <a:lnTo>
                                    <a:pt x="2210" y="1437"/>
                                  </a:lnTo>
                                  <a:lnTo>
                                    <a:pt x="2210" y="1463"/>
                                  </a:lnTo>
                                  <a:lnTo>
                                    <a:pt x="2209" y="1487"/>
                                  </a:lnTo>
                                  <a:lnTo>
                                    <a:pt x="2210" y="1508"/>
                                  </a:lnTo>
                                  <a:lnTo>
                                    <a:pt x="2210" y="1532"/>
                                  </a:lnTo>
                                  <a:lnTo>
                                    <a:pt x="2208" y="1543"/>
                                  </a:lnTo>
                                  <a:lnTo>
                                    <a:pt x="2205" y="1554"/>
                                  </a:lnTo>
                                  <a:lnTo>
                                    <a:pt x="2202" y="1558"/>
                                  </a:lnTo>
                                  <a:lnTo>
                                    <a:pt x="2199" y="1562"/>
                                  </a:lnTo>
                                  <a:lnTo>
                                    <a:pt x="2195" y="1565"/>
                                  </a:lnTo>
                                  <a:lnTo>
                                    <a:pt x="2191" y="1568"/>
                                  </a:lnTo>
                                  <a:lnTo>
                                    <a:pt x="2163" y="1583"/>
                                  </a:lnTo>
                                  <a:lnTo>
                                    <a:pt x="2136" y="1600"/>
                                  </a:lnTo>
                                  <a:lnTo>
                                    <a:pt x="2109" y="1616"/>
                                  </a:lnTo>
                                  <a:lnTo>
                                    <a:pt x="2082" y="1631"/>
                                  </a:lnTo>
                                  <a:lnTo>
                                    <a:pt x="2071" y="1640"/>
                                  </a:lnTo>
                                  <a:lnTo>
                                    <a:pt x="2057" y="1647"/>
                                  </a:lnTo>
                                  <a:lnTo>
                                    <a:pt x="2041" y="1655"/>
                                  </a:lnTo>
                                  <a:lnTo>
                                    <a:pt x="2024" y="1663"/>
                                  </a:lnTo>
                                  <a:lnTo>
                                    <a:pt x="1985" y="1679"/>
                                  </a:lnTo>
                                  <a:lnTo>
                                    <a:pt x="1946" y="1697"/>
                                  </a:lnTo>
                                  <a:lnTo>
                                    <a:pt x="1929" y="1707"/>
                                  </a:lnTo>
                                  <a:lnTo>
                                    <a:pt x="1914" y="1718"/>
                                  </a:lnTo>
                                  <a:lnTo>
                                    <a:pt x="1906" y="1724"/>
                                  </a:lnTo>
                                  <a:lnTo>
                                    <a:pt x="1900" y="1731"/>
                                  </a:lnTo>
                                  <a:lnTo>
                                    <a:pt x="1895" y="1737"/>
                                  </a:lnTo>
                                  <a:lnTo>
                                    <a:pt x="1891" y="1743"/>
                                  </a:lnTo>
                                  <a:lnTo>
                                    <a:pt x="1887" y="1750"/>
                                  </a:lnTo>
                                  <a:lnTo>
                                    <a:pt x="1885" y="1757"/>
                                  </a:lnTo>
                                  <a:lnTo>
                                    <a:pt x="1884" y="1765"/>
                                  </a:lnTo>
                                  <a:lnTo>
                                    <a:pt x="1884" y="1774"/>
                                  </a:lnTo>
                                  <a:lnTo>
                                    <a:pt x="1885" y="1782"/>
                                  </a:lnTo>
                                  <a:lnTo>
                                    <a:pt x="1887" y="1791"/>
                                  </a:lnTo>
                                  <a:lnTo>
                                    <a:pt x="1891" y="1800"/>
                                  </a:lnTo>
                                  <a:lnTo>
                                    <a:pt x="1897" y="1809"/>
                                  </a:lnTo>
                                  <a:lnTo>
                                    <a:pt x="1899" y="1812"/>
                                  </a:lnTo>
                                  <a:lnTo>
                                    <a:pt x="1903" y="1815"/>
                                  </a:lnTo>
                                  <a:lnTo>
                                    <a:pt x="1906" y="1818"/>
                                  </a:lnTo>
                                  <a:lnTo>
                                    <a:pt x="1911" y="1820"/>
                                  </a:lnTo>
                                  <a:lnTo>
                                    <a:pt x="1921" y="1824"/>
                                  </a:lnTo>
                                  <a:lnTo>
                                    <a:pt x="1931" y="1826"/>
                                  </a:lnTo>
                                  <a:lnTo>
                                    <a:pt x="1952" y="1830"/>
                                  </a:lnTo>
                                  <a:lnTo>
                                    <a:pt x="1971" y="1835"/>
                                  </a:lnTo>
                                  <a:lnTo>
                                    <a:pt x="1975" y="1837"/>
                                  </a:lnTo>
                                  <a:lnTo>
                                    <a:pt x="1978" y="1840"/>
                                  </a:lnTo>
                                  <a:lnTo>
                                    <a:pt x="1981" y="1845"/>
                                  </a:lnTo>
                                  <a:lnTo>
                                    <a:pt x="1983" y="1850"/>
                                  </a:lnTo>
                                  <a:lnTo>
                                    <a:pt x="1984" y="1864"/>
                                  </a:lnTo>
                                  <a:lnTo>
                                    <a:pt x="1984" y="1879"/>
                                  </a:lnTo>
                                  <a:lnTo>
                                    <a:pt x="1981" y="1910"/>
                                  </a:lnTo>
                                  <a:lnTo>
                                    <a:pt x="1979" y="1932"/>
                                  </a:lnTo>
                                  <a:lnTo>
                                    <a:pt x="1980" y="2091"/>
                                  </a:lnTo>
                                  <a:lnTo>
                                    <a:pt x="1978" y="2200"/>
                                  </a:lnTo>
                                  <a:lnTo>
                                    <a:pt x="1940" y="2245"/>
                                  </a:lnTo>
                                  <a:lnTo>
                                    <a:pt x="1940" y="2245"/>
                                  </a:lnTo>
                                  <a:lnTo>
                                    <a:pt x="1931" y="2238"/>
                                  </a:lnTo>
                                  <a:lnTo>
                                    <a:pt x="1924" y="2234"/>
                                  </a:lnTo>
                                  <a:lnTo>
                                    <a:pt x="1917" y="2231"/>
                                  </a:lnTo>
                                  <a:lnTo>
                                    <a:pt x="1909" y="2229"/>
                                  </a:lnTo>
                                  <a:lnTo>
                                    <a:pt x="1893" y="2225"/>
                                  </a:lnTo>
                                  <a:lnTo>
                                    <a:pt x="1873" y="2217"/>
                                  </a:lnTo>
                                  <a:lnTo>
                                    <a:pt x="1861" y="2211"/>
                                  </a:lnTo>
                                  <a:lnTo>
                                    <a:pt x="1850" y="2204"/>
                                  </a:lnTo>
                                  <a:lnTo>
                                    <a:pt x="1841" y="2195"/>
                                  </a:lnTo>
                                  <a:lnTo>
                                    <a:pt x="1833" y="2187"/>
                                  </a:lnTo>
                                  <a:lnTo>
                                    <a:pt x="1818" y="2167"/>
                                  </a:lnTo>
                                  <a:lnTo>
                                    <a:pt x="1801" y="2147"/>
                                  </a:lnTo>
                                  <a:lnTo>
                                    <a:pt x="1797" y="2144"/>
                                  </a:lnTo>
                                  <a:lnTo>
                                    <a:pt x="1792" y="2141"/>
                                  </a:lnTo>
                                  <a:lnTo>
                                    <a:pt x="1786" y="2138"/>
                                  </a:lnTo>
                                  <a:lnTo>
                                    <a:pt x="1779" y="2136"/>
                                  </a:lnTo>
                                  <a:lnTo>
                                    <a:pt x="1762" y="2131"/>
                                  </a:lnTo>
                                  <a:lnTo>
                                    <a:pt x="1742" y="2128"/>
                                  </a:lnTo>
                                  <a:lnTo>
                                    <a:pt x="1705" y="2124"/>
                                  </a:lnTo>
                                  <a:lnTo>
                                    <a:pt x="1677" y="2121"/>
                                  </a:lnTo>
                                  <a:lnTo>
                                    <a:pt x="1641" y="2117"/>
                                  </a:lnTo>
                                  <a:lnTo>
                                    <a:pt x="1609" y="2113"/>
                                  </a:lnTo>
                                  <a:lnTo>
                                    <a:pt x="1577" y="2109"/>
                                  </a:lnTo>
                                  <a:lnTo>
                                    <a:pt x="1548" y="2107"/>
                                  </a:lnTo>
                                  <a:lnTo>
                                    <a:pt x="1534" y="2107"/>
                                  </a:lnTo>
                                  <a:lnTo>
                                    <a:pt x="1519" y="2107"/>
                                  </a:lnTo>
                                  <a:lnTo>
                                    <a:pt x="1505" y="2109"/>
                                  </a:lnTo>
                                  <a:lnTo>
                                    <a:pt x="1490" y="2112"/>
                                  </a:lnTo>
                                  <a:lnTo>
                                    <a:pt x="1475" y="2116"/>
                                  </a:lnTo>
                                  <a:lnTo>
                                    <a:pt x="1460" y="2122"/>
                                  </a:lnTo>
                                  <a:lnTo>
                                    <a:pt x="1444" y="2129"/>
                                  </a:lnTo>
                                  <a:lnTo>
                                    <a:pt x="1427" y="2139"/>
                                  </a:lnTo>
                                  <a:lnTo>
                                    <a:pt x="1272" y="2232"/>
                                  </a:lnTo>
                                  <a:lnTo>
                                    <a:pt x="1251" y="2246"/>
                                  </a:lnTo>
                                  <a:lnTo>
                                    <a:pt x="1227" y="2263"/>
                                  </a:lnTo>
                                  <a:lnTo>
                                    <a:pt x="1201" y="2282"/>
                                  </a:lnTo>
                                  <a:lnTo>
                                    <a:pt x="1173" y="2301"/>
                                  </a:lnTo>
                                  <a:lnTo>
                                    <a:pt x="1159" y="2309"/>
                                  </a:lnTo>
                                  <a:lnTo>
                                    <a:pt x="1146" y="2319"/>
                                  </a:lnTo>
                                  <a:lnTo>
                                    <a:pt x="1131" y="2326"/>
                                  </a:lnTo>
                                  <a:lnTo>
                                    <a:pt x="1118" y="2333"/>
                                  </a:lnTo>
                                  <a:lnTo>
                                    <a:pt x="1105" y="2338"/>
                                  </a:lnTo>
                                  <a:lnTo>
                                    <a:pt x="1091" y="2342"/>
                                  </a:lnTo>
                                  <a:lnTo>
                                    <a:pt x="1079" y="2345"/>
                                  </a:lnTo>
                                  <a:lnTo>
                                    <a:pt x="1068" y="2346"/>
                                  </a:lnTo>
                                  <a:lnTo>
                                    <a:pt x="1059" y="2345"/>
                                  </a:lnTo>
                                  <a:lnTo>
                                    <a:pt x="1050" y="2344"/>
                                  </a:lnTo>
                                  <a:lnTo>
                                    <a:pt x="1039" y="2342"/>
                                  </a:lnTo>
                                  <a:lnTo>
                                    <a:pt x="1030" y="2339"/>
                                  </a:lnTo>
                                  <a:lnTo>
                                    <a:pt x="1011" y="2332"/>
                                  </a:lnTo>
                                  <a:lnTo>
                                    <a:pt x="993" y="2325"/>
                                  </a:lnTo>
                                  <a:lnTo>
                                    <a:pt x="973" y="2318"/>
                                  </a:lnTo>
                                  <a:lnTo>
                                    <a:pt x="955" y="2312"/>
                                  </a:lnTo>
                                  <a:lnTo>
                                    <a:pt x="947" y="2310"/>
                                  </a:lnTo>
                                  <a:lnTo>
                                    <a:pt x="937" y="2309"/>
                                  </a:lnTo>
                                  <a:lnTo>
                                    <a:pt x="929" y="2310"/>
                                  </a:lnTo>
                                  <a:lnTo>
                                    <a:pt x="922" y="2311"/>
                                  </a:lnTo>
                                  <a:lnTo>
                                    <a:pt x="916" y="2313"/>
                                  </a:lnTo>
                                  <a:lnTo>
                                    <a:pt x="911" y="2317"/>
                                  </a:lnTo>
                                  <a:lnTo>
                                    <a:pt x="905" y="2320"/>
                                  </a:lnTo>
                                  <a:lnTo>
                                    <a:pt x="899" y="2324"/>
                                  </a:lnTo>
                                  <a:lnTo>
                                    <a:pt x="887" y="2333"/>
                                  </a:lnTo>
                                  <a:lnTo>
                                    <a:pt x="877" y="2344"/>
                                  </a:lnTo>
                                  <a:lnTo>
                                    <a:pt x="856" y="2368"/>
                                  </a:lnTo>
                                  <a:lnTo>
                                    <a:pt x="838" y="2388"/>
                                  </a:lnTo>
                                  <a:lnTo>
                                    <a:pt x="829" y="2398"/>
                                  </a:lnTo>
                                  <a:lnTo>
                                    <a:pt x="820" y="2408"/>
                                  </a:lnTo>
                                  <a:lnTo>
                                    <a:pt x="812" y="2414"/>
                                  </a:lnTo>
                                  <a:lnTo>
                                    <a:pt x="804" y="2419"/>
                                  </a:lnTo>
                                  <a:lnTo>
                                    <a:pt x="797" y="2422"/>
                                  </a:lnTo>
                                  <a:lnTo>
                                    <a:pt x="790" y="2425"/>
                                  </a:lnTo>
                                  <a:lnTo>
                                    <a:pt x="782" y="2426"/>
                                  </a:lnTo>
                                  <a:lnTo>
                                    <a:pt x="775" y="2427"/>
                                  </a:lnTo>
                                  <a:lnTo>
                                    <a:pt x="761" y="2427"/>
                                  </a:lnTo>
                                  <a:lnTo>
                                    <a:pt x="745" y="2427"/>
                                  </a:lnTo>
                                  <a:lnTo>
                                    <a:pt x="735" y="2428"/>
                                  </a:lnTo>
                                  <a:lnTo>
                                    <a:pt x="725" y="2429"/>
                                  </a:lnTo>
                                  <a:lnTo>
                                    <a:pt x="714" y="2431"/>
                                  </a:lnTo>
                                  <a:lnTo>
                                    <a:pt x="702" y="2434"/>
                                  </a:lnTo>
                                  <a:lnTo>
                                    <a:pt x="684" y="2432"/>
                                  </a:lnTo>
                                  <a:lnTo>
                                    <a:pt x="669" y="2430"/>
                                  </a:lnTo>
                                  <a:lnTo>
                                    <a:pt x="655" y="2427"/>
                                  </a:lnTo>
                                  <a:lnTo>
                                    <a:pt x="642" y="2424"/>
                                  </a:lnTo>
                                  <a:lnTo>
                                    <a:pt x="636" y="2421"/>
                                  </a:lnTo>
                                  <a:lnTo>
                                    <a:pt x="629" y="2419"/>
                                  </a:lnTo>
                                  <a:lnTo>
                                    <a:pt x="624" y="2415"/>
                                  </a:lnTo>
                                  <a:lnTo>
                                    <a:pt x="618" y="2411"/>
                                  </a:lnTo>
                                  <a:lnTo>
                                    <a:pt x="613" y="2405"/>
                                  </a:lnTo>
                                  <a:lnTo>
                                    <a:pt x="608" y="2399"/>
                                  </a:lnTo>
                                  <a:lnTo>
                                    <a:pt x="603" y="2392"/>
                                  </a:lnTo>
                                  <a:lnTo>
                                    <a:pt x="598" y="2384"/>
                                  </a:lnTo>
                                  <a:lnTo>
                                    <a:pt x="595" y="2378"/>
                                  </a:lnTo>
                                  <a:lnTo>
                                    <a:pt x="591" y="2373"/>
                                  </a:lnTo>
                                  <a:lnTo>
                                    <a:pt x="587" y="2369"/>
                                  </a:lnTo>
                                  <a:lnTo>
                                    <a:pt x="582" y="2365"/>
                                  </a:lnTo>
                                  <a:lnTo>
                                    <a:pt x="574" y="2358"/>
                                  </a:lnTo>
                                  <a:lnTo>
                                    <a:pt x="565" y="2353"/>
                                  </a:lnTo>
                                  <a:lnTo>
                                    <a:pt x="557" y="2348"/>
                                  </a:lnTo>
                                  <a:lnTo>
                                    <a:pt x="550" y="2341"/>
                                  </a:lnTo>
                                  <a:lnTo>
                                    <a:pt x="547" y="2337"/>
                                  </a:lnTo>
                                  <a:lnTo>
                                    <a:pt x="544" y="2332"/>
                                  </a:lnTo>
                                  <a:lnTo>
                                    <a:pt x="542" y="2326"/>
                                  </a:lnTo>
                                  <a:lnTo>
                                    <a:pt x="539" y="2319"/>
                                  </a:lnTo>
                                  <a:lnTo>
                                    <a:pt x="535" y="2301"/>
                                  </a:lnTo>
                                  <a:lnTo>
                                    <a:pt x="528" y="2286"/>
                                  </a:lnTo>
                                  <a:lnTo>
                                    <a:pt x="520" y="2271"/>
                                  </a:lnTo>
                                  <a:lnTo>
                                    <a:pt x="512" y="2255"/>
                                  </a:lnTo>
                                  <a:lnTo>
                                    <a:pt x="449" y="2162"/>
                                  </a:lnTo>
                                  <a:lnTo>
                                    <a:pt x="429" y="2130"/>
                                  </a:lnTo>
                                  <a:lnTo>
                                    <a:pt x="408" y="2095"/>
                                  </a:lnTo>
                                  <a:lnTo>
                                    <a:pt x="396" y="2078"/>
                                  </a:lnTo>
                                  <a:lnTo>
                                    <a:pt x="383" y="2062"/>
                                  </a:lnTo>
                                  <a:lnTo>
                                    <a:pt x="376" y="2056"/>
                                  </a:lnTo>
                                  <a:lnTo>
                                    <a:pt x="369" y="2050"/>
                                  </a:lnTo>
                                  <a:lnTo>
                                    <a:pt x="362" y="2045"/>
                                  </a:lnTo>
                                  <a:lnTo>
                                    <a:pt x="355" y="2039"/>
                                  </a:lnTo>
                                  <a:lnTo>
                                    <a:pt x="235" y="1921"/>
                                  </a:lnTo>
                                  <a:lnTo>
                                    <a:pt x="212" y="1897"/>
                                  </a:lnTo>
                                  <a:lnTo>
                                    <a:pt x="189" y="1871"/>
                                  </a:lnTo>
                                  <a:lnTo>
                                    <a:pt x="178" y="1858"/>
                                  </a:lnTo>
                                  <a:lnTo>
                                    <a:pt x="166" y="1846"/>
                                  </a:lnTo>
                                  <a:lnTo>
                                    <a:pt x="154" y="1835"/>
                                  </a:lnTo>
                                  <a:lnTo>
                                    <a:pt x="141" y="1824"/>
                                  </a:lnTo>
                                  <a:lnTo>
                                    <a:pt x="126" y="1812"/>
                                  </a:lnTo>
                                  <a:lnTo>
                                    <a:pt x="109" y="1803"/>
                                  </a:lnTo>
                                  <a:lnTo>
                                    <a:pt x="92" y="1794"/>
                                  </a:lnTo>
                                  <a:lnTo>
                                    <a:pt x="75" y="1787"/>
                                  </a:lnTo>
                                  <a:lnTo>
                                    <a:pt x="56" y="1780"/>
                                  </a:lnTo>
                                  <a:lnTo>
                                    <a:pt x="38" y="1775"/>
                                  </a:lnTo>
                                  <a:lnTo>
                                    <a:pt x="19" y="1772"/>
                                  </a:lnTo>
                                  <a:lnTo>
                                    <a:pt x="0" y="1768"/>
                                  </a:lnTo>
                                  <a:lnTo>
                                    <a:pt x="0" y="1768"/>
                                  </a:lnTo>
                                  <a:lnTo>
                                    <a:pt x="6" y="1743"/>
                                  </a:lnTo>
                                  <a:lnTo>
                                    <a:pt x="12" y="1711"/>
                                  </a:lnTo>
                                  <a:lnTo>
                                    <a:pt x="18" y="1678"/>
                                  </a:lnTo>
                                  <a:lnTo>
                                    <a:pt x="25" y="1653"/>
                                  </a:lnTo>
                                  <a:lnTo>
                                    <a:pt x="30" y="1638"/>
                                  </a:lnTo>
                                  <a:lnTo>
                                    <a:pt x="36" y="1622"/>
                                  </a:lnTo>
                                  <a:lnTo>
                                    <a:pt x="42" y="1609"/>
                                  </a:lnTo>
                                  <a:lnTo>
                                    <a:pt x="49" y="1595"/>
                                  </a:lnTo>
                                  <a:lnTo>
                                    <a:pt x="56" y="1582"/>
                                  </a:lnTo>
                                  <a:lnTo>
                                    <a:pt x="64" y="1569"/>
                                  </a:lnTo>
                                  <a:lnTo>
                                    <a:pt x="72" y="1558"/>
                                  </a:lnTo>
                                  <a:lnTo>
                                    <a:pt x="82" y="1546"/>
                                  </a:lnTo>
                                  <a:lnTo>
                                    <a:pt x="101" y="1523"/>
                                  </a:lnTo>
                                  <a:lnTo>
                                    <a:pt x="122" y="1502"/>
                                  </a:lnTo>
                                  <a:lnTo>
                                    <a:pt x="145" y="1481"/>
                                  </a:lnTo>
                                  <a:lnTo>
                                    <a:pt x="169" y="1460"/>
                                  </a:lnTo>
                                  <a:lnTo>
                                    <a:pt x="183" y="1447"/>
                                  </a:lnTo>
                                  <a:lnTo>
                                    <a:pt x="195" y="1435"/>
                                  </a:lnTo>
                                  <a:lnTo>
                                    <a:pt x="201" y="1430"/>
                                  </a:lnTo>
                                  <a:lnTo>
                                    <a:pt x="208" y="1426"/>
                                  </a:lnTo>
                                  <a:lnTo>
                                    <a:pt x="217" y="1423"/>
                                  </a:lnTo>
                                  <a:lnTo>
                                    <a:pt x="226" y="1421"/>
                                  </a:lnTo>
                                  <a:lnTo>
                                    <a:pt x="237" y="1420"/>
                                  </a:lnTo>
                                  <a:lnTo>
                                    <a:pt x="247" y="1420"/>
                                  </a:lnTo>
                                  <a:lnTo>
                                    <a:pt x="252" y="1419"/>
                                  </a:lnTo>
                                  <a:lnTo>
                                    <a:pt x="256" y="1418"/>
                                  </a:lnTo>
                                  <a:lnTo>
                                    <a:pt x="261" y="1416"/>
                                  </a:lnTo>
                                  <a:lnTo>
                                    <a:pt x="265" y="1414"/>
                                  </a:lnTo>
                                  <a:lnTo>
                                    <a:pt x="267" y="1387"/>
                                  </a:lnTo>
                                  <a:lnTo>
                                    <a:pt x="268" y="1355"/>
                                  </a:lnTo>
                                  <a:lnTo>
                                    <a:pt x="267" y="1320"/>
                                  </a:lnTo>
                                  <a:lnTo>
                                    <a:pt x="266" y="1282"/>
                                  </a:lnTo>
                                  <a:lnTo>
                                    <a:pt x="263" y="1245"/>
                                  </a:lnTo>
                                  <a:lnTo>
                                    <a:pt x="259" y="1210"/>
                                  </a:lnTo>
                                  <a:lnTo>
                                    <a:pt x="256" y="1196"/>
                                  </a:lnTo>
                                  <a:lnTo>
                                    <a:pt x="253" y="1181"/>
                                  </a:lnTo>
                                  <a:lnTo>
                                    <a:pt x="249" y="1170"/>
                                  </a:lnTo>
                                  <a:lnTo>
                                    <a:pt x="245" y="1160"/>
                                  </a:lnTo>
                                  <a:lnTo>
                                    <a:pt x="231" y="1130"/>
                                  </a:lnTo>
                                  <a:lnTo>
                                    <a:pt x="217" y="1099"/>
                                  </a:lnTo>
                                  <a:lnTo>
                                    <a:pt x="204" y="1067"/>
                                  </a:lnTo>
                                  <a:lnTo>
                                    <a:pt x="194" y="1035"/>
                                  </a:lnTo>
                                  <a:lnTo>
                                    <a:pt x="218" y="827"/>
                                  </a:lnTo>
                                  <a:lnTo>
                                    <a:pt x="315" y="283"/>
                                  </a:lnTo>
                                  <a:lnTo>
                                    <a:pt x="388" y="19"/>
                                  </a:lnTo>
                                  <a:lnTo>
                                    <a:pt x="388" y="19"/>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0" name="Freeform 11">
                            <a:extLst>
                              <a:ext uri="{FF2B5EF4-FFF2-40B4-BE49-F238E27FC236}">
                                <a16:creationId xmlns:a16="http://schemas.microsoft.com/office/drawing/2014/main" id="{4123EE5D-D2A7-C332-36A6-F363F274AB76}"/>
                              </a:ext>
                            </a:extLst>
                          </wps:cNvPr>
                          <wps:cNvSpPr>
                            <a:spLocks/>
                          </wps:cNvSpPr>
                          <wps:spPr bwMode="auto">
                            <a:xfrm>
                              <a:off x="402" y="542"/>
                              <a:ext cx="138" cy="152"/>
                            </a:xfrm>
                            <a:custGeom>
                              <a:avLst/>
                              <a:gdLst>
                                <a:gd name="T0" fmla="*/ 1057 w 2210"/>
                                <a:gd name="T1" fmla="*/ 130 h 2434"/>
                                <a:gd name="T2" fmla="*/ 1086 w 2210"/>
                                <a:gd name="T3" fmla="*/ 137 h 2434"/>
                                <a:gd name="T4" fmla="*/ 1100 w 2210"/>
                                <a:gd name="T5" fmla="*/ 197 h 2434"/>
                                <a:gd name="T6" fmla="*/ 1100 w 2210"/>
                                <a:gd name="T7" fmla="*/ 330 h 2434"/>
                                <a:gd name="T8" fmla="*/ 1125 w 2210"/>
                                <a:gd name="T9" fmla="*/ 398 h 2434"/>
                                <a:gd name="T10" fmla="*/ 1165 w 2210"/>
                                <a:gd name="T11" fmla="*/ 511 h 2434"/>
                                <a:gd name="T12" fmla="*/ 1199 w 2210"/>
                                <a:gd name="T13" fmla="*/ 623 h 2434"/>
                                <a:gd name="T14" fmla="*/ 1230 w 2210"/>
                                <a:gd name="T15" fmla="*/ 652 h 2434"/>
                                <a:gd name="T16" fmla="*/ 1241 w 2210"/>
                                <a:gd name="T17" fmla="*/ 700 h 2434"/>
                                <a:gd name="T18" fmla="*/ 1273 w 2210"/>
                                <a:gd name="T19" fmla="*/ 763 h 2434"/>
                                <a:gd name="T20" fmla="*/ 1366 w 2210"/>
                                <a:gd name="T21" fmla="*/ 805 h 2434"/>
                                <a:gd name="T22" fmla="*/ 1396 w 2210"/>
                                <a:gd name="T23" fmla="*/ 830 h 2434"/>
                                <a:gd name="T24" fmla="*/ 1399 w 2210"/>
                                <a:gd name="T25" fmla="*/ 973 h 2434"/>
                                <a:gd name="T26" fmla="*/ 1443 w 2210"/>
                                <a:gd name="T27" fmla="*/ 1015 h 2434"/>
                                <a:gd name="T28" fmla="*/ 1516 w 2210"/>
                                <a:gd name="T29" fmla="*/ 1032 h 2434"/>
                                <a:gd name="T30" fmla="*/ 1583 w 2210"/>
                                <a:gd name="T31" fmla="*/ 961 h 2434"/>
                                <a:gd name="T32" fmla="*/ 1641 w 2210"/>
                                <a:gd name="T33" fmla="*/ 935 h 2434"/>
                                <a:gd name="T34" fmla="*/ 1696 w 2210"/>
                                <a:gd name="T35" fmla="*/ 976 h 2434"/>
                                <a:gd name="T36" fmla="*/ 1786 w 2210"/>
                                <a:gd name="T37" fmla="*/ 1028 h 2434"/>
                                <a:gd name="T38" fmla="*/ 2007 w 2210"/>
                                <a:gd name="T39" fmla="*/ 1131 h 2434"/>
                                <a:gd name="T40" fmla="*/ 2031 w 2210"/>
                                <a:gd name="T41" fmla="*/ 1168 h 2434"/>
                                <a:gd name="T42" fmla="*/ 2032 w 2210"/>
                                <a:gd name="T43" fmla="*/ 1228 h 2434"/>
                                <a:gd name="T44" fmla="*/ 2073 w 2210"/>
                                <a:gd name="T45" fmla="*/ 1279 h 2434"/>
                                <a:gd name="T46" fmla="*/ 2164 w 2210"/>
                                <a:gd name="T47" fmla="*/ 1317 h 2434"/>
                                <a:gd name="T48" fmla="*/ 2204 w 2210"/>
                                <a:gd name="T49" fmla="*/ 1373 h 2434"/>
                                <a:gd name="T50" fmla="*/ 2209 w 2210"/>
                                <a:gd name="T51" fmla="*/ 1487 h 2434"/>
                                <a:gd name="T52" fmla="*/ 2195 w 2210"/>
                                <a:gd name="T53" fmla="*/ 1565 h 2434"/>
                                <a:gd name="T54" fmla="*/ 2057 w 2210"/>
                                <a:gd name="T55" fmla="*/ 1647 h 2434"/>
                                <a:gd name="T56" fmla="*/ 1906 w 2210"/>
                                <a:gd name="T57" fmla="*/ 1724 h 2434"/>
                                <a:gd name="T58" fmla="*/ 1884 w 2210"/>
                                <a:gd name="T59" fmla="*/ 1774 h 2434"/>
                                <a:gd name="T60" fmla="*/ 1906 w 2210"/>
                                <a:gd name="T61" fmla="*/ 1818 h 2434"/>
                                <a:gd name="T62" fmla="*/ 1978 w 2210"/>
                                <a:gd name="T63" fmla="*/ 1840 h 2434"/>
                                <a:gd name="T64" fmla="*/ 1980 w 2210"/>
                                <a:gd name="T65" fmla="*/ 2091 h 2434"/>
                                <a:gd name="T66" fmla="*/ 1909 w 2210"/>
                                <a:gd name="T67" fmla="*/ 2229 h 2434"/>
                                <a:gd name="T68" fmla="*/ 1818 w 2210"/>
                                <a:gd name="T69" fmla="*/ 2167 h 2434"/>
                                <a:gd name="T70" fmla="*/ 1742 w 2210"/>
                                <a:gd name="T71" fmla="*/ 2128 h 2434"/>
                                <a:gd name="T72" fmla="*/ 1534 w 2210"/>
                                <a:gd name="T73" fmla="*/ 2107 h 2434"/>
                                <a:gd name="T74" fmla="*/ 1427 w 2210"/>
                                <a:gd name="T75" fmla="*/ 2139 h 2434"/>
                                <a:gd name="T76" fmla="*/ 1146 w 2210"/>
                                <a:gd name="T77" fmla="*/ 2319 h 2434"/>
                                <a:gd name="T78" fmla="*/ 1059 w 2210"/>
                                <a:gd name="T79" fmla="*/ 2345 h 2434"/>
                                <a:gd name="T80" fmla="*/ 955 w 2210"/>
                                <a:gd name="T81" fmla="*/ 2312 h 2434"/>
                                <a:gd name="T82" fmla="*/ 905 w 2210"/>
                                <a:gd name="T83" fmla="*/ 2320 h 2434"/>
                                <a:gd name="T84" fmla="*/ 820 w 2210"/>
                                <a:gd name="T85" fmla="*/ 2408 h 2434"/>
                                <a:gd name="T86" fmla="*/ 761 w 2210"/>
                                <a:gd name="T87" fmla="*/ 2427 h 2434"/>
                                <a:gd name="T88" fmla="*/ 669 w 2210"/>
                                <a:gd name="T89" fmla="*/ 2430 h 2434"/>
                                <a:gd name="T90" fmla="*/ 613 w 2210"/>
                                <a:gd name="T91" fmla="*/ 2405 h 2434"/>
                                <a:gd name="T92" fmla="*/ 582 w 2210"/>
                                <a:gd name="T93" fmla="*/ 2365 h 2434"/>
                                <a:gd name="T94" fmla="*/ 542 w 2210"/>
                                <a:gd name="T95" fmla="*/ 2326 h 2434"/>
                                <a:gd name="T96" fmla="*/ 429 w 2210"/>
                                <a:gd name="T97" fmla="*/ 2130 h 2434"/>
                                <a:gd name="T98" fmla="*/ 355 w 2210"/>
                                <a:gd name="T99" fmla="*/ 2039 h 2434"/>
                                <a:gd name="T100" fmla="*/ 141 w 2210"/>
                                <a:gd name="T101" fmla="*/ 1824 h 2434"/>
                                <a:gd name="T102" fmla="*/ 19 w 2210"/>
                                <a:gd name="T103" fmla="*/ 1772 h 2434"/>
                                <a:gd name="T104" fmla="*/ 30 w 2210"/>
                                <a:gd name="T105" fmla="*/ 1638 h 2434"/>
                                <a:gd name="T106" fmla="*/ 82 w 2210"/>
                                <a:gd name="T107" fmla="*/ 1546 h 2434"/>
                                <a:gd name="T108" fmla="*/ 201 w 2210"/>
                                <a:gd name="T109" fmla="*/ 1430 h 2434"/>
                                <a:gd name="T110" fmla="*/ 256 w 2210"/>
                                <a:gd name="T111" fmla="*/ 1418 h 2434"/>
                                <a:gd name="T112" fmla="*/ 263 w 2210"/>
                                <a:gd name="T113" fmla="*/ 1245 h 2434"/>
                                <a:gd name="T114" fmla="*/ 217 w 2210"/>
                                <a:gd name="T115" fmla="*/ 1099 h 2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10" h="2434">
                                  <a:moveTo>
                                    <a:pt x="388" y="19"/>
                                  </a:moveTo>
                                  <a:lnTo>
                                    <a:pt x="838" y="0"/>
                                  </a:lnTo>
                                  <a:lnTo>
                                    <a:pt x="1052" y="102"/>
                                  </a:lnTo>
                                  <a:lnTo>
                                    <a:pt x="1052" y="102"/>
                                  </a:lnTo>
                                  <a:lnTo>
                                    <a:pt x="1054" y="117"/>
                                  </a:lnTo>
                                  <a:lnTo>
                                    <a:pt x="1056" y="128"/>
                                  </a:lnTo>
                                  <a:lnTo>
                                    <a:pt x="1057" y="130"/>
                                  </a:lnTo>
                                  <a:lnTo>
                                    <a:pt x="1058" y="132"/>
                                  </a:lnTo>
                                  <a:lnTo>
                                    <a:pt x="1060" y="133"/>
                                  </a:lnTo>
                                  <a:lnTo>
                                    <a:pt x="1062" y="135"/>
                                  </a:lnTo>
                                  <a:lnTo>
                                    <a:pt x="1068" y="136"/>
                                  </a:lnTo>
                                  <a:lnTo>
                                    <a:pt x="1077" y="135"/>
                                  </a:lnTo>
                                  <a:lnTo>
                                    <a:pt x="1082" y="136"/>
                                  </a:lnTo>
                                  <a:lnTo>
                                    <a:pt x="1086" y="137"/>
                                  </a:lnTo>
                                  <a:lnTo>
                                    <a:pt x="1089" y="141"/>
                                  </a:lnTo>
                                  <a:lnTo>
                                    <a:pt x="1092" y="145"/>
                                  </a:lnTo>
                                  <a:lnTo>
                                    <a:pt x="1095" y="150"/>
                                  </a:lnTo>
                                  <a:lnTo>
                                    <a:pt x="1097" y="155"/>
                                  </a:lnTo>
                                  <a:lnTo>
                                    <a:pt x="1098" y="162"/>
                                  </a:lnTo>
                                  <a:lnTo>
                                    <a:pt x="1099" y="168"/>
                                  </a:lnTo>
                                  <a:lnTo>
                                    <a:pt x="1100" y="197"/>
                                  </a:lnTo>
                                  <a:lnTo>
                                    <a:pt x="1100" y="219"/>
                                  </a:lnTo>
                                  <a:lnTo>
                                    <a:pt x="1100" y="239"/>
                                  </a:lnTo>
                                  <a:lnTo>
                                    <a:pt x="1100" y="261"/>
                                  </a:lnTo>
                                  <a:lnTo>
                                    <a:pt x="1099" y="284"/>
                                  </a:lnTo>
                                  <a:lnTo>
                                    <a:pt x="1099" y="307"/>
                                  </a:lnTo>
                                  <a:lnTo>
                                    <a:pt x="1100" y="318"/>
                                  </a:lnTo>
                                  <a:lnTo>
                                    <a:pt x="1100" y="330"/>
                                  </a:lnTo>
                                  <a:lnTo>
                                    <a:pt x="1102" y="341"/>
                                  </a:lnTo>
                                  <a:lnTo>
                                    <a:pt x="1104" y="351"/>
                                  </a:lnTo>
                                  <a:lnTo>
                                    <a:pt x="1106" y="361"/>
                                  </a:lnTo>
                                  <a:lnTo>
                                    <a:pt x="1110" y="371"/>
                                  </a:lnTo>
                                  <a:lnTo>
                                    <a:pt x="1114" y="380"/>
                                  </a:lnTo>
                                  <a:lnTo>
                                    <a:pt x="1119" y="388"/>
                                  </a:lnTo>
                                  <a:lnTo>
                                    <a:pt x="1125" y="398"/>
                                  </a:lnTo>
                                  <a:lnTo>
                                    <a:pt x="1131" y="407"/>
                                  </a:lnTo>
                                  <a:lnTo>
                                    <a:pt x="1136" y="418"/>
                                  </a:lnTo>
                                  <a:lnTo>
                                    <a:pt x="1141" y="428"/>
                                  </a:lnTo>
                                  <a:lnTo>
                                    <a:pt x="1149" y="447"/>
                                  </a:lnTo>
                                  <a:lnTo>
                                    <a:pt x="1156" y="468"/>
                                  </a:lnTo>
                                  <a:lnTo>
                                    <a:pt x="1160" y="489"/>
                                  </a:lnTo>
                                  <a:lnTo>
                                    <a:pt x="1165" y="511"/>
                                  </a:lnTo>
                                  <a:lnTo>
                                    <a:pt x="1169" y="532"/>
                                  </a:lnTo>
                                  <a:lnTo>
                                    <a:pt x="1174" y="555"/>
                                  </a:lnTo>
                                  <a:lnTo>
                                    <a:pt x="1178" y="572"/>
                                  </a:lnTo>
                                  <a:lnTo>
                                    <a:pt x="1184" y="586"/>
                                  </a:lnTo>
                                  <a:lnTo>
                                    <a:pt x="1190" y="602"/>
                                  </a:lnTo>
                                  <a:lnTo>
                                    <a:pt x="1197" y="617"/>
                                  </a:lnTo>
                                  <a:lnTo>
                                    <a:pt x="1199" y="623"/>
                                  </a:lnTo>
                                  <a:lnTo>
                                    <a:pt x="1202" y="628"/>
                                  </a:lnTo>
                                  <a:lnTo>
                                    <a:pt x="1205" y="632"/>
                                  </a:lnTo>
                                  <a:lnTo>
                                    <a:pt x="1208" y="636"/>
                                  </a:lnTo>
                                  <a:lnTo>
                                    <a:pt x="1216" y="642"/>
                                  </a:lnTo>
                                  <a:lnTo>
                                    <a:pt x="1223" y="647"/>
                                  </a:lnTo>
                                  <a:lnTo>
                                    <a:pt x="1226" y="650"/>
                                  </a:lnTo>
                                  <a:lnTo>
                                    <a:pt x="1230" y="652"/>
                                  </a:lnTo>
                                  <a:lnTo>
                                    <a:pt x="1233" y="656"/>
                                  </a:lnTo>
                                  <a:lnTo>
                                    <a:pt x="1235" y="660"/>
                                  </a:lnTo>
                                  <a:lnTo>
                                    <a:pt x="1238" y="665"/>
                                  </a:lnTo>
                                  <a:lnTo>
                                    <a:pt x="1239" y="671"/>
                                  </a:lnTo>
                                  <a:lnTo>
                                    <a:pt x="1240" y="678"/>
                                  </a:lnTo>
                                  <a:lnTo>
                                    <a:pt x="1241" y="687"/>
                                  </a:lnTo>
                                  <a:lnTo>
                                    <a:pt x="1241" y="700"/>
                                  </a:lnTo>
                                  <a:lnTo>
                                    <a:pt x="1243" y="712"/>
                                  </a:lnTo>
                                  <a:lnTo>
                                    <a:pt x="1246" y="722"/>
                                  </a:lnTo>
                                  <a:lnTo>
                                    <a:pt x="1250" y="733"/>
                                  </a:lnTo>
                                  <a:lnTo>
                                    <a:pt x="1255" y="741"/>
                                  </a:lnTo>
                                  <a:lnTo>
                                    <a:pt x="1260" y="749"/>
                                  </a:lnTo>
                                  <a:lnTo>
                                    <a:pt x="1266" y="756"/>
                                  </a:lnTo>
                                  <a:lnTo>
                                    <a:pt x="1273" y="763"/>
                                  </a:lnTo>
                                  <a:lnTo>
                                    <a:pt x="1281" y="768"/>
                                  </a:lnTo>
                                  <a:lnTo>
                                    <a:pt x="1289" y="775"/>
                                  </a:lnTo>
                                  <a:lnTo>
                                    <a:pt x="1297" y="779"/>
                                  </a:lnTo>
                                  <a:lnTo>
                                    <a:pt x="1308" y="784"/>
                                  </a:lnTo>
                                  <a:lnTo>
                                    <a:pt x="1327" y="792"/>
                                  </a:lnTo>
                                  <a:lnTo>
                                    <a:pt x="1348" y="799"/>
                                  </a:lnTo>
                                  <a:lnTo>
                                    <a:pt x="1366" y="805"/>
                                  </a:lnTo>
                                  <a:lnTo>
                                    <a:pt x="1382" y="811"/>
                                  </a:lnTo>
                                  <a:lnTo>
                                    <a:pt x="1385" y="813"/>
                                  </a:lnTo>
                                  <a:lnTo>
                                    <a:pt x="1388" y="816"/>
                                  </a:lnTo>
                                  <a:lnTo>
                                    <a:pt x="1391" y="818"/>
                                  </a:lnTo>
                                  <a:lnTo>
                                    <a:pt x="1393" y="823"/>
                                  </a:lnTo>
                                  <a:lnTo>
                                    <a:pt x="1395" y="826"/>
                                  </a:lnTo>
                                  <a:lnTo>
                                    <a:pt x="1396" y="830"/>
                                  </a:lnTo>
                                  <a:lnTo>
                                    <a:pt x="1397" y="835"/>
                                  </a:lnTo>
                                  <a:lnTo>
                                    <a:pt x="1396" y="840"/>
                                  </a:lnTo>
                                  <a:lnTo>
                                    <a:pt x="1391" y="930"/>
                                  </a:lnTo>
                                  <a:lnTo>
                                    <a:pt x="1392" y="940"/>
                                  </a:lnTo>
                                  <a:lnTo>
                                    <a:pt x="1393" y="951"/>
                                  </a:lnTo>
                                  <a:lnTo>
                                    <a:pt x="1395" y="963"/>
                                  </a:lnTo>
                                  <a:lnTo>
                                    <a:pt x="1399" y="973"/>
                                  </a:lnTo>
                                  <a:lnTo>
                                    <a:pt x="1404" y="983"/>
                                  </a:lnTo>
                                  <a:lnTo>
                                    <a:pt x="1410" y="992"/>
                                  </a:lnTo>
                                  <a:lnTo>
                                    <a:pt x="1413" y="996"/>
                                  </a:lnTo>
                                  <a:lnTo>
                                    <a:pt x="1417" y="1000"/>
                                  </a:lnTo>
                                  <a:lnTo>
                                    <a:pt x="1422" y="1004"/>
                                  </a:lnTo>
                                  <a:lnTo>
                                    <a:pt x="1427" y="1007"/>
                                  </a:lnTo>
                                  <a:lnTo>
                                    <a:pt x="1443" y="1015"/>
                                  </a:lnTo>
                                  <a:lnTo>
                                    <a:pt x="1467" y="1026"/>
                                  </a:lnTo>
                                  <a:lnTo>
                                    <a:pt x="1478" y="1031"/>
                                  </a:lnTo>
                                  <a:lnTo>
                                    <a:pt x="1489" y="1036"/>
                                  </a:lnTo>
                                  <a:lnTo>
                                    <a:pt x="1498" y="1039"/>
                                  </a:lnTo>
                                  <a:lnTo>
                                    <a:pt x="1504" y="1040"/>
                                  </a:lnTo>
                                  <a:lnTo>
                                    <a:pt x="1509" y="1038"/>
                                  </a:lnTo>
                                  <a:lnTo>
                                    <a:pt x="1516" y="1032"/>
                                  </a:lnTo>
                                  <a:lnTo>
                                    <a:pt x="1525" y="1024"/>
                                  </a:lnTo>
                                  <a:lnTo>
                                    <a:pt x="1535" y="1015"/>
                                  </a:lnTo>
                                  <a:lnTo>
                                    <a:pt x="1552" y="994"/>
                                  </a:lnTo>
                                  <a:lnTo>
                                    <a:pt x="1564" y="982"/>
                                  </a:lnTo>
                                  <a:lnTo>
                                    <a:pt x="1570" y="974"/>
                                  </a:lnTo>
                                  <a:lnTo>
                                    <a:pt x="1576" y="967"/>
                                  </a:lnTo>
                                  <a:lnTo>
                                    <a:pt x="1583" y="961"/>
                                  </a:lnTo>
                                  <a:lnTo>
                                    <a:pt x="1590" y="954"/>
                                  </a:lnTo>
                                  <a:lnTo>
                                    <a:pt x="1598" y="948"/>
                                  </a:lnTo>
                                  <a:lnTo>
                                    <a:pt x="1607" y="944"/>
                                  </a:lnTo>
                                  <a:lnTo>
                                    <a:pt x="1616" y="940"/>
                                  </a:lnTo>
                                  <a:lnTo>
                                    <a:pt x="1624" y="937"/>
                                  </a:lnTo>
                                  <a:lnTo>
                                    <a:pt x="1633" y="935"/>
                                  </a:lnTo>
                                  <a:lnTo>
                                    <a:pt x="1641" y="935"/>
                                  </a:lnTo>
                                  <a:lnTo>
                                    <a:pt x="1650" y="936"/>
                                  </a:lnTo>
                                  <a:lnTo>
                                    <a:pt x="1659" y="938"/>
                                  </a:lnTo>
                                  <a:lnTo>
                                    <a:pt x="1667" y="941"/>
                                  </a:lnTo>
                                  <a:lnTo>
                                    <a:pt x="1674" y="947"/>
                                  </a:lnTo>
                                  <a:lnTo>
                                    <a:pt x="1681" y="954"/>
                                  </a:lnTo>
                                  <a:lnTo>
                                    <a:pt x="1688" y="963"/>
                                  </a:lnTo>
                                  <a:lnTo>
                                    <a:pt x="1696" y="976"/>
                                  </a:lnTo>
                                  <a:lnTo>
                                    <a:pt x="1707" y="987"/>
                                  </a:lnTo>
                                  <a:lnTo>
                                    <a:pt x="1719" y="996"/>
                                  </a:lnTo>
                                  <a:lnTo>
                                    <a:pt x="1731" y="1005"/>
                                  </a:lnTo>
                                  <a:lnTo>
                                    <a:pt x="1743" y="1012"/>
                                  </a:lnTo>
                                  <a:lnTo>
                                    <a:pt x="1758" y="1018"/>
                                  </a:lnTo>
                                  <a:lnTo>
                                    <a:pt x="1772" y="1023"/>
                                  </a:lnTo>
                                  <a:lnTo>
                                    <a:pt x="1786" y="1028"/>
                                  </a:lnTo>
                                  <a:lnTo>
                                    <a:pt x="1816" y="1037"/>
                                  </a:lnTo>
                                  <a:lnTo>
                                    <a:pt x="1845" y="1047"/>
                                  </a:lnTo>
                                  <a:lnTo>
                                    <a:pt x="1861" y="1051"/>
                                  </a:lnTo>
                                  <a:lnTo>
                                    <a:pt x="1874" y="1056"/>
                                  </a:lnTo>
                                  <a:lnTo>
                                    <a:pt x="1887" y="1062"/>
                                  </a:lnTo>
                                  <a:lnTo>
                                    <a:pt x="1900" y="1069"/>
                                  </a:lnTo>
                                  <a:lnTo>
                                    <a:pt x="2007" y="1131"/>
                                  </a:lnTo>
                                  <a:lnTo>
                                    <a:pt x="2015" y="1136"/>
                                  </a:lnTo>
                                  <a:lnTo>
                                    <a:pt x="2020" y="1142"/>
                                  </a:lnTo>
                                  <a:lnTo>
                                    <a:pt x="2024" y="1147"/>
                                  </a:lnTo>
                                  <a:lnTo>
                                    <a:pt x="2027" y="1152"/>
                                  </a:lnTo>
                                  <a:lnTo>
                                    <a:pt x="2029" y="1157"/>
                                  </a:lnTo>
                                  <a:lnTo>
                                    <a:pt x="2031" y="1163"/>
                                  </a:lnTo>
                                  <a:lnTo>
                                    <a:pt x="2031" y="1168"/>
                                  </a:lnTo>
                                  <a:lnTo>
                                    <a:pt x="2031" y="1174"/>
                                  </a:lnTo>
                                  <a:lnTo>
                                    <a:pt x="2030" y="1187"/>
                                  </a:lnTo>
                                  <a:lnTo>
                                    <a:pt x="2029" y="1200"/>
                                  </a:lnTo>
                                  <a:lnTo>
                                    <a:pt x="2029" y="1207"/>
                                  </a:lnTo>
                                  <a:lnTo>
                                    <a:pt x="2029" y="1213"/>
                                  </a:lnTo>
                                  <a:lnTo>
                                    <a:pt x="2030" y="1220"/>
                                  </a:lnTo>
                                  <a:lnTo>
                                    <a:pt x="2032" y="1228"/>
                                  </a:lnTo>
                                  <a:lnTo>
                                    <a:pt x="2035" y="1237"/>
                                  </a:lnTo>
                                  <a:lnTo>
                                    <a:pt x="2039" y="1245"/>
                                  </a:lnTo>
                                  <a:lnTo>
                                    <a:pt x="2044" y="1253"/>
                                  </a:lnTo>
                                  <a:lnTo>
                                    <a:pt x="2050" y="1260"/>
                                  </a:lnTo>
                                  <a:lnTo>
                                    <a:pt x="2057" y="1266"/>
                                  </a:lnTo>
                                  <a:lnTo>
                                    <a:pt x="2065" y="1272"/>
                                  </a:lnTo>
                                  <a:lnTo>
                                    <a:pt x="2073" y="1279"/>
                                  </a:lnTo>
                                  <a:lnTo>
                                    <a:pt x="2081" y="1284"/>
                                  </a:lnTo>
                                  <a:lnTo>
                                    <a:pt x="2098" y="1293"/>
                                  </a:lnTo>
                                  <a:lnTo>
                                    <a:pt x="2117" y="1301"/>
                                  </a:lnTo>
                                  <a:lnTo>
                                    <a:pt x="2135" y="1307"/>
                                  </a:lnTo>
                                  <a:lnTo>
                                    <a:pt x="2152" y="1312"/>
                                  </a:lnTo>
                                  <a:lnTo>
                                    <a:pt x="2158" y="1314"/>
                                  </a:lnTo>
                                  <a:lnTo>
                                    <a:pt x="2164" y="1317"/>
                                  </a:lnTo>
                                  <a:lnTo>
                                    <a:pt x="2170" y="1321"/>
                                  </a:lnTo>
                                  <a:lnTo>
                                    <a:pt x="2175" y="1324"/>
                                  </a:lnTo>
                                  <a:lnTo>
                                    <a:pt x="2183" y="1331"/>
                                  </a:lnTo>
                                  <a:lnTo>
                                    <a:pt x="2191" y="1340"/>
                                  </a:lnTo>
                                  <a:lnTo>
                                    <a:pt x="2196" y="1350"/>
                                  </a:lnTo>
                                  <a:lnTo>
                                    <a:pt x="2201" y="1361"/>
                                  </a:lnTo>
                                  <a:lnTo>
                                    <a:pt x="2204" y="1373"/>
                                  </a:lnTo>
                                  <a:lnTo>
                                    <a:pt x="2207" y="1385"/>
                                  </a:lnTo>
                                  <a:lnTo>
                                    <a:pt x="2209" y="1397"/>
                                  </a:lnTo>
                                  <a:lnTo>
                                    <a:pt x="2210" y="1411"/>
                                  </a:lnTo>
                                  <a:lnTo>
                                    <a:pt x="2210" y="1424"/>
                                  </a:lnTo>
                                  <a:lnTo>
                                    <a:pt x="2210" y="1437"/>
                                  </a:lnTo>
                                  <a:lnTo>
                                    <a:pt x="2210" y="1463"/>
                                  </a:lnTo>
                                  <a:lnTo>
                                    <a:pt x="2209" y="1487"/>
                                  </a:lnTo>
                                  <a:lnTo>
                                    <a:pt x="2210" y="1508"/>
                                  </a:lnTo>
                                  <a:lnTo>
                                    <a:pt x="2210" y="1532"/>
                                  </a:lnTo>
                                  <a:lnTo>
                                    <a:pt x="2208" y="1543"/>
                                  </a:lnTo>
                                  <a:lnTo>
                                    <a:pt x="2205" y="1554"/>
                                  </a:lnTo>
                                  <a:lnTo>
                                    <a:pt x="2202" y="1558"/>
                                  </a:lnTo>
                                  <a:lnTo>
                                    <a:pt x="2199" y="1562"/>
                                  </a:lnTo>
                                  <a:lnTo>
                                    <a:pt x="2195" y="1565"/>
                                  </a:lnTo>
                                  <a:lnTo>
                                    <a:pt x="2191" y="1568"/>
                                  </a:lnTo>
                                  <a:lnTo>
                                    <a:pt x="2163" y="1583"/>
                                  </a:lnTo>
                                  <a:lnTo>
                                    <a:pt x="2136" y="1600"/>
                                  </a:lnTo>
                                  <a:lnTo>
                                    <a:pt x="2109" y="1616"/>
                                  </a:lnTo>
                                  <a:lnTo>
                                    <a:pt x="2082" y="1631"/>
                                  </a:lnTo>
                                  <a:lnTo>
                                    <a:pt x="2071" y="1640"/>
                                  </a:lnTo>
                                  <a:lnTo>
                                    <a:pt x="2057" y="1647"/>
                                  </a:lnTo>
                                  <a:lnTo>
                                    <a:pt x="2041" y="1655"/>
                                  </a:lnTo>
                                  <a:lnTo>
                                    <a:pt x="2024" y="1663"/>
                                  </a:lnTo>
                                  <a:lnTo>
                                    <a:pt x="1985" y="1679"/>
                                  </a:lnTo>
                                  <a:lnTo>
                                    <a:pt x="1946" y="1697"/>
                                  </a:lnTo>
                                  <a:lnTo>
                                    <a:pt x="1929" y="1707"/>
                                  </a:lnTo>
                                  <a:lnTo>
                                    <a:pt x="1914" y="1718"/>
                                  </a:lnTo>
                                  <a:lnTo>
                                    <a:pt x="1906" y="1724"/>
                                  </a:lnTo>
                                  <a:lnTo>
                                    <a:pt x="1900" y="1731"/>
                                  </a:lnTo>
                                  <a:lnTo>
                                    <a:pt x="1895" y="1737"/>
                                  </a:lnTo>
                                  <a:lnTo>
                                    <a:pt x="1891" y="1743"/>
                                  </a:lnTo>
                                  <a:lnTo>
                                    <a:pt x="1887" y="1750"/>
                                  </a:lnTo>
                                  <a:lnTo>
                                    <a:pt x="1885" y="1757"/>
                                  </a:lnTo>
                                  <a:lnTo>
                                    <a:pt x="1884" y="1765"/>
                                  </a:lnTo>
                                  <a:lnTo>
                                    <a:pt x="1884" y="1774"/>
                                  </a:lnTo>
                                  <a:lnTo>
                                    <a:pt x="1885" y="1782"/>
                                  </a:lnTo>
                                  <a:lnTo>
                                    <a:pt x="1887" y="1791"/>
                                  </a:lnTo>
                                  <a:lnTo>
                                    <a:pt x="1891" y="1800"/>
                                  </a:lnTo>
                                  <a:lnTo>
                                    <a:pt x="1897" y="1809"/>
                                  </a:lnTo>
                                  <a:lnTo>
                                    <a:pt x="1899" y="1812"/>
                                  </a:lnTo>
                                  <a:lnTo>
                                    <a:pt x="1903" y="1815"/>
                                  </a:lnTo>
                                  <a:lnTo>
                                    <a:pt x="1906" y="1818"/>
                                  </a:lnTo>
                                  <a:lnTo>
                                    <a:pt x="1911" y="1820"/>
                                  </a:lnTo>
                                  <a:lnTo>
                                    <a:pt x="1921" y="1824"/>
                                  </a:lnTo>
                                  <a:lnTo>
                                    <a:pt x="1931" y="1826"/>
                                  </a:lnTo>
                                  <a:lnTo>
                                    <a:pt x="1952" y="1830"/>
                                  </a:lnTo>
                                  <a:lnTo>
                                    <a:pt x="1971" y="1835"/>
                                  </a:lnTo>
                                  <a:lnTo>
                                    <a:pt x="1975" y="1837"/>
                                  </a:lnTo>
                                  <a:lnTo>
                                    <a:pt x="1978" y="1840"/>
                                  </a:lnTo>
                                  <a:lnTo>
                                    <a:pt x="1981" y="1845"/>
                                  </a:lnTo>
                                  <a:lnTo>
                                    <a:pt x="1983" y="1850"/>
                                  </a:lnTo>
                                  <a:lnTo>
                                    <a:pt x="1984" y="1864"/>
                                  </a:lnTo>
                                  <a:lnTo>
                                    <a:pt x="1984" y="1879"/>
                                  </a:lnTo>
                                  <a:lnTo>
                                    <a:pt x="1981" y="1910"/>
                                  </a:lnTo>
                                  <a:lnTo>
                                    <a:pt x="1979" y="1932"/>
                                  </a:lnTo>
                                  <a:lnTo>
                                    <a:pt x="1980" y="2091"/>
                                  </a:lnTo>
                                  <a:lnTo>
                                    <a:pt x="1978" y="2200"/>
                                  </a:lnTo>
                                  <a:lnTo>
                                    <a:pt x="1940" y="2245"/>
                                  </a:lnTo>
                                  <a:lnTo>
                                    <a:pt x="1940" y="2245"/>
                                  </a:lnTo>
                                  <a:lnTo>
                                    <a:pt x="1931" y="2238"/>
                                  </a:lnTo>
                                  <a:lnTo>
                                    <a:pt x="1924" y="2234"/>
                                  </a:lnTo>
                                  <a:lnTo>
                                    <a:pt x="1917" y="2231"/>
                                  </a:lnTo>
                                  <a:lnTo>
                                    <a:pt x="1909" y="2229"/>
                                  </a:lnTo>
                                  <a:lnTo>
                                    <a:pt x="1893" y="2225"/>
                                  </a:lnTo>
                                  <a:lnTo>
                                    <a:pt x="1873" y="2217"/>
                                  </a:lnTo>
                                  <a:lnTo>
                                    <a:pt x="1861" y="2211"/>
                                  </a:lnTo>
                                  <a:lnTo>
                                    <a:pt x="1850" y="2204"/>
                                  </a:lnTo>
                                  <a:lnTo>
                                    <a:pt x="1841" y="2195"/>
                                  </a:lnTo>
                                  <a:lnTo>
                                    <a:pt x="1833" y="2187"/>
                                  </a:lnTo>
                                  <a:lnTo>
                                    <a:pt x="1818" y="2167"/>
                                  </a:lnTo>
                                  <a:lnTo>
                                    <a:pt x="1801" y="2147"/>
                                  </a:lnTo>
                                  <a:lnTo>
                                    <a:pt x="1797" y="2144"/>
                                  </a:lnTo>
                                  <a:lnTo>
                                    <a:pt x="1792" y="2141"/>
                                  </a:lnTo>
                                  <a:lnTo>
                                    <a:pt x="1786" y="2138"/>
                                  </a:lnTo>
                                  <a:lnTo>
                                    <a:pt x="1779" y="2136"/>
                                  </a:lnTo>
                                  <a:lnTo>
                                    <a:pt x="1762" y="2131"/>
                                  </a:lnTo>
                                  <a:lnTo>
                                    <a:pt x="1742" y="2128"/>
                                  </a:lnTo>
                                  <a:lnTo>
                                    <a:pt x="1705" y="2124"/>
                                  </a:lnTo>
                                  <a:lnTo>
                                    <a:pt x="1677" y="2121"/>
                                  </a:lnTo>
                                  <a:lnTo>
                                    <a:pt x="1641" y="2117"/>
                                  </a:lnTo>
                                  <a:lnTo>
                                    <a:pt x="1609" y="2113"/>
                                  </a:lnTo>
                                  <a:lnTo>
                                    <a:pt x="1577" y="2109"/>
                                  </a:lnTo>
                                  <a:lnTo>
                                    <a:pt x="1548" y="2107"/>
                                  </a:lnTo>
                                  <a:lnTo>
                                    <a:pt x="1534" y="2107"/>
                                  </a:lnTo>
                                  <a:lnTo>
                                    <a:pt x="1519" y="2107"/>
                                  </a:lnTo>
                                  <a:lnTo>
                                    <a:pt x="1505" y="2109"/>
                                  </a:lnTo>
                                  <a:lnTo>
                                    <a:pt x="1490" y="2112"/>
                                  </a:lnTo>
                                  <a:lnTo>
                                    <a:pt x="1475" y="2116"/>
                                  </a:lnTo>
                                  <a:lnTo>
                                    <a:pt x="1460" y="2122"/>
                                  </a:lnTo>
                                  <a:lnTo>
                                    <a:pt x="1444" y="2129"/>
                                  </a:lnTo>
                                  <a:lnTo>
                                    <a:pt x="1427" y="2139"/>
                                  </a:lnTo>
                                  <a:lnTo>
                                    <a:pt x="1272" y="2232"/>
                                  </a:lnTo>
                                  <a:lnTo>
                                    <a:pt x="1251" y="2246"/>
                                  </a:lnTo>
                                  <a:lnTo>
                                    <a:pt x="1227" y="2263"/>
                                  </a:lnTo>
                                  <a:lnTo>
                                    <a:pt x="1201" y="2282"/>
                                  </a:lnTo>
                                  <a:lnTo>
                                    <a:pt x="1173" y="2301"/>
                                  </a:lnTo>
                                  <a:lnTo>
                                    <a:pt x="1159" y="2309"/>
                                  </a:lnTo>
                                  <a:lnTo>
                                    <a:pt x="1146" y="2319"/>
                                  </a:lnTo>
                                  <a:lnTo>
                                    <a:pt x="1131" y="2326"/>
                                  </a:lnTo>
                                  <a:lnTo>
                                    <a:pt x="1118" y="2333"/>
                                  </a:lnTo>
                                  <a:lnTo>
                                    <a:pt x="1105" y="2338"/>
                                  </a:lnTo>
                                  <a:lnTo>
                                    <a:pt x="1091" y="2342"/>
                                  </a:lnTo>
                                  <a:lnTo>
                                    <a:pt x="1079" y="2345"/>
                                  </a:lnTo>
                                  <a:lnTo>
                                    <a:pt x="1068" y="2346"/>
                                  </a:lnTo>
                                  <a:lnTo>
                                    <a:pt x="1059" y="2345"/>
                                  </a:lnTo>
                                  <a:lnTo>
                                    <a:pt x="1050" y="2344"/>
                                  </a:lnTo>
                                  <a:lnTo>
                                    <a:pt x="1039" y="2342"/>
                                  </a:lnTo>
                                  <a:lnTo>
                                    <a:pt x="1030" y="2339"/>
                                  </a:lnTo>
                                  <a:lnTo>
                                    <a:pt x="1011" y="2332"/>
                                  </a:lnTo>
                                  <a:lnTo>
                                    <a:pt x="993" y="2325"/>
                                  </a:lnTo>
                                  <a:lnTo>
                                    <a:pt x="973" y="2318"/>
                                  </a:lnTo>
                                  <a:lnTo>
                                    <a:pt x="955" y="2312"/>
                                  </a:lnTo>
                                  <a:lnTo>
                                    <a:pt x="947" y="2310"/>
                                  </a:lnTo>
                                  <a:lnTo>
                                    <a:pt x="937" y="2309"/>
                                  </a:lnTo>
                                  <a:lnTo>
                                    <a:pt x="929" y="2310"/>
                                  </a:lnTo>
                                  <a:lnTo>
                                    <a:pt x="922" y="2311"/>
                                  </a:lnTo>
                                  <a:lnTo>
                                    <a:pt x="916" y="2313"/>
                                  </a:lnTo>
                                  <a:lnTo>
                                    <a:pt x="911" y="2317"/>
                                  </a:lnTo>
                                  <a:lnTo>
                                    <a:pt x="905" y="2320"/>
                                  </a:lnTo>
                                  <a:lnTo>
                                    <a:pt x="899" y="2324"/>
                                  </a:lnTo>
                                  <a:lnTo>
                                    <a:pt x="887" y="2333"/>
                                  </a:lnTo>
                                  <a:lnTo>
                                    <a:pt x="877" y="2344"/>
                                  </a:lnTo>
                                  <a:lnTo>
                                    <a:pt x="856" y="2368"/>
                                  </a:lnTo>
                                  <a:lnTo>
                                    <a:pt x="838" y="2388"/>
                                  </a:lnTo>
                                  <a:lnTo>
                                    <a:pt x="829" y="2398"/>
                                  </a:lnTo>
                                  <a:lnTo>
                                    <a:pt x="820" y="2408"/>
                                  </a:lnTo>
                                  <a:lnTo>
                                    <a:pt x="812" y="2414"/>
                                  </a:lnTo>
                                  <a:lnTo>
                                    <a:pt x="804" y="2419"/>
                                  </a:lnTo>
                                  <a:lnTo>
                                    <a:pt x="797" y="2422"/>
                                  </a:lnTo>
                                  <a:lnTo>
                                    <a:pt x="790" y="2425"/>
                                  </a:lnTo>
                                  <a:lnTo>
                                    <a:pt x="782" y="2426"/>
                                  </a:lnTo>
                                  <a:lnTo>
                                    <a:pt x="775" y="2427"/>
                                  </a:lnTo>
                                  <a:lnTo>
                                    <a:pt x="761" y="2427"/>
                                  </a:lnTo>
                                  <a:lnTo>
                                    <a:pt x="745" y="2427"/>
                                  </a:lnTo>
                                  <a:lnTo>
                                    <a:pt x="735" y="2428"/>
                                  </a:lnTo>
                                  <a:lnTo>
                                    <a:pt x="725" y="2429"/>
                                  </a:lnTo>
                                  <a:lnTo>
                                    <a:pt x="714" y="2431"/>
                                  </a:lnTo>
                                  <a:lnTo>
                                    <a:pt x="702" y="2434"/>
                                  </a:lnTo>
                                  <a:lnTo>
                                    <a:pt x="684" y="2432"/>
                                  </a:lnTo>
                                  <a:lnTo>
                                    <a:pt x="669" y="2430"/>
                                  </a:lnTo>
                                  <a:lnTo>
                                    <a:pt x="655" y="2427"/>
                                  </a:lnTo>
                                  <a:lnTo>
                                    <a:pt x="642" y="2424"/>
                                  </a:lnTo>
                                  <a:lnTo>
                                    <a:pt x="636" y="2421"/>
                                  </a:lnTo>
                                  <a:lnTo>
                                    <a:pt x="629" y="2419"/>
                                  </a:lnTo>
                                  <a:lnTo>
                                    <a:pt x="624" y="2415"/>
                                  </a:lnTo>
                                  <a:lnTo>
                                    <a:pt x="618" y="2411"/>
                                  </a:lnTo>
                                  <a:lnTo>
                                    <a:pt x="613" y="2405"/>
                                  </a:lnTo>
                                  <a:lnTo>
                                    <a:pt x="608" y="2399"/>
                                  </a:lnTo>
                                  <a:lnTo>
                                    <a:pt x="603" y="2392"/>
                                  </a:lnTo>
                                  <a:lnTo>
                                    <a:pt x="598" y="2384"/>
                                  </a:lnTo>
                                  <a:lnTo>
                                    <a:pt x="595" y="2378"/>
                                  </a:lnTo>
                                  <a:lnTo>
                                    <a:pt x="591" y="2373"/>
                                  </a:lnTo>
                                  <a:lnTo>
                                    <a:pt x="587" y="2369"/>
                                  </a:lnTo>
                                  <a:lnTo>
                                    <a:pt x="582" y="2365"/>
                                  </a:lnTo>
                                  <a:lnTo>
                                    <a:pt x="574" y="2358"/>
                                  </a:lnTo>
                                  <a:lnTo>
                                    <a:pt x="565" y="2353"/>
                                  </a:lnTo>
                                  <a:lnTo>
                                    <a:pt x="557" y="2348"/>
                                  </a:lnTo>
                                  <a:lnTo>
                                    <a:pt x="550" y="2341"/>
                                  </a:lnTo>
                                  <a:lnTo>
                                    <a:pt x="547" y="2337"/>
                                  </a:lnTo>
                                  <a:lnTo>
                                    <a:pt x="544" y="2332"/>
                                  </a:lnTo>
                                  <a:lnTo>
                                    <a:pt x="542" y="2326"/>
                                  </a:lnTo>
                                  <a:lnTo>
                                    <a:pt x="539" y="2319"/>
                                  </a:lnTo>
                                  <a:lnTo>
                                    <a:pt x="535" y="2301"/>
                                  </a:lnTo>
                                  <a:lnTo>
                                    <a:pt x="528" y="2286"/>
                                  </a:lnTo>
                                  <a:lnTo>
                                    <a:pt x="520" y="2271"/>
                                  </a:lnTo>
                                  <a:lnTo>
                                    <a:pt x="512" y="2255"/>
                                  </a:lnTo>
                                  <a:lnTo>
                                    <a:pt x="449" y="2162"/>
                                  </a:lnTo>
                                  <a:lnTo>
                                    <a:pt x="429" y="2130"/>
                                  </a:lnTo>
                                  <a:lnTo>
                                    <a:pt x="408" y="2095"/>
                                  </a:lnTo>
                                  <a:lnTo>
                                    <a:pt x="396" y="2078"/>
                                  </a:lnTo>
                                  <a:lnTo>
                                    <a:pt x="383" y="2062"/>
                                  </a:lnTo>
                                  <a:lnTo>
                                    <a:pt x="376" y="2056"/>
                                  </a:lnTo>
                                  <a:lnTo>
                                    <a:pt x="369" y="2050"/>
                                  </a:lnTo>
                                  <a:lnTo>
                                    <a:pt x="362" y="2045"/>
                                  </a:lnTo>
                                  <a:lnTo>
                                    <a:pt x="355" y="2039"/>
                                  </a:lnTo>
                                  <a:lnTo>
                                    <a:pt x="235" y="1921"/>
                                  </a:lnTo>
                                  <a:lnTo>
                                    <a:pt x="212" y="1897"/>
                                  </a:lnTo>
                                  <a:lnTo>
                                    <a:pt x="189" y="1871"/>
                                  </a:lnTo>
                                  <a:lnTo>
                                    <a:pt x="178" y="1858"/>
                                  </a:lnTo>
                                  <a:lnTo>
                                    <a:pt x="166" y="1846"/>
                                  </a:lnTo>
                                  <a:lnTo>
                                    <a:pt x="154" y="1835"/>
                                  </a:lnTo>
                                  <a:lnTo>
                                    <a:pt x="141" y="1824"/>
                                  </a:lnTo>
                                  <a:lnTo>
                                    <a:pt x="126" y="1812"/>
                                  </a:lnTo>
                                  <a:lnTo>
                                    <a:pt x="109" y="1803"/>
                                  </a:lnTo>
                                  <a:lnTo>
                                    <a:pt x="92" y="1794"/>
                                  </a:lnTo>
                                  <a:lnTo>
                                    <a:pt x="75" y="1787"/>
                                  </a:lnTo>
                                  <a:lnTo>
                                    <a:pt x="56" y="1780"/>
                                  </a:lnTo>
                                  <a:lnTo>
                                    <a:pt x="38" y="1775"/>
                                  </a:lnTo>
                                  <a:lnTo>
                                    <a:pt x="19" y="1772"/>
                                  </a:lnTo>
                                  <a:lnTo>
                                    <a:pt x="0" y="1768"/>
                                  </a:lnTo>
                                  <a:lnTo>
                                    <a:pt x="0" y="1768"/>
                                  </a:lnTo>
                                  <a:lnTo>
                                    <a:pt x="6" y="1743"/>
                                  </a:lnTo>
                                  <a:lnTo>
                                    <a:pt x="12" y="1711"/>
                                  </a:lnTo>
                                  <a:lnTo>
                                    <a:pt x="18" y="1678"/>
                                  </a:lnTo>
                                  <a:lnTo>
                                    <a:pt x="25" y="1653"/>
                                  </a:lnTo>
                                  <a:lnTo>
                                    <a:pt x="30" y="1638"/>
                                  </a:lnTo>
                                  <a:lnTo>
                                    <a:pt x="36" y="1622"/>
                                  </a:lnTo>
                                  <a:lnTo>
                                    <a:pt x="42" y="1609"/>
                                  </a:lnTo>
                                  <a:lnTo>
                                    <a:pt x="49" y="1595"/>
                                  </a:lnTo>
                                  <a:lnTo>
                                    <a:pt x="56" y="1582"/>
                                  </a:lnTo>
                                  <a:lnTo>
                                    <a:pt x="64" y="1569"/>
                                  </a:lnTo>
                                  <a:lnTo>
                                    <a:pt x="72" y="1558"/>
                                  </a:lnTo>
                                  <a:lnTo>
                                    <a:pt x="82" y="1546"/>
                                  </a:lnTo>
                                  <a:lnTo>
                                    <a:pt x="101" y="1523"/>
                                  </a:lnTo>
                                  <a:lnTo>
                                    <a:pt x="122" y="1502"/>
                                  </a:lnTo>
                                  <a:lnTo>
                                    <a:pt x="145" y="1481"/>
                                  </a:lnTo>
                                  <a:lnTo>
                                    <a:pt x="169" y="1460"/>
                                  </a:lnTo>
                                  <a:lnTo>
                                    <a:pt x="183" y="1447"/>
                                  </a:lnTo>
                                  <a:lnTo>
                                    <a:pt x="195" y="1435"/>
                                  </a:lnTo>
                                  <a:lnTo>
                                    <a:pt x="201" y="1430"/>
                                  </a:lnTo>
                                  <a:lnTo>
                                    <a:pt x="208" y="1426"/>
                                  </a:lnTo>
                                  <a:lnTo>
                                    <a:pt x="217" y="1423"/>
                                  </a:lnTo>
                                  <a:lnTo>
                                    <a:pt x="226" y="1421"/>
                                  </a:lnTo>
                                  <a:lnTo>
                                    <a:pt x="237" y="1420"/>
                                  </a:lnTo>
                                  <a:lnTo>
                                    <a:pt x="247" y="1420"/>
                                  </a:lnTo>
                                  <a:lnTo>
                                    <a:pt x="252" y="1419"/>
                                  </a:lnTo>
                                  <a:lnTo>
                                    <a:pt x="256" y="1418"/>
                                  </a:lnTo>
                                  <a:lnTo>
                                    <a:pt x="261" y="1416"/>
                                  </a:lnTo>
                                  <a:lnTo>
                                    <a:pt x="265" y="1414"/>
                                  </a:lnTo>
                                  <a:lnTo>
                                    <a:pt x="267" y="1387"/>
                                  </a:lnTo>
                                  <a:lnTo>
                                    <a:pt x="268" y="1355"/>
                                  </a:lnTo>
                                  <a:lnTo>
                                    <a:pt x="267" y="1320"/>
                                  </a:lnTo>
                                  <a:lnTo>
                                    <a:pt x="266" y="1282"/>
                                  </a:lnTo>
                                  <a:lnTo>
                                    <a:pt x="263" y="1245"/>
                                  </a:lnTo>
                                  <a:lnTo>
                                    <a:pt x="259" y="1210"/>
                                  </a:lnTo>
                                  <a:lnTo>
                                    <a:pt x="256" y="1196"/>
                                  </a:lnTo>
                                  <a:lnTo>
                                    <a:pt x="253" y="1181"/>
                                  </a:lnTo>
                                  <a:lnTo>
                                    <a:pt x="249" y="1170"/>
                                  </a:lnTo>
                                  <a:lnTo>
                                    <a:pt x="245" y="1160"/>
                                  </a:lnTo>
                                  <a:lnTo>
                                    <a:pt x="231" y="1130"/>
                                  </a:lnTo>
                                  <a:lnTo>
                                    <a:pt x="217" y="1099"/>
                                  </a:lnTo>
                                  <a:lnTo>
                                    <a:pt x="204" y="1067"/>
                                  </a:lnTo>
                                  <a:lnTo>
                                    <a:pt x="194" y="1035"/>
                                  </a:lnTo>
                                  <a:lnTo>
                                    <a:pt x="218" y="827"/>
                                  </a:lnTo>
                                  <a:lnTo>
                                    <a:pt x="315" y="283"/>
                                  </a:lnTo>
                                  <a:lnTo>
                                    <a:pt x="388" y="19"/>
                                  </a:lnTo>
                                  <a:lnTo>
                                    <a:pt x="388" y="1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21" name="Freeform 12">
                            <a:extLst>
                              <a:ext uri="{FF2B5EF4-FFF2-40B4-BE49-F238E27FC236}">
                                <a16:creationId xmlns:a16="http://schemas.microsoft.com/office/drawing/2014/main" id="{3E9C6D5C-C916-6DCF-D36B-EC16CF362F19}"/>
                              </a:ext>
                            </a:extLst>
                          </wps:cNvPr>
                          <wps:cNvSpPr>
                            <a:spLocks/>
                          </wps:cNvSpPr>
                          <wps:spPr bwMode="auto">
                            <a:xfrm>
                              <a:off x="257" y="338"/>
                              <a:ext cx="169" cy="316"/>
                            </a:xfrm>
                            <a:custGeom>
                              <a:avLst/>
                              <a:gdLst>
                                <a:gd name="T0" fmla="*/ 834 w 2712"/>
                                <a:gd name="T1" fmla="*/ 308 h 5061"/>
                                <a:gd name="T2" fmla="*/ 810 w 2712"/>
                                <a:gd name="T3" fmla="*/ 745 h 5061"/>
                                <a:gd name="T4" fmla="*/ 1186 w 2712"/>
                                <a:gd name="T5" fmla="*/ 1033 h 5061"/>
                                <a:gd name="T6" fmla="*/ 1979 w 2712"/>
                                <a:gd name="T7" fmla="*/ 1628 h 5061"/>
                                <a:gd name="T8" fmla="*/ 2035 w 2712"/>
                                <a:gd name="T9" fmla="*/ 1668 h 5061"/>
                                <a:gd name="T10" fmla="*/ 2087 w 2712"/>
                                <a:gd name="T11" fmla="*/ 1714 h 5061"/>
                                <a:gd name="T12" fmla="*/ 2133 w 2712"/>
                                <a:gd name="T13" fmla="*/ 1766 h 5061"/>
                                <a:gd name="T14" fmla="*/ 2178 w 2712"/>
                                <a:gd name="T15" fmla="*/ 1836 h 5061"/>
                                <a:gd name="T16" fmla="*/ 2201 w 2712"/>
                                <a:gd name="T17" fmla="*/ 1882 h 5061"/>
                                <a:gd name="T18" fmla="*/ 2396 w 2712"/>
                                <a:gd name="T19" fmla="*/ 2352 h 5061"/>
                                <a:gd name="T20" fmla="*/ 2404 w 2712"/>
                                <a:gd name="T21" fmla="*/ 2377 h 5061"/>
                                <a:gd name="T22" fmla="*/ 2425 w 2712"/>
                                <a:gd name="T23" fmla="*/ 2405 h 5061"/>
                                <a:gd name="T24" fmla="*/ 2467 w 2712"/>
                                <a:gd name="T25" fmla="*/ 2442 h 5061"/>
                                <a:gd name="T26" fmla="*/ 2507 w 2712"/>
                                <a:gd name="T27" fmla="*/ 2469 h 5061"/>
                                <a:gd name="T28" fmla="*/ 2541 w 2712"/>
                                <a:gd name="T29" fmla="*/ 2482 h 5061"/>
                                <a:gd name="T30" fmla="*/ 2601 w 2712"/>
                                <a:gd name="T31" fmla="*/ 2493 h 5061"/>
                                <a:gd name="T32" fmla="*/ 2662 w 2712"/>
                                <a:gd name="T33" fmla="*/ 2497 h 5061"/>
                                <a:gd name="T34" fmla="*/ 2685 w 2712"/>
                                <a:gd name="T35" fmla="*/ 2500 h 5061"/>
                                <a:gd name="T36" fmla="*/ 2639 w 2712"/>
                                <a:gd name="T37" fmla="*/ 3554 h 5061"/>
                                <a:gd name="T38" fmla="*/ 2528 w 2712"/>
                                <a:gd name="T39" fmla="*/ 4338 h 5061"/>
                                <a:gd name="T40" fmla="*/ 2569 w 2712"/>
                                <a:gd name="T41" fmla="*/ 4431 h 5061"/>
                                <a:gd name="T42" fmla="*/ 2580 w 2712"/>
                                <a:gd name="T43" fmla="*/ 4467 h 5061"/>
                                <a:gd name="T44" fmla="*/ 2590 w 2712"/>
                                <a:gd name="T45" fmla="*/ 4553 h 5061"/>
                                <a:gd name="T46" fmla="*/ 2591 w 2712"/>
                                <a:gd name="T47" fmla="*/ 4658 h 5061"/>
                                <a:gd name="T48" fmla="*/ 2580 w 2712"/>
                                <a:gd name="T49" fmla="*/ 4689 h 5061"/>
                                <a:gd name="T50" fmla="*/ 2561 w 2712"/>
                                <a:gd name="T51" fmla="*/ 4691 h 5061"/>
                                <a:gd name="T52" fmla="*/ 2532 w 2712"/>
                                <a:gd name="T53" fmla="*/ 4697 h 5061"/>
                                <a:gd name="T54" fmla="*/ 2507 w 2712"/>
                                <a:gd name="T55" fmla="*/ 4718 h 5061"/>
                                <a:gd name="T56" fmla="*/ 2446 w 2712"/>
                                <a:gd name="T57" fmla="*/ 4773 h 5061"/>
                                <a:gd name="T58" fmla="*/ 2396 w 2712"/>
                                <a:gd name="T59" fmla="*/ 4829 h 5061"/>
                                <a:gd name="T60" fmla="*/ 2373 w 2712"/>
                                <a:gd name="T61" fmla="*/ 4866 h 5061"/>
                                <a:gd name="T62" fmla="*/ 2354 w 2712"/>
                                <a:gd name="T63" fmla="*/ 4909 h 5061"/>
                                <a:gd name="T64" fmla="*/ 2336 w 2712"/>
                                <a:gd name="T65" fmla="*/ 4982 h 5061"/>
                                <a:gd name="T66" fmla="*/ 2324 w 2712"/>
                                <a:gd name="T67" fmla="*/ 5039 h 5061"/>
                                <a:gd name="T68" fmla="*/ 2276 w 2712"/>
                                <a:gd name="T69" fmla="*/ 5040 h 5061"/>
                                <a:gd name="T70" fmla="*/ 2229 w 2712"/>
                                <a:gd name="T71" fmla="*/ 5050 h 5061"/>
                                <a:gd name="T72" fmla="*/ 1623 w 2712"/>
                                <a:gd name="T73" fmla="*/ 4823 h 5061"/>
                                <a:gd name="T74" fmla="*/ 1004 w 2712"/>
                                <a:gd name="T75" fmla="*/ 4973 h 5061"/>
                                <a:gd name="T76" fmla="*/ 723 w 2712"/>
                                <a:gd name="T77" fmla="*/ 4989 h 5061"/>
                                <a:gd name="T78" fmla="*/ 553 w 2712"/>
                                <a:gd name="T79" fmla="*/ 4290 h 5061"/>
                                <a:gd name="T80" fmla="*/ 366 w 2712"/>
                                <a:gd name="T81" fmla="*/ 4088 h 5061"/>
                                <a:gd name="T82" fmla="*/ 234 w 2712"/>
                                <a:gd name="T83" fmla="*/ 3571 h 5061"/>
                                <a:gd name="T84" fmla="*/ 8 w 2712"/>
                                <a:gd name="T85" fmla="*/ 2976 h 5061"/>
                                <a:gd name="T86" fmla="*/ 21 w 2712"/>
                                <a:gd name="T87" fmla="*/ 2937 h 5061"/>
                                <a:gd name="T88" fmla="*/ 41 w 2712"/>
                                <a:gd name="T89" fmla="*/ 2858 h 5061"/>
                                <a:gd name="T90" fmla="*/ 58 w 2712"/>
                                <a:gd name="T91" fmla="*/ 2823 h 5061"/>
                                <a:gd name="T92" fmla="*/ 87 w 2712"/>
                                <a:gd name="T93" fmla="*/ 2770 h 5061"/>
                                <a:gd name="T94" fmla="*/ 101 w 2712"/>
                                <a:gd name="T95" fmla="*/ 2738 h 5061"/>
                                <a:gd name="T96" fmla="*/ 110 w 2712"/>
                                <a:gd name="T97" fmla="*/ 2698 h 5061"/>
                                <a:gd name="T98" fmla="*/ 111 w 2712"/>
                                <a:gd name="T99" fmla="*/ 2621 h 5061"/>
                                <a:gd name="T100" fmla="*/ 120 w 2712"/>
                                <a:gd name="T101" fmla="*/ 2577 h 5061"/>
                                <a:gd name="T102" fmla="*/ 148 w 2712"/>
                                <a:gd name="T103" fmla="*/ 2512 h 5061"/>
                                <a:gd name="T104" fmla="*/ 181 w 2712"/>
                                <a:gd name="T105" fmla="*/ 2443 h 5061"/>
                                <a:gd name="T106" fmla="*/ 210 w 2712"/>
                                <a:gd name="T107" fmla="*/ 2384 h 5061"/>
                                <a:gd name="T108" fmla="*/ 223 w 2712"/>
                                <a:gd name="T109" fmla="*/ 2360 h 5061"/>
                                <a:gd name="T110" fmla="*/ 255 w 2712"/>
                                <a:gd name="T111" fmla="*/ 2329 h 5061"/>
                                <a:gd name="T112" fmla="*/ 302 w 2712"/>
                                <a:gd name="T113" fmla="*/ 2300 h 5061"/>
                                <a:gd name="T114" fmla="*/ 374 w 2712"/>
                                <a:gd name="T115" fmla="*/ 1668 h 50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712" h="5061">
                                  <a:moveTo>
                                    <a:pt x="374" y="9"/>
                                  </a:moveTo>
                                  <a:lnTo>
                                    <a:pt x="982" y="0"/>
                                  </a:lnTo>
                                  <a:lnTo>
                                    <a:pt x="834" y="308"/>
                                  </a:lnTo>
                                  <a:lnTo>
                                    <a:pt x="841" y="596"/>
                                  </a:lnTo>
                                  <a:lnTo>
                                    <a:pt x="803" y="633"/>
                                  </a:lnTo>
                                  <a:lnTo>
                                    <a:pt x="810" y="745"/>
                                  </a:lnTo>
                                  <a:lnTo>
                                    <a:pt x="988" y="742"/>
                                  </a:lnTo>
                                  <a:lnTo>
                                    <a:pt x="996" y="867"/>
                                  </a:lnTo>
                                  <a:lnTo>
                                    <a:pt x="1186" y="1033"/>
                                  </a:lnTo>
                                  <a:lnTo>
                                    <a:pt x="1331" y="1218"/>
                                  </a:lnTo>
                                  <a:lnTo>
                                    <a:pt x="1960" y="1617"/>
                                  </a:lnTo>
                                  <a:lnTo>
                                    <a:pt x="1979" y="1628"/>
                                  </a:lnTo>
                                  <a:lnTo>
                                    <a:pt x="1999" y="1640"/>
                                  </a:lnTo>
                                  <a:lnTo>
                                    <a:pt x="2018" y="1654"/>
                                  </a:lnTo>
                                  <a:lnTo>
                                    <a:pt x="2035" y="1668"/>
                                  </a:lnTo>
                                  <a:lnTo>
                                    <a:pt x="2054" y="1682"/>
                                  </a:lnTo>
                                  <a:lnTo>
                                    <a:pt x="2071" y="1698"/>
                                  </a:lnTo>
                                  <a:lnTo>
                                    <a:pt x="2087" y="1714"/>
                                  </a:lnTo>
                                  <a:lnTo>
                                    <a:pt x="2104" y="1730"/>
                                  </a:lnTo>
                                  <a:lnTo>
                                    <a:pt x="2118" y="1747"/>
                                  </a:lnTo>
                                  <a:lnTo>
                                    <a:pt x="2133" y="1766"/>
                                  </a:lnTo>
                                  <a:lnTo>
                                    <a:pt x="2150" y="1789"/>
                                  </a:lnTo>
                                  <a:lnTo>
                                    <a:pt x="2164" y="1811"/>
                                  </a:lnTo>
                                  <a:lnTo>
                                    <a:pt x="2178" y="1836"/>
                                  </a:lnTo>
                                  <a:lnTo>
                                    <a:pt x="2190" y="1859"/>
                                  </a:lnTo>
                                  <a:lnTo>
                                    <a:pt x="2196" y="1871"/>
                                  </a:lnTo>
                                  <a:lnTo>
                                    <a:pt x="2201" y="1882"/>
                                  </a:lnTo>
                                  <a:lnTo>
                                    <a:pt x="2204" y="1892"/>
                                  </a:lnTo>
                                  <a:lnTo>
                                    <a:pt x="2207" y="1902"/>
                                  </a:lnTo>
                                  <a:lnTo>
                                    <a:pt x="2396" y="2352"/>
                                  </a:lnTo>
                                  <a:lnTo>
                                    <a:pt x="2396" y="2359"/>
                                  </a:lnTo>
                                  <a:lnTo>
                                    <a:pt x="2400" y="2367"/>
                                  </a:lnTo>
                                  <a:lnTo>
                                    <a:pt x="2404" y="2377"/>
                                  </a:lnTo>
                                  <a:lnTo>
                                    <a:pt x="2410" y="2386"/>
                                  </a:lnTo>
                                  <a:lnTo>
                                    <a:pt x="2417" y="2395"/>
                                  </a:lnTo>
                                  <a:lnTo>
                                    <a:pt x="2425" y="2405"/>
                                  </a:lnTo>
                                  <a:lnTo>
                                    <a:pt x="2435" y="2415"/>
                                  </a:lnTo>
                                  <a:lnTo>
                                    <a:pt x="2445" y="2424"/>
                                  </a:lnTo>
                                  <a:lnTo>
                                    <a:pt x="2467" y="2442"/>
                                  </a:lnTo>
                                  <a:lnTo>
                                    <a:pt x="2488" y="2457"/>
                                  </a:lnTo>
                                  <a:lnTo>
                                    <a:pt x="2497" y="2464"/>
                                  </a:lnTo>
                                  <a:lnTo>
                                    <a:pt x="2507" y="2469"/>
                                  </a:lnTo>
                                  <a:lnTo>
                                    <a:pt x="2515" y="2473"/>
                                  </a:lnTo>
                                  <a:lnTo>
                                    <a:pt x="2522" y="2476"/>
                                  </a:lnTo>
                                  <a:lnTo>
                                    <a:pt x="2541" y="2482"/>
                                  </a:lnTo>
                                  <a:lnTo>
                                    <a:pt x="2562" y="2486"/>
                                  </a:lnTo>
                                  <a:lnTo>
                                    <a:pt x="2581" y="2490"/>
                                  </a:lnTo>
                                  <a:lnTo>
                                    <a:pt x="2601" y="2493"/>
                                  </a:lnTo>
                                  <a:lnTo>
                                    <a:pt x="2621" y="2495"/>
                                  </a:lnTo>
                                  <a:lnTo>
                                    <a:pt x="2641" y="2496"/>
                                  </a:lnTo>
                                  <a:lnTo>
                                    <a:pt x="2662" y="2497"/>
                                  </a:lnTo>
                                  <a:lnTo>
                                    <a:pt x="2683" y="2497"/>
                                  </a:lnTo>
                                  <a:lnTo>
                                    <a:pt x="2684" y="2498"/>
                                  </a:lnTo>
                                  <a:lnTo>
                                    <a:pt x="2685" y="2500"/>
                                  </a:lnTo>
                                  <a:lnTo>
                                    <a:pt x="2712" y="3290"/>
                                  </a:lnTo>
                                  <a:lnTo>
                                    <a:pt x="2712" y="3290"/>
                                  </a:lnTo>
                                  <a:lnTo>
                                    <a:pt x="2639" y="3554"/>
                                  </a:lnTo>
                                  <a:lnTo>
                                    <a:pt x="2542" y="4098"/>
                                  </a:lnTo>
                                  <a:lnTo>
                                    <a:pt x="2518" y="4306"/>
                                  </a:lnTo>
                                  <a:lnTo>
                                    <a:pt x="2528" y="4338"/>
                                  </a:lnTo>
                                  <a:lnTo>
                                    <a:pt x="2541" y="4370"/>
                                  </a:lnTo>
                                  <a:lnTo>
                                    <a:pt x="2555" y="4401"/>
                                  </a:lnTo>
                                  <a:lnTo>
                                    <a:pt x="2569" y="4431"/>
                                  </a:lnTo>
                                  <a:lnTo>
                                    <a:pt x="2573" y="4441"/>
                                  </a:lnTo>
                                  <a:lnTo>
                                    <a:pt x="2577" y="4452"/>
                                  </a:lnTo>
                                  <a:lnTo>
                                    <a:pt x="2580" y="4467"/>
                                  </a:lnTo>
                                  <a:lnTo>
                                    <a:pt x="2583" y="4481"/>
                                  </a:lnTo>
                                  <a:lnTo>
                                    <a:pt x="2587" y="4516"/>
                                  </a:lnTo>
                                  <a:lnTo>
                                    <a:pt x="2590" y="4553"/>
                                  </a:lnTo>
                                  <a:lnTo>
                                    <a:pt x="2591" y="4591"/>
                                  </a:lnTo>
                                  <a:lnTo>
                                    <a:pt x="2592" y="4626"/>
                                  </a:lnTo>
                                  <a:lnTo>
                                    <a:pt x="2591" y="4658"/>
                                  </a:lnTo>
                                  <a:lnTo>
                                    <a:pt x="2589" y="4685"/>
                                  </a:lnTo>
                                  <a:lnTo>
                                    <a:pt x="2585" y="4687"/>
                                  </a:lnTo>
                                  <a:lnTo>
                                    <a:pt x="2580" y="4689"/>
                                  </a:lnTo>
                                  <a:lnTo>
                                    <a:pt x="2576" y="4690"/>
                                  </a:lnTo>
                                  <a:lnTo>
                                    <a:pt x="2571" y="4691"/>
                                  </a:lnTo>
                                  <a:lnTo>
                                    <a:pt x="2561" y="4691"/>
                                  </a:lnTo>
                                  <a:lnTo>
                                    <a:pt x="2550" y="4692"/>
                                  </a:lnTo>
                                  <a:lnTo>
                                    <a:pt x="2541" y="4694"/>
                                  </a:lnTo>
                                  <a:lnTo>
                                    <a:pt x="2532" y="4697"/>
                                  </a:lnTo>
                                  <a:lnTo>
                                    <a:pt x="2525" y="4701"/>
                                  </a:lnTo>
                                  <a:lnTo>
                                    <a:pt x="2519" y="4706"/>
                                  </a:lnTo>
                                  <a:lnTo>
                                    <a:pt x="2507" y="4718"/>
                                  </a:lnTo>
                                  <a:lnTo>
                                    <a:pt x="2493" y="4731"/>
                                  </a:lnTo>
                                  <a:lnTo>
                                    <a:pt x="2469" y="4752"/>
                                  </a:lnTo>
                                  <a:lnTo>
                                    <a:pt x="2446" y="4773"/>
                                  </a:lnTo>
                                  <a:lnTo>
                                    <a:pt x="2425" y="4794"/>
                                  </a:lnTo>
                                  <a:lnTo>
                                    <a:pt x="2406" y="4817"/>
                                  </a:lnTo>
                                  <a:lnTo>
                                    <a:pt x="2396" y="4829"/>
                                  </a:lnTo>
                                  <a:lnTo>
                                    <a:pt x="2388" y="4840"/>
                                  </a:lnTo>
                                  <a:lnTo>
                                    <a:pt x="2380" y="4853"/>
                                  </a:lnTo>
                                  <a:lnTo>
                                    <a:pt x="2373" y="4866"/>
                                  </a:lnTo>
                                  <a:lnTo>
                                    <a:pt x="2366" y="4880"/>
                                  </a:lnTo>
                                  <a:lnTo>
                                    <a:pt x="2360" y="4893"/>
                                  </a:lnTo>
                                  <a:lnTo>
                                    <a:pt x="2354" y="4909"/>
                                  </a:lnTo>
                                  <a:lnTo>
                                    <a:pt x="2349" y="4924"/>
                                  </a:lnTo>
                                  <a:lnTo>
                                    <a:pt x="2342" y="4949"/>
                                  </a:lnTo>
                                  <a:lnTo>
                                    <a:pt x="2336" y="4982"/>
                                  </a:lnTo>
                                  <a:lnTo>
                                    <a:pt x="2330" y="5014"/>
                                  </a:lnTo>
                                  <a:lnTo>
                                    <a:pt x="2324" y="5039"/>
                                  </a:lnTo>
                                  <a:lnTo>
                                    <a:pt x="2324" y="5039"/>
                                  </a:lnTo>
                                  <a:lnTo>
                                    <a:pt x="2308" y="5038"/>
                                  </a:lnTo>
                                  <a:lnTo>
                                    <a:pt x="2292" y="5039"/>
                                  </a:lnTo>
                                  <a:lnTo>
                                    <a:pt x="2276" y="5040"/>
                                  </a:lnTo>
                                  <a:lnTo>
                                    <a:pt x="2261" y="5043"/>
                                  </a:lnTo>
                                  <a:lnTo>
                                    <a:pt x="2244" y="5046"/>
                                  </a:lnTo>
                                  <a:lnTo>
                                    <a:pt x="2229" y="5050"/>
                                  </a:lnTo>
                                  <a:lnTo>
                                    <a:pt x="2214" y="5055"/>
                                  </a:lnTo>
                                  <a:lnTo>
                                    <a:pt x="2200" y="5061"/>
                                  </a:lnTo>
                                  <a:lnTo>
                                    <a:pt x="1623" y="4823"/>
                                  </a:lnTo>
                                  <a:lnTo>
                                    <a:pt x="1428" y="4866"/>
                                  </a:lnTo>
                                  <a:lnTo>
                                    <a:pt x="1352" y="4972"/>
                                  </a:lnTo>
                                  <a:lnTo>
                                    <a:pt x="1004" y="4973"/>
                                  </a:lnTo>
                                  <a:lnTo>
                                    <a:pt x="964" y="4925"/>
                                  </a:lnTo>
                                  <a:lnTo>
                                    <a:pt x="723" y="4989"/>
                                  </a:lnTo>
                                  <a:lnTo>
                                    <a:pt x="723" y="4989"/>
                                  </a:lnTo>
                                  <a:lnTo>
                                    <a:pt x="676" y="4817"/>
                                  </a:lnTo>
                                  <a:lnTo>
                                    <a:pt x="569" y="4689"/>
                                  </a:lnTo>
                                  <a:lnTo>
                                    <a:pt x="553" y="4290"/>
                                  </a:lnTo>
                                  <a:lnTo>
                                    <a:pt x="433" y="4100"/>
                                  </a:lnTo>
                                  <a:lnTo>
                                    <a:pt x="366" y="4088"/>
                                  </a:lnTo>
                                  <a:lnTo>
                                    <a:pt x="366" y="4088"/>
                                  </a:lnTo>
                                  <a:lnTo>
                                    <a:pt x="357" y="4013"/>
                                  </a:lnTo>
                                  <a:lnTo>
                                    <a:pt x="240" y="3851"/>
                                  </a:lnTo>
                                  <a:lnTo>
                                    <a:pt x="234" y="3571"/>
                                  </a:lnTo>
                                  <a:lnTo>
                                    <a:pt x="0" y="2987"/>
                                  </a:lnTo>
                                  <a:lnTo>
                                    <a:pt x="0" y="2987"/>
                                  </a:lnTo>
                                  <a:lnTo>
                                    <a:pt x="8" y="2976"/>
                                  </a:lnTo>
                                  <a:lnTo>
                                    <a:pt x="13" y="2964"/>
                                  </a:lnTo>
                                  <a:lnTo>
                                    <a:pt x="18" y="2951"/>
                                  </a:lnTo>
                                  <a:lnTo>
                                    <a:pt x="21" y="2937"/>
                                  </a:lnTo>
                                  <a:lnTo>
                                    <a:pt x="28" y="2906"/>
                                  </a:lnTo>
                                  <a:lnTo>
                                    <a:pt x="37" y="2872"/>
                                  </a:lnTo>
                                  <a:lnTo>
                                    <a:pt x="41" y="2858"/>
                                  </a:lnTo>
                                  <a:lnTo>
                                    <a:pt x="46" y="2845"/>
                                  </a:lnTo>
                                  <a:lnTo>
                                    <a:pt x="51" y="2834"/>
                                  </a:lnTo>
                                  <a:lnTo>
                                    <a:pt x="58" y="2823"/>
                                  </a:lnTo>
                                  <a:lnTo>
                                    <a:pt x="70" y="2801"/>
                                  </a:lnTo>
                                  <a:lnTo>
                                    <a:pt x="82" y="2781"/>
                                  </a:lnTo>
                                  <a:lnTo>
                                    <a:pt x="87" y="2770"/>
                                  </a:lnTo>
                                  <a:lnTo>
                                    <a:pt x="92" y="2760"/>
                                  </a:lnTo>
                                  <a:lnTo>
                                    <a:pt x="97" y="2749"/>
                                  </a:lnTo>
                                  <a:lnTo>
                                    <a:pt x="101" y="2738"/>
                                  </a:lnTo>
                                  <a:lnTo>
                                    <a:pt x="106" y="2725"/>
                                  </a:lnTo>
                                  <a:lnTo>
                                    <a:pt x="108" y="2712"/>
                                  </a:lnTo>
                                  <a:lnTo>
                                    <a:pt x="110" y="2698"/>
                                  </a:lnTo>
                                  <a:lnTo>
                                    <a:pt x="111" y="2682"/>
                                  </a:lnTo>
                                  <a:lnTo>
                                    <a:pt x="110" y="2651"/>
                                  </a:lnTo>
                                  <a:lnTo>
                                    <a:pt x="111" y="2621"/>
                                  </a:lnTo>
                                  <a:lnTo>
                                    <a:pt x="113" y="2606"/>
                                  </a:lnTo>
                                  <a:lnTo>
                                    <a:pt x="116" y="2591"/>
                                  </a:lnTo>
                                  <a:lnTo>
                                    <a:pt x="120" y="2577"/>
                                  </a:lnTo>
                                  <a:lnTo>
                                    <a:pt x="125" y="2562"/>
                                  </a:lnTo>
                                  <a:lnTo>
                                    <a:pt x="137" y="2537"/>
                                  </a:lnTo>
                                  <a:lnTo>
                                    <a:pt x="148" y="2512"/>
                                  </a:lnTo>
                                  <a:lnTo>
                                    <a:pt x="159" y="2486"/>
                                  </a:lnTo>
                                  <a:lnTo>
                                    <a:pt x="171" y="2462"/>
                                  </a:lnTo>
                                  <a:lnTo>
                                    <a:pt x="181" y="2443"/>
                                  </a:lnTo>
                                  <a:lnTo>
                                    <a:pt x="191" y="2423"/>
                                  </a:lnTo>
                                  <a:lnTo>
                                    <a:pt x="201" y="2403"/>
                                  </a:lnTo>
                                  <a:lnTo>
                                    <a:pt x="210" y="2384"/>
                                  </a:lnTo>
                                  <a:lnTo>
                                    <a:pt x="214" y="2376"/>
                                  </a:lnTo>
                                  <a:lnTo>
                                    <a:pt x="218" y="2367"/>
                                  </a:lnTo>
                                  <a:lnTo>
                                    <a:pt x="223" y="2360"/>
                                  </a:lnTo>
                                  <a:lnTo>
                                    <a:pt x="229" y="2353"/>
                                  </a:lnTo>
                                  <a:lnTo>
                                    <a:pt x="241" y="2341"/>
                                  </a:lnTo>
                                  <a:lnTo>
                                    <a:pt x="255" y="2329"/>
                                  </a:lnTo>
                                  <a:lnTo>
                                    <a:pt x="271" y="2318"/>
                                  </a:lnTo>
                                  <a:lnTo>
                                    <a:pt x="286" y="2308"/>
                                  </a:lnTo>
                                  <a:lnTo>
                                    <a:pt x="302" y="2300"/>
                                  </a:lnTo>
                                  <a:lnTo>
                                    <a:pt x="318" y="2293"/>
                                  </a:lnTo>
                                  <a:lnTo>
                                    <a:pt x="321" y="1668"/>
                                  </a:lnTo>
                                  <a:lnTo>
                                    <a:pt x="374" y="1668"/>
                                  </a:lnTo>
                                  <a:lnTo>
                                    <a:pt x="374" y="9"/>
                                  </a:lnTo>
                                  <a:lnTo>
                                    <a:pt x="374" y="9"/>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2" name="Freeform 13">
                            <a:extLst>
                              <a:ext uri="{FF2B5EF4-FFF2-40B4-BE49-F238E27FC236}">
                                <a16:creationId xmlns:a16="http://schemas.microsoft.com/office/drawing/2014/main" id="{C2BC09C4-0309-C61E-CC74-3ED1B1186B0C}"/>
                              </a:ext>
                            </a:extLst>
                          </wps:cNvPr>
                          <wps:cNvSpPr>
                            <a:spLocks/>
                          </wps:cNvSpPr>
                          <wps:spPr bwMode="auto">
                            <a:xfrm>
                              <a:off x="257" y="338"/>
                              <a:ext cx="169" cy="316"/>
                            </a:xfrm>
                            <a:custGeom>
                              <a:avLst/>
                              <a:gdLst>
                                <a:gd name="T0" fmla="*/ 834 w 2712"/>
                                <a:gd name="T1" fmla="*/ 308 h 5061"/>
                                <a:gd name="T2" fmla="*/ 810 w 2712"/>
                                <a:gd name="T3" fmla="*/ 745 h 5061"/>
                                <a:gd name="T4" fmla="*/ 1186 w 2712"/>
                                <a:gd name="T5" fmla="*/ 1033 h 5061"/>
                                <a:gd name="T6" fmla="*/ 1979 w 2712"/>
                                <a:gd name="T7" fmla="*/ 1628 h 5061"/>
                                <a:gd name="T8" fmla="*/ 2035 w 2712"/>
                                <a:gd name="T9" fmla="*/ 1668 h 5061"/>
                                <a:gd name="T10" fmla="*/ 2087 w 2712"/>
                                <a:gd name="T11" fmla="*/ 1714 h 5061"/>
                                <a:gd name="T12" fmla="*/ 2133 w 2712"/>
                                <a:gd name="T13" fmla="*/ 1766 h 5061"/>
                                <a:gd name="T14" fmla="*/ 2178 w 2712"/>
                                <a:gd name="T15" fmla="*/ 1836 h 5061"/>
                                <a:gd name="T16" fmla="*/ 2201 w 2712"/>
                                <a:gd name="T17" fmla="*/ 1882 h 5061"/>
                                <a:gd name="T18" fmla="*/ 2396 w 2712"/>
                                <a:gd name="T19" fmla="*/ 2352 h 5061"/>
                                <a:gd name="T20" fmla="*/ 2404 w 2712"/>
                                <a:gd name="T21" fmla="*/ 2377 h 5061"/>
                                <a:gd name="T22" fmla="*/ 2425 w 2712"/>
                                <a:gd name="T23" fmla="*/ 2405 h 5061"/>
                                <a:gd name="T24" fmla="*/ 2467 w 2712"/>
                                <a:gd name="T25" fmla="*/ 2442 h 5061"/>
                                <a:gd name="T26" fmla="*/ 2507 w 2712"/>
                                <a:gd name="T27" fmla="*/ 2469 h 5061"/>
                                <a:gd name="T28" fmla="*/ 2541 w 2712"/>
                                <a:gd name="T29" fmla="*/ 2482 h 5061"/>
                                <a:gd name="T30" fmla="*/ 2601 w 2712"/>
                                <a:gd name="T31" fmla="*/ 2493 h 5061"/>
                                <a:gd name="T32" fmla="*/ 2662 w 2712"/>
                                <a:gd name="T33" fmla="*/ 2497 h 5061"/>
                                <a:gd name="T34" fmla="*/ 2685 w 2712"/>
                                <a:gd name="T35" fmla="*/ 2500 h 5061"/>
                                <a:gd name="T36" fmla="*/ 2639 w 2712"/>
                                <a:gd name="T37" fmla="*/ 3554 h 5061"/>
                                <a:gd name="T38" fmla="*/ 2528 w 2712"/>
                                <a:gd name="T39" fmla="*/ 4338 h 5061"/>
                                <a:gd name="T40" fmla="*/ 2569 w 2712"/>
                                <a:gd name="T41" fmla="*/ 4431 h 5061"/>
                                <a:gd name="T42" fmla="*/ 2580 w 2712"/>
                                <a:gd name="T43" fmla="*/ 4467 h 5061"/>
                                <a:gd name="T44" fmla="*/ 2590 w 2712"/>
                                <a:gd name="T45" fmla="*/ 4553 h 5061"/>
                                <a:gd name="T46" fmla="*/ 2591 w 2712"/>
                                <a:gd name="T47" fmla="*/ 4658 h 5061"/>
                                <a:gd name="T48" fmla="*/ 2580 w 2712"/>
                                <a:gd name="T49" fmla="*/ 4689 h 5061"/>
                                <a:gd name="T50" fmla="*/ 2561 w 2712"/>
                                <a:gd name="T51" fmla="*/ 4691 h 5061"/>
                                <a:gd name="T52" fmla="*/ 2532 w 2712"/>
                                <a:gd name="T53" fmla="*/ 4697 h 5061"/>
                                <a:gd name="T54" fmla="*/ 2507 w 2712"/>
                                <a:gd name="T55" fmla="*/ 4718 h 5061"/>
                                <a:gd name="T56" fmla="*/ 2446 w 2712"/>
                                <a:gd name="T57" fmla="*/ 4773 h 5061"/>
                                <a:gd name="T58" fmla="*/ 2396 w 2712"/>
                                <a:gd name="T59" fmla="*/ 4829 h 5061"/>
                                <a:gd name="T60" fmla="*/ 2373 w 2712"/>
                                <a:gd name="T61" fmla="*/ 4866 h 5061"/>
                                <a:gd name="T62" fmla="*/ 2354 w 2712"/>
                                <a:gd name="T63" fmla="*/ 4909 h 5061"/>
                                <a:gd name="T64" fmla="*/ 2336 w 2712"/>
                                <a:gd name="T65" fmla="*/ 4982 h 5061"/>
                                <a:gd name="T66" fmla="*/ 2324 w 2712"/>
                                <a:gd name="T67" fmla="*/ 5039 h 5061"/>
                                <a:gd name="T68" fmla="*/ 2276 w 2712"/>
                                <a:gd name="T69" fmla="*/ 5040 h 5061"/>
                                <a:gd name="T70" fmla="*/ 2229 w 2712"/>
                                <a:gd name="T71" fmla="*/ 5050 h 5061"/>
                                <a:gd name="T72" fmla="*/ 1623 w 2712"/>
                                <a:gd name="T73" fmla="*/ 4823 h 5061"/>
                                <a:gd name="T74" fmla="*/ 1004 w 2712"/>
                                <a:gd name="T75" fmla="*/ 4973 h 5061"/>
                                <a:gd name="T76" fmla="*/ 723 w 2712"/>
                                <a:gd name="T77" fmla="*/ 4989 h 5061"/>
                                <a:gd name="T78" fmla="*/ 553 w 2712"/>
                                <a:gd name="T79" fmla="*/ 4290 h 5061"/>
                                <a:gd name="T80" fmla="*/ 366 w 2712"/>
                                <a:gd name="T81" fmla="*/ 4088 h 5061"/>
                                <a:gd name="T82" fmla="*/ 234 w 2712"/>
                                <a:gd name="T83" fmla="*/ 3571 h 5061"/>
                                <a:gd name="T84" fmla="*/ 8 w 2712"/>
                                <a:gd name="T85" fmla="*/ 2976 h 5061"/>
                                <a:gd name="T86" fmla="*/ 21 w 2712"/>
                                <a:gd name="T87" fmla="*/ 2937 h 5061"/>
                                <a:gd name="T88" fmla="*/ 41 w 2712"/>
                                <a:gd name="T89" fmla="*/ 2858 h 5061"/>
                                <a:gd name="T90" fmla="*/ 58 w 2712"/>
                                <a:gd name="T91" fmla="*/ 2823 h 5061"/>
                                <a:gd name="T92" fmla="*/ 87 w 2712"/>
                                <a:gd name="T93" fmla="*/ 2770 h 5061"/>
                                <a:gd name="T94" fmla="*/ 101 w 2712"/>
                                <a:gd name="T95" fmla="*/ 2738 h 5061"/>
                                <a:gd name="T96" fmla="*/ 110 w 2712"/>
                                <a:gd name="T97" fmla="*/ 2698 h 5061"/>
                                <a:gd name="T98" fmla="*/ 111 w 2712"/>
                                <a:gd name="T99" fmla="*/ 2621 h 5061"/>
                                <a:gd name="T100" fmla="*/ 120 w 2712"/>
                                <a:gd name="T101" fmla="*/ 2577 h 5061"/>
                                <a:gd name="T102" fmla="*/ 148 w 2712"/>
                                <a:gd name="T103" fmla="*/ 2512 h 5061"/>
                                <a:gd name="T104" fmla="*/ 181 w 2712"/>
                                <a:gd name="T105" fmla="*/ 2443 h 5061"/>
                                <a:gd name="T106" fmla="*/ 210 w 2712"/>
                                <a:gd name="T107" fmla="*/ 2384 h 5061"/>
                                <a:gd name="T108" fmla="*/ 223 w 2712"/>
                                <a:gd name="T109" fmla="*/ 2360 h 5061"/>
                                <a:gd name="T110" fmla="*/ 255 w 2712"/>
                                <a:gd name="T111" fmla="*/ 2329 h 5061"/>
                                <a:gd name="T112" fmla="*/ 302 w 2712"/>
                                <a:gd name="T113" fmla="*/ 2300 h 5061"/>
                                <a:gd name="T114" fmla="*/ 374 w 2712"/>
                                <a:gd name="T115" fmla="*/ 1668 h 50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712" h="5061">
                                  <a:moveTo>
                                    <a:pt x="374" y="9"/>
                                  </a:moveTo>
                                  <a:lnTo>
                                    <a:pt x="982" y="0"/>
                                  </a:lnTo>
                                  <a:lnTo>
                                    <a:pt x="834" y="308"/>
                                  </a:lnTo>
                                  <a:lnTo>
                                    <a:pt x="841" y="596"/>
                                  </a:lnTo>
                                  <a:lnTo>
                                    <a:pt x="803" y="633"/>
                                  </a:lnTo>
                                  <a:lnTo>
                                    <a:pt x="810" y="745"/>
                                  </a:lnTo>
                                  <a:lnTo>
                                    <a:pt x="988" y="742"/>
                                  </a:lnTo>
                                  <a:lnTo>
                                    <a:pt x="996" y="867"/>
                                  </a:lnTo>
                                  <a:lnTo>
                                    <a:pt x="1186" y="1033"/>
                                  </a:lnTo>
                                  <a:lnTo>
                                    <a:pt x="1331" y="1218"/>
                                  </a:lnTo>
                                  <a:lnTo>
                                    <a:pt x="1960" y="1617"/>
                                  </a:lnTo>
                                  <a:lnTo>
                                    <a:pt x="1979" y="1628"/>
                                  </a:lnTo>
                                  <a:lnTo>
                                    <a:pt x="1999" y="1640"/>
                                  </a:lnTo>
                                  <a:lnTo>
                                    <a:pt x="2018" y="1654"/>
                                  </a:lnTo>
                                  <a:lnTo>
                                    <a:pt x="2035" y="1668"/>
                                  </a:lnTo>
                                  <a:lnTo>
                                    <a:pt x="2054" y="1682"/>
                                  </a:lnTo>
                                  <a:lnTo>
                                    <a:pt x="2071" y="1698"/>
                                  </a:lnTo>
                                  <a:lnTo>
                                    <a:pt x="2087" y="1714"/>
                                  </a:lnTo>
                                  <a:lnTo>
                                    <a:pt x="2104" y="1730"/>
                                  </a:lnTo>
                                  <a:lnTo>
                                    <a:pt x="2118" y="1747"/>
                                  </a:lnTo>
                                  <a:lnTo>
                                    <a:pt x="2133" y="1766"/>
                                  </a:lnTo>
                                  <a:lnTo>
                                    <a:pt x="2150" y="1789"/>
                                  </a:lnTo>
                                  <a:lnTo>
                                    <a:pt x="2164" y="1811"/>
                                  </a:lnTo>
                                  <a:lnTo>
                                    <a:pt x="2178" y="1836"/>
                                  </a:lnTo>
                                  <a:lnTo>
                                    <a:pt x="2190" y="1859"/>
                                  </a:lnTo>
                                  <a:lnTo>
                                    <a:pt x="2196" y="1871"/>
                                  </a:lnTo>
                                  <a:lnTo>
                                    <a:pt x="2201" y="1882"/>
                                  </a:lnTo>
                                  <a:lnTo>
                                    <a:pt x="2204" y="1892"/>
                                  </a:lnTo>
                                  <a:lnTo>
                                    <a:pt x="2207" y="1902"/>
                                  </a:lnTo>
                                  <a:lnTo>
                                    <a:pt x="2396" y="2352"/>
                                  </a:lnTo>
                                  <a:lnTo>
                                    <a:pt x="2396" y="2359"/>
                                  </a:lnTo>
                                  <a:lnTo>
                                    <a:pt x="2400" y="2367"/>
                                  </a:lnTo>
                                  <a:lnTo>
                                    <a:pt x="2404" y="2377"/>
                                  </a:lnTo>
                                  <a:lnTo>
                                    <a:pt x="2410" y="2386"/>
                                  </a:lnTo>
                                  <a:lnTo>
                                    <a:pt x="2417" y="2395"/>
                                  </a:lnTo>
                                  <a:lnTo>
                                    <a:pt x="2425" y="2405"/>
                                  </a:lnTo>
                                  <a:lnTo>
                                    <a:pt x="2435" y="2415"/>
                                  </a:lnTo>
                                  <a:lnTo>
                                    <a:pt x="2445" y="2424"/>
                                  </a:lnTo>
                                  <a:lnTo>
                                    <a:pt x="2467" y="2442"/>
                                  </a:lnTo>
                                  <a:lnTo>
                                    <a:pt x="2488" y="2457"/>
                                  </a:lnTo>
                                  <a:lnTo>
                                    <a:pt x="2497" y="2464"/>
                                  </a:lnTo>
                                  <a:lnTo>
                                    <a:pt x="2507" y="2469"/>
                                  </a:lnTo>
                                  <a:lnTo>
                                    <a:pt x="2515" y="2473"/>
                                  </a:lnTo>
                                  <a:lnTo>
                                    <a:pt x="2522" y="2476"/>
                                  </a:lnTo>
                                  <a:lnTo>
                                    <a:pt x="2541" y="2482"/>
                                  </a:lnTo>
                                  <a:lnTo>
                                    <a:pt x="2562" y="2486"/>
                                  </a:lnTo>
                                  <a:lnTo>
                                    <a:pt x="2581" y="2490"/>
                                  </a:lnTo>
                                  <a:lnTo>
                                    <a:pt x="2601" y="2493"/>
                                  </a:lnTo>
                                  <a:lnTo>
                                    <a:pt x="2621" y="2495"/>
                                  </a:lnTo>
                                  <a:lnTo>
                                    <a:pt x="2641" y="2496"/>
                                  </a:lnTo>
                                  <a:lnTo>
                                    <a:pt x="2662" y="2497"/>
                                  </a:lnTo>
                                  <a:lnTo>
                                    <a:pt x="2683" y="2497"/>
                                  </a:lnTo>
                                  <a:lnTo>
                                    <a:pt x="2684" y="2498"/>
                                  </a:lnTo>
                                  <a:lnTo>
                                    <a:pt x="2685" y="2500"/>
                                  </a:lnTo>
                                  <a:lnTo>
                                    <a:pt x="2712" y="3290"/>
                                  </a:lnTo>
                                  <a:lnTo>
                                    <a:pt x="2712" y="3290"/>
                                  </a:lnTo>
                                  <a:lnTo>
                                    <a:pt x="2639" y="3554"/>
                                  </a:lnTo>
                                  <a:lnTo>
                                    <a:pt x="2542" y="4098"/>
                                  </a:lnTo>
                                  <a:lnTo>
                                    <a:pt x="2518" y="4306"/>
                                  </a:lnTo>
                                  <a:lnTo>
                                    <a:pt x="2528" y="4338"/>
                                  </a:lnTo>
                                  <a:lnTo>
                                    <a:pt x="2541" y="4370"/>
                                  </a:lnTo>
                                  <a:lnTo>
                                    <a:pt x="2555" y="4401"/>
                                  </a:lnTo>
                                  <a:lnTo>
                                    <a:pt x="2569" y="4431"/>
                                  </a:lnTo>
                                  <a:lnTo>
                                    <a:pt x="2573" y="4441"/>
                                  </a:lnTo>
                                  <a:lnTo>
                                    <a:pt x="2577" y="4452"/>
                                  </a:lnTo>
                                  <a:lnTo>
                                    <a:pt x="2580" y="4467"/>
                                  </a:lnTo>
                                  <a:lnTo>
                                    <a:pt x="2583" y="4481"/>
                                  </a:lnTo>
                                  <a:lnTo>
                                    <a:pt x="2587" y="4516"/>
                                  </a:lnTo>
                                  <a:lnTo>
                                    <a:pt x="2590" y="4553"/>
                                  </a:lnTo>
                                  <a:lnTo>
                                    <a:pt x="2591" y="4591"/>
                                  </a:lnTo>
                                  <a:lnTo>
                                    <a:pt x="2592" y="4626"/>
                                  </a:lnTo>
                                  <a:lnTo>
                                    <a:pt x="2591" y="4658"/>
                                  </a:lnTo>
                                  <a:lnTo>
                                    <a:pt x="2589" y="4685"/>
                                  </a:lnTo>
                                  <a:lnTo>
                                    <a:pt x="2585" y="4687"/>
                                  </a:lnTo>
                                  <a:lnTo>
                                    <a:pt x="2580" y="4689"/>
                                  </a:lnTo>
                                  <a:lnTo>
                                    <a:pt x="2576" y="4690"/>
                                  </a:lnTo>
                                  <a:lnTo>
                                    <a:pt x="2571" y="4691"/>
                                  </a:lnTo>
                                  <a:lnTo>
                                    <a:pt x="2561" y="4691"/>
                                  </a:lnTo>
                                  <a:lnTo>
                                    <a:pt x="2550" y="4692"/>
                                  </a:lnTo>
                                  <a:lnTo>
                                    <a:pt x="2541" y="4694"/>
                                  </a:lnTo>
                                  <a:lnTo>
                                    <a:pt x="2532" y="4697"/>
                                  </a:lnTo>
                                  <a:lnTo>
                                    <a:pt x="2525" y="4701"/>
                                  </a:lnTo>
                                  <a:lnTo>
                                    <a:pt x="2519" y="4706"/>
                                  </a:lnTo>
                                  <a:lnTo>
                                    <a:pt x="2507" y="4718"/>
                                  </a:lnTo>
                                  <a:lnTo>
                                    <a:pt x="2493" y="4731"/>
                                  </a:lnTo>
                                  <a:lnTo>
                                    <a:pt x="2469" y="4752"/>
                                  </a:lnTo>
                                  <a:lnTo>
                                    <a:pt x="2446" y="4773"/>
                                  </a:lnTo>
                                  <a:lnTo>
                                    <a:pt x="2425" y="4794"/>
                                  </a:lnTo>
                                  <a:lnTo>
                                    <a:pt x="2406" y="4817"/>
                                  </a:lnTo>
                                  <a:lnTo>
                                    <a:pt x="2396" y="4829"/>
                                  </a:lnTo>
                                  <a:lnTo>
                                    <a:pt x="2388" y="4840"/>
                                  </a:lnTo>
                                  <a:lnTo>
                                    <a:pt x="2380" y="4853"/>
                                  </a:lnTo>
                                  <a:lnTo>
                                    <a:pt x="2373" y="4866"/>
                                  </a:lnTo>
                                  <a:lnTo>
                                    <a:pt x="2366" y="4880"/>
                                  </a:lnTo>
                                  <a:lnTo>
                                    <a:pt x="2360" y="4893"/>
                                  </a:lnTo>
                                  <a:lnTo>
                                    <a:pt x="2354" y="4909"/>
                                  </a:lnTo>
                                  <a:lnTo>
                                    <a:pt x="2349" y="4924"/>
                                  </a:lnTo>
                                  <a:lnTo>
                                    <a:pt x="2342" y="4949"/>
                                  </a:lnTo>
                                  <a:lnTo>
                                    <a:pt x="2336" y="4982"/>
                                  </a:lnTo>
                                  <a:lnTo>
                                    <a:pt x="2330" y="5014"/>
                                  </a:lnTo>
                                  <a:lnTo>
                                    <a:pt x="2324" y="5039"/>
                                  </a:lnTo>
                                  <a:lnTo>
                                    <a:pt x="2324" y="5039"/>
                                  </a:lnTo>
                                  <a:lnTo>
                                    <a:pt x="2308" y="5038"/>
                                  </a:lnTo>
                                  <a:lnTo>
                                    <a:pt x="2292" y="5039"/>
                                  </a:lnTo>
                                  <a:lnTo>
                                    <a:pt x="2276" y="5040"/>
                                  </a:lnTo>
                                  <a:lnTo>
                                    <a:pt x="2261" y="5043"/>
                                  </a:lnTo>
                                  <a:lnTo>
                                    <a:pt x="2244" y="5046"/>
                                  </a:lnTo>
                                  <a:lnTo>
                                    <a:pt x="2229" y="5050"/>
                                  </a:lnTo>
                                  <a:lnTo>
                                    <a:pt x="2214" y="5055"/>
                                  </a:lnTo>
                                  <a:lnTo>
                                    <a:pt x="2200" y="5061"/>
                                  </a:lnTo>
                                  <a:lnTo>
                                    <a:pt x="1623" y="4823"/>
                                  </a:lnTo>
                                  <a:lnTo>
                                    <a:pt x="1428" y="4866"/>
                                  </a:lnTo>
                                  <a:lnTo>
                                    <a:pt x="1352" y="4972"/>
                                  </a:lnTo>
                                  <a:lnTo>
                                    <a:pt x="1004" y="4973"/>
                                  </a:lnTo>
                                  <a:lnTo>
                                    <a:pt x="964" y="4925"/>
                                  </a:lnTo>
                                  <a:lnTo>
                                    <a:pt x="723" y="4989"/>
                                  </a:lnTo>
                                  <a:lnTo>
                                    <a:pt x="723" y="4989"/>
                                  </a:lnTo>
                                  <a:lnTo>
                                    <a:pt x="676" y="4817"/>
                                  </a:lnTo>
                                  <a:lnTo>
                                    <a:pt x="569" y="4689"/>
                                  </a:lnTo>
                                  <a:lnTo>
                                    <a:pt x="553" y="4290"/>
                                  </a:lnTo>
                                  <a:lnTo>
                                    <a:pt x="433" y="4100"/>
                                  </a:lnTo>
                                  <a:lnTo>
                                    <a:pt x="366" y="4088"/>
                                  </a:lnTo>
                                  <a:lnTo>
                                    <a:pt x="366" y="4088"/>
                                  </a:lnTo>
                                  <a:lnTo>
                                    <a:pt x="357" y="4013"/>
                                  </a:lnTo>
                                  <a:lnTo>
                                    <a:pt x="240" y="3851"/>
                                  </a:lnTo>
                                  <a:lnTo>
                                    <a:pt x="234" y="3571"/>
                                  </a:lnTo>
                                  <a:lnTo>
                                    <a:pt x="0" y="2987"/>
                                  </a:lnTo>
                                  <a:lnTo>
                                    <a:pt x="0" y="2987"/>
                                  </a:lnTo>
                                  <a:lnTo>
                                    <a:pt x="8" y="2976"/>
                                  </a:lnTo>
                                  <a:lnTo>
                                    <a:pt x="13" y="2964"/>
                                  </a:lnTo>
                                  <a:lnTo>
                                    <a:pt x="18" y="2951"/>
                                  </a:lnTo>
                                  <a:lnTo>
                                    <a:pt x="21" y="2937"/>
                                  </a:lnTo>
                                  <a:lnTo>
                                    <a:pt x="28" y="2906"/>
                                  </a:lnTo>
                                  <a:lnTo>
                                    <a:pt x="37" y="2872"/>
                                  </a:lnTo>
                                  <a:lnTo>
                                    <a:pt x="41" y="2858"/>
                                  </a:lnTo>
                                  <a:lnTo>
                                    <a:pt x="46" y="2845"/>
                                  </a:lnTo>
                                  <a:lnTo>
                                    <a:pt x="51" y="2834"/>
                                  </a:lnTo>
                                  <a:lnTo>
                                    <a:pt x="58" y="2823"/>
                                  </a:lnTo>
                                  <a:lnTo>
                                    <a:pt x="70" y="2801"/>
                                  </a:lnTo>
                                  <a:lnTo>
                                    <a:pt x="82" y="2781"/>
                                  </a:lnTo>
                                  <a:lnTo>
                                    <a:pt x="87" y="2770"/>
                                  </a:lnTo>
                                  <a:lnTo>
                                    <a:pt x="92" y="2760"/>
                                  </a:lnTo>
                                  <a:lnTo>
                                    <a:pt x="97" y="2749"/>
                                  </a:lnTo>
                                  <a:lnTo>
                                    <a:pt x="101" y="2738"/>
                                  </a:lnTo>
                                  <a:lnTo>
                                    <a:pt x="106" y="2725"/>
                                  </a:lnTo>
                                  <a:lnTo>
                                    <a:pt x="108" y="2712"/>
                                  </a:lnTo>
                                  <a:lnTo>
                                    <a:pt x="110" y="2698"/>
                                  </a:lnTo>
                                  <a:lnTo>
                                    <a:pt x="111" y="2682"/>
                                  </a:lnTo>
                                  <a:lnTo>
                                    <a:pt x="110" y="2651"/>
                                  </a:lnTo>
                                  <a:lnTo>
                                    <a:pt x="111" y="2621"/>
                                  </a:lnTo>
                                  <a:lnTo>
                                    <a:pt x="113" y="2606"/>
                                  </a:lnTo>
                                  <a:lnTo>
                                    <a:pt x="116" y="2591"/>
                                  </a:lnTo>
                                  <a:lnTo>
                                    <a:pt x="120" y="2577"/>
                                  </a:lnTo>
                                  <a:lnTo>
                                    <a:pt x="125" y="2562"/>
                                  </a:lnTo>
                                  <a:lnTo>
                                    <a:pt x="137" y="2537"/>
                                  </a:lnTo>
                                  <a:lnTo>
                                    <a:pt x="148" y="2512"/>
                                  </a:lnTo>
                                  <a:lnTo>
                                    <a:pt x="159" y="2486"/>
                                  </a:lnTo>
                                  <a:lnTo>
                                    <a:pt x="171" y="2462"/>
                                  </a:lnTo>
                                  <a:lnTo>
                                    <a:pt x="181" y="2443"/>
                                  </a:lnTo>
                                  <a:lnTo>
                                    <a:pt x="191" y="2423"/>
                                  </a:lnTo>
                                  <a:lnTo>
                                    <a:pt x="201" y="2403"/>
                                  </a:lnTo>
                                  <a:lnTo>
                                    <a:pt x="210" y="2384"/>
                                  </a:lnTo>
                                  <a:lnTo>
                                    <a:pt x="214" y="2376"/>
                                  </a:lnTo>
                                  <a:lnTo>
                                    <a:pt x="218" y="2367"/>
                                  </a:lnTo>
                                  <a:lnTo>
                                    <a:pt x="223" y="2360"/>
                                  </a:lnTo>
                                  <a:lnTo>
                                    <a:pt x="229" y="2353"/>
                                  </a:lnTo>
                                  <a:lnTo>
                                    <a:pt x="241" y="2341"/>
                                  </a:lnTo>
                                  <a:lnTo>
                                    <a:pt x="255" y="2329"/>
                                  </a:lnTo>
                                  <a:lnTo>
                                    <a:pt x="271" y="2318"/>
                                  </a:lnTo>
                                  <a:lnTo>
                                    <a:pt x="286" y="2308"/>
                                  </a:lnTo>
                                  <a:lnTo>
                                    <a:pt x="302" y="2300"/>
                                  </a:lnTo>
                                  <a:lnTo>
                                    <a:pt x="318" y="2293"/>
                                  </a:lnTo>
                                  <a:lnTo>
                                    <a:pt x="321" y="1668"/>
                                  </a:lnTo>
                                  <a:lnTo>
                                    <a:pt x="374" y="1668"/>
                                  </a:lnTo>
                                  <a:lnTo>
                                    <a:pt x="374" y="9"/>
                                  </a:lnTo>
                                  <a:lnTo>
                                    <a:pt x="374" y="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23" name="Freeform 14">
                            <a:extLst>
                              <a:ext uri="{FF2B5EF4-FFF2-40B4-BE49-F238E27FC236}">
                                <a16:creationId xmlns:a16="http://schemas.microsoft.com/office/drawing/2014/main" id="{4A156507-A99C-8B41-2655-A09225F7A6B7}"/>
                              </a:ext>
                            </a:extLst>
                          </wps:cNvPr>
                          <wps:cNvSpPr>
                            <a:spLocks/>
                          </wps:cNvSpPr>
                          <wps:spPr bwMode="auto">
                            <a:xfrm>
                              <a:off x="173" y="593"/>
                              <a:ext cx="129" cy="184"/>
                            </a:xfrm>
                            <a:custGeom>
                              <a:avLst/>
                              <a:gdLst>
                                <a:gd name="T0" fmla="*/ 1684 w 2053"/>
                                <a:gd name="T1" fmla="*/ 1147 h 2937"/>
                                <a:gd name="T2" fmla="*/ 1573 w 2053"/>
                                <a:gd name="T3" fmla="*/ 1305 h 2937"/>
                                <a:gd name="T4" fmla="*/ 1518 w 2053"/>
                                <a:gd name="T5" fmla="*/ 1670 h 2937"/>
                                <a:gd name="T6" fmla="*/ 1407 w 2053"/>
                                <a:gd name="T7" fmla="*/ 1838 h 2937"/>
                                <a:gd name="T8" fmla="*/ 1275 w 2053"/>
                                <a:gd name="T9" fmla="*/ 1979 h 2937"/>
                                <a:gd name="T10" fmla="*/ 1155 w 2053"/>
                                <a:gd name="T11" fmla="*/ 2075 h 2937"/>
                                <a:gd name="T12" fmla="*/ 1117 w 2053"/>
                                <a:gd name="T13" fmla="*/ 2174 h 2937"/>
                                <a:gd name="T14" fmla="*/ 1106 w 2053"/>
                                <a:gd name="T15" fmla="*/ 2394 h 2937"/>
                                <a:gd name="T16" fmla="*/ 1096 w 2053"/>
                                <a:gd name="T17" fmla="*/ 2561 h 2937"/>
                                <a:gd name="T18" fmla="*/ 1121 w 2053"/>
                                <a:gd name="T19" fmla="*/ 2652 h 2937"/>
                                <a:gd name="T20" fmla="*/ 1085 w 2053"/>
                                <a:gd name="T21" fmla="*/ 2700 h 2937"/>
                                <a:gd name="T22" fmla="*/ 1096 w 2053"/>
                                <a:gd name="T23" fmla="*/ 2791 h 2937"/>
                                <a:gd name="T24" fmla="*/ 1133 w 2053"/>
                                <a:gd name="T25" fmla="*/ 2833 h 2937"/>
                                <a:gd name="T26" fmla="*/ 1068 w 2053"/>
                                <a:gd name="T27" fmla="*/ 2937 h 2937"/>
                                <a:gd name="T28" fmla="*/ 981 w 2053"/>
                                <a:gd name="T29" fmla="*/ 2818 h 2937"/>
                                <a:gd name="T30" fmla="*/ 881 w 2053"/>
                                <a:gd name="T31" fmla="*/ 2742 h 2937"/>
                                <a:gd name="T32" fmla="*/ 791 w 2053"/>
                                <a:gd name="T33" fmla="*/ 2723 h 2937"/>
                                <a:gd name="T34" fmla="*/ 731 w 2053"/>
                                <a:gd name="T35" fmla="*/ 2644 h 2937"/>
                                <a:gd name="T36" fmla="*/ 707 w 2053"/>
                                <a:gd name="T37" fmla="*/ 2572 h 2937"/>
                                <a:gd name="T38" fmla="*/ 602 w 2053"/>
                                <a:gd name="T39" fmla="*/ 2476 h 2937"/>
                                <a:gd name="T40" fmla="*/ 539 w 2053"/>
                                <a:gd name="T41" fmla="*/ 2426 h 2937"/>
                                <a:gd name="T42" fmla="*/ 494 w 2053"/>
                                <a:gd name="T43" fmla="*/ 2366 h 2937"/>
                                <a:gd name="T44" fmla="*/ 442 w 2053"/>
                                <a:gd name="T45" fmla="*/ 2329 h 2937"/>
                                <a:gd name="T46" fmla="*/ 363 w 2053"/>
                                <a:gd name="T47" fmla="*/ 2241 h 2937"/>
                                <a:gd name="T48" fmla="*/ 284 w 2053"/>
                                <a:gd name="T49" fmla="*/ 2194 h 2937"/>
                                <a:gd name="T50" fmla="*/ 216 w 2053"/>
                                <a:gd name="T51" fmla="*/ 2067 h 2937"/>
                                <a:gd name="T52" fmla="*/ 162 w 2053"/>
                                <a:gd name="T53" fmla="*/ 2111 h 2937"/>
                                <a:gd name="T54" fmla="*/ 122 w 2053"/>
                                <a:gd name="T55" fmla="*/ 2094 h 2937"/>
                                <a:gd name="T56" fmla="*/ 104 w 2053"/>
                                <a:gd name="T57" fmla="*/ 1956 h 2937"/>
                                <a:gd name="T58" fmla="*/ 101 w 2053"/>
                                <a:gd name="T59" fmla="*/ 1798 h 2937"/>
                                <a:gd name="T60" fmla="*/ 168 w 2053"/>
                                <a:gd name="T61" fmla="*/ 1724 h 2937"/>
                                <a:gd name="T62" fmla="*/ 228 w 2053"/>
                                <a:gd name="T63" fmla="*/ 1691 h 2937"/>
                                <a:gd name="T64" fmla="*/ 216 w 2053"/>
                                <a:gd name="T65" fmla="*/ 1619 h 2937"/>
                                <a:gd name="T66" fmla="*/ 153 w 2053"/>
                                <a:gd name="T67" fmla="*/ 1582 h 2937"/>
                                <a:gd name="T68" fmla="*/ 52 w 2053"/>
                                <a:gd name="T69" fmla="*/ 1561 h 2937"/>
                                <a:gd name="T70" fmla="*/ 3 w 2053"/>
                                <a:gd name="T71" fmla="*/ 1490 h 2937"/>
                                <a:gd name="T72" fmla="*/ 14 w 2053"/>
                                <a:gd name="T73" fmla="*/ 1452 h 2937"/>
                                <a:gd name="T74" fmla="*/ 147 w 2053"/>
                                <a:gd name="T75" fmla="*/ 1415 h 2937"/>
                                <a:gd name="T76" fmla="*/ 251 w 2053"/>
                                <a:gd name="T77" fmla="*/ 1355 h 2937"/>
                                <a:gd name="T78" fmla="*/ 349 w 2053"/>
                                <a:gd name="T79" fmla="*/ 1341 h 2937"/>
                                <a:gd name="T80" fmla="*/ 374 w 2053"/>
                                <a:gd name="T81" fmla="*/ 1215 h 2937"/>
                                <a:gd name="T82" fmla="*/ 423 w 2053"/>
                                <a:gd name="T83" fmla="*/ 1104 h 2937"/>
                                <a:gd name="T84" fmla="*/ 487 w 2053"/>
                                <a:gd name="T85" fmla="*/ 1051 h 2937"/>
                                <a:gd name="T86" fmla="*/ 572 w 2053"/>
                                <a:gd name="T87" fmla="*/ 1021 h 2937"/>
                                <a:gd name="T88" fmla="*/ 636 w 2053"/>
                                <a:gd name="T89" fmla="*/ 933 h 2937"/>
                                <a:gd name="T90" fmla="*/ 656 w 2053"/>
                                <a:gd name="T91" fmla="*/ 843 h 2937"/>
                                <a:gd name="T92" fmla="*/ 725 w 2053"/>
                                <a:gd name="T93" fmla="*/ 865 h 2937"/>
                                <a:gd name="T94" fmla="*/ 831 w 2053"/>
                                <a:gd name="T95" fmla="*/ 897 h 2937"/>
                                <a:gd name="T96" fmla="*/ 942 w 2053"/>
                                <a:gd name="T97" fmla="*/ 829 h 2937"/>
                                <a:gd name="T98" fmla="*/ 1016 w 2053"/>
                                <a:gd name="T99" fmla="*/ 798 h 2937"/>
                                <a:gd name="T100" fmla="*/ 1092 w 2053"/>
                                <a:gd name="T101" fmla="*/ 735 h 2937"/>
                                <a:gd name="T102" fmla="*/ 1211 w 2053"/>
                                <a:gd name="T103" fmla="*/ 617 h 2937"/>
                                <a:gd name="T104" fmla="*/ 1244 w 2053"/>
                                <a:gd name="T105" fmla="*/ 466 h 2937"/>
                                <a:gd name="T106" fmla="*/ 1312 w 2053"/>
                                <a:gd name="T107" fmla="*/ 366 h 2937"/>
                                <a:gd name="T108" fmla="*/ 1420 w 2053"/>
                                <a:gd name="T109" fmla="*/ 276 h 2937"/>
                                <a:gd name="T110" fmla="*/ 1551 w 2053"/>
                                <a:gd name="T111" fmla="*/ 219 h 2937"/>
                                <a:gd name="T112" fmla="*/ 1619 w 2053"/>
                                <a:gd name="T113" fmla="*/ 177 h 2937"/>
                                <a:gd name="T114" fmla="*/ 1649 w 2053"/>
                                <a:gd name="T115" fmla="*/ 127 h 2937"/>
                                <a:gd name="T116" fmla="*/ 1702 w 2053"/>
                                <a:gd name="T117" fmla="*/ 99 h 2937"/>
                                <a:gd name="T118" fmla="*/ 1696 w 2053"/>
                                <a:gd name="T119" fmla="*/ 0 h 2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53" h="2937">
                                  <a:moveTo>
                                    <a:pt x="1696" y="0"/>
                                  </a:moveTo>
                                  <a:lnTo>
                                    <a:pt x="1763" y="12"/>
                                  </a:lnTo>
                                  <a:lnTo>
                                    <a:pt x="1883" y="202"/>
                                  </a:lnTo>
                                  <a:lnTo>
                                    <a:pt x="1899" y="601"/>
                                  </a:lnTo>
                                  <a:lnTo>
                                    <a:pt x="2006" y="729"/>
                                  </a:lnTo>
                                  <a:lnTo>
                                    <a:pt x="2053" y="901"/>
                                  </a:lnTo>
                                  <a:lnTo>
                                    <a:pt x="2053" y="901"/>
                                  </a:lnTo>
                                  <a:lnTo>
                                    <a:pt x="1907" y="940"/>
                                  </a:lnTo>
                                  <a:lnTo>
                                    <a:pt x="1684" y="1147"/>
                                  </a:lnTo>
                                  <a:lnTo>
                                    <a:pt x="1576" y="1150"/>
                                  </a:lnTo>
                                  <a:lnTo>
                                    <a:pt x="1575" y="1165"/>
                                  </a:lnTo>
                                  <a:lnTo>
                                    <a:pt x="1574" y="1185"/>
                                  </a:lnTo>
                                  <a:lnTo>
                                    <a:pt x="1574" y="1206"/>
                                  </a:lnTo>
                                  <a:lnTo>
                                    <a:pt x="1574" y="1229"/>
                                  </a:lnTo>
                                  <a:lnTo>
                                    <a:pt x="1574" y="1251"/>
                                  </a:lnTo>
                                  <a:lnTo>
                                    <a:pt x="1574" y="1273"/>
                                  </a:lnTo>
                                  <a:lnTo>
                                    <a:pt x="1574" y="1291"/>
                                  </a:lnTo>
                                  <a:lnTo>
                                    <a:pt x="1573" y="1305"/>
                                  </a:lnTo>
                                  <a:lnTo>
                                    <a:pt x="1568" y="1430"/>
                                  </a:lnTo>
                                  <a:lnTo>
                                    <a:pt x="1566" y="1462"/>
                                  </a:lnTo>
                                  <a:lnTo>
                                    <a:pt x="1563" y="1492"/>
                                  </a:lnTo>
                                  <a:lnTo>
                                    <a:pt x="1558" y="1522"/>
                                  </a:lnTo>
                                  <a:lnTo>
                                    <a:pt x="1553" y="1552"/>
                                  </a:lnTo>
                                  <a:lnTo>
                                    <a:pt x="1546" y="1581"/>
                                  </a:lnTo>
                                  <a:lnTo>
                                    <a:pt x="1538" y="1611"/>
                                  </a:lnTo>
                                  <a:lnTo>
                                    <a:pt x="1528" y="1641"/>
                                  </a:lnTo>
                                  <a:lnTo>
                                    <a:pt x="1518" y="1670"/>
                                  </a:lnTo>
                                  <a:lnTo>
                                    <a:pt x="1511" y="1685"/>
                                  </a:lnTo>
                                  <a:lnTo>
                                    <a:pt x="1503" y="1698"/>
                                  </a:lnTo>
                                  <a:lnTo>
                                    <a:pt x="1494" y="1711"/>
                                  </a:lnTo>
                                  <a:lnTo>
                                    <a:pt x="1485" y="1723"/>
                                  </a:lnTo>
                                  <a:lnTo>
                                    <a:pt x="1465" y="1749"/>
                                  </a:lnTo>
                                  <a:lnTo>
                                    <a:pt x="1448" y="1775"/>
                                  </a:lnTo>
                                  <a:lnTo>
                                    <a:pt x="1432" y="1799"/>
                                  </a:lnTo>
                                  <a:lnTo>
                                    <a:pt x="1416" y="1826"/>
                                  </a:lnTo>
                                  <a:lnTo>
                                    <a:pt x="1407" y="1838"/>
                                  </a:lnTo>
                                  <a:lnTo>
                                    <a:pt x="1398" y="1850"/>
                                  </a:lnTo>
                                  <a:lnTo>
                                    <a:pt x="1389" y="1862"/>
                                  </a:lnTo>
                                  <a:lnTo>
                                    <a:pt x="1378" y="1872"/>
                                  </a:lnTo>
                                  <a:lnTo>
                                    <a:pt x="1359" y="1891"/>
                                  </a:lnTo>
                                  <a:lnTo>
                                    <a:pt x="1339" y="1913"/>
                                  </a:lnTo>
                                  <a:lnTo>
                                    <a:pt x="1318" y="1935"/>
                                  </a:lnTo>
                                  <a:lnTo>
                                    <a:pt x="1298" y="1958"/>
                                  </a:lnTo>
                                  <a:lnTo>
                                    <a:pt x="1287" y="1968"/>
                                  </a:lnTo>
                                  <a:lnTo>
                                    <a:pt x="1275" y="1979"/>
                                  </a:lnTo>
                                  <a:lnTo>
                                    <a:pt x="1264" y="1988"/>
                                  </a:lnTo>
                                  <a:lnTo>
                                    <a:pt x="1253" y="1999"/>
                                  </a:lnTo>
                                  <a:lnTo>
                                    <a:pt x="1242" y="2007"/>
                                  </a:lnTo>
                                  <a:lnTo>
                                    <a:pt x="1230" y="2015"/>
                                  </a:lnTo>
                                  <a:lnTo>
                                    <a:pt x="1217" y="2021"/>
                                  </a:lnTo>
                                  <a:lnTo>
                                    <a:pt x="1205" y="2027"/>
                                  </a:lnTo>
                                  <a:lnTo>
                                    <a:pt x="1182" y="2047"/>
                                  </a:lnTo>
                                  <a:lnTo>
                                    <a:pt x="1163" y="2066"/>
                                  </a:lnTo>
                                  <a:lnTo>
                                    <a:pt x="1155" y="2075"/>
                                  </a:lnTo>
                                  <a:lnTo>
                                    <a:pt x="1148" y="2085"/>
                                  </a:lnTo>
                                  <a:lnTo>
                                    <a:pt x="1141" y="2095"/>
                                  </a:lnTo>
                                  <a:lnTo>
                                    <a:pt x="1136" y="2105"/>
                                  </a:lnTo>
                                  <a:lnTo>
                                    <a:pt x="1131" y="2115"/>
                                  </a:lnTo>
                                  <a:lnTo>
                                    <a:pt x="1126" y="2125"/>
                                  </a:lnTo>
                                  <a:lnTo>
                                    <a:pt x="1123" y="2137"/>
                                  </a:lnTo>
                                  <a:lnTo>
                                    <a:pt x="1121" y="2148"/>
                                  </a:lnTo>
                                  <a:lnTo>
                                    <a:pt x="1119" y="2161"/>
                                  </a:lnTo>
                                  <a:lnTo>
                                    <a:pt x="1117" y="2174"/>
                                  </a:lnTo>
                                  <a:lnTo>
                                    <a:pt x="1116" y="2189"/>
                                  </a:lnTo>
                                  <a:lnTo>
                                    <a:pt x="1116" y="2204"/>
                                  </a:lnTo>
                                  <a:lnTo>
                                    <a:pt x="1116" y="2233"/>
                                  </a:lnTo>
                                  <a:lnTo>
                                    <a:pt x="1115" y="2259"/>
                                  </a:lnTo>
                                  <a:lnTo>
                                    <a:pt x="1114" y="2287"/>
                                  </a:lnTo>
                                  <a:lnTo>
                                    <a:pt x="1113" y="2313"/>
                                  </a:lnTo>
                                  <a:lnTo>
                                    <a:pt x="1111" y="2340"/>
                                  </a:lnTo>
                                  <a:lnTo>
                                    <a:pt x="1108" y="2367"/>
                                  </a:lnTo>
                                  <a:lnTo>
                                    <a:pt x="1106" y="2394"/>
                                  </a:lnTo>
                                  <a:lnTo>
                                    <a:pt x="1103" y="2422"/>
                                  </a:lnTo>
                                  <a:lnTo>
                                    <a:pt x="1100" y="2441"/>
                                  </a:lnTo>
                                  <a:lnTo>
                                    <a:pt x="1097" y="2461"/>
                                  </a:lnTo>
                                  <a:lnTo>
                                    <a:pt x="1094" y="2481"/>
                                  </a:lnTo>
                                  <a:lnTo>
                                    <a:pt x="1092" y="2502"/>
                                  </a:lnTo>
                                  <a:lnTo>
                                    <a:pt x="1092" y="2521"/>
                                  </a:lnTo>
                                  <a:lnTo>
                                    <a:pt x="1093" y="2542"/>
                                  </a:lnTo>
                                  <a:lnTo>
                                    <a:pt x="1094" y="2551"/>
                                  </a:lnTo>
                                  <a:lnTo>
                                    <a:pt x="1096" y="2561"/>
                                  </a:lnTo>
                                  <a:lnTo>
                                    <a:pt x="1099" y="2570"/>
                                  </a:lnTo>
                                  <a:lnTo>
                                    <a:pt x="1102" y="2580"/>
                                  </a:lnTo>
                                  <a:lnTo>
                                    <a:pt x="1113" y="2605"/>
                                  </a:lnTo>
                                  <a:lnTo>
                                    <a:pt x="1121" y="2625"/>
                                  </a:lnTo>
                                  <a:lnTo>
                                    <a:pt x="1122" y="2629"/>
                                  </a:lnTo>
                                  <a:lnTo>
                                    <a:pt x="1123" y="2635"/>
                                  </a:lnTo>
                                  <a:lnTo>
                                    <a:pt x="1123" y="2641"/>
                                  </a:lnTo>
                                  <a:lnTo>
                                    <a:pt x="1122" y="2646"/>
                                  </a:lnTo>
                                  <a:lnTo>
                                    <a:pt x="1121" y="2652"/>
                                  </a:lnTo>
                                  <a:lnTo>
                                    <a:pt x="1119" y="2658"/>
                                  </a:lnTo>
                                  <a:lnTo>
                                    <a:pt x="1116" y="2664"/>
                                  </a:lnTo>
                                  <a:lnTo>
                                    <a:pt x="1113" y="2672"/>
                                  </a:lnTo>
                                  <a:lnTo>
                                    <a:pt x="1108" y="2680"/>
                                  </a:lnTo>
                                  <a:lnTo>
                                    <a:pt x="1102" y="2684"/>
                                  </a:lnTo>
                                  <a:lnTo>
                                    <a:pt x="1097" y="2688"/>
                                  </a:lnTo>
                                  <a:lnTo>
                                    <a:pt x="1092" y="2691"/>
                                  </a:lnTo>
                                  <a:lnTo>
                                    <a:pt x="1088" y="2694"/>
                                  </a:lnTo>
                                  <a:lnTo>
                                    <a:pt x="1085" y="2700"/>
                                  </a:lnTo>
                                  <a:lnTo>
                                    <a:pt x="1083" y="2708"/>
                                  </a:lnTo>
                                  <a:lnTo>
                                    <a:pt x="1083" y="2719"/>
                                  </a:lnTo>
                                  <a:lnTo>
                                    <a:pt x="1083" y="2738"/>
                                  </a:lnTo>
                                  <a:lnTo>
                                    <a:pt x="1085" y="2760"/>
                                  </a:lnTo>
                                  <a:lnTo>
                                    <a:pt x="1087" y="2772"/>
                                  </a:lnTo>
                                  <a:lnTo>
                                    <a:pt x="1089" y="2782"/>
                                  </a:lnTo>
                                  <a:lnTo>
                                    <a:pt x="1091" y="2786"/>
                                  </a:lnTo>
                                  <a:lnTo>
                                    <a:pt x="1094" y="2789"/>
                                  </a:lnTo>
                                  <a:lnTo>
                                    <a:pt x="1096" y="2791"/>
                                  </a:lnTo>
                                  <a:lnTo>
                                    <a:pt x="1099" y="2793"/>
                                  </a:lnTo>
                                  <a:lnTo>
                                    <a:pt x="1104" y="2795"/>
                                  </a:lnTo>
                                  <a:lnTo>
                                    <a:pt x="1109" y="2798"/>
                                  </a:lnTo>
                                  <a:lnTo>
                                    <a:pt x="1114" y="2802"/>
                                  </a:lnTo>
                                  <a:lnTo>
                                    <a:pt x="1118" y="2807"/>
                                  </a:lnTo>
                                  <a:lnTo>
                                    <a:pt x="1122" y="2814"/>
                                  </a:lnTo>
                                  <a:lnTo>
                                    <a:pt x="1126" y="2820"/>
                                  </a:lnTo>
                                  <a:lnTo>
                                    <a:pt x="1130" y="2826"/>
                                  </a:lnTo>
                                  <a:lnTo>
                                    <a:pt x="1133" y="2833"/>
                                  </a:lnTo>
                                  <a:lnTo>
                                    <a:pt x="1135" y="2839"/>
                                  </a:lnTo>
                                  <a:lnTo>
                                    <a:pt x="1137" y="2846"/>
                                  </a:lnTo>
                                  <a:lnTo>
                                    <a:pt x="1137" y="2852"/>
                                  </a:lnTo>
                                  <a:lnTo>
                                    <a:pt x="1137" y="2859"/>
                                  </a:lnTo>
                                  <a:lnTo>
                                    <a:pt x="1136" y="2865"/>
                                  </a:lnTo>
                                  <a:lnTo>
                                    <a:pt x="1133" y="2870"/>
                                  </a:lnTo>
                                  <a:lnTo>
                                    <a:pt x="1130" y="2874"/>
                                  </a:lnTo>
                                  <a:lnTo>
                                    <a:pt x="1124" y="2877"/>
                                  </a:lnTo>
                                  <a:lnTo>
                                    <a:pt x="1068" y="2937"/>
                                  </a:lnTo>
                                  <a:lnTo>
                                    <a:pt x="1068" y="2937"/>
                                  </a:lnTo>
                                  <a:lnTo>
                                    <a:pt x="1053" y="2920"/>
                                  </a:lnTo>
                                  <a:lnTo>
                                    <a:pt x="1039" y="2904"/>
                                  </a:lnTo>
                                  <a:lnTo>
                                    <a:pt x="1024" y="2885"/>
                                  </a:lnTo>
                                  <a:lnTo>
                                    <a:pt x="1011" y="2868"/>
                                  </a:lnTo>
                                  <a:lnTo>
                                    <a:pt x="1002" y="2854"/>
                                  </a:lnTo>
                                  <a:lnTo>
                                    <a:pt x="994" y="2842"/>
                                  </a:lnTo>
                                  <a:lnTo>
                                    <a:pt x="987" y="2830"/>
                                  </a:lnTo>
                                  <a:lnTo>
                                    <a:pt x="981" y="2818"/>
                                  </a:lnTo>
                                  <a:lnTo>
                                    <a:pt x="969" y="2796"/>
                                  </a:lnTo>
                                  <a:lnTo>
                                    <a:pt x="957" y="2778"/>
                                  </a:lnTo>
                                  <a:lnTo>
                                    <a:pt x="951" y="2770"/>
                                  </a:lnTo>
                                  <a:lnTo>
                                    <a:pt x="943" y="2762"/>
                                  </a:lnTo>
                                  <a:lnTo>
                                    <a:pt x="934" y="2756"/>
                                  </a:lnTo>
                                  <a:lnTo>
                                    <a:pt x="924" y="2751"/>
                                  </a:lnTo>
                                  <a:lnTo>
                                    <a:pt x="911" y="2747"/>
                                  </a:lnTo>
                                  <a:lnTo>
                                    <a:pt x="897" y="2744"/>
                                  </a:lnTo>
                                  <a:lnTo>
                                    <a:pt x="881" y="2742"/>
                                  </a:lnTo>
                                  <a:lnTo>
                                    <a:pt x="861" y="2741"/>
                                  </a:lnTo>
                                  <a:lnTo>
                                    <a:pt x="850" y="2741"/>
                                  </a:lnTo>
                                  <a:lnTo>
                                    <a:pt x="839" y="2740"/>
                                  </a:lnTo>
                                  <a:lnTo>
                                    <a:pt x="830" y="2739"/>
                                  </a:lnTo>
                                  <a:lnTo>
                                    <a:pt x="820" y="2737"/>
                                  </a:lnTo>
                                  <a:lnTo>
                                    <a:pt x="812" y="2734"/>
                                  </a:lnTo>
                                  <a:lnTo>
                                    <a:pt x="805" y="2731"/>
                                  </a:lnTo>
                                  <a:lnTo>
                                    <a:pt x="798" y="2728"/>
                                  </a:lnTo>
                                  <a:lnTo>
                                    <a:pt x="791" y="2723"/>
                                  </a:lnTo>
                                  <a:lnTo>
                                    <a:pt x="785" y="2718"/>
                                  </a:lnTo>
                                  <a:lnTo>
                                    <a:pt x="779" y="2712"/>
                                  </a:lnTo>
                                  <a:lnTo>
                                    <a:pt x="773" y="2706"/>
                                  </a:lnTo>
                                  <a:lnTo>
                                    <a:pt x="767" y="2700"/>
                                  </a:lnTo>
                                  <a:lnTo>
                                    <a:pt x="755" y="2685"/>
                                  </a:lnTo>
                                  <a:lnTo>
                                    <a:pt x="742" y="2667"/>
                                  </a:lnTo>
                                  <a:lnTo>
                                    <a:pt x="737" y="2659"/>
                                  </a:lnTo>
                                  <a:lnTo>
                                    <a:pt x="733" y="2651"/>
                                  </a:lnTo>
                                  <a:lnTo>
                                    <a:pt x="731" y="2644"/>
                                  </a:lnTo>
                                  <a:lnTo>
                                    <a:pt x="729" y="2637"/>
                                  </a:lnTo>
                                  <a:lnTo>
                                    <a:pt x="727" y="2623"/>
                                  </a:lnTo>
                                  <a:lnTo>
                                    <a:pt x="726" y="2610"/>
                                  </a:lnTo>
                                  <a:lnTo>
                                    <a:pt x="725" y="2604"/>
                                  </a:lnTo>
                                  <a:lnTo>
                                    <a:pt x="724" y="2598"/>
                                  </a:lnTo>
                                  <a:lnTo>
                                    <a:pt x="722" y="2592"/>
                                  </a:lnTo>
                                  <a:lnTo>
                                    <a:pt x="718" y="2585"/>
                                  </a:lnTo>
                                  <a:lnTo>
                                    <a:pt x="713" y="2578"/>
                                  </a:lnTo>
                                  <a:lnTo>
                                    <a:pt x="707" y="2572"/>
                                  </a:lnTo>
                                  <a:lnTo>
                                    <a:pt x="700" y="2565"/>
                                  </a:lnTo>
                                  <a:lnTo>
                                    <a:pt x="690" y="2558"/>
                                  </a:lnTo>
                                  <a:lnTo>
                                    <a:pt x="675" y="2548"/>
                                  </a:lnTo>
                                  <a:lnTo>
                                    <a:pt x="660" y="2536"/>
                                  </a:lnTo>
                                  <a:lnTo>
                                    <a:pt x="647" y="2526"/>
                                  </a:lnTo>
                                  <a:lnTo>
                                    <a:pt x="635" y="2515"/>
                                  </a:lnTo>
                                  <a:lnTo>
                                    <a:pt x="624" y="2503"/>
                                  </a:lnTo>
                                  <a:lnTo>
                                    <a:pt x="612" y="2490"/>
                                  </a:lnTo>
                                  <a:lnTo>
                                    <a:pt x="602" y="2476"/>
                                  </a:lnTo>
                                  <a:lnTo>
                                    <a:pt x="593" y="2462"/>
                                  </a:lnTo>
                                  <a:lnTo>
                                    <a:pt x="589" y="2457"/>
                                  </a:lnTo>
                                  <a:lnTo>
                                    <a:pt x="586" y="2453"/>
                                  </a:lnTo>
                                  <a:lnTo>
                                    <a:pt x="582" y="2449"/>
                                  </a:lnTo>
                                  <a:lnTo>
                                    <a:pt x="578" y="2445"/>
                                  </a:lnTo>
                                  <a:lnTo>
                                    <a:pt x="569" y="2440"/>
                                  </a:lnTo>
                                  <a:lnTo>
                                    <a:pt x="558" y="2435"/>
                                  </a:lnTo>
                                  <a:lnTo>
                                    <a:pt x="548" y="2430"/>
                                  </a:lnTo>
                                  <a:lnTo>
                                    <a:pt x="539" y="2426"/>
                                  </a:lnTo>
                                  <a:lnTo>
                                    <a:pt x="530" y="2421"/>
                                  </a:lnTo>
                                  <a:lnTo>
                                    <a:pt x="521" y="2414"/>
                                  </a:lnTo>
                                  <a:lnTo>
                                    <a:pt x="516" y="2409"/>
                                  </a:lnTo>
                                  <a:lnTo>
                                    <a:pt x="511" y="2403"/>
                                  </a:lnTo>
                                  <a:lnTo>
                                    <a:pt x="508" y="2398"/>
                                  </a:lnTo>
                                  <a:lnTo>
                                    <a:pt x="505" y="2392"/>
                                  </a:lnTo>
                                  <a:lnTo>
                                    <a:pt x="501" y="2382"/>
                                  </a:lnTo>
                                  <a:lnTo>
                                    <a:pt x="497" y="2371"/>
                                  </a:lnTo>
                                  <a:lnTo>
                                    <a:pt x="494" y="2366"/>
                                  </a:lnTo>
                                  <a:lnTo>
                                    <a:pt x="492" y="2361"/>
                                  </a:lnTo>
                                  <a:lnTo>
                                    <a:pt x="489" y="2355"/>
                                  </a:lnTo>
                                  <a:lnTo>
                                    <a:pt x="485" y="2350"/>
                                  </a:lnTo>
                                  <a:lnTo>
                                    <a:pt x="480" y="2346"/>
                                  </a:lnTo>
                                  <a:lnTo>
                                    <a:pt x="474" y="2342"/>
                                  </a:lnTo>
                                  <a:lnTo>
                                    <a:pt x="468" y="2339"/>
                                  </a:lnTo>
                                  <a:lnTo>
                                    <a:pt x="458" y="2336"/>
                                  </a:lnTo>
                                  <a:lnTo>
                                    <a:pt x="450" y="2333"/>
                                  </a:lnTo>
                                  <a:lnTo>
                                    <a:pt x="442" y="2329"/>
                                  </a:lnTo>
                                  <a:lnTo>
                                    <a:pt x="435" y="2324"/>
                                  </a:lnTo>
                                  <a:lnTo>
                                    <a:pt x="428" y="2318"/>
                                  </a:lnTo>
                                  <a:lnTo>
                                    <a:pt x="417" y="2305"/>
                                  </a:lnTo>
                                  <a:lnTo>
                                    <a:pt x="405" y="2291"/>
                                  </a:lnTo>
                                  <a:lnTo>
                                    <a:pt x="394" y="2276"/>
                                  </a:lnTo>
                                  <a:lnTo>
                                    <a:pt x="383" y="2261"/>
                                  </a:lnTo>
                                  <a:lnTo>
                                    <a:pt x="377" y="2254"/>
                                  </a:lnTo>
                                  <a:lnTo>
                                    <a:pt x="370" y="2247"/>
                                  </a:lnTo>
                                  <a:lnTo>
                                    <a:pt x="363" y="2241"/>
                                  </a:lnTo>
                                  <a:lnTo>
                                    <a:pt x="354" y="2236"/>
                                  </a:lnTo>
                                  <a:lnTo>
                                    <a:pt x="343" y="2229"/>
                                  </a:lnTo>
                                  <a:lnTo>
                                    <a:pt x="333" y="2224"/>
                                  </a:lnTo>
                                  <a:lnTo>
                                    <a:pt x="324" y="2218"/>
                                  </a:lnTo>
                                  <a:lnTo>
                                    <a:pt x="315" y="2213"/>
                                  </a:lnTo>
                                  <a:lnTo>
                                    <a:pt x="315" y="2213"/>
                                  </a:lnTo>
                                  <a:lnTo>
                                    <a:pt x="304" y="2208"/>
                                  </a:lnTo>
                                  <a:lnTo>
                                    <a:pt x="294" y="2201"/>
                                  </a:lnTo>
                                  <a:lnTo>
                                    <a:pt x="284" y="2194"/>
                                  </a:lnTo>
                                  <a:lnTo>
                                    <a:pt x="276" y="2186"/>
                                  </a:lnTo>
                                  <a:lnTo>
                                    <a:pt x="268" y="2177"/>
                                  </a:lnTo>
                                  <a:lnTo>
                                    <a:pt x="259" y="2168"/>
                                  </a:lnTo>
                                  <a:lnTo>
                                    <a:pt x="253" y="2158"/>
                                  </a:lnTo>
                                  <a:lnTo>
                                    <a:pt x="247" y="2149"/>
                                  </a:lnTo>
                                  <a:lnTo>
                                    <a:pt x="236" y="2128"/>
                                  </a:lnTo>
                                  <a:lnTo>
                                    <a:pt x="228" y="2107"/>
                                  </a:lnTo>
                                  <a:lnTo>
                                    <a:pt x="221" y="2086"/>
                                  </a:lnTo>
                                  <a:lnTo>
                                    <a:pt x="216" y="2067"/>
                                  </a:lnTo>
                                  <a:lnTo>
                                    <a:pt x="215" y="2066"/>
                                  </a:lnTo>
                                  <a:lnTo>
                                    <a:pt x="208" y="2066"/>
                                  </a:lnTo>
                                  <a:lnTo>
                                    <a:pt x="203" y="2068"/>
                                  </a:lnTo>
                                  <a:lnTo>
                                    <a:pt x="198" y="2071"/>
                                  </a:lnTo>
                                  <a:lnTo>
                                    <a:pt x="194" y="2074"/>
                                  </a:lnTo>
                                  <a:lnTo>
                                    <a:pt x="185" y="2083"/>
                                  </a:lnTo>
                                  <a:lnTo>
                                    <a:pt x="177" y="2094"/>
                                  </a:lnTo>
                                  <a:lnTo>
                                    <a:pt x="169" y="2103"/>
                                  </a:lnTo>
                                  <a:lnTo>
                                    <a:pt x="162" y="2111"/>
                                  </a:lnTo>
                                  <a:lnTo>
                                    <a:pt x="156" y="2114"/>
                                  </a:lnTo>
                                  <a:lnTo>
                                    <a:pt x="152" y="2116"/>
                                  </a:lnTo>
                                  <a:lnTo>
                                    <a:pt x="148" y="2116"/>
                                  </a:lnTo>
                                  <a:lnTo>
                                    <a:pt x="143" y="2116"/>
                                  </a:lnTo>
                                  <a:lnTo>
                                    <a:pt x="139" y="2114"/>
                                  </a:lnTo>
                                  <a:lnTo>
                                    <a:pt x="135" y="2112"/>
                                  </a:lnTo>
                                  <a:lnTo>
                                    <a:pt x="132" y="2108"/>
                                  </a:lnTo>
                                  <a:lnTo>
                                    <a:pt x="128" y="2104"/>
                                  </a:lnTo>
                                  <a:lnTo>
                                    <a:pt x="122" y="2094"/>
                                  </a:lnTo>
                                  <a:lnTo>
                                    <a:pt x="117" y="2082"/>
                                  </a:lnTo>
                                  <a:lnTo>
                                    <a:pt x="114" y="2069"/>
                                  </a:lnTo>
                                  <a:lnTo>
                                    <a:pt x="111" y="2057"/>
                                  </a:lnTo>
                                  <a:lnTo>
                                    <a:pt x="109" y="2046"/>
                                  </a:lnTo>
                                  <a:lnTo>
                                    <a:pt x="108" y="2036"/>
                                  </a:lnTo>
                                  <a:lnTo>
                                    <a:pt x="105" y="2017"/>
                                  </a:lnTo>
                                  <a:lnTo>
                                    <a:pt x="104" y="1996"/>
                                  </a:lnTo>
                                  <a:lnTo>
                                    <a:pt x="104" y="1976"/>
                                  </a:lnTo>
                                  <a:lnTo>
                                    <a:pt x="104" y="1956"/>
                                  </a:lnTo>
                                  <a:lnTo>
                                    <a:pt x="104" y="1935"/>
                                  </a:lnTo>
                                  <a:lnTo>
                                    <a:pt x="105" y="1915"/>
                                  </a:lnTo>
                                  <a:lnTo>
                                    <a:pt x="106" y="1894"/>
                                  </a:lnTo>
                                  <a:lnTo>
                                    <a:pt x="109" y="1874"/>
                                  </a:lnTo>
                                  <a:lnTo>
                                    <a:pt x="104" y="1856"/>
                                  </a:lnTo>
                                  <a:lnTo>
                                    <a:pt x="101" y="1840"/>
                                  </a:lnTo>
                                  <a:lnTo>
                                    <a:pt x="100" y="1825"/>
                                  </a:lnTo>
                                  <a:lnTo>
                                    <a:pt x="100" y="1810"/>
                                  </a:lnTo>
                                  <a:lnTo>
                                    <a:pt x="101" y="1798"/>
                                  </a:lnTo>
                                  <a:lnTo>
                                    <a:pt x="103" y="1786"/>
                                  </a:lnTo>
                                  <a:lnTo>
                                    <a:pt x="106" y="1776"/>
                                  </a:lnTo>
                                  <a:lnTo>
                                    <a:pt x="112" y="1765"/>
                                  </a:lnTo>
                                  <a:lnTo>
                                    <a:pt x="118" y="1757"/>
                                  </a:lnTo>
                                  <a:lnTo>
                                    <a:pt x="125" y="1749"/>
                                  </a:lnTo>
                                  <a:lnTo>
                                    <a:pt x="134" y="1742"/>
                                  </a:lnTo>
                                  <a:lnTo>
                                    <a:pt x="143" y="1735"/>
                                  </a:lnTo>
                                  <a:lnTo>
                                    <a:pt x="154" y="1730"/>
                                  </a:lnTo>
                                  <a:lnTo>
                                    <a:pt x="168" y="1724"/>
                                  </a:lnTo>
                                  <a:lnTo>
                                    <a:pt x="181" y="1719"/>
                                  </a:lnTo>
                                  <a:lnTo>
                                    <a:pt x="196" y="1715"/>
                                  </a:lnTo>
                                  <a:lnTo>
                                    <a:pt x="202" y="1713"/>
                                  </a:lnTo>
                                  <a:lnTo>
                                    <a:pt x="208" y="1710"/>
                                  </a:lnTo>
                                  <a:lnTo>
                                    <a:pt x="214" y="1707"/>
                                  </a:lnTo>
                                  <a:lnTo>
                                    <a:pt x="218" y="1704"/>
                                  </a:lnTo>
                                  <a:lnTo>
                                    <a:pt x="222" y="1700"/>
                                  </a:lnTo>
                                  <a:lnTo>
                                    <a:pt x="225" y="1696"/>
                                  </a:lnTo>
                                  <a:lnTo>
                                    <a:pt x="228" y="1691"/>
                                  </a:lnTo>
                                  <a:lnTo>
                                    <a:pt x="230" y="1687"/>
                                  </a:lnTo>
                                  <a:lnTo>
                                    <a:pt x="232" y="1682"/>
                                  </a:lnTo>
                                  <a:lnTo>
                                    <a:pt x="233" y="1675"/>
                                  </a:lnTo>
                                  <a:lnTo>
                                    <a:pt x="233" y="1670"/>
                                  </a:lnTo>
                                  <a:lnTo>
                                    <a:pt x="233" y="1665"/>
                                  </a:lnTo>
                                  <a:lnTo>
                                    <a:pt x="232" y="1653"/>
                                  </a:lnTo>
                                  <a:lnTo>
                                    <a:pt x="228" y="1642"/>
                                  </a:lnTo>
                                  <a:lnTo>
                                    <a:pt x="223" y="1630"/>
                                  </a:lnTo>
                                  <a:lnTo>
                                    <a:pt x="216" y="1619"/>
                                  </a:lnTo>
                                  <a:lnTo>
                                    <a:pt x="207" y="1609"/>
                                  </a:lnTo>
                                  <a:lnTo>
                                    <a:pt x="197" y="1600"/>
                                  </a:lnTo>
                                  <a:lnTo>
                                    <a:pt x="192" y="1596"/>
                                  </a:lnTo>
                                  <a:lnTo>
                                    <a:pt x="186" y="1593"/>
                                  </a:lnTo>
                                  <a:lnTo>
                                    <a:pt x="180" y="1590"/>
                                  </a:lnTo>
                                  <a:lnTo>
                                    <a:pt x="174" y="1586"/>
                                  </a:lnTo>
                                  <a:lnTo>
                                    <a:pt x="168" y="1584"/>
                                  </a:lnTo>
                                  <a:lnTo>
                                    <a:pt x="161" y="1583"/>
                                  </a:lnTo>
                                  <a:lnTo>
                                    <a:pt x="153" y="1582"/>
                                  </a:lnTo>
                                  <a:lnTo>
                                    <a:pt x="146" y="1582"/>
                                  </a:lnTo>
                                  <a:lnTo>
                                    <a:pt x="125" y="1581"/>
                                  </a:lnTo>
                                  <a:lnTo>
                                    <a:pt x="105" y="1579"/>
                                  </a:lnTo>
                                  <a:lnTo>
                                    <a:pt x="95" y="1577"/>
                                  </a:lnTo>
                                  <a:lnTo>
                                    <a:pt x="86" y="1575"/>
                                  </a:lnTo>
                                  <a:lnTo>
                                    <a:pt x="77" y="1572"/>
                                  </a:lnTo>
                                  <a:lnTo>
                                    <a:pt x="69" y="1569"/>
                                  </a:lnTo>
                                  <a:lnTo>
                                    <a:pt x="60" y="1565"/>
                                  </a:lnTo>
                                  <a:lnTo>
                                    <a:pt x="52" y="1561"/>
                                  </a:lnTo>
                                  <a:lnTo>
                                    <a:pt x="44" y="1555"/>
                                  </a:lnTo>
                                  <a:lnTo>
                                    <a:pt x="37" y="1549"/>
                                  </a:lnTo>
                                  <a:lnTo>
                                    <a:pt x="31" y="1542"/>
                                  </a:lnTo>
                                  <a:lnTo>
                                    <a:pt x="24" y="1534"/>
                                  </a:lnTo>
                                  <a:lnTo>
                                    <a:pt x="19" y="1525"/>
                                  </a:lnTo>
                                  <a:lnTo>
                                    <a:pt x="14" y="1516"/>
                                  </a:lnTo>
                                  <a:lnTo>
                                    <a:pt x="9" y="1507"/>
                                  </a:lnTo>
                                  <a:lnTo>
                                    <a:pt x="6" y="1499"/>
                                  </a:lnTo>
                                  <a:lnTo>
                                    <a:pt x="3" y="1490"/>
                                  </a:lnTo>
                                  <a:lnTo>
                                    <a:pt x="1" y="1484"/>
                                  </a:lnTo>
                                  <a:lnTo>
                                    <a:pt x="0" y="1478"/>
                                  </a:lnTo>
                                  <a:lnTo>
                                    <a:pt x="0" y="1473"/>
                                  </a:lnTo>
                                  <a:lnTo>
                                    <a:pt x="1" y="1468"/>
                                  </a:lnTo>
                                  <a:lnTo>
                                    <a:pt x="2" y="1464"/>
                                  </a:lnTo>
                                  <a:lnTo>
                                    <a:pt x="4" y="1461"/>
                                  </a:lnTo>
                                  <a:lnTo>
                                    <a:pt x="7" y="1458"/>
                                  </a:lnTo>
                                  <a:lnTo>
                                    <a:pt x="10" y="1455"/>
                                  </a:lnTo>
                                  <a:lnTo>
                                    <a:pt x="14" y="1452"/>
                                  </a:lnTo>
                                  <a:lnTo>
                                    <a:pt x="22" y="1449"/>
                                  </a:lnTo>
                                  <a:lnTo>
                                    <a:pt x="32" y="1448"/>
                                  </a:lnTo>
                                  <a:lnTo>
                                    <a:pt x="54" y="1446"/>
                                  </a:lnTo>
                                  <a:lnTo>
                                    <a:pt x="80" y="1445"/>
                                  </a:lnTo>
                                  <a:lnTo>
                                    <a:pt x="92" y="1444"/>
                                  </a:lnTo>
                                  <a:lnTo>
                                    <a:pt x="103" y="1441"/>
                                  </a:lnTo>
                                  <a:lnTo>
                                    <a:pt x="115" y="1438"/>
                                  </a:lnTo>
                                  <a:lnTo>
                                    <a:pt x="124" y="1433"/>
                                  </a:lnTo>
                                  <a:lnTo>
                                    <a:pt x="147" y="1415"/>
                                  </a:lnTo>
                                  <a:lnTo>
                                    <a:pt x="171" y="1397"/>
                                  </a:lnTo>
                                  <a:lnTo>
                                    <a:pt x="182" y="1388"/>
                                  </a:lnTo>
                                  <a:lnTo>
                                    <a:pt x="193" y="1380"/>
                                  </a:lnTo>
                                  <a:lnTo>
                                    <a:pt x="206" y="1372"/>
                                  </a:lnTo>
                                  <a:lnTo>
                                    <a:pt x="219" y="1365"/>
                                  </a:lnTo>
                                  <a:lnTo>
                                    <a:pt x="227" y="1360"/>
                                  </a:lnTo>
                                  <a:lnTo>
                                    <a:pt x="235" y="1358"/>
                                  </a:lnTo>
                                  <a:lnTo>
                                    <a:pt x="243" y="1356"/>
                                  </a:lnTo>
                                  <a:lnTo>
                                    <a:pt x="251" y="1355"/>
                                  </a:lnTo>
                                  <a:lnTo>
                                    <a:pt x="268" y="1353"/>
                                  </a:lnTo>
                                  <a:lnTo>
                                    <a:pt x="284" y="1353"/>
                                  </a:lnTo>
                                  <a:lnTo>
                                    <a:pt x="300" y="1353"/>
                                  </a:lnTo>
                                  <a:lnTo>
                                    <a:pt x="316" y="1352"/>
                                  </a:lnTo>
                                  <a:lnTo>
                                    <a:pt x="323" y="1351"/>
                                  </a:lnTo>
                                  <a:lnTo>
                                    <a:pt x="331" y="1350"/>
                                  </a:lnTo>
                                  <a:lnTo>
                                    <a:pt x="337" y="1347"/>
                                  </a:lnTo>
                                  <a:lnTo>
                                    <a:pt x="344" y="1345"/>
                                  </a:lnTo>
                                  <a:lnTo>
                                    <a:pt x="349" y="1341"/>
                                  </a:lnTo>
                                  <a:lnTo>
                                    <a:pt x="353" y="1337"/>
                                  </a:lnTo>
                                  <a:lnTo>
                                    <a:pt x="357" y="1331"/>
                                  </a:lnTo>
                                  <a:lnTo>
                                    <a:pt x="360" y="1323"/>
                                  </a:lnTo>
                                  <a:lnTo>
                                    <a:pt x="364" y="1314"/>
                                  </a:lnTo>
                                  <a:lnTo>
                                    <a:pt x="366" y="1305"/>
                                  </a:lnTo>
                                  <a:lnTo>
                                    <a:pt x="367" y="1296"/>
                                  </a:lnTo>
                                  <a:lnTo>
                                    <a:pt x="369" y="1286"/>
                                  </a:lnTo>
                                  <a:lnTo>
                                    <a:pt x="372" y="1246"/>
                                  </a:lnTo>
                                  <a:lnTo>
                                    <a:pt x="374" y="1215"/>
                                  </a:lnTo>
                                  <a:lnTo>
                                    <a:pt x="378" y="1168"/>
                                  </a:lnTo>
                                  <a:lnTo>
                                    <a:pt x="382" y="1139"/>
                                  </a:lnTo>
                                  <a:lnTo>
                                    <a:pt x="384" y="1132"/>
                                  </a:lnTo>
                                  <a:lnTo>
                                    <a:pt x="387" y="1127"/>
                                  </a:lnTo>
                                  <a:lnTo>
                                    <a:pt x="391" y="1122"/>
                                  </a:lnTo>
                                  <a:lnTo>
                                    <a:pt x="397" y="1118"/>
                                  </a:lnTo>
                                  <a:lnTo>
                                    <a:pt x="403" y="1113"/>
                                  </a:lnTo>
                                  <a:lnTo>
                                    <a:pt x="412" y="1109"/>
                                  </a:lnTo>
                                  <a:lnTo>
                                    <a:pt x="423" y="1104"/>
                                  </a:lnTo>
                                  <a:lnTo>
                                    <a:pt x="436" y="1100"/>
                                  </a:lnTo>
                                  <a:lnTo>
                                    <a:pt x="441" y="1097"/>
                                  </a:lnTo>
                                  <a:lnTo>
                                    <a:pt x="447" y="1094"/>
                                  </a:lnTo>
                                  <a:lnTo>
                                    <a:pt x="452" y="1091"/>
                                  </a:lnTo>
                                  <a:lnTo>
                                    <a:pt x="456" y="1086"/>
                                  </a:lnTo>
                                  <a:lnTo>
                                    <a:pt x="465" y="1078"/>
                                  </a:lnTo>
                                  <a:lnTo>
                                    <a:pt x="472" y="1069"/>
                                  </a:lnTo>
                                  <a:lnTo>
                                    <a:pt x="479" y="1060"/>
                                  </a:lnTo>
                                  <a:lnTo>
                                    <a:pt x="487" y="1051"/>
                                  </a:lnTo>
                                  <a:lnTo>
                                    <a:pt x="494" y="1041"/>
                                  </a:lnTo>
                                  <a:lnTo>
                                    <a:pt x="503" y="1033"/>
                                  </a:lnTo>
                                  <a:lnTo>
                                    <a:pt x="508" y="1030"/>
                                  </a:lnTo>
                                  <a:lnTo>
                                    <a:pt x="513" y="1027"/>
                                  </a:lnTo>
                                  <a:lnTo>
                                    <a:pt x="519" y="1026"/>
                                  </a:lnTo>
                                  <a:lnTo>
                                    <a:pt x="525" y="1024"/>
                                  </a:lnTo>
                                  <a:lnTo>
                                    <a:pt x="536" y="1022"/>
                                  </a:lnTo>
                                  <a:lnTo>
                                    <a:pt x="547" y="1022"/>
                                  </a:lnTo>
                                  <a:lnTo>
                                    <a:pt x="572" y="1021"/>
                                  </a:lnTo>
                                  <a:lnTo>
                                    <a:pt x="594" y="1020"/>
                                  </a:lnTo>
                                  <a:lnTo>
                                    <a:pt x="600" y="1015"/>
                                  </a:lnTo>
                                  <a:lnTo>
                                    <a:pt x="605" y="1009"/>
                                  </a:lnTo>
                                  <a:lnTo>
                                    <a:pt x="610" y="1003"/>
                                  </a:lnTo>
                                  <a:lnTo>
                                    <a:pt x="614" y="995"/>
                                  </a:lnTo>
                                  <a:lnTo>
                                    <a:pt x="623" y="981"/>
                                  </a:lnTo>
                                  <a:lnTo>
                                    <a:pt x="629" y="966"/>
                                  </a:lnTo>
                                  <a:lnTo>
                                    <a:pt x="633" y="949"/>
                                  </a:lnTo>
                                  <a:lnTo>
                                    <a:pt x="636" y="933"/>
                                  </a:lnTo>
                                  <a:lnTo>
                                    <a:pt x="638" y="918"/>
                                  </a:lnTo>
                                  <a:lnTo>
                                    <a:pt x="638" y="902"/>
                                  </a:lnTo>
                                  <a:lnTo>
                                    <a:pt x="639" y="887"/>
                                  </a:lnTo>
                                  <a:lnTo>
                                    <a:pt x="642" y="873"/>
                                  </a:lnTo>
                                  <a:lnTo>
                                    <a:pt x="643" y="866"/>
                                  </a:lnTo>
                                  <a:lnTo>
                                    <a:pt x="646" y="858"/>
                                  </a:lnTo>
                                  <a:lnTo>
                                    <a:pt x="649" y="853"/>
                                  </a:lnTo>
                                  <a:lnTo>
                                    <a:pt x="652" y="847"/>
                                  </a:lnTo>
                                  <a:lnTo>
                                    <a:pt x="656" y="843"/>
                                  </a:lnTo>
                                  <a:lnTo>
                                    <a:pt x="661" y="840"/>
                                  </a:lnTo>
                                  <a:lnTo>
                                    <a:pt x="666" y="837"/>
                                  </a:lnTo>
                                  <a:lnTo>
                                    <a:pt x="672" y="836"/>
                                  </a:lnTo>
                                  <a:lnTo>
                                    <a:pt x="678" y="837"/>
                                  </a:lnTo>
                                  <a:lnTo>
                                    <a:pt x="685" y="838"/>
                                  </a:lnTo>
                                  <a:lnTo>
                                    <a:pt x="693" y="842"/>
                                  </a:lnTo>
                                  <a:lnTo>
                                    <a:pt x="701" y="847"/>
                                  </a:lnTo>
                                  <a:lnTo>
                                    <a:pt x="713" y="856"/>
                                  </a:lnTo>
                                  <a:lnTo>
                                    <a:pt x="725" y="865"/>
                                  </a:lnTo>
                                  <a:lnTo>
                                    <a:pt x="737" y="872"/>
                                  </a:lnTo>
                                  <a:lnTo>
                                    <a:pt x="748" y="879"/>
                                  </a:lnTo>
                                  <a:lnTo>
                                    <a:pt x="760" y="885"/>
                                  </a:lnTo>
                                  <a:lnTo>
                                    <a:pt x="772" y="889"/>
                                  </a:lnTo>
                                  <a:lnTo>
                                    <a:pt x="783" y="893"/>
                                  </a:lnTo>
                                  <a:lnTo>
                                    <a:pt x="795" y="896"/>
                                  </a:lnTo>
                                  <a:lnTo>
                                    <a:pt x="806" y="898"/>
                                  </a:lnTo>
                                  <a:lnTo>
                                    <a:pt x="818" y="898"/>
                                  </a:lnTo>
                                  <a:lnTo>
                                    <a:pt x="831" y="897"/>
                                  </a:lnTo>
                                  <a:lnTo>
                                    <a:pt x="843" y="896"/>
                                  </a:lnTo>
                                  <a:lnTo>
                                    <a:pt x="855" y="892"/>
                                  </a:lnTo>
                                  <a:lnTo>
                                    <a:pt x="867" y="888"/>
                                  </a:lnTo>
                                  <a:lnTo>
                                    <a:pt x="881" y="882"/>
                                  </a:lnTo>
                                  <a:lnTo>
                                    <a:pt x="894" y="875"/>
                                  </a:lnTo>
                                  <a:lnTo>
                                    <a:pt x="906" y="866"/>
                                  </a:lnTo>
                                  <a:lnTo>
                                    <a:pt x="917" y="854"/>
                                  </a:lnTo>
                                  <a:lnTo>
                                    <a:pt x="930" y="842"/>
                                  </a:lnTo>
                                  <a:lnTo>
                                    <a:pt x="942" y="829"/>
                                  </a:lnTo>
                                  <a:lnTo>
                                    <a:pt x="954" y="816"/>
                                  </a:lnTo>
                                  <a:lnTo>
                                    <a:pt x="966" y="806"/>
                                  </a:lnTo>
                                  <a:lnTo>
                                    <a:pt x="973" y="803"/>
                                  </a:lnTo>
                                  <a:lnTo>
                                    <a:pt x="980" y="800"/>
                                  </a:lnTo>
                                  <a:lnTo>
                                    <a:pt x="986" y="799"/>
                                  </a:lnTo>
                                  <a:lnTo>
                                    <a:pt x="992" y="799"/>
                                  </a:lnTo>
                                  <a:lnTo>
                                    <a:pt x="1000" y="800"/>
                                  </a:lnTo>
                                  <a:lnTo>
                                    <a:pt x="1008" y="800"/>
                                  </a:lnTo>
                                  <a:lnTo>
                                    <a:pt x="1016" y="798"/>
                                  </a:lnTo>
                                  <a:lnTo>
                                    <a:pt x="1024" y="796"/>
                                  </a:lnTo>
                                  <a:lnTo>
                                    <a:pt x="1032" y="793"/>
                                  </a:lnTo>
                                  <a:lnTo>
                                    <a:pt x="1038" y="789"/>
                                  </a:lnTo>
                                  <a:lnTo>
                                    <a:pt x="1045" y="784"/>
                                  </a:lnTo>
                                  <a:lnTo>
                                    <a:pt x="1051" y="778"/>
                                  </a:lnTo>
                                  <a:lnTo>
                                    <a:pt x="1060" y="766"/>
                                  </a:lnTo>
                                  <a:lnTo>
                                    <a:pt x="1070" y="755"/>
                                  </a:lnTo>
                                  <a:lnTo>
                                    <a:pt x="1081" y="745"/>
                                  </a:lnTo>
                                  <a:lnTo>
                                    <a:pt x="1092" y="735"/>
                                  </a:lnTo>
                                  <a:lnTo>
                                    <a:pt x="1115" y="714"/>
                                  </a:lnTo>
                                  <a:lnTo>
                                    <a:pt x="1140" y="695"/>
                                  </a:lnTo>
                                  <a:lnTo>
                                    <a:pt x="1152" y="685"/>
                                  </a:lnTo>
                                  <a:lnTo>
                                    <a:pt x="1163" y="674"/>
                                  </a:lnTo>
                                  <a:lnTo>
                                    <a:pt x="1174" y="664"/>
                                  </a:lnTo>
                                  <a:lnTo>
                                    <a:pt x="1185" y="653"/>
                                  </a:lnTo>
                                  <a:lnTo>
                                    <a:pt x="1195" y="642"/>
                                  </a:lnTo>
                                  <a:lnTo>
                                    <a:pt x="1203" y="629"/>
                                  </a:lnTo>
                                  <a:lnTo>
                                    <a:pt x="1211" y="617"/>
                                  </a:lnTo>
                                  <a:lnTo>
                                    <a:pt x="1217" y="604"/>
                                  </a:lnTo>
                                  <a:lnTo>
                                    <a:pt x="1221" y="593"/>
                                  </a:lnTo>
                                  <a:lnTo>
                                    <a:pt x="1225" y="581"/>
                                  </a:lnTo>
                                  <a:lnTo>
                                    <a:pt x="1228" y="570"/>
                                  </a:lnTo>
                                  <a:lnTo>
                                    <a:pt x="1231" y="559"/>
                                  </a:lnTo>
                                  <a:lnTo>
                                    <a:pt x="1234" y="535"/>
                                  </a:lnTo>
                                  <a:lnTo>
                                    <a:pt x="1237" y="512"/>
                                  </a:lnTo>
                                  <a:lnTo>
                                    <a:pt x="1240" y="489"/>
                                  </a:lnTo>
                                  <a:lnTo>
                                    <a:pt x="1244" y="466"/>
                                  </a:lnTo>
                                  <a:lnTo>
                                    <a:pt x="1247" y="454"/>
                                  </a:lnTo>
                                  <a:lnTo>
                                    <a:pt x="1251" y="443"/>
                                  </a:lnTo>
                                  <a:lnTo>
                                    <a:pt x="1256" y="432"/>
                                  </a:lnTo>
                                  <a:lnTo>
                                    <a:pt x="1261" y="421"/>
                                  </a:lnTo>
                                  <a:lnTo>
                                    <a:pt x="1269" y="407"/>
                                  </a:lnTo>
                                  <a:lnTo>
                                    <a:pt x="1279" y="396"/>
                                  </a:lnTo>
                                  <a:lnTo>
                                    <a:pt x="1290" y="385"/>
                                  </a:lnTo>
                                  <a:lnTo>
                                    <a:pt x="1301" y="375"/>
                                  </a:lnTo>
                                  <a:lnTo>
                                    <a:pt x="1312" y="366"/>
                                  </a:lnTo>
                                  <a:lnTo>
                                    <a:pt x="1323" y="355"/>
                                  </a:lnTo>
                                  <a:lnTo>
                                    <a:pt x="1334" y="344"/>
                                  </a:lnTo>
                                  <a:lnTo>
                                    <a:pt x="1342" y="333"/>
                                  </a:lnTo>
                                  <a:lnTo>
                                    <a:pt x="1353" y="324"/>
                                  </a:lnTo>
                                  <a:lnTo>
                                    <a:pt x="1364" y="313"/>
                                  </a:lnTo>
                                  <a:lnTo>
                                    <a:pt x="1377" y="303"/>
                                  </a:lnTo>
                                  <a:lnTo>
                                    <a:pt x="1392" y="293"/>
                                  </a:lnTo>
                                  <a:lnTo>
                                    <a:pt x="1406" y="284"/>
                                  </a:lnTo>
                                  <a:lnTo>
                                    <a:pt x="1420" y="276"/>
                                  </a:lnTo>
                                  <a:lnTo>
                                    <a:pt x="1434" y="268"/>
                                  </a:lnTo>
                                  <a:lnTo>
                                    <a:pt x="1447" y="262"/>
                                  </a:lnTo>
                                  <a:lnTo>
                                    <a:pt x="1471" y="254"/>
                                  </a:lnTo>
                                  <a:lnTo>
                                    <a:pt x="1497" y="247"/>
                                  </a:lnTo>
                                  <a:lnTo>
                                    <a:pt x="1510" y="243"/>
                                  </a:lnTo>
                                  <a:lnTo>
                                    <a:pt x="1522" y="238"/>
                                  </a:lnTo>
                                  <a:lnTo>
                                    <a:pt x="1533" y="233"/>
                                  </a:lnTo>
                                  <a:lnTo>
                                    <a:pt x="1543" y="225"/>
                                  </a:lnTo>
                                  <a:lnTo>
                                    <a:pt x="1551" y="219"/>
                                  </a:lnTo>
                                  <a:lnTo>
                                    <a:pt x="1559" y="214"/>
                                  </a:lnTo>
                                  <a:lnTo>
                                    <a:pt x="1567" y="210"/>
                                  </a:lnTo>
                                  <a:lnTo>
                                    <a:pt x="1575" y="206"/>
                                  </a:lnTo>
                                  <a:lnTo>
                                    <a:pt x="1591" y="200"/>
                                  </a:lnTo>
                                  <a:lnTo>
                                    <a:pt x="1608" y="192"/>
                                  </a:lnTo>
                                  <a:lnTo>
                                    <a:pt x="1612" y="189"/>
                                  </a:lnTo>
                                  <a:lnTo>
                                    <a:pt x="1615" y="186"/>
                                  </a:lnTo>
                                  <a:lnTo>
                                    <a:pt x="1618" y="181"/>
                                  </a:lnTo>
                                  <a:lnTo>
                                    <a:pt x="1619" y="177"/>
                                  </a:lnTo>
                                  <a:lnTo>
                                    <a:pt x="1620" y="169"/>
                                  </a:lnTo>
                                  <a:lnTo>
                                    <a:pt x="1621" y="160"/>
                                  </a:lnTo>
                                  <a:lnTo>
                                    <a:pt x="1621" y="151"/>
                                  </a:lnTo>
                                  <a:lnTo>
                                    <a:pt x="1623" y="143"/>
                                  </a:lnTo>
                                  <a:lnTo>
                                    <a:pt x="1626" y="137"/>
                                  </a:lnTo>
                                  <a:lnTo>
                                    <a:pt x="1629" y="133"/>
                                  </a:lnTo>
                                  <a:lnTo>
                                    <a:pt x="1633" y="130"/>
                                  </a:lnTo>
                                  <a:lnTo>
                                    <a:pt x="1640" y="126"/>
                                  </a:lnTo>
                                  <a:lnTo>
                                    <a:pt x="1649" y="127"/>
                                  </a:lnTo>
                                  <a:lnTo>
                                    <a:pt x="1657" y="129"/>
                                  </a:lnTo>
                                  <a:lnTo>
                                    <a:pt x="1665" y="131"/>
                                  </a:lnTo>
                                  <a:lnTo>
                                    <a:pt x="1673" y="131"/>
                                  </a:lnTo>
                                  <a:lnTo>
                                    <a:pt x="1679" y="129"/>
                                  </a:lnTo>
                                  <a:lnTo>
                                    <a:pt x="1685" y="125"/>
                                  </a:lnTo>
                                  <a:lnTo>
                                    <a:pt x="1692" y="119"/>
                                  </a:lnTo>
                                  <a:lnTo>
                                    <a:pt x="1695" y="114"/>
                                  </a:lnTo>
                                  <a:lnTo>
                                    <a:pt x="1699" y="107"/>
                                  </a:lnTo>
                                  <a:lnTo>
                                    <a:pt x="1702" y="99"/>
                                  </a:lnTo>
                                  <a:lnTo>
                                    <a:pt x="1704" y="91"/>
                                  </a:lnTo>
                                  <a:lnTo>
                                    <a:pt x="1704" y="83"/>
                                  </a:lnTo>
                                  <a:lnTo>
                                    <a:pt x="1704" y="67"/>
                                  </a:lnTo>
                                  <a:lnTo>
                                    <a:pt x="1702" y="51"/>
                                  </a:lnTo>
                                  <a:lnTo>
                                    <a:pt x="1700" y="38"/>
                                  </a:lnTo>
                                  <a:lnTo>
                                    <a:pt x="1699" y="25"/>
                                  </a:lnTo>
                                  <a:lnTo>
                                    <a:pt x="1697" y="13"/>
                                  </a:lnTo>
                                  <a:lnTo>
                                    <a:pt x="1696" y="0"/>
                                  </a:lnTo>
                                  <a:lnTo>
                                    <a:pt x="1696" y="0"/>
                                  </a:lnTo>
                                  <a:close/>
                                </a:path>
                              </a:pathLst>
                            </a:custGeom>
                            <a:solidFill>
                              <a:schemeClr val="accent5">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4" name="Freeform 15">
                            <a:extLst>
                              <a:ext uri="{FF2B5EF4-FFF2-40B4-BE49-F238E27FC236}">
                                <a16:creationId xmlns:a16="http://schemas.microsoft.com/office/drawing/2014/main" id="{DA82640E-4403-BBF5-C58B-7EBCBF3E2724}"/>
                              </a:ext>
                            </a:extLst>
                          </wps:cNvPr>
                          <wps:cNvSpPr>
                            <a:spLocks/>
                          </wps:cNvSpPr>
                          <wps:spPr bwMode="auto">
                            <a:xfrm>
                              <a:off x="173" y="593"/>
                              <a:ext cx="129" cy="184"/>
                            </a:xfrm>
                            <a:custGeom>
                              <a:avLst/>
                              <a:gdLst>
                                <a:gd name="T0" fmla="*/ 1684 w 2053"/>
                                <a:gd name="T1" fmla="*/ 1147 h 2937"/>
                                <a:gd name="T2" fmla="*/ 1573 w 2053"/>
                                <a:gd name="T3" fmla="*/ 1305 h 2937"/>
                                <a:gd name="T4" fmla="*/ 1518 w 2053"/>
                                <a:gd name="T5" fmla="*/ 1670 h 2937"/>
                                <a:gd name="T6" fmla="*/ 1407 w 2053"/>
                                <a:gd name="T7" fmla="*/ 1838 h 2937"/>
                                <a:gd name="T8" fmla="*/ 1275 w 2053"/>
                                <a:gd name="T9" fmla="*/ 1979 h 2937"/>
                                <a:gd name="T10" fmla="*/ 1155 w 2053"/>
                                <a:gd name="T11" fmla="*/ 2075 h 2937"/>
                                <a:gd name="T12" fmla="*/ 1117 w 2053"/>
                                <a:gd name="T13" fmla="*/ 2174 h 2937"/>
                                <a:gd name="T14" fmla="*/ 1106 w 2053"/>
                                <a:gd name="T15" fmla="*/ 2394 h 2937"/>
                                <a:gd name="T16" fmla="*/ 1096 w 2053"/>
                                <a:gd name="T17" fmla="*/ 2561 h 2937"/>
                                <a:gd name="T18" fmla="*/ 1121 w 2053"/>
                                <a:gd name="T19" fmla="*/ 2652 h 2937"/>
                                <a:gd name="T20" fmla="*/ 1085 w 2053"/>
                                <a:gd name="T21" fmla="*/ 2700 h 2937"/>
                                <a:gd name="T22" fmla="*/ 1096 w 2053"/>
                                <a:gd name="T23" fmla="*/ 2791 h 2937"/>
                                <a:gd name="T24" fmla="*/ 1133 w 2053"/>
                                <a:gd name="T25" fmla="*/ 2833 h 2937"/>
                                <a:gd name="T26" fmla="*/ 1068 w 2053"/>
                                <a:gd name="T27" fmla="*/ 2937 h 2937"/>
                                <a:gd name="T28" fmla="*/ 981 w 2053"/>
                                <a:gd name="T29" fmla="*/ 2818 h 2937"/>
                                <a:gd name="T30" fmla="*/ 881 w 2053"/>
                                <a:gd name="T31" fmla="*/ 2742 h 2937"/>
                                <a:gd name="T32" fmla="*/ 791 w 2053"/>
                                <a:gd name="T33" fmla="*/ 2723 h 2937"/>
                                <a:gd name="T34" fmla="*/ 731 w 2053"/>
                                <a:gd name="T35" fmla="*/ 2644 h 2937"/>
                                <a:gd name="T36" fmla="*/ 707 w 2053"/>
                                <a:gd name="T37" fmla="*/ 2572 h 2937"/>
                                <a:gd name="T38" fmla="*/ 602 w 2053"/>
                                <a:gd name="T39" fmla="*/ 2476 h 2937"/>
                                <a:gd name="T40" fmla="*/ 539 w 2053"/>
                                <a:gd name="T41" fmla="*/ 2426 h 2937"/>
                                <a:gd name="T42" fmla="*/ 494 w 2053"/>
                                <a:gd name="T43" fmla="*/ 2366 h 2937"/>
                                <a:gd name="T44" fmla="*/ 442 w 2053"/>
                                <a:gd name="T45" fmla="*/ 2329 h 2937"/>
                                <a:gd name="T46" fmla="*/ 363 w 2053"/>
                                <a:gd name="T47" fmla="*/ 2241 h 2937"/>
                                <a:gd name="T48" fmla="*/ 284 w 2053"/>
                                <a:gd name="T49" fmla="*/ 2194 h 2937"/>
                                <a:gd name="T50" fmla="*/ 216 w 2053"/>
                                <a:gd name="T51" fmla="*/ 2067 h 2937"/>
                                <a:gd name="T52" fmla="*/ 162 w 2053"/>
                                <a:gd name="T53" fmla="*/ 2111 h 2937"/>
                                <a:gd name="T54" fmla="*/ 122 w 2053"/>
                                <a:gd name="T55" fmla="*/ 2094 h 2937"/>
                                <a:gd name="T56" fmla="*/ 104 w 2053"/>
                                <a:gd name="T57" fmla="*/ 1956 h 2937"/>
                                <a:gd name="T58" fmla="*/ 101 w 2053"/>
                                <a:gd name="T59" fmla="*/ 1798 h 2937"/>
                                <a:gd name="T60" fmla="*/ 168 w 2053"/>
                                <a:gd name="T61" fmla="*/ 1724 h 2937"/>
                                <a:gd name="T62" fmla="*/ 228 w 2053"/>
                                <a:gd name="T63" fmla="*/ 1691 h 2937"/>
                                <a:gd name="T64" fmla="*/ 216 w 2053"/>
                                <a:gd name="T65" fmla="*/ 1619 h 2937"/>
                                <a:gd name="T66" fmla="*/ 153 w 2053"/>
                                <a:gd name="T67" fmla="*/ 1582 h 2937"/>
                                <a:gd name="T68" fmla="*/ 52 w 2053"/>
                                <a:gd name="T69" fmla="*/ 1561 h 2937"/>
                                <a:gd name="T70" fmla="*/ 3 w 2053"/>
                                <a:gd name="T71" fmla="*/ 1490 h 2937"/>
                                <a:gd name="T72" fmla="*/ 14 w 2053"/>
                                <a:gd name="T73" fmla="*/ 1452 h 2937"/>
                                <a:gd name="T74" fmla="*/ 147 w 2053"/>
                                <a:gd name="T75" fmla="*/ 1415 h 2937"/>
                                <a:gd name="T76" fmla="*/ 251 w 2053"/>
                                <a:gd name="T77" fmla="*/ 1355 h 2937"/>
                                <a:gd name="T78" fmla="*/ 349 w 2053"/>
                                <a:gd name="T79" fmla="*/ 1341 h 2937"/>
                                <a:gd name="T80" fmla="*/ 374 w 2053"/>
                                <a:gd name="T81" fmla="*/ 1215 h 2937"/>
                                <a:gd name="T82" fmla="*/ 423 w 2053"/>
                                <a:gd name="T83" fmla="*/ 1104 h 2937"/>
                                <a:gd name="T84" fmla="*/ 487 w 2053"/>
                                <a:gd name="T85" fmla="*/ 1051 h 2937"/>
                                <a:gd name="T86" fmla="*/ 572 w 2053"/>
                                <a:gd name="T87" fmla="*/ 1021 h 2937"/>
                                <a:gd name="T88" fmla="*/ 636 w 2053"/>
                                <a:gd name="T89" fmla="*/ 933 h 2937"/>
                                <a:gd name="T90" fmla="*/ 656 w 2053"/>
                                <a:gd name="T91" fmla="*/ 843 h 2937"/>
                                <a:gd name="T92" fmla="*/ 725 w 2053"/>
                                <a:gd name="T93" fmla="*/ 865 h 2937"/>
                                <a:gd name="T94" fmla="*/ 831 w 2053"/>
                                <a:gd name="T95" fmla="*/ 897 h 2937"/>
                                <a:gd name="T96" fmla="*/ 942 w 2053"/>
                                <a:gd name="T97" fmla="*/ 829 h 2937"/>
                                <a:gd name="T98" fmla="*/ 1016 w 2053"/>
                                <a:gd name="T99" fmla="*/ 798 h 2937"/>
                                <a:gd name="T100" fmla="*/ 1092 w 2053"/>
                                <a:gd name="T101" fmla="*/ 735 h 2937"/>
                                <a:gd name="T102" fmla="*/ 1211 w 2053"/>
                                <a:gd name="T103" fmla="*/ 617 h 2937"/>
                                <a:gd name="T104" fmla="*/ 1244 w 2053"/>
                                <a:gd name="T105" fmla="*/ 466 h 2937"/>
                                <a:gd name="T106" fmla="*/ 1312 w 2053"/>
                                <a:gd name="T107" fmla="*/ 366 h 2937"/>
                                <a:gd name="T108" fmla="*/ 1420 w 2053"/>
                                <a:gd name="T109" fmla="*/ 276 h 2937"/>
                                <a:gd name="T110" fmla="*/ 1551 w 2053"/>
                                <a:gd name="T111" fmla="*/ 219 h 2937"/>
                                <a:gd name="T112" fmla="*/ 1619 w 2053"/>
                                <a:gd name="T113" fmla="*/ 177 h 2937"/>
                                <a:gd name="T114" fmla="*/ 1649 w 2053"/>
                                <a:gd name="T115" fmla="*/ 127 h 2937"/>
                                <a:gd name="T116" fmla="*/ 1702 w 2053"/>
                                <a:gd name="T117" fmla="*/ 99 h 2937"/>
                                <a:gd name="T118" fmla="*/ 1696 w 2053"/>
                                <a:gd name="T119" fmla="*/ 0 h 2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53" h="2937">
                                  <a:moveTo>
                                    <a:pt x="1696" y="0"/>
                                  </a:moveTo>
                                  <a:lnTo>
                                    <a:pt x="1763" y="12"/>
                                  </a:lnTo>
                                  <a:lnTo>
                                    <a:pt x="1883" y="202"/>
                                  </a:lnTo>
                                  <a:lnTo>
                                    <a:pt x="1899" y="601"/>
                                  </a:lnTo>
                                  <a:lnTo>
                                    <a:pt x="2006" y="729"/>
                                  </a:lnTo>
                                  <a:lnTo>
                                    <a:pt x="2053" y="901"/>
                                  </a:lnTo>
                                  <a:lnTo>
                                    <a:pt x="2053" y="901"/>
                                  </a:lnTo>
                                  <a:lnTo>
                                    <a:pt x="1907" y="940"/>
                                  </a:lnTo>
                                  <a:lnTo>
                                    <a:pt x="1684" y="1147"/>
                                  </a:lnTo>
                                  <a:lnTo>
                                    <a:pt x="1576" y="1150"/>
                                  </a:lnTo>
                                  <a:lnTo>
                                    <a:pt x="1575" y="1165"/>
                                  </a:lnTo>
                                  <a:lnTo>
                                    <a:pt x="1574" y="1185"/>
                                  </a:lnTo>
                                  <a:lnTo>
                                    <a:pt x="1574" y="1206"/>
                                  </a:lnTo>
                                  <a:lnTo>
                                    <a:pt x="1574" y="1229"/>
                                  </a:lnTo>
                                  <a:lnTo>
                                    <a:pt x="1574" y="1251"/>
                                  </a:lnTo>
                                  <a:lnTo>
                                    <a:pt x="1574" y="1273"/>
                                  </a:lnTo>
                                  <a:lnTo>
                                    <a:pt x="1574" y="1291"/>
                                  </a:lnTo>
                                  <a:lnTo>
                                    <a:pt x="1573" y="1305"/>
                                  </a:lnTo>
                                  <a:lnTo>
                                    <a:pt x="1568" y="1430"/>
                                  </a:lnTo>
                                  <a:lnTo>
                                    <a:pt x="1566" y="1462"/>
                                  </a:lnTo>
                                  <a:lnTo>
                                    <a:pt x="1563" y="1492"/>
                                  </a:lnTo>
                                  <a:lnTo>
                                    <a:pt x="1558" y="1522"/>
                                  </a:lnTo>
                                  <a:lnTo>
                                    <a:pt x="1553" y="1552"/>
                                  </a:lnTo>
                                  <a:lnTo>
                                    <a:pt x="1546" y="1581"/>
                                  </a:lnTo>
                                  <a:lnTo>
                                    <a:pt x="1538" y="1611"/>
                                  </a:lnTo>
                                  <a:lnTo>
                                    <a:pt x="1528" y="1641"/>
                                  </a:lnTo>
                                  <a:lnTo>
                                    <a:pt x="1518" y="1670"/>
                                  </a:lnTo>
                                  <a:lnTo>
                                    <a:pt x="1511" y="1685"/>
                                  </a:lnTo>
                                  <a:lnTo>
                                    <a:pt x="1503" y="1698"/>
                                  </a:lnTo>
                                  <a:lnTo>
                                    <a:pt x="1494" y="1711"/>
                                  </a:lnTo>
                                  <a:lnTo>
                                    <a:pt x="1485" y="1723"/>
                                  </a:lnTo>
                                  <a:lnTo>
                                    <a:pt x="1465" y="1749"/>
                                  </a:lnTo>
                                  <a:lnTo>
                                    <a:pt x="1448" y="1775"/>
                                  </a:lnTo>
                                  <a:lnTo>
                                    <a:pt x="1432" y="1799"/>
                                  </a:lnTo>
                                  <a:lnTo>
                                    <a:pt x="1416" y="1826"/>
                                  </a:lnTo>
                                  <a:lnTo>
                                    <a:pt x="1407" y="1838"/>
                                  </a:lnTo>
                                  <a:lnTo>
                                    <a:pt x="1398" y="1850"/>
                                  </a:lnTo>
                                  <a:lnTo>
                                    <a:pt x="1389" y="1862"/>
                                  </a:lnTo>
                                  <a:lnTo>
                                    <a:pt x="1378" y="1872"/>
                                  </a:lnTo>
                                  <a:lnTo>
                                    <a:pt x="1359" y="1891"/>
                                  </a:lnTo>
                                  <a:lnTo>
                                    <a:pt x="1339" y="1913"/>
                                  </a:lnTo>
                                  <a:lnTo>
                                    <a:pt x="1318" y="1935"/>
                                  </a:lnTo>
                                  <a:lnTo>
                                    <a:pt x="1298" y="1958"/>
                                  </a:lnTo>
                                  <a:lnTo>
                                    <a:pt x="1287" y="1968"/>
                                  </a:lnTo>
                                  <a:lnTo>
                                    <a:pt x="1275" y="1979"/>
                                  </a:lnTo>
                                  <a:lnTo>
                                    <a:pt x="1264" y="1988"/>
                                  </a:lnTo>
                                  <a:lnTo>
                                    <a:pt x="1253" y="1999"/>
                                  </a:lnTo>
                                  <a:lnTo>
                                    <a:pt x="1242" y="2007"/>
                                  </a:lnTo>
                                  <a:lnTo>
                                    <a:pt x="1230" y="2015"/>
                                  </a:lnTo>
                                  <a:lnTo>
                                    <a:pt x="1217" y="2021"/>
                                  </a:lnTo>
                                  <a:lnTo>
                                    <a:pt x="1205" y="2027"/>
                                  </a:lnTo>
                                  <a:lnTo>
                                    <a:pt x="1182" y="2047"/>
                                  </a:lnTo>
                                  <a:lnTo>
                                    <a:pt x="1163" y="2066"/>
                                  </a:lnTo>
                                  <a:lnTo>
                                    <a:pt x="1155" y="2075"/>
                                  </a:lnTo>
                                  <a:lnTo>
                                    <a:pt x="1148" y="2085"/>
                                  </a:lnTo>
                                  <a:lnTo>
                                    <a:pt x="1141" y="2095"/>
                                  </a:lnTo>
                                  <a:lnTo>
                                    <a:pt x="1136" y="2105"/>
                                  </a:lnTo>
                                  <a:lnTo>
                                    <a:pt x="1131" y="2115"/>
                                  </a:lnTo>
                                  <a:lnTo>
                                    <a:pt x="1126" y="2125"/>
                                  </a:lnTo>
                                  <a:lnTo>
                                    <a:pt x="1123" y="2137"/>
                                  </a:lnTo>
                                  <a:lnTo>
                                    <a:pt x="1121" y="2148"/>
                                  </a:lnTo>
                                  <a:lnTo>
                                    <a:pt x="1119" y="2161"/>
                                  </a:lnTo>
                                  <a:lnTo>
                                    <a:pt x="1117" y="2174"/>
                                  </a:lnTo>
                                  <a:lnTo>
                                    <a:pt x="1116" y="2189"/>
                                  </a:lnTo>
                                  <a:lnTo>
                                    <a:pt x="1116" y="2204"/>
                                  </a:lnTo>
                                  <a:lnTo>
                                    <a:pt x="1116" y="2233"/>
                                  </a:lnTo>
                                  <a:lnTo>
                                    <a:pt x="1115" y="2259"/>
                                  </a:lnTo>
                                  <a:lnTo>
                                    <a:pt x="1114" y="2287"/>
                                  </a:lnTo>
                                  <a:lnTo>
                                    <a:pt x="1113" y="2313"/>
                                  </a:lnTo>
                                  <a:lnTo>
                                    <a:pt x="1111" y="2340"/>
                                  </a:lnTo>
                                  <a:lnTo>
                                    <a:pt x="1108" y="2367"/>
                                  </a:lnTo>
                                  <a:lnTo>
                                    <a:pt x="1106" y="2394"/>
                                  </a:lnTo>
                                  <a:lnTo>
                                    <a:pt x="1103" y="2422"/>
                                  </a:lnTo>
                                  <a:lnTo>
                                    <a:pt x="1100" y="2441"/>
                                  </a:lnTo>
                                  <a:lnTo>
                                    <a:pt x="1097" y="2461"/>
                                  </a:lnTo>
                                  <a:lnTo>
                                    <a:pt x="1094" y="2481"/>
                                  </a:lnTo>
                                  <a:lnTo>
                                    <a:pt x="1092" y="2502"/>
                                  </a:lnTo>
                                  <a:lnTo>
                                    <a:pt x="1092" y="2521"/>
                                  </a:lnTo>
                                  <a:lnTo>
                                    <a:pt x="1093" y="2542"/>
                                  </a:lnTo>
                                  <a:lnTo>
                                    <a:pt x="1094" y="2551"/>
                                  </a:lnTo>
                                  <a:lnTo>
                                    <a:pt x="1096" y="2561"/>
                                  </a:lnTo>
                                  <a:lnTo>
                                    <a:pt x="1099" y="2570"/>
                                  </a:lnTo>
                                  <a:lnTo>
                                    <a:pt x="1102" y="2580"/>
                                  </a:lnTo>
                                  <a:lnTo>
                                    <a:pt x="1113" y="2605"/>
                                  </a:lnTo>
                                  <a:lnTo>
                                    <a:pt x="1121" y="2625"/>
                                  </a:lnTo>
                                  <a:lnTo>
                                    <a:pt x="1122" y="2629"/>
                                  </a:lnTo>
                                  <a:lnTo>
                                    <a:pt x="1123" y="2635"/>
                                  </a:lnTo>
                                  <a:lnTo>
                                    <a:pt x="1123" y="2641"/>
                                  </a:lnTo>
                                  <a:lnTo>
                                    <a:pt x="1122" y="2646"/>
                                  </a:lnTo>
                                  <a:lnTo>
                                    <a:pt x="1121" y="2652"/>
                                  </a:lnTo>
                                  <a:lnTo>
                                    <a:pt x="1119" y="2658"/>
                                  </a:lnTo>
                                  <a:lnTo>
                                    <a:pt x="1116" y="2664"/>
                                  </a:lnTo>
                                  <a:lnTo>
                                    <a:pt x="1113" y="2672"/>
                                  </a:lnTo>
                                  <a:lnTo>
                                    <a:pt x="1108" y="2680"/>
                                  </a:lnTo>
                                  <a:lnTo>
                                    <a:pt x="1102" y="2684"/>
                                  </a:lnTo>
                                  <a:lnTo>
                                    <a:pt x="1097" y="2688"/>
                                  </a:lnTo>
                                  <a:lnTo>
                                    <a:pt x="1092" y="2691"/>
                                  </a:lnTo>
                                  <a:lnTo>
                                    <a:pt x="1088" y="2694"/>
                                  </a:lnTo>
                                  <a:lnTo>
                                    <a:pt x="1085" y="2700"/>
                                  </a:lnTo>
                                  <a:lnTo>
                                    <a:pt x="1083" y="2708"/>
                                  </a:lnTo>
                                  <a:lnTo>
                                    <a:pt x="1083" y="2719"/>
                                  </a:lnTo>
                                  <a:lnTo>
                                    <a:pt x="1083" y="2738"/>
                                  </a:lnTo>
                                  <a:lnTo>
                                    <a:pt x="1085" y="2760"/>
                                  </a:lnTo>
                                  <a:lnTo>
                                    <a:pt x="1087" y="2772"/>
                                  </a:lnTo>
                                  <a:lnTo>
                                    <a:pt x="1089" y="2782"/>
                                  </a:lnTo>
                                  <a:lnTo>
                                    <a:pt x="1091" y="2786"/>
                                  </a:lnTo>
                                  <a:lnTo>
                                    <a:pt x="1094" y="2789"/>
                                  </a:lnTo>
                                  <a:lnTo>
                                    <a:pt x="1096" y="2791"/>
                                  </a:lnTo>
                                  <a:lnTo>
                                    <a:pt x="1099" y="2793"/>
                                  </a:lnTo>
                                  <a:lnTo>
                                    <a:pt x="1104" y="2795"/>
                                  </a:lnTo>
                                  <a:lnTo>
                                    <a:pt x="1109" y="2798"/>
                                  </a:lnTo>
                                  <a:lnTo>
                                    <a:pt x="1114" y="2802"/>
                                  </a:lnTo>
                                  <a:lnTo>
                                    <a:pt x="1118" y="2807"/>
                                  </a:lnTo>
                                  <a:lnTo>
                                    <a:pt x="1122" y="2814"/>
                                  </a:lnTo>
                                  <a:lnTo>
                                    <a:pt x="1126" y="2820"/>
                                  </a:lnTo>
                                  <a:lnTo>
                                    <a:pt x="1130" y="2826"/>
                                  </a:lnTo>
                                  <a:lnTo>
                                    <a:pt x="1133" y="2833"/>
                                  </a:lnTo>
                                  <a:lnTo>
                                    <a:pt x="1135" y="2839"/>
                                  </a:lnTo>
                                  <a:lnTo>
                                    <a:pt x="1137" y="2846"/>
                                  </a:lnTo>
                                  <a:lnTo>
                                    <a:pt x="1137" y="2852"/>
                                  </a:lnTo>
                                  <a:lnTo>
                                    <a:pt x="1137" y="2859"/>
                                  </a:lnTo>
                                  <a:lnTo>
                                    <a:pt x="1136" y="2865"/>
                                  </a:lnTo>
                                  <a:lnTo>
                                    <a:pt x="1133" y="2870"/>
                                  </a:lnTo>
                                  <a:lnTo>
                                    <a:pt x="1130" y="2874"/>
                                  </a:lnTo>
                                  <a:lnTo>
                                    <a:pt x="1124" y="2877"/>
                                  </a:lnTo>
                                  <a:lnTo>
                                    <a:pt x="1068" y="2937"/>
                                  </a:lnTo>
                                  <a:lnTo>
                                    <a:pt x="1068" y="2937"/>
                                  </a:lnTo>
                                  <a:lnTo>
                                    <a:pt x="1053" y="2920"/>
                                  </a:lnTo>
                                  <a:lnTo>
                                    <a:pt x="1039" y="2904"/>
                                  </a:lnTo>
                                  <a:lnTo>
                                    <a:pt x="1024" y="2885"/>
                                  </a:lnTo>
                                  <a:lnTo>
                                    <a:pt x="1011" y="2868"/>
                                  </a:lnTo>
                                  <a:lnTo>
                                    <a:pt x="1002" y="2854"/>
                                  </a:lnTo>
                                  <a:lnTo>
                                    <a:pt x="994" y="2842"/>
                                  </a:lnTo>
                                  <a:lnTo>
                                    <a:pt x="987" y="2830"/>
                                  </a:lnTo>
                                  <a:lnTo>
                                    <a:pt x="981" y="2818"/>
                                  </a:lnTo>
                                  <a:lnTo>
                                    <a:pt x="969" y="2796"/>
                                  </a:lnTo>
                                  <a:lnTo>
                                    <a:pt x="957" y="2778"/>
                                  </a:lnTo>
                                  <a:lnTo>
                                    <a:pt x="951" y="2770"/>
                                  </a:lnTo>
                                  <a:lnTo>
                                    <a:pt x="943" y="2762"/>
                                  </a:lnTo>
                                  <a:lnTo>
                                    <a:pt x="934" y="2756"/>
                                  </a:lnTo>
                                  <a:lnTo>
                                    <a:pt x="924" y="2751"/>
                                  </a:lnTo>
                                  <a:lnTo>
                                    <a:pt x="911" y="2747"/>
                                  </a:lnTo>
                                  <a:lnTo>
                                    <a:pt x="897" y="2744"/>
                                  </a:lnTo>
                                  <a:lnTo>
                                    <a:pt x="881" y="2742"/>
                                  </a:lnTo>
                                  <a:lnTo>
                                    <a:pt x="861" y="2741"/>
                                  </a:lnTo>
                                  <a:lnTo>
                                    <a:pt x="850" y="2741"/>
                                  </a:lnTo>
                                  <a:lnTo>
                                    <a:pt x="839" y="2740"/>
                                  </a:lnTo>
                                  <a:lnTo>
                                    <a:pt x="830" y="2739"/>
                                  </a:lnTo>
                                  <a:lnTo>
                                    <a:pt x="820" y="2737"/>
                                  </a:lnTo>
                                  <a:lnTo>
                                    <a:pt x="812" y="2734"/>
                                  </a:lnTo>
                                  <a:lnTo>
                                    <a:pt x="805" y="2731"/>
                                  </a:lnTo>
                                  <a:lnTo>
                                    <a:pt x="798" y="2728"/>
                                  </a:lnTo>
                                  <a:lnTo>
                                    <a:pt x="791" y="2723"/>
                                  </a:lnTo>
                                  <a:lnTo>
                                    <a:pt x="785" y="2718"/>
                                  </a:lnTo>
                                  <a:lnTo>
                                    <a:pt x="779" y="2712"/>
                                  </a:lnTo>
                                  <a:lnTo>
                                    <a:pt x="773" y="2706"/>
                                  </a:lnTo>
                                  <a:lnTo>
                                    <a:pt x="767" y="2700"/>
                                  </a:lnTo>
                                  <a:lnTo>
                                    <a:pt x="755" y="2685"/>
                                  </a:lnTo>
                                  <a:lnTo>
                                    <a:pt x="742" y="2667"/>
                                  </a:lnTo>
                                  <a:lnTo>
                                    <a:pt x="737" y="2659"/>
                                  </a:lnTo>
                                  <a:lnTo>
                                    <a:pt x="733" y="2651"/>
                                  </a:lnTo>
                                  <a:lnTo>
                                    <a:pt x="731" y="2644"/>
                                  </a:lnTo>
                                  <a:lnTo>
                                    <a:pt x="729" y="2637"/>
                                  </a:lnTo>
                                  <a:lnTo>
                                    <a:pt x="727" y="2623"/>
                                  </a:lnTo>
                                  <a:lnTo>
                                    <a:pt x="726" y="2610"/>
                                  </a:lnTo>
                                  <a:lnTo>
                                    <a:pt x="725" y="2604"/>
                                  </a:lnTo>
                                  <a:lnTo>
                                    <a:pt x="724" y="2598"/>
                                  </a:lnTo>
                                  <a:lnTo>
                                    <a:pt x="722" y="2592"/>
                                  </a:lnTo>
                                  <a:lnTo>
                                    <a:pt x="718" y="2585"/>
                                  </a:lnTo>
                                  <a:lnTo>
                                    <a:pt x="713" y="2578"/>
                                  </a:lnTo>
                                  <a:lnTo>
                                    <a:pt x="707" y="2572"/>
                                  </a:lnTo>
                                  <a:lnTo>
                                    <a:pt x="700" y="2565"/>
                                  </a:lnTo>
                                  <a:lnTo>
                                    <a:pt x="690" y="2558"/>
                                  </a:lnTo>
                                  <a:lnTo>
                                    <a:pt x="675" y="2548"/>
                                  </a:lnTo>
                                  <a:lnTo>
                                    <a:pt x="660" y="2536"/>
                                  </a:lnTo>
                                  <a:lnTo>
                                    <a:pt x="647" y="2526"/>
                                  </a:lnTo>
                                  <a:lnTo>
                                    <a:pt x="635" y="2515"/>
                                  </a:lnTo>
                                  <a:lnTo>
                                    <a:pt x="624" y="2503"/>
                                  </a:lnTo>
                                  <a:lnTo>
                                    <a:pt x="612" y="2490"/>
                                  </a:lnTo>
                                  <a:lnTo>
                                    <a:pt x="602" y="2476"/>
                                  </a:lnTo>
                                  <a:lnTo>
                                    <a:pt x="593" y="2462"/>
                                  </a:lnTo>
                                  <a:lnTo>
                                    <a:pt x="589" y="2457"/>
                                  </a:lnTo>
                                  <a:lnTo>
                                    <a:pt x="586" y="2453"/>
                                  </a:lnTo>
                                  <a:lnTo>
                                    <a:pt x="582" y="2449"/>
                                  </a:lnTo>
                                  <a:lnTo>
                                    <a:pt x="578" y="2445"/>
                                  </a:lnTo>
                                  <a:lnTo>
                                    <a:pt x="569" y="2440"/>
                                  </a:lnTo>
                                  <a:lnTo>
                                    <a:pt x="558" y="2435"/>
                                  </a:lnTo>
                                  <a:lnTo>
                                    <a:pt x="548" y="2430"/>
                                  </a:lnTo>
                                  <a:lnTo>
                                    <a:pt x="539" y="2426"/>
                                  </a:lnTo>
                                  <a:lnTo>
                                    <a:pt x="530" y="2421"/>
                                  </a:lnTo>
                                  <a:lnTo>
                                    <a:pt x="521" y="2414"/>
                                  </a:lnTo>
                                  <a:lnTo>
                                    <a:pt x="516" y="2409"/>
                                  </a:lnTo>
                                  <a:lnTo>
                                    <a:pt x="511" y="2403"/>
                                  </a:lnTo>
                                  <a:lnTo>
                                    <a:pt x="508" y="2398"/>
                                  </a:lnTo>
                                  <a:lnTo>
                                    <a:pt x="505" y="2392"/>
                                  </a:lnTo>
                                  <a:lnTo>
                                    <a:pt x="501" y="2382"/>
                                  </a:lnTo>
                                  <a:lnTo>
                                    <a:pt x="497" y="2371"/>
                                  </a:lnTo>
                                  <a:lnTo>
                                    <a:pt x="494" y="2366"/>
                                  </a:lnTo>
                                  <a:lnTo>
                                    <a:pt x="492" y="2361"/>
                                  </a:lnTo>
                                  <a:lnTo>
                                    <a:pt x="489" y="2355"/>
                                  </a:lnTo>
                                  <a:lnTo>
                                    <a:pt x="485" y="2350"/>
                                  </a:lnTo>
                                  <a:lnTo>
                                    <a:pt x="480" y="2346"/>
                                  </a:lnTo>
                                  <a:lnTo>
                                    <a:pt x="474" y="2342"/>
                                  </a:lnTo>
                                  <a:lnTo>
                                    <a:pt x="468" y="2339"/>
                                  </a:lnTo>
                                  <a:lnTo>
                                    <a:pt x="458" y="2336"/>
                                  </a:lnTo>
                                  <a:lnTo>
                                    <a:pt x="450" y="2333"/>
                                  </a:lnTo>
                                  <a:lnTo>
                                    <a:pt x="442" y="2329"/>
                                  </a:lnTo>
                                  <a:lnTo>
                                    <a:pt x="435" y="2324"/>
                                  </a:lnTo>
                                  <a:lnTo>
                                    <a:pt x="428" y="2318"/>
                                  </a:lnTo>
                                  <a:lnTo>
                                    <a:pt x="417" y="2305"/>
                                  </a:lnTo>
                                  <a:lnTo>
                                    <a:pt x="405" y="2291"/>
                                  </a:lnTo>
                                  <a:lnTo>
                                    <a:pt x="394" y="2276"/>
                                  </a:lnTo>
                                  <a:lnTo>
                                    <a:pt x="383" y="2261"/>
                                  </a:lnTo>
                                  <a:lnTo>
                                    <a:pt x="377" y="2254"/>
                                  </a:lnTo>
                                  <a:lnTo>
                                    <a:pt x="370" y="2247"/>
                                  </a:lnTo>
                                  <a:lnTo>
                                    <a:pt x="363" y="2241"/>
                                  </a:lnTo>
                                  <a:lnTo>
                                    <a:pt x="354" y="2236"/>
                                  </a:lnTo>
                                  <a:lnTo>
                                    <a:pt x="343" y="2229"/>
                                  </a:lnTo>
                                  <a:lnTo>
                                    <a:pt x="333" y="2224"/>
                                  </a:lnTo>
                                  <a:lnTo>
                                    <a:pt x="324" y="2218"/>
                                  </a:lnTo>
                                  <a:lnTo>
                                    <a:pt x="315" y="2213"/>
                                  </a:lnTo>
                                  <a:lnTo>
                                    <a:pt x="315" y="2213"/>
                                  </a:lnTo>
                                  <a:lnTo>
                                    <a:pt x="304" y="2208"/>
                                  </a:lnTo>
                                  <a:lnTo>
                                    <a:pt x="294" y="2201"/>
                                  </a:lnTo>
                                  <a:lnTo>
                                    <a:pt x="284" y="2194"/>
                                  </a:lnTo>
                                  <a:lnTo>
                                    <a:pt x="276" y="2186"/>
                                  </a:lnTo>
                                  <a:lnTo>
                                    <a:pt x="268" y="2177"/>
                                  </a:lnTo>
                                  <a:lnTo>
                                    <a:pt x="259" y="2168"/>
                                  </a:lnTo>
                                  <a:lnTo>
                                    <a:pt x="253" y="2158"/>
                                  </a:lnTo>
                                  <a:lnTo>
                                    <a:pt x="247" y="2149"/>
                                  </a:lnTo>
                                  <a:lnTo>
                                    <a:pt x="236" y="2128"/>
                                  </a:lnTo>
                                  <a:lnTo>
                                    <a:pt x="228" y="2107"/>
                                  </a:lnTo>
                                  <a:lnTo>
                                    <a:pt x="221" y="2086"/>
                                  </a:lnTo>
                                  <a:lnTo>
                                    <a:pt x="216" y="2067"/>
                                  </a:lnTo>
                                  <a:lnTo>
                                    <a:pt x="215" y="2066"/>
                                  </a:lnTo>
                                  <a:lnTo>
                                    <a:pt x="208" y="2066"/>
                                  </a:lnTo>
                                  <a:lnTo>
                                    <a:pt x="203" y="2068"/>
                                  </a:lnTo>
                                  <a:lnTo>
                                    <a:pt x="198" y="2071"/>
                                  </a:lnTo>
                                  <a:lnTo>
                                    <a:pt x="194" y="2074"/>
                                  </a:lnTo>
                                  <a:lnTo>
                                    <a:pt x="185" y="2083"/>
                                  </a:lnTo>
                                  <a:lnTo>
                                    <a:pt x="177" y="2094"/>
                                  </a:lnTo>
                                  <a:lnTo>
                                    <a:pt x="169" y="2103"/>
                                  </a:lnTo>
                                  <a:lnTo>
                                    <a:pt x="162" y="2111"/>
                                  </a:lnTo>
                                  <a:lnTo>
                                    <a:pt x="156" y="2114"/>
                                  </a:lnTo>
                                  <a:lnTo>
                                    <a:pt x="152" y="2116"/>
                                  </a:lnTo>
                                  <a:lnTo>
                                    <a:pt x="148" y="2116"/>
                                  </a:lnTo>
                                  <a:lnTo>
                                    <a:pt x="143" y="2116"/>
                                  </a:lnTo>
                                  <a:lnTo>
                                    <a:pt x="139" y="2114"/>
                                  </a:lnTo>
                                  <a:lnTo>
                                    <a:pt x="135" y="2112"/>
                                  </a:lnTo>
                                  <a:lnTo>
                                    <a:pt x="132" y="2108"/>
                                  </a:lnTo>
                                  <a:lnTo>
                                    <a:pt x="128" y="2104"/>
                                  </a:lnTo>
                                  <a:lnTo>
                                    <a:pt x="122" y="2094"/>
                                  </a:lnTo>
                                  <a:lnTo>
                                    <a:pt x="117" y="2082"/>
                                  </a:lnTo>
                                  <a:lnTo>
                                    <a:pt x="114" y="2069"/>
                                  </a:lnTo>
                                  <a:lnTo>
                                    <a:pt x="111" y="2057"/>
                                  </a:lnTo>
                                  <a:lnTo>
                                    <a:pt x="109" y="2046"/>
                                  </a:lnTo>
                                  <a:lnTo>
                                    <a:pt x="108" y="2036"/>
                                  </a:lnTo>
                                  <a:lnTo>
                                    <a:pt x="105" y="2017"/>
                                  </a:lnTo>
                                  <a:lnTo>
                                    <a:pt x="104" y="1996"/>
                                  </a:lnTo>
                                  <a:lnTo>
                                    <a:pt x="104" y="1976"/>
                                  </a:lnTo>
                                  <a:lnTo>
                                    <a:pt x="104" y="1956"/>
                                  </a:lnTo>
                                  <a:lnTo>
                                    <a:pt x="104" y="1935"/>
                                  </a:lnTo>
                                  <a:lnTo>
                                    <a:pt x="105" y="1915"/>
                                  </a:lnTo>
                                  <a:lnTo>
                                    <a:pt x="106" y="1894"/>
                                  </a:lnTo>
                                  <a:lnTo>
                                    <a:pt x="109" y="1874"/>
                                  </a:lnTo>
                                  <a:lnTo>
                                    <a:pt x="104" y="1856"/>
                                  </a:lnTo>
                                  <a:lnTo>
                                    <a:pt x="101" y="1840"/>
                                  </a:lnTo>
                                  <a:lnTo>
                                    <a:pt x="100" y="1825"/>
                                  </a:lnTo>
                                  <a:lnTo>
                                    <a:pt x="100" y="1810"/>
                                  </a:lnTo>
                                  <a:lnTo>
                                    <a:pt x="101" y="1798"/>
                                  </a:lnTo>
                                  <a:lnTo>
                                    <a:pt x="103" y="1786"/>
                                  </a:lnTo>
                                  <a:lnTo>
                                    <a:pt x="106" y="1776"/>
                                  </a:lnTo>
                                  <a:lnTo>
                                    <a:pt x="112" y="1765"/>
                                  </a:lnTo>
                                  <a:lnTo>
                                    <a:pt x="118" y="1757"/>
                                  </a:lnTo>
                                  <a:lnTo>
                                    <a:pt x="125" y="1749"/>
                                  </a:lnTo>
                                  <a:lnTo>
                                    <a:pt x="134" y="1742"/>
                                  </a:lnTo>
                                  <a:lnTo>
                                    <a:pt x="143" y="1735"/>
                                  </a:lnTo>
                                  <a:lnTo>
                                    <a:pt x="154" y="1730"/>
                                  </a:lnTo>
                                  <a:lnTo>
                                    <a:pt x="168" y="1724"/>
                                  </a:lnTo>
                                  <a:lnTo>
                                    <a:pt x="181" y="1719"/>
                                  </a:lnTo>
                                  <a:lnTo>
                                    <a:pt x="196" y="1715"/>
                                  </a:lnTo>
                                  <a:lnTo>
                                    <a:pt x="202" y="1713"/>
                                  </a:lnTo>
                                  <a:lnTo>
                                    <a:pt x="208" y="1710"/>
                                  </a:lnTo>
                                  <a:lnTo>
                                    <a:pt x="214" y="1707"/>
                                  </a:lnTo>
                                  <a:lnTo>
                                    <a:pt x="218" y="1704"/>
                                  </a:lnTo>
                                  <a:lnTo>
                                    <a:pt x="222" y="1700"/>
                                  </a:lnTo>
                                  <a:lnTo>
                                    <a:pt x="225" y="1696"/>
                                  </a:lnTo>
                                  <a:lnTo>
                                    <a:pt x="228" y="1691"/>
                                  </a:lnTo>
                                  <a:lnTo>
                                    <a:pt x="230" y="1687"/>
                                  </a:lnTo>
                                  <a:lnTo>
                                    <a:pt x="232" y="1682"/>
                                  </a:lnTo>
                                  <a:lnTo>
                                    <a:pt x="233" y="1675"/>
                                  </a:lnTo>
                                  <a:lnTo>
                                    <a:pt x="233" y="1670"/>
                                  </a:lnTo>
                                  <a:lnTo>
                                    <a:pt x="233" y="1665"/>
                                  </a:lnTo>
                                  <a:lnTo>
                                    <a:pt x="232" y="1653"/>
                                  </a:lnTo>
                                  <a:lnTo>
                                    <a:pt x="228" y="1642"/>
                                  </a:lnTo>
                                  <a:lnTo>
                                    <a:pt x="223" y="1630"/>
                                  </a:lnTo>
                                  <a:lnTo>
                                    <a:pt x="216" y="1619"/>
                                  </a:lnTo>
                                  <a:lnTo>
                                    <a:pt x="207" y="1609"/>
                                  </a:lnTo>
                                  <a:lnTo>
                                    <a:pt x="197" y="1600"/>
                                  </a:lnTo>
                                  <a:lnTo>
                                    <a:pt x="192" y="1596"/>
                                  </a:lnTo>
                                  <a:lnTo>
                                    <a:pt x="186" y="1593"/>
                                  </a:lnTo>
                                  <a:lnTo>
                                    <a:pt x="180" y="1590"/>
                                  </a:lnTo>
                                  <a:lnTo>
                                    <a:pt x="174" y="1586"/>
                                  </a:lnTo>
                                  <a:lnTo>
                                    <a:pt x="168" y="1584"/>
                                  </a:lnTo>
                                  <a:lnTo>
                                    <a:pt x="161" y="1583"/>
                                  </a:lnTo>
                                  <a:lnTo>
                                    <a:pt x="153" y="1582"/>
                                  </a:lnTo>
                                  <a:lnTo>
                                    <a:pt x="146" y="1582"/>
                                  </a:lnTo>
                                  <a:lnTo>
                                    <a:pt x="125" y="1581"/>
                                  </a:lnTo>
                                  <a:lnTo>
                                    <a:pt x="105" y="1579"/>
                                  </a:lnTo>
                                  <a:lnTo>
                                    <a:pt x="95" y="1577"/>
                                  </a:lnTo>
                                  <a:lnTo>
                                    <a:pt x="86" y="1575"/>
                                  </a:lnTo>
                                  <a:lnTo>
                                    <a:pt x="77" y="1572"/>
                                  </a:lnTo>
                                  <a:lnTo>
                                    <a:pt x="69" y="1569"/>
                                  </a:lnTo>
                                  <a:lnTo>
                                    <a:pt x="60" y="1565"/>
                                  </a:lnTo>
                                  <a:lnTo>
                                    <a:pt x="52" y="1561"/>
                                  </a:lnTo>
                                  <a:lnTo>
                                    <a:pt x="44" y="1555"/>
                                  </a:lnTo>
                                  <a:lnTo>
                                    <a:pt x="37" y="1549"/>
                                  </a:lnTo>
                                  <a:lnTo>
                                    <a:pt x="31" y="1542"/>
                                  </a:lnTo>
                                  <a:lnTo>
                                    <a:pt x="24" y="1534"/>
                                  </a:lnTo>
                                  <a:lnTo>
                                    <a:pt x="19" y="1525"/>
                                  </a:lnTo>
                                  <a:lnTo>
                                    <a:pt x="14" y="1516"/>
                                  </a:lnTo>
                                  <a:lnTo>
                                    <a:pt x="9" y="1507"/>
                                  </a:lnTo>
                                  <a:lnTo>
                                    <a:pt x="6" y="1499"/>
                                  </a:lnTo>
                                  <a:lnTo>
                                    <a:pt x="3" y="1490"/>
                                  </a:lnTo>
                                  <a:lnTo>
                                    <a:pt x="1" y="1484"/>
                                  </a:lnTo>
                                  <a:lnTo>
                                    <a:pt x="0" y="1478"/>
                                  </a:lnTo>
                                  <a:lnTo>
                                    <a:pt x="0" y="1473"/>
                                  </a:lnTo>
                                  <a:lnTo>
                                    <a:pt x="1" y="1468"/>
                                  </a:lnTo>
                                  <a:lnTo>
                                    <a:pt x="2" y="1464"/>
                                  </a:lnTo>
                                  <a:lnTo>
                                    <a:pt x="4" y="1461"/>
                                  </a:lnTo>
                                  <a:lnTo>
                                    <a:pt x="7" y="1458"/>
                                  </a:lnTo>
                                  <a:lnTo>
                                    <a:pt x="10" y="1455"/>
                                  </a:lnTo>
                                  <a:lnTo>
                                    <a:pt x="14" y="1452"/>
                                  </a:lnTo>
                                  <a:lnTo>
                                    <a:pt x="22" y="1449"/>
                                  </a:lnTo>
                                  <a:lnTo>
                                    <a:pt x="32" y="1448"/>
                                  </a:lnTo>
                                  <a:lnTo>
                                    <a:pt x="54" y="1446"/>
                                  </a:lnTo>
                                  <a:lnTo>
                                    <a:pt x="80" y="1445"/>
                                  </a:lnTo>
                                  <a:lnTo>
                                    <a:pt x="92" y="1444"/>
                                  </a:lnTo>
                                  <a:lnTo>
                                    <a:pt x="103" y="1441"/>
                                  </a:lnTo>
                                  <a:lnTo>
                                    <a:pt x="115" y="1438"/>
                                  </a:lnTo>
                                  <a:lnTo>
                                    <a:pt x="124" y="1433"/>
                                  </a:lnTo>
                                  <a:lnTo>
                                    <a:pt x="147" y="1415"/>
                                  </a:lnTo>
                                  <a:lnTo>
                                    <a:pt x="171" y="1397"/>
                                  </a:lnTo>
                                  <a:lnTo>
                                    <a:pt x="182" y="1388"/>
                                  </a:lnTo>
                                  <a:lnTo>
                                    <a:pt x="193" y="1380"/>
                                  </a:lnTo>
                                  <a:lnTo>
                                    <a:pt x="206" y="1372"/>
                                  </a:lnTo>
                                  <a:lnTo>
                                    <a:pt x="219" y="1365"/>
                                  </a:lnTo>
                                  <a:lnTo>
                                    <a:pt x="227" y="1360"/>
                                  </a:lnTo>
                                  <a:lnTo>
                                    <a:pt x="235" y="1358"/>
                                  </a:lnTo>
                                  <a:lnTo>
                                    <a:pt x="243" y="1356"/>
                                  </a:lnTo>
                                  <a:lnTo>
                                    <a:pt x="251" y="1355"/>
                                  </a:lnTo>
                                  <a:lnTo>
                                    <a:pt x="268" y="1353"/>
                                  </a:lnTo>
                                  <a:lnTo>
                                    <a:pt x="284" y="1353"/>
                                  </a:lnTo>
                                  <a:lnTo>
                                    <a:pt x="300" y="1353"/>
                                  </a:lnTo>
                                  <a:lnTo>
                                    <a:pt x="316" y="1352"/>
                                  </a:lnTo>
                                  <a:lnTo>
                                    <a:pt x="323" y="1351"/>
                                  </a:lnTo>
                                  <a:lnTo>
                                    <a:pt x="331" y="1350"/>
                                  </a:lnTo>
                                  <a:lnTo>
                                    <a:pt x="337" y="1347"/>
                                  </a:lnTo>
                                  <a:lnTo>
                                    <a:pt x="344" y="1345"/>
                                  </a:lnTo>
                                  <a:lnTo>
                                    <a:pt x="349" y="1341"/>
                                  </a:lnTo>
                                  <a:lnTo>
                                    <a:pt x="353" y="1337"/>
                                  </a:lnTo>
                                  <a:lnTo>
                                    <a:pt x="357" y="1331"/>
                                  </a:lnTo>
                                  <a:lnTo>
                                    <a:pt x="360" y="1323"/>
                                  </a:lnTo>
                                  <a:lnTo>
                                    <a:pt x="364" y="1314"/>
                                  </a:lnTo>
                                  <a:lnTo>
                                    <a:pt x="366" y="1305"/>
                                  </a:lnTo>
                                  <a:lnTo>
                                    <a:pt x="367" y="1296"/>
                                  </a:lnTo>
                                  <a:lnTo>
                                    <a:pt x="369" y="1286"/>
                                  </a:lnTo>
                                  <a:lnTo>
                                    <a:pt x="372" y="1246"/>
                                  </a:lnTo>
                                  <a:lnTo>
                                    <a:pt x="374" y="1215"/>
                                  </a:lnTo>
                                  <a:lnTo>
                                    <a:pt x="378" y="1168"/>
                                  </a:lnTo>
                                  <a:lnTo>
                                    <a:pt x="382" y="1139"/>
                                  </a:lnTo>
                                  <a:lnTo>
                                    <a:pt x="384" y="1132"/>
                                  </a:lnTo>
                                  <a:lnTo>
                                    <a:pt x="387" y="1127"/>
                                  </a:lnTo>
                                  <a:lnTo>
                                    <a:pt x="391" y="1122"/>
                                  </a:lnTo>
                                  <a:lnTo>
                                    <a:pt x="397" y="1118"/>
                                  </a:lnTo>
                                  <a:lnTo>
                                    <a:pt x="403" y="1113"/>
                                  </a:lnTo>
                                  <a:lnTo>
                                    <a:pt x="412" y="1109"/>
                                  </a:lnTo>
                                  <a:lnTo>
                                    <a:pt x="423" y="1104"/>
                                  </a:lnTo>
                                  <a:lnTo>
                                    <a:pt x="436" y="1100"/>
                                  </a:lnTo>
                                  <a:lnTo>
                                    <a:pt x="441" y="1097"/>
                                  </a:lnTo>
                                  <a:lnTo>
                                    <a:pt x="447" y="1094"/>
                                  </a:lnTo>
                                  <a:lnTo>
                                    <a:pt x="452" y="1091"/>
                                  </a:lnTo>
                                  <a:lnTo>
                                    <a:pt x="456" y="1086"/>
                                  </a:lnTo>
                                  <a:lnTo>
                                    <a:pt x="465" y="1078"/>
                                  </a:lnTo>
                                  <a:lnTo>
                                    <a:pt x="472" y="1069"/>
                                  </a:lnTo>
                                  <a:lnTo>
                                    <a:pt x="479" y="1060"/>
                                  </a:lnTo>
                                  <a:lnTo>
                                    <a:pt x="487" y="1051"/>
                                  </a:lnTo>
                                  <a:lnTo>
                                    <a:pt x="494" y="1041"/>
                                  </a:lnTo>
                                  <a:lnTo>
                                    <a:pt x="503" y="1033"/>
                                  </a:lnTo>
                                  <a:lnTo>
                                    <a:pt x="508" y="1030"/>
                                  </a:lnTo>
                                  <a:lnTo>
                                    <a:pt x="513" y="1027"/>
                                  </a:lnTo>
                                  <a:lnTo>
                                    <a:pt x="519" y="1026"/>
                                  </a:lnTo>
                                  <a:lnTo>
                                    <a:pt x="525" y="1024"/>
                                  </a:lnTo>
                                  <a:lnTo>
                                    <a:pt x="536" y="1022"/>
                                  </a:lnTo>
                                  <a:lnTo>
                                    <a:pt x="547" y="1022"/>
                                  </a:lnTo>
                                  <a:lnTo>
                                    <a:pt x="572" y="1021"/>
                                  </a:lnTo>
                                  <a:lnTo>
                                    <a:pt x="594" y="1020"/>
                                  </a:lnTo>
                                  <a:lnTo>
                                    <a:pt x="600" y="1015"/>
                                  </a:lnTo>
                                  <a:lnTo>
                                    <a:pt x="605" y="1009"/>
                                  </a:lnTo>
                                  <a:lnTo>
                                    <a:pt x="610" y="1003"/>
                                  </a:lnTo>
                                  <a:lnTo>
                                    <a:pt x="614" y="995"/>
                                  </a:lnTo>
                                  <a:lnTo>
                                    <a:pt x="623" y="981"/>
                                  </a:lnTo>
                                  <a:lnTo>
                                    <a:pt x="629" y="966"/>
                                  </a:lnTo>
                                  <a:lnTo>
                                    <a:pt x="633" y="949"/>
                                  </a:lnTo>
                                  <a:lnTo>
                                    <a:pt x="636" y="933"/>
                                  </a:lnTo>
                                  <a:lnTo>
                                    <a:pt x="638" y="918"/>
                                  </a:lnTo>
                                  <a:lnTo>
                                    <a:pt x="638" y="902"/>
                                  </a:lnTo>
                                  <a:lnTo>
                                    <a:pt x="639" y="887"/>
                                  </a:lnTo>
                                  <a:lnTo>
                                    <a:pt x="642" y="873"/>
                                  </a:lnTo>
                                  <a:lnTo>
                                    <a:pt x="643" y="866"/>
                                  </a:lnTo>
                                  <a:lnTo>
                                    <a:pt x="646" y="858"/>
                                  </a:lnTo>
                                  <a:lnTo>
                                    <a:pt x="649" y="853"/>
                                  </a:lnTo>
                                  <a:lnTo>
                                    <a:pt x="652" y="847"/>
                                  </a:lnTo>
                                  <a:lnTo>
                                    <a:pt x="656" y="843"/>
                                  </a:lnTo>
                                  <a:lnTo>
                                    <a:pt x="661" y="840"/>
                                  </a:lnTo>
                                  <a:lnTo>
                                    <a:pt x="666" y="837"/>
                                  </a:lnTo>
                                  <a:lnTo>
                                    <a:pt x="672" y="836"/>
                                  </a:lnTo>
                                  <a:lnTo>
                                    <a:pt x="678" y="837"/>
                                  </a:lnTo>
                                  <a:lnTo>
                                    <a:pt x="685" y="838"/>
                                  </a:lnTo>
                                  <a:lnTo>
                                    <a:pt x="693" y="842"/>
                                  </a:lnTo>
                                  <a:lnTo>
                                    <a:pt x="701" y="847"/>
                                  </a:lnTo>
                                  <a:lnTo>
                                    <a:pt x="713" y="856"/>
                                  </a:lnTo>
                                  <a:lnTo>
                                    <a:pt x="725" y="865"/>
                                  </a:lnTo>
                                  <a:lnTo>
                                    <a:pt x="737" y="872"/>
                                  </a:lnTo>
                                  <a:lnTo>
                                    <a:pt x="748" y="879"/>
                                  </a:lnTo>
                                  <a:lnTo>
                                    <a:pt x="760" y="885"/>
                                  </a:lnTo>
                                  <a:lnTo>
                                    <a:pt x="772" y="889"/>
                                  </a:lnTo>
                                  <a:lnTo>
                                    <a:pt x="783" y="893"/>
                                  </a:lnTo>
                                  <a:lnTo>
                                    <a:pt x="795" y="896"/>
                                  </a:lnTo>
                                  <a:lnTo>
                                    <a:pt x="806" y="898"/>
                                  </a:lnTo>
                                  <a:lnTo>
                                    <a:pt x="818" y="898"/>
                                  </a:lnTo>
                                  <a:lnTo>
                                    <a:pt x="831" y="897"/>
                                  </a:lnTo>
                                  <a:lnTo>
                                    <a:pt x="843" y="896"/>
                                  </a:lnTo>
                                  <a:lnTo>
                                    <a:pt x="855" y="892"/>
                                  </a:lnTo>
                                  <a:lnTo>
                                    <a:pt x="867" y="888"/>
                                  </a:lnTo>
                                  <a:lnTo>
                                    <a:pt x="881" y="882"/>
                                  </a:lnTo>
                                  <a:lnTo>
                                    <a:pt x="894" y="875"/>
                                  </a:lnTo>
                                  <a:lnTo>
                                    <a:pt x="906" y="866"/>
                                  </a:lnTo>
                                  <a:lnTo>
                                    <a:pt x="917" y="854"/>
                                  </a:lnTo>
                                  <a:lnTo>
                                    <a:pt x="930" y="842"/>
                                  </a:lnTo>
                                  <a:lnTo>
                                    <a:pt x="942" y="829"/>
                                  </a:lnTo>
                                  <a:lnTo>
                                    <a:pt x="954" y="816"/>
                                  </a:lnTo>
                                  <a:lnTo>
                                    <a:pt x="966" y="806"/>
                                  </a:lnTo>
                                  <a:lnTo>
                                    <a:pt x="973" y="803"/>
                                  </a:lnTo>
                                  <a:lnTo>
                                    <a:pt x="980" y="800"/>
                                  </a:lnTo>
                                  <a:lnTo>
                                    <a:pt x="986" y="799"/>
                                  </a:lnTo>
                                  <a:lnTo>
                                    <a:pt x="992" y="799"/>
                                  </a:lnTo>
                                  <a:lnTo>
                                    <a:pt x="1000" y="800"/>
                                  </a:lnTo>
                                  <a:lnTo>
                                    <a:pt x="1008" y="800"/>
                                  </a:lnTo>
                                  <a:lnTo>
                                    <a:pt x="1016" y="798"/>
                                  </a:lnTo>
                                  <a:lnTo>
                                    <a:pt x="1024" y="796"/>
                                  </a:lnTo>
                                  <a:lnTo>
                                    <a:pt x="1032" y="793"/>
                                  </a:lnTo>
                                  <a:lnTo>
                                    <a:pt x="1038" y="789"/>
                                  </a:lnTo>
                                  <a:lnTo>
                                    <a:pt x="1045" y="784"/>
                                  </a:lnTo>
                                  <a:lnTo>
                                    <a:pt x="1051" y="778"/>
                                  </a:lnTo>
                                  <a:lnTo>
                                    <a:pt x="1060" y="766"/>
                                  </a:lnTo>
                                  <a:lnTo>
                                    <a:pt x="1070" y="755"/>
                                  </a:lnTo>
                                  <a:lnTo>
                                    <a:pt x="1081" y="745"/>
                                  </a:lnTo>
                                  <a:lnTo>
                                    <a:pt x="1092" y="735"/>
                                  </a:lnTo>
                                  <a:lnTo>
                                    <a:pt x="1115" y="714"/>
                                  </a:lnTo>
                                  <a:lnTo>
                                    <a:pt x="1140" y="695"/>
                                  </a:lnTo>
                                  <a:lnTo>
                                    <a:pt x="1152" y="685"/>
                                  </a:lnTo>
                                  <a:lnTo>
                                    <a:pt x="1163" y="674"/>
                                  </a:lnTo>
                                  <a:lnTo>
                                    <a:pt x="1174" y="664"/>
                                  </a:lnTo>
                                  <a:lnTo>
                                    <a:pt x="1185" y="653"/>
                                  </a:lnTo>
                                  <a:lnTo>
                                    <a:pt x="1195" y="642"/>
                                  </a:lnTo>
                                  <a:lnTo>
                                    <a:pt x="1203" y="629"/>
                                  </a:lnTo>
                                  <a:lnTo>
                                    <a:pt x="1211" y="617"/>
                                  </a:lnTo>
                                  <a:lnTo>
                                    <a:pt x="1217" y="604"/>
                                  </a:lnTo>
                                  <a:lnTo>
                                    <a:pt x="1221" y="593"/>
                                  </a:lnTo>
                                  <a:lnTo>
                                    <a:pt x="1225" y="581"/>
                                  </a:lnTo>
                                  <a:lnTo>
                                    <a:pt x="1228" y="570"/>
                                  </a:lnTo>
                                  <a:lnTo>
                                    <a:pt x="1231" y="559"/>
                                  </a:lnTo>
                                  <a:lnTo>
                                    <a:pt x="1234" y="535"/>
                                  </a:lnTo>
                                  <a:lnTo>
                                    <a:pt x="1237" y="512"/>
                                  </a:lnTo>
                                  <a:lnTo>
                                    <a:pt x="1240" y="489"/>
                                  </a:lnTo>
                                  <a:lnTo>
                                    <a:pt x="1244" y="466"/>
                                  </a:lnTo>
                                  <a:lnTo>
                                    <a:pt x="1247" y="454"/>
                                  </a:lnTo>
                                  <a:lnTo>
                                    <a:pt x="1251" y="443"/>
                                  </a:lnTo>
                                  <a:lnTo>
                                    <a:pt x="1256" y="432"/>
                                  </a:lnTo>
                                  <a:lnTo>
                                    <a:pt x="1261" y="421"/>
                                  </a:lnTo>
                                  <a:lnTo>
                                    <a:pt x="1269" y="407"/>
                                  </a:lnTo>
                                  <a:lnTo>
                                    <a:pt x="1279" y="396"/>
                                  </a:lnTo>
                                  <a:lnTo>
                                    <a:pt x="1290" y="385"/>
                                  </a:lnTo>
                                  <a:lnTo>
                                    <a:pt x="1301" y="375"/>
                                  </a:lnTo>
                                  <a:lnTo>
                                    <a:pt x="1312" y="366"/>
                                  </a:lnTo>
                                  <a:lnTo>
                                    <a:pt x="1323" y="355"/>
                                  </a:lnTo>
                                  <a:lnTo>
                                    <a:pt x="1334" y="344"/>
                                  </a:lnTo>
                                  <a:lnTo>
                                    <a:pt x="1342" y="333"/>
                                  </a:lnTo>
                                  <a:lnTo>
                                    <a:pt x="1353" y="324"/>
                                  </a:lnTo>
                                  <a:lnTo>
                                    <a:pt x="1364" y="313"/>
                                  </a:lnTo>
                                  <a:lnTo>
                                    <a:pt x="1377" y="303"/>
                                  </a:lnTo>
                                  <a:lnTo>
                                    <a:pt x="1392" y="293"/>
                                  </a:lnTo>
                                  <a:lnTo>
                                    <a:pt x="1406" y="284"/>
                                  </a:lnTo>
                                  <a:lnTo>
                                    <a:pt x="1420" y="276"/>
                                  </a:lnTo>
                                  <a:lnTo>
                                    <a:pt x="1434" y="268"/>
                                  </a:lnTo>
                                  <a:lnTo>
                                    <a:pt x="1447" y="262"/>
                                  </a:lnTo>
                                  <a:lnTo>
                                    <a:pt x="1471" y="254"/>
                                  </a:lnTo>
                                  <a:lnTo>
                                    <a:pt x="1497" y="247"/>
                                  </a:lnTo>
                                  <a:lnTo>
                                    <a:pt x="1510" y="243"/>
                                  </a:lnTo>
                                  <a:lnTo>
                                    <a:pt x="1522" y="238"/>
                                  </a:lnTo>
                                  <a:lnTo>
                                    <a:pt x="1533" y="233"/>
                                  </a:lnTo>
                                  <a:lnTo>
                                    <a:pt x="1543" y="225"/>
                                  </a:lnTo>
                                  <a:lnTo>
                                    <a:pt x="1551" y="219"/>
                                  </a:lnTo>
                                  <a:lnTo>
                                    <a:pt x="1559" y="214"/>
                                  </a:lnTo>
                                  <a:lnTo>
                                    <a:pt x="1567" y="210"/>
                                  </a:lnTo>
                                  <a:lnTo>
                                    <a:pt x="1575" y="206"/>
                                  </a:lnTo>
                                  <a:lnTo>
                                    <a:pt x="1591" y="200"/>
                                  </a:lnTo>
                                  <a:lnTo>
                                    <a:pt x="1608" y="192"/>
                                  </a:lnTo>
                                  <a:lnTo>
                                    <a:pt x="1612" y="189"/>
                                  </a:lnTo>
                                  <a:lnTo>
                                    <a:pt x="1615" y="186"/>
                                  </a:lnTo>
                                  <a:lnTo>
                                    <a:pt x="1618" y="181"/>
                                  </a:lnTo>
                                  <a:lnTo>
                                    <a:pt x="1619" y="177"/>
                                  </a:lnTo>
                                  <a:lnTo>
                                    <a:pt x="1620" y="169"/>
                                  </a:lnTo>
                                  <a:lnTo>
                                    <a:pt x="1621" y="160"/>
                                  </a:lnTo>
                                  <a:lnTo>
                                    <a:pt x="1621" y="151"/>
                                  </a:lnTo>
                                  <a:lnTo>
                                    <a:pt x="1623" y="143"/>
                                  </a:lnTo>
                                  <a:lnTo>
                                    <a:pt x="1626" y="137"/>
                                  </a:lnTo>
                                  <a:lnTo>
                                    <a:pt x="1629" y="133"/>
                                  </a:lnTo>
                                  <a:lnTo>
                                    <a:pt x="1633" y="130"/>
                                  </a:lnTo>
                                  <a:lnTo>
                                    <a:pt x="1640" y="126"/>
                                  </a:lnTo>
                                  <a:lnTo>
                                    <a:pt x="1649" y="127"/>
                                  </a:lnTo>
                                  <a:lnTo>
                                    <a:pt x="1657" y="129"/>
                                  </a:lnTo>
                                  <a:lnTo>
                                    <a:pt x="1665" y="131"/>
                                  </a:lnTo>
                                  <a:lnTo>
                                    <a:pt x="1673" y="131"/>
                                  </a:lnTo>
                                  <a:lnTo>
                                    <a:pt x="1679" y="129"/>
                                  </a:lnTo>
                                  <a:lnTo>
                                    <a:pt x="1685" y="125"/>
                                  </a:lnTo>
                                  <a:lnTo>
                                    <a:pt x="1692" y="119"/>
                                  </a:lnTo>
                                  <a:lnTo>
                                    <a:pt x="1695" y="114"/>
                                  </a:lnTo>
                                  <a:lnTo>
                                    <a:pt x="1699" y="107"/>
                                  </a:lnTo>
                                  <a:lnTo>
                                    <a:pt x="1702" y="99"/>
                                  </a:lnTo>
                                  <a:lnTo>
                                    <a:pt x="1704" y="91"/>
                                  </a:lnTo>
                                  <a:lnTo>
                                    <a:pt x="1704" y="83"/>
                                  </a:lnTo>
                                  <a:lnTo>
                                    <a:pt x="1704" y="67"/>
                                  </a:lnTo>
                                  <a:lnTo>
                                    <a:pt x="1702" y="51"/>
                                  </a:lnTo>
                                  <a:lnTo>
                                    <a:pt x="1700" y="38"/>
                                  </a:lnTo>
                                  <a:lnTo>
                                    <a:pt x="1699" y="25"/>
                                  </a:lnTo>
                                  <a:lnTo>
                                    <a:pt x="1697" y="13"/>
                                  </a:lnTo>
                                  <a:lnTo>
                                    <a:pt x="1696" y="0"/>
                                  </a:lnTo>
                                  <a:lnTo>
                                    <a:pt x="1696"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25" name="Freeform 16">
                            <a:extLst>
                              <a:ext uri="{FF2B5EF4-FFF2-40B4-BE49-F238E27FC236}">
                                <a16:creationId xmlns:a16="http://schemas.microsoft.com/office/drawing/2014/main" id="{4470D188-C507-B68F-A8B5-0B770DE34E89}"/>
                              </a:ext>
                            </a:extLst>
                          </wps:cNvPr>
                          <wps:cNvSpPr>
                            <a:spLocks/>
                          </wps:cNvSpPr>
                          <wps:spPr bwMode="auto">
                            <a:xfrm>
                              <a:off x="141" y="652"/>
                              <a:ext cx="16" cy="19"/>
                            </a:xfrm>
                            <a:custGeom>
                              <a:avLst/>
                              <a:gdLst>
                                <a:gd name="T0" fmla="*/ 73 w 251"/>
                                <a:gd name="T1" fmla="*/ 259 h 304"/>
                                <a:gd name="T2" fmla="*/ 63 w 251"/>
                                <a:gd name="T3" fmla="*/ 257 h 304"/>
                                <a:gd name="T4" fmla="*/ 54 w 251"/>
                                <a:gd name="T5" fmla="*/ 250 h 304"/>
                                <a:gd name="T6" fmla="*/ 46 w 251"/>
                                <a:gd name="T7" fmla="*/ 238 h 304"/>
                                <a:gd name="T8" fmla="*/ 29 w 251"/>
                                <a:gd name="T9" fmla="*/ 206 h 304"/>
                                <a:gd name="T10" fmla="*/ 14 w 251"/>
                                <a:gd name="T11" fmla="*/ 173 h 304"/>
                                <a:gd name="T12" fmla="*/ 6 w 251"/>
                                <a:gd name="T13" fmla="*/ 147 h 304"/>
                                <a:gd name="T14" fmla="*/ 1 w 251"/>
                                <a:gd name="T15" fmla="*/ 121 h 304"/>
                                <a:gd name="T16" fmla="*/ 0 w 251"/>
                                <a:gd name="T17" fmla="*/ 93 h 304"/>
                                <a:gd name="T18" fmla="*/ 3 w 251"/>
                                <a:gd name="T19" fmla="*/ 68 h 304"/>
                                <a:gd name="T20" fmla="*/ 10 w 251"/>
                                <a:gd name="T21" fmla="*/ 47 h 304"/>
                                <a:gd name="T22" fmla="*/ 19 w 251"/>
                                <a:gd name="T23" fmla="*/ 37 h 304"/>
                                <a:gd name="T24" fmla="*/ 27 w 251"/>
                                <a:gd name="T25" fmla="*/ 31 h 304"/>
                                <a:gd name="T26" fmla="*/ 36 w 251"/>
                                <a:gd name="T27" fmla="*/ 28 h 304"/>
                                <a:gd name="T28" fmla="*/ 47 w 251"/>
                                <a:gd name="T29" fmla="*/ 26 h 304"/>
                                <a:gd name="T30" fmla="*/ 68 w 251"/>
                                <a:gd name="T31" fmla="*/ 25 h 304"/>
                                <a:gd name="T32" fmla="*/ 94 w 251"/>
                                <a:gd name="T33" fmla="*/ 24 h 304"/>
                                <a:gd name="T34" fmla="*/ 121 w 251"/>
                                <a:gd name="T35" fmla="*/ 19 h 304"/>
                                <a:gd name="T36" fmla="*/ 147 w 251"/>
                                <a:gd name="T37" fmla="*/ 11 h 304"/>
                                <a:gd name="T38" fmla="*/ 166 w 251"/>
                                <a:gd name="T39" fmla="*/ 5 h 304"/>
                                <a:gd name="T40" fmla="*/ 185 w 251"/>
                                <a:gd name="T41" fmla="*/ 1 h 304"/>
                                <a:gd name="T42" fmla="*/ 206 w 251"/>
                                <a:gd name="T43" fmla="*/ 0 h 304"/>
                                <a:gd name="T44" fmla="*/ 226 w 251"/>
                                <a:gd name="T45" fmla="*/ 1 h 304"/>
                                <a:gd name="T46" fmla="*/ 234 w 251"/>
                                <a:gd name="T47" fmla="*/ 5 h 304"/>
                                <a:gd name="T48" fmla="*/ 238 w 251"/>
                                <a:gd name="T49" fmla="*/ 11 h 304"/>
                                <a:gd name="T50" fmla="*/ 243 w 251"/>
                                <a:gd name="T51" fmla="*/ 27 h 304"/>
                                <a:gd name="T52" fmla="*/ 247 w 251"/>
                                <a:gd name="T53" fmla="*/ 54 h 304"/>
                                <a:gd name="T54" fmla="*/ 250 w 251"/>
                                <a:gd name="T55" fmla="*/ 87 h 304"/>
                                <a:gd name="T56" fmla="*/ 251 w 251"/>
                                <a:gd name="T57" fmla="*/ 141 h 304"/>
                                <a:gd name="T58" fmla="*/ 250 w 251"/>
                                <a:gd name="T59" fmla="*/ 203 h 304"/>
                                <a:gd name="T60" fmla="*/ 250 w 251"/>
                                <a:gd name="T61" fmla="*/ 246 h 304"/>
                                <a:gd name="T62" fmla="*/ 248 w 251"/>
                                <a:gd name="T63" fmla="*/ 272 h 304"/>
                                <a:gd name="T64" fmla="*/ 245 w 251"/>
                                <a:gd name="T65" fmla="*/ 281 h 304"/>
                                <a:gd name="T66" fmla="*/ 239 w 251"/>
                                <a:gd name="T67" fmla="*/ 290 h 304"/>
                                <a:gd name="T68" fmla="*/ 230 w 251"/>
                                <a:gd name="T69" fmla="*/ 297 h 304"/>
                                <a:gd name="T70" fmla="*/ 218 w 251"/>
                                <a:gd name="T71" fmla="*/ 303 h 304"/>
                                <a:gd name="T72" fmla="*/ 206 w 251"/>
                                <a:gd name="T73" fmla="*/ 304 h 304"/>
                                <a:gd name="T74" fmla="*/ 186 w 251"/>
                                <a:gd name="T75" fmla="*/ 299 h 304"/>
                                <a:gd name="T76" fmla="*/ 158 w 251"/>
                                <a:gd name="T77" fmla="*/ 286 h 304"/>
                                <a:gd name="T78" fmla="*/ 132 w 251"/>
                                <a:gd name="T79" fmla="*/ 274 h 304"/>
                                <a:gd name="T80" fmla="*/ 77 w 251"/>
                                <a:gd name="T81" fmla="*/ 258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1" h="304">
                                  <a:moveTo>
                                    <a:pt x="77" y="258"/>
                                  </a:moveTo>
                                  <a:lnTo>
                                    <a:pt x="73" y="259"/>
                                  </a:lnTo>
                                  <a:lnTo>
                                    <a:pt x="68" y="259"/>
                                  </a:lnTo>
                                  <a:lnTo>
                                    <a:pt x="63" y="257"/>
                                  </a:lnTo>
                                  <a:lnTo>
                                    <a:pt x="59" y="254"/>
                                  </a:lnTo>
                                  <a:lnTo>
                                    <a:pt x="54" y="250"/>
                                  </a:lnTo>
                                  <a:lnTo>
                                    <a:pt x="50" y="245"/>
                                  </a:lnTo>
                                  <a:lnTo>
                                    <a:pt x="46" y="238"/>
                                  </a:lnTo>
                                  <a:lnTo>
                                    <a:pt x="42" y="232"/>
                                  </a:lnTo>
                                  <a:lnTo>
                                    <a:pt x="29" y="206"/>
                                  </a:lnTo>
                                  <a:lnTo>
                                    <a:pt x="20" y="185"/>
                                  </a:lnTo>
                                  <a:lnTo>
                                    <a:pt x="14" y="173"/>
                                  </a:lnTo>
                                  <a:lnTo>
                                    <a:pt x="9" y="160"/>
                                  </a:lnTo>
                                  <a:lnTo>
                                    <a:pt x="6" y="147"/>
                                  </a:lnTo>
                                  <a:lnTo>
                                    <a:pt x="3" y="134"/>
                                  </a:lnTo>
                                  <a:lnTo>
                                    <a:pt x="1" y="121"/>
                                  </a:lnTo>
                                  <a:lnTo>
                                    <a:pt x="0" y="106"/>
                                  </a:lnTo>
                                  <a:lnTo>
                                    <a:pt x="0" y="93"/>
                                  </a:lnTo>
                                  <a:lnTo>
                                    <a:pt x="1" y="79"/>
                                  </a:lnTo>
                                  <a:lnTo>
                                    <a:pt x="3" y="68"/>
                                  </a:lnTo>
                                  <a:lnTo>
                                    <a:pt x="6" y="56"/>
                                  </a:lnTo>
                                  <a:lnTo>
                                    <a:pt x="10" y="47"/>
                                  </a:lnTo>
                                  <a:lnTo>
                                    <a:pt x="16" y="40"/>
                                  </a:lnTo>
                                  <a:lnTo>
                                    <a:pt x="19" y="37"/>
                                  </a:lnTo>
                                  <a:lnTo>
                                    <a:pt x="23" y="34"/>
                                  </a:lnTo>
                                  <a:lnTo>
                                    <a:pt x="27" y="31"/>
                                  </a:lnTo>
                                  <a:lnTo>
                                    <a:pt x="31" y="29"/>
                                  </a:lnTo>
                                  <a:lnTo>
                                    <a:pt x="36" y="28"/>
                                  </a:lnTo>
                                  <a:lnTo>
                                    <a:pt x="42" y="27"/>
                                  </a:lnTo>
                                  <a:lnTo>
                                    <a:pt x="47" y="26"/>
                                  </a:lnTo>
                                  <a:lnTo>
                                    <a:pt x="54" y="26"/>
                                  </a:lnTo>
                                  <a:lnTo>
                                    <a:pt x="68" y="25"/>
                                  </a:lnTo>
                                  <a:lnTo>
                                    <a:pt x="81" y="25"/>
                                  </a:lnTo>
                                  <a:lnTo>
                                    <a:pt x="94" y="24"/>
                                  </a:lnTo>
                                  <a:lnTo>
                                    <a:pt x="107" y="22"/>
                                  </a:lnTo>
                                  <a:lnTo>
                                    <a:pt x="121" y="19"/>
                                  </a:lnTo>
                                  <a:lnTo>
                                    <a:pt x="134" y="15"/>
                                  </a:lnTo>
                                  <a:lnTo>
                                    <a:pt x="147" y="11"/>
                                  </a:lnTo>
                                  <a:lnTo>
                                    <a:pt x="159" y="7"/>
                                  </a:lnTo>
                                  <a:lnTo>
                                    <a:pt x="166" y="5"/>
                                  </a:lnTo>
                                  <a:lnTo>
                                    <a:pt x="175" y="3"/>
                                  </a:lnTo>
                                  <a:lnTo>
                                    <a:pt x="185" y="1"/>
                                  </a:lnTo>
                                  <a:lnTo>
                                    <a:pt x="196" y="0"/>
                                  </a:lnTo>
                                  <a:lnTo>
                                    <a:pt x="206" y="0"/>
                                  </a:lnTo>
                                  <a:lnTo>
                                    <a:pt x="216" y="0"/>
                                  </a:lnTo>
                                  <a:lnTo>
                                    <a:pt x="226" y="1"/>
                                  </a:lnTo>
                                  <a:lnTo>
                                    <a:pt x="232" y="3"/>
                                  </a:lnTo>
                                  <a:lnTo>
                                    <a:pt x="234" y="5"/>
                                  </a:lnTo>
                                  <a:lnTo>
                                    <a:pt x="236" y="8"/>
                                  </a:lnTo>
                                  <a:lnTo>
                                    <a:pt x="238" y="11"/>
                                  </a:lnTo>
                                  <a:lnTo>
                                    <a:pt x="240" y="16"/>
                                  </a:lnTo>
                                  <a:lnTo>
                                    <a:pt x="243" y="27"/>
                                  </a:lnTo>
                                  <a:lnTo>
                                    <a:pt x="246" y="39"/>
                                  </a:lnTo>
                                  <a:lnTo>
                                    <a:pt x="247" y="54"/>
                                  </a:lnTo>
                                  <a:lnTo>
                                    <a:pt x="249" y="70"/>
                                  </a:lnTo>
                                  <a:lnTo>
                                    <a:pt x="250" y="87"/>
                                  </a:lnTo>
                                  <a:lnTo>
                                    <a:pt x="251" y="105"/>
                                  </a:lnTo>
                                  <a:lnTo>
                                    <a:pt x="251" y="141"/>
                                  </a:lnTo>
                                  <a:lnTo>
                                    <a:pt x="251" y="175"/>
                                  </a:lnTo>
                                  <a:lnTo>
                                    <a:pt x="250" y="203"/>
                                  </a:lnTo>
                                  <a:lnTo>
                                    <a:pt x="250" y="222"/>
                                  </a:lnTo>
                                  <a:lnTo>
                                    <a:pt x="250" y="246"/>
                                  </a:lnTo>
                                  <a:lnTo>
                                    <a:pt x="249" y="267"/>
                                  </a:lnTo>
                                  <a:lnTo>
                                    <a:pt x="248" y="272"/>
                                  </a:lnTo>
                                  <a:lnTo>
                                    <a:pt x="247" y="277"/>
                                  </a:lnTo>
                                  <a:lnTo>
                                    <a:pt x="245" y="281"/>
                                  </a:lnTo>
                                  <a:lnTo>
                                    <a:pt x="242" y="285"/>
                                  </a:lnTo>
                                  <a:lnTo>
                                    <a:pt x="239" y="290"/>
                                  </a:lnTo>
                                  <a:lnTo>
                                    <a:pt x="235" y="294"/>
                                  </a:lnTo>
                                  <a:lnTo>
                                    <a:pt x="230" y="297"/>
                                  </a:lnTo>
                                  <a:lnTo>
                                    <a:pt x="225" y="301"/>
                                  </a:lnTo>
                                  <a:lnTo>
                                    <a:pt x="218" y="303"/>
                                  </a:lnTo>
                                  <a:lnTo>
                                    <a:pt x="212" y="304"/>
                                  </a:lnTo>
                                  <a:lnTo>
                                    <a:pt x="206" y="304"/>
                                  </a:lnTo>
                                  <a:lnTo>
                                    <a:pt x="200" y="303"/>
                                  </a:lnTo>
                                  <a:lnTo>
                                    <a:pt x="186" y="299"/>
                                  </a:lnTo>
                                  <a:lnTo>
                                    <a:pt x="173" y="294"/>
                                  </a:lnTo>
                                  <a:lnTo>
                                    <a:pt x="158" y="286"/>
                                  </a:lnTo>
                                  <a:lnTo>
                                    <a:pt x="144" y="280"/>
                                  </a:lnTo>
                                  <a:lnTo>
                                    <a:pt x="132" y="274"/>
                                  </a:lnTo>
                                  <a:lnTo>
                                    <a:pt x="120" y="270"/>
                                  </a:lnTo>
                                  <a:lnTo>
                                    <a:pt x="77" y="258"/>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6" name="Freeform 17">
                            <a:extLst>
                              <a:ext uri="{FF2B5EF4-FFF2-40B4-BE49-F238E27FC236}">
                                <a16:creationId xmlns:a16="http://schemas.microsoft.com/office/drawing/2014/main" id="{E6E23A4A-687B-5474-F00D-F4A7499A86E3}"/>
                              </a:ext>
                            </a:extLst>
                          </wps:cNvPr>
                          <wps:cNvSpPr>
                            <a:spLocks/>
                          </wps:cNvSpPr>
                          <wps:spPr bwMode="auto">
                            <a:xfrm>
                              <a:off x="141" y="652"/>
                              <a:ext cx="16" cy="19"/>
                            </a:xfrm>
                            <a:custGeom>
                              <a:avLst/>
                              <a:gdLst>
                                <a:gd name="T0" fmla="*/ 73 w 251"/>
                                <a:gd name="T1" fmla="*/ 259 h 304"/>
                                <a:gd name="T2" fmla="*/ 63 w 251"/>
                                <a:gd name="T3" fmla="*/ 257 h 304"/>
                                <a:gd name="T4" fmla="*/ 54 w 251"/>
                                <a:gd name="T5" fmla="*/ 250 h 304"/>
                                <a:gd name="T6" fmla="*/ 46 w 251"/>
                                <a:gd name="T7" fmla="*/ 238 h 304"/>
                                <a:gd name="T8" fmla="*/ 29 w 251"/>
                                <a:gd name="T9" fmla="*/ 206 h 304"/>
                                <a:gd name="T10" fmla="*/ 14 w 251"/>
                                <a:gd name="T11" fmla="*/ 173 h 304"/>
                                <a:gd name="T12" fmla="*/ 6 w 251"/>
                                <a:gd name="T13" fmla="*/ 147 h 304"/>
                                <a:gd name="T14" fmla="*/ 1 w 251"/>
                                <a:gd name="T15" fmla="*/ 121 h 304"/>
                                <a:gd name="T16" fmla="*/ 0 w 251"/>
                                <a:gd name="T17" fmla="*/ 93 h 304"/>
                                <a:gd name="T18" fmla="*/ 3 w 251"/>
                                <a:gd name="T19" fmla="*/ 68 h 304"/>
                                <a:gd name="T20" fmla="*/ 10 w 251"/>
                                <a:gd name="T21" fmla="*/ 47 h 304"/>
                                <a:gd name="T22" fmla="*/ 19 w 251"/>
                                <a:gd name="T23" fmla="*/ 37 h 304"/>
                                <a:gd name="T24" fmla="*/ 27 w 251"/>
                                <a:gd name="T25" fmla="*/ 31 h 304"/>
                                <a:gd name="T26" fmla="*/ 36 w 251"/>
                                <a:gd name="T27" fmla="*/ 28 h 304"/>
                                <a:gd name="T28" fmla="*/ 47 w 251"/>
                                <a:gd name="T29" fmla="*/ 26 h 304"/>
                                <a:gd name="T30" fmla="*/ 68 w 251"/>
                                <a:gd name="T31" fmla="*/ 25 h 304"/>
                                <a:gd name="T32" fmla="*/ 94 w 251"/>
                                <a:gd name="T33" fmla="*/ 24 h 304"/>
                                <a:gd name="T34" fmla="*/ 121 w 251"/>
                                <a:gd name="T35" fmla="*/ 19 h 304"/>
                                <a:gd name="T36" fmla="*/ 147 w 251"/>
                                <a:gd name="T37" fmla="*/ 11 h 304"/>
                                <a:gd name="T38" fmla="*/ 166 w 251"/>
                                <a:gd name="T39" fmla="*/ 5 h 304"/>
                                <a:gd name="T40" fmla="*/ 185 w 251"/>
                                <a:gd name="T41" fmla="*/ 1 h 304"/>
                                <a:gd name="T42" fmla="*/ 206 w 251"/>
                                <a:gd name="T43" fmla="*/ 0 h 304"/>
                                <a:gd name="T44" fmla="*/ 226 w 251"/>
                                <a:gd name="T45" fmla="*/ 1 h 304"/>
                                <a:gd name="T46" fmla="*/ 234 w 251"/>
                                <a:gd name="T47" fmla="*/ 5 h 304"/>
                                <a:gd name="T48" fmla="*/ 238 w 251"/>
                                <a:gd name="T49" fmla="*/ 11 h 304"/>
                                <a:gd name="T50" fmla="*/ 243 w 251"/>
                                <a:gd name="T51" fmla="*/ 27 h 304"/>
                                <a:gd name="T52" fmla="*/ 247 w 251"/>
                                <a:gd name="T53" fmla="*/ 54 h 304"/>
                                <a:gd name="T54" fmla="*/ 250 w 251"/>
                                <a:gd name="T55" fmla="*/ 87 h 304"/>
                                <a:gd name="T56" fmla="*/ 251 w 251"/>
                                <a:gd name="T57" fmla="*/ 141 h 304"/>
                                <a:gd name="T58" fmla="*/ 250 w 251"/>
                                <a:gd name="T59" fmla="*/ 203 h 304"/>
                                <a:gd name="T60" fmla="*/ 250 w 251"/>
                                <a:gd name="T61" fmla="*/ 246 h 304"/>
                                <a:gd name="T62" fmla="*/ 248 w 251"/>
                                <a:gd name="T63" fmla="*/ 272 h 304"/>
                                <a:gd name="T64" fmla="*/ 245 w 251"/>
                                <a:gd name="T65" fmla="*/ 281 h 304"/>
                                <a:gd name="T66" fmla="*/ 239 w 251"/>
                                <a:gd name="T67" fmla="*/ 290 h 304"/>
                                <a:gd name="T68" fmla="*/ 230 w 251"/>
                                <a:gd name="T69" fmla="*/ 297 h 304"/>
                                <a:gd name="T70" fmla="*/ 218 w 251"/>
                                <a:gd name="T71" fmla="*/ 303 h 304"/>
                                <a:gd name="T72" fmla="*/ 206 w 251"/>
                                <a:gd name="T73" fmla="*/ 304 h 304"/>
                                <a:gd name="T74" fmla="*/ 186 w 251"/>
                                <a:gd name="T75" fmla="*/ 299 h 304"/>
                                <a:gd name="T76" fmla="*/ 158 w 251"/>
                                <a:gd name="T77" fmla="*/ 286 h 304"/>
                                <a:gd name="T78" fmla="*/ 132 w 251"/>
                                <a:gd name="T79" fmla="*/ 274 h 304"/>
                                <a:gd name="T80" fmla="*/ 77 w 251"/>
                                <a:gd name="T81" fmla="*/ 258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1" h="304">
                                  <a:moveTo>
                                    <a:pt x="77" y="258"/>
                                  </a:moveTo>
                                  <a:lnTo>
                                    <a:pt x="73" y="259"/>
                                  </a:lnTo>
                                  <a:lnTo>
                                    <a:pt x="68" y="259"/>
                                  </a:lnTo>
                                  <a:lnTo>
                                    <a:pt x="63" y="257"/>
                                  </a:lnTo>
                                  <a:lnTo>
                                    <a:pt x="59" y="254"/>
                                  </a:lnTo>
                                  <a:lnTo>
                                    <a:pt x="54" y="250"/>
                                  </a:lnTo>
                                  <a:lnTo>
                                    <a:pt x="50" y="245"/>
                                  </a:lnTo>
                                  <a:lnTo>
                                    <a:pt x="46" y="238"/>
                                  </a:lnTo>
                                  <a:lnTo>
                                    <a:pt x="42" y="232"/>
                                  </a:lnTo>
                                  <a:lnTo>
                                    <a:pt x="29" y="206"/>
                                  </a:lnTo>
                                  <a:lnTo>
                                    <a:pt x="20" y="185"/>
                                  </a:lnTo>
                                  <a:lnTo>
                                    <a:pt x="14" y="173"/>
                                  </a:lnTo>
                                  <a:lnTo>
                                    <a:pt x="9" y="160"/>
                                  </a:lnTo>
                                  <a:lnTo>
                                    <a:pt x="6" y="147"/>
                                  </a:lnTo>
                                  <a:lnTo>
                                    <a:pt x="3" y="134"/>
                                  </a:lnTo>
                                  <a:lnTo>
                                    <a:pt x="1" y="121"/>
                                  </a:lnTo>
                                  <a:lnTo>
                                    <a:pt x="0" y="106"/>
                                  </a:lnTo>
                                  <a:lnTo>
                                    <a:pt x="0" y="93"/>
                                  </a:lnTo>
                                  <a:lnTo>
                                    <a:pt x="1" y="79"/>
                                  </a:lnTo>
                                  <a:lnTo>
                                    <a:pt x="3" y="68"/>
                                  </a:lnTo>
                                  <a:lnTo>
                                    <a:pt x="6" y="56"/>
                                  </a:lnTo>
                                  <a:lnTo>
                                    <a:pt x="10" y="47"/>
                                  </a:lnTo>
                                  <a:lnTo>
                                    <a:pt x="16" y="40"/>
                                  </a:lnTo>
                                  <a:lnTo>
                                    <a:pt x="19" y="37"/>
                                  </a:lnTo>
                                  <a:lnTo>
                                    <a:pt x="23" y="34"/>
                                  </a:lnTo>
                                  <a:lnTo>
                                    <a:pt x="27" y="31"/>
                                  </a:lnTo>
                                  <a:lnTo>
                                    <a:pt x="31" y="29"/>
                                  </a:lnTo>
                                  <a:lnTo>
                                    <a:pt x="36" y="28"/>
                                  </a:lnTo>
                                  <a:lnTo>
                                    <a:pt x="42" y="27"/>
                                  </a:lnTo>
                                  <a:lnTo>
                                    <a:pt x="47" y="26"/>
                                  </a:lnTo>
                                  <a:lnTo>
                                    <a:pt x="54" y="26"/>
                                  </a:lnTo>
                                  <a:lnTo>
                                    <a:pt x="68" y="25"/>
                                  </a:lnTo>
                                  <a:lnTo>
                                    <a:pt x="81" y="25"/>
                                  </a:lnTo>
                                  <a:lnTo>
                                    <a:pt x="94" y="24"/>
                                  </a:lnTo>
                                  <a:lnTo>
                                    <a:pt x="107" y="22"/>
                                  </a:lnTo>
                                  <a:lnTo>
                                    <a:pt x="121" y="19"/>
                                  </a:lnTo>
                                  <a:lnTo>
                                    <a:pt x="134" y="15"/>
                                  </a:lnTo>
                                  <a:lnTo>
                                    <a:pt x="147" y="11"/>
                                  </a:lnTo>
                                  <a:lnTo>
                                    <a:pt x="159" y="7"/>
                                  </a:lnTo>
                                  <a:lnTo>
                                    <a:pt x="166" y="5"/>
                                  </a:lnTo>
                                  <a:lnTo>
                                    <a:pt x="175" y="3"/>
                                  </a:lnTo>
                                  <a:lnTo>
                                    <a:pt x="185" y="1"/>
                                  </a:lnTo>
                                  <a:lnTo>
                                    <a:pt x="196" y="0"/>
                                  </a:lnTo>
                                  <a:lnTo>
                                    <a:pt x="206" y="0"/>
                                  </a:lnTo>
                                  <a:lnTo>
                                    <a:pt x="216" y="0"/>
                                  </a:lnTo>
                                  <a:lnTo>
                                    <a:pt x="226" y="1"/>
                                  </a:lnTo>
                                  <a:lnTo>
                                    <a:pt x="232" y="3"/>
                                  </a:lnTo>
                                  <a:lnTo>
                                    <a:pt x="234" y="5"/>
                                  </a:lnTo>
                                  <a:lnTo>
                                    <a:pt x="236" y="8"/>
                                  </a:lnTo>
                                  <a:lnTo>
                                    <a:pt x="238" y="11"/>
                                  </a:lnTo>
                                  <a:lnTo>
                                    <a:pt x="240" y="16"/>
                                  </a:lnTo>
                                  <a:lnTo>
                                    <a:pt x="243" y="27"/>
                                  </a:lnTo>
                                  <a:lnTo>
                                    <a:pt x="246" y="39"/>
                                  </a:lnTo>
                                  <a:lnTo>
                                    <a:pt x="247" y="54"/>
                                  </a:lnTo>
                                  <a:lnTo>
                                    <a:pt x="249" y="70"/>
                                  </a:lnTo>
                                  <a:lnTo>
                                    <a:pt x="250" y="87"/>
                                  </a:lnTo>
                                  <a:lnTo>
                                    <a:pt x="251" y="105"/>
                                  </a:lnTo>
                                  <a:lnTo>
                                    <a:pt x="251" y="141"/>
                                  </a:lnTo>
                                  <a:lnTo>
                                    <a:pt x="251" y="175"/>
                                  </a:lnTo>
                                  <a:lnTo>
                                    <a:pt x="250" y="203"/>
                                  </a:lnTo>
                                  <a:lnTo>
                                    <a:pt x="250" y="222"/>
                                  </a:lnTo>
                                  <a:lnTo>
                                    <a:pt x="250" y="246"/>
                                  </a:lnTo>
                                  <a:lnTo>
                                    <a:pt x="249" y="267"/>
                                  </a:lnTo>
                                  <a:lnTo>
                                    <a:pt x="248" y="272"/>
                                  </a:lnTo>
                                  <a:lnTo>
                                    <a:pt x="247" y="277"/>
                                  </a:lnTo>
                                  <a:lnTo>
                                    <a:pt x="245" y="281"/>
                                  </a:lnTo>
                                  <a:lnTo>
                                    <a:pt x="242" y="285"/>
                                  </a:lnTo>
                                  <a:lnTo>
                                    <a:pt x="239" y="290"/>
                                  </a:lnTo>
                                  <a:lnTo>
                                    <a:pt x="235" y="294"/>
                                  </a:lnTo>
                                  <a:lnTo>
                                    <a:pt x="230" y="297"/>
                                  </a:lnTo>
                                  <a:lnTo>
                                    <a:pt x="225" y="301"/>
                                  </a:lnTo>
                                  <a:lnTo>
                                    <a:pt x="218" y="303"/>
                                  </a:lnTo>
                                  <a:lnTo>
                                    <a:pt x="212" y="304"/>
                                  </a:lnTo>
                                  <a:lnTo>
                                    <a:pt x="206" y="304"/>
                                  </a:lnTo>
                                  <a:lnTo>
                                    <a:pt x="200" y="303"/>
                                  </a:lnTo>
                                  <a:lnTo>
                                    <a:pt x="186" y="299"/>
                                  </a:lnTo>
                                  <a:lnTo>
                                    <a:pt x="173" y="294"/>
                                  </a:lnTo>
                                  <a:lnTo>
                                    <a:pt x="158" y="286"/>
                                  </a:lnTo>
                                  <a:lnTo>
                                    <a:pt x="144" y="280"/>
                                  </a:lnTo>
                                  <a:lnTo>
                                    <a:pt x="132" y="274"/>
                                  </a:lnTo>
                                  <a:lnTo>
                                    <a:pt x="120" y="270"/>
                                  </a:lnTo>
                                  <a:lnTo>
                                    <a:pt x="77" y="25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27" name="Freeform 18">
                            <a:extLst>
                              <a:ext uri="{FF2B5EF4-FFF2-40B4-BE49-F238E27FC236}">
                                <a16:creationId xmlns:a16="http://schemas.microsoft.com/office/drawing/2014/main" id="{260AB3AA-10B3-580A-6B9B-5346C0F1E61E}"/>
                              </a:ext>
                            </a:extLst>
                          </wps:cNvPr>
                          <wps:cNvSpPr>
                            <a:spLocks noEditPoints="1"/>
                          </wps:cNvSpPr>
                          <wps:spPr bwMode="auto">
                            <a:xfrm>
                              <a:off x="32" y="525"/>
                              <a:ext cx="248" cy="237"/>
                            </a:xfrm>
                            <a:custGeom>
                              <a:avLst/>
                              <a:gdLst>
                                <a:gd name="T0" fmla="*/ 1750 w 3973"/>
                                <a:gd name="T1" fmla="*/ 2159 h 3803"/>
                                <a:gd name="T2" fmla="*/ 1817 w 3973"/>
                                <a:gd name="T3" fmla="*/ 2063 h 3803"/>
                                <a:gd name="T4" fmla="*/ 1983 w 3973"/>
                                <a:gd name="T5" fmla="*/ 2043 h 3803"/>
                                <a:gd name="T6" fmla="*/ 1997 w 3973"/>
                                <a:gd name="T7" fmla="*/ 2310 h 3803"/>
                                <a:gd name="T8" fmla="*/ 1881 w 3973"/>
                                <a:gd name="T9" fmla="*/ 2312 h 3803"/>
                                <a:gd name="T10" fmla="*/ 3948 w 3973"/>
                                <a:gd name="T11" fmla="*/ 1230 h 3803"/>
                                <a:gd name="T12" fmla="*/ 3881 w 3973"/>
                                <a:gd name="T13" fmla="*/ 1290 h 3803"/>
                                <a:gd name="T14" fmla="*/ 3675 w 3973"/>
                                <a:gd name="T15" fmla="*/ 1385 h 3803"/>
                                <a:gd name="T16" fmla="*/ 3516 w 3973"/>
                                <a:gd name="T17" fmla="*/ 1555 h 3803"/>
                                <a:gd name="T18" fmla="*/ 3421 w 3973"/>
                                <a:gd name="T19" fmla="*/ 1786 h 3803"/>
                                <a:gd name="T20" fmla="*/ 3255 w 3973"/>
                                <a:gd name="T21" fmla="*/ 1900 h 3803"/>
                                <a:gd name="T22" fmla="*/ 3075 w 3973"/>
                                <a:gd name="T23" fmla="*/ 1999 h 3803"/>
                                <a:gd name="T24" fmla="*/ 2925 w 3973"/>
                                <a:gd name="T25" fmla="*/ 1944 h 3803"/>
                                <a:gd name="T26" fmla="*/ 2869 w 3973"/>
                                <a:gd name="T27" fmla="*/ 2116 h 3803"/>
                                <a:gd name="T28" fmla="*/ 2721 w 3973"/>
                                <a:gd name="T29" fmla="*/ 2192 h 3803"/>
                                <a:gd name="T30" fmla="*/ 2636 w 3973"/>
                                <a:gd name="T31" fmla="*/ 2397 h 3803"/>
                                <a:gd name="T32" fmla="*/ 2512 w 3973"/>
                                <a:gd name="T33" fmla="*/ 2457 h 3803"/>
                                <a:gd name="T34" fmla="*/ 2291 w 3973"/>
                                <a:gd name="T35" fmla="*/ 2550 h 3803"/>
                                <a:gd name="T36" fmla="*/ 2300 w 3973"/>
                                <a:gd name="T37" fmla="*/ 2643 h 3803"/>
                                <a:gd name="T38" fmla="*/ 2449 w 3973"/>
                                <a:gd name="T39" fmla="*/ 2691 h 3803"/>
                                <a:gd name="T40" fmla="*/ 2491 w 3973"/>
                                <a:gd name="T41" fmla="*/ 2801 h 3803"/>
                                <a:gd name="T42" fmla="*/ 2370 w 3973"/>
                                <a:gd name="T43" fmla="*/ 2899 h 3803"/>
                                <a:gd name="T44" fmla="*/ 2383 w 3973"/>
                                <a:gd name="T45" fmla="*/ 3170 h 3803"/>
                                <a:gd name="T46" fmla="*/ 2467 w 3973"/>
                                <a:gd name="T47" fmla="*/ 3172 h 3803"/>
                                <a:gd name="T48" fmla="*/ 2584 w 3973"/>
                                <a:gd name="T49" fmla="*/ 3314 h 3803"/>
                                <a:gd name="T50" fmla="*/ 2442 w 3973"/>
                                <a:gd name="T51" fmla="*/ 3436 h 3803"/>
                                <a:gd name="T52" fmla="*/ 2330 w 3973"/>
                                <a:gd name="T53" fmla="*/ 3450 h 3803"/>
                                <a:gd name="T54" fmla="*/ 2240 w 3973"/>
                                <a:gd name="T55" fmla="*/ 3459 h 3803"/>
                                <a:gd name="T56" fmla="*/ 2144 w 3973"/>
                                <a:gd name="T57" fmla="*/ 3524 h 3803"/>
                                <a:gd name="T58" fmla="*/ 2174 w 3973"/>
                                <a:gd name="T59" fmla="*/ 3653 h 3803"/>
                                <a:gd name="T60" fmla="*/ 1842 w 3973"/>
                                <a:gd name="T61" fmla="*/ 3358 h 3803"/>
                                <a:gd name="T62" fmla="*/ 1973 w 3973"/>
                                <a:gd name="T63" fmla="*/ 3306 h 3803"/>
                                <a:gd name="T64" fmla="*/ 2017 w 3973"/>
                                <a:gd name="T65" fmla="*/ 3231 h 3803"/>
                                <a:gd name="T66" fmla="*/ 1941 w 3973"/>
                                <a:gd name="T67" fmla="*/ 3081 h 3803"/>
                                <a:gd name="T68" fmla="*/ 1879 w 3973"/>
                                <a:gd name="T69" fmla="*/ 3010 h 3803"/>
                                <a:gd name="T70" fmla="*/ 1755 w 3973"/>
                                <a:gd name="T71" fmla="*/ 3001 h 3803"/>
                                <a:gd name="T72" fmla="*/ 1684 w 3973"/>
                                <a:gd name="T73" fmla="*/ 3042 h 3803"/>
                                <a:gd name="T74" fmla="*/ 864 w 3973"/>
                                <a:gd name="T75" fmla="*/ 2709 h 3803"/>
                                <a:gd name="T76" fmla="*/ 895 w 3973"/>
                                <a:gd name="T77" fmla="*/ 2380 h 3803"/>
                                <a:gd name="T78" fmla="*/ 992 w 3973"/>
                                <a:gd name="T79" fmla="*/ 2362 h 3803"/>
                                <a:gd name="T80" fmla="*/ 1056 w 3973"/>
                                <a:gd name="T81" fmla="*/ 2340 h 3803"/>
                                <a:gd name="T82" fmla="*/ 913 w 3973"/>
                                <a:gd name="T83" fmla="*/ 2299 h 3803"/>
                                <a:gd name="T84" fmla="*/ 801 w 3973"/>
                                <a:gd name="T85" fmla="*/ 2152 h 3803"/>
                                <a:gd name="T86" fmla="*/ 582 w 3973"/>
                                <a:gd name="T87" fmla="*/ 2069 h 3803"/>
                                <a:gd name="T88" fmla="*/ 444 w 3973"/>
                                <a:gd name="T89" fmla="*/ 2036 h 3803"/>
                                <a:gd name="T90" fmla="*/ 409 w 3973"/>
                                <a:gd name="T91" fmla="*/ 1939 h 3803"/>
                                <a:gd name="T92" fmla="*/ 281 w 3973"/>
                                <a:gd name="T93" fmla="*/ 1782 h 3803"/>
                                <a:gd name="T94" fmla="*/ 233 w 3973"/>
                                <a:gd name="T95" fmla="*/ 1704 h 3803"/>
                                <a:gd name="T96" fmla="*/ 201 w 3973"/>
                                <a:gd name="T97" fmla="*/ 1617 h 3803"/>
                                <a:gd name="T98" fmla="*/ 219 w 3973"/>
                                <a:gd name="T99" fmla="*/ 1492 h 3803"/>
                                <a:gd name="T100" fmla="*/ 129 w 3973"/>
                                <a:gd name="T101" fmla="*/ 1352 h 3803"/>
                                <a:gd name="T102" fmla="*/ 10 w 3973"/>
                                <a:gd name="T103" fmla="*/ 1232 h 3803"/>
                                <a:gd name="T104" fmla="*/ 63 w 3973"/>
                                <a:gd name="T105" fmla="*/ 976 h 3803"/>
                                <a:gd name="T106" fmla="*/ 194 w 3973"/>
                                <a:gd name="T107" fmla="*/ 757 h 3803"/>
                                <a:gd name="T108" fmla="*/ 366 w 3973"/>
                                <a:gd name="T109" fmla="*/ 721 h 3803"/>
                                <a:gd name="T110" fmla="*/ 670 w 3973"/>
                                <a:gd name="T111" fmla="*/ 752 h 3803"/>
                                <a:gd name="T112" fmla="*/ 3259 w 3973"/>
                                <a:gd name="T113" fmla="*/ 325 h 3803"/>
                                <a:gd name="T114" fmla="*/ 3330 w 3973"/>
                                <a:gd name="T115" fmla="*/ 180 h 3803"/>
                                <a:gd name="T116" fmla="*/ 3457 w 3973"/>
                                <a:gd name="T117" fmla="*/ 54 h 3803"/>
                                <a:gd name="T118" fmla="*/ 3833 w 3973"/>
                                <a:gd name="T119" fmla="*/ 584 h 3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973" h="3803">
                                  <a:moveTo>
                                    <a:pt x="1826" y="2296"/>
                                  </a:moveTo>
                                  <a:lnTo>
                                    <a:pt x="1822" y="2297"/>
                                  </a:lnTo>
                                  <a:lnTo>
                                    <a:pt x="1817" y="2297"/>
                                  </a:lnTo>
                                  <a:lnTo>
                                    <a:pt x="1812" y="2295"/>
                                  </a:lnTo>
                                  <a:lnTo>
                                    <a:pt x="1808" y="2292"/>
                                  </a:lnTo>
                                  <a:lnTo>
                                    <a:pt x="1803" y="2288"/>
                                  </a:lnTo>
                                  <a:lnTo>
                                    <a:pt x="1799" y="2283"/>
                                  </a:lnTo>
                                  <a:lnTo>
                                    <a:pt x="1795" y="2276"/>
                                  </a:lnTo>
                                  <a:lnTo>
                                    <a:pt x="1791" y="2270"/>
                                  </a:lnTo>
                                  <a:lnTo>
                                    <a:pt x="1778" y="2244"/>
                                  </a:lnTo>
                                  <a:lnTo>
                                    <a:pt x="1769" y="2223"/>
                                  </a:lnTo>
                                  <a:lnTo>
                                    <a:pt x="1763" y="2211"/>
                                  </a:lnTo>
                                  <a:lnTo>
                                    <a:pt x="1758" y="2198"/>
                                  </a:lnTo>
                                  <a:lnTo>
                                    <a:pt x="1755" y="2185"/>
                                  </a:lnTo>
                                  <a:lnTo>
                                    <a:pt x="1752" y="2172"/>
                                  </a:lnTo>
                                  <a:lnTo>
                                    <a:pt x="1750" y="2159"/>
                                  </a:lnTo>
                                  <a:lnTo>
                                    <a:pt x="1749" y="2144"/>
                                  </a:lnTo>
                                  <a:lnTo>
                                    <a:pt x="1749" y="2131"/>
                                  </a:lnTo>
                                  <a:lnTo>
                                    <a:pt x="1750" y="2117"/>
                                  </a:lnTo>
                                  <a:lnTo>
                                    <a:pt x="1752" y="2106"/>
                                  </a:lnTo>
                                  <a:lnTo>
                                    <a:pt x="1755" y="2094"/>
                                  </a:lnTo>
                                  <a:lnTo>
                                    <a:pt x="1759" y="2085"/>
                                  </a:lnTo>
                                  <a:lnTo>
                                    <a:pt x="1765" y="2078"/>
                                  </a:lnTo>
                                  <a:lnTo>
                                    <a:pt x="1768" y="2075"/>
                                  </a:lnTo>
                                  <a:lnTo>
                                    <a:pt x="1772" y="2072"/>
                                  </a:lnTo>
                                  <a:lnTo>
                                    <a:pt x="1776" y="2069"/>
                                  </a:lnTo>
                                  <a:lnTo>
                                    <a:pt x="1780" y="2067"/>
                                  </a:lnTo>
                                  <a:lnTo>
                                    <a:pt x="1785" y="2066"/>
                                  </a:lnTo>
                                  <a:lnTo>
                                    <a:pt x="1791" y="2065"/>
                                  </a:lnTo>
                                  <a:lnTo>
                                    <a:pt x="1796" y="2064"/>
                                  </a:lnTo>
                                  <a:lnTo>
                                    <a:pt x="1803" y="2064"/>
                                  </a:lnTo>
                                  <a:lnTo>
                                    <a:pt x="1817" y="2063"/>
                                  </a:lnTo>
                                  <a:lnTo>
                                    <a:pt x="1830" y="2063"/>
                                  </a:lnTo>
                                  <a:lnTo>
                                    <a:pt x="1843" y="2062"/>
                                  </a:lnTo>
                                  <a:lnTo>
                                    <a:pt x="1856" y="2060"/>
                                  </a:lnTo>
                                  <a:lnTo>
                                    <a:pt x="1870" y="2057"/>
                                  </a:lnTo>
                                  <a:lnTo>
                                    <a:pt x="1883" y="2053"/>
                                  </a:lnTo>
                                  <a:lnTo>
                                    <a:pt x="1896" y="2049"/>
                                  </a:lnTo>
                                  <a:lnTo>
                                    <a:pt x="1908" y="2045"/>
                                  </a:lnTo>
                                  <a:lnTo>
                                    <a:pt x="1915" y="2043"/>
                                  </a:lnTo>
                                  <a:lnTo>
                                    <a:pt x="1924" y="2041"/>
                                  </a:lnTo>
                                  <a:lnTo>
                                    <a:pt x="1934" y="2039"/>
                                  </a:lnTo>
                                  <a:lnTo>
                                    <a:pt x="1945" y="2038"/>
                                  </a:lnTo>
                                  <a:lnTo>
                                    <a:pt x="1955" y="2038"/>
                                  </a:lnTo>
                                  <a:lnTo>
                                    <a:pt x="1965" y="2038"/>
                                  </a:lnTo>
                                  <a:lnTo>
                                    <a:pt x="1975" y="2039"/>
                                  </a:lnTo>
                                  <a:lnTo>
                                    <a:pt x="1981" y="2041"/>
                                  </a:lnTo>
                                  <a:lnTo>
                                    <a:pt x="1983" y="2043"/>
                                  </a:lnTo>
                                  <a:lnTo>
                                    <a:pt x="1985" y="2046"/>
                                  </a:lnTo>
                                  <a:lnTo>
                                    <a:pt x="1987" y="2049"/>
                                  </a:lnTo>
                                  <a:lnTo>
                                    <a:pt x="1989" y="2054"/>
                                  </a:lnTo>
                                  <a:lnTo>
                                    <a:pt x="1992" y="2065"/>
                                  </a:lnTo>
                                  <a:lnTo>
                                    <a:pt x="1995" y="2077"/>
                                  </a:lnTo>
                                  <a:lnTo>
                                    <a:pt x="1996" y="2092"/>
                                  </a:lnTo>
                                  <a:lnTo>
                                    <a:pt x="1998" y="2108"/>
                                  </a:lnTo>
                                  <a:lnTo>
                                    <a:pt x="1999" y="2125"/>
                                  </a:lnTo>
                                  <a:lnTo>
                                    <a:pt x="2000" y="2143"/>
                                  </a:lnTo>
                                  <a:lnTo>
                                    <a:pt x="2000" y="2179"/>
                                  </a:lnTo>
                                  <a:lnTo>
                                    <a:pt x="2000" y="2213"/>
                                  </a:lnTo>
                                  <a:lnTo>
                                    <a:pt x="1999" y="2241"/>
                                  </a:lnTo>
                                  <a:lnTo>
                                    <a:pt x="1999" y="2260"/>
                                  </a:lnTo>
                                  <a:lnTo>
                                    <a:pt x="1999" y="2284"/>
                                  </a:lnTo>
                                  <a:lnTo>
                                    <a:pt x="1998" y="2305"/>
                                  </a:lnTo>
                                  <a:lnTo>
                                    <a:pt x="1997" y="2310"/>
                                  </a:lnTo>
                                  <a:lnTo>
                                    <a:pt x="1996" y="2315"/>
                                  </a:lnTo>
                                  <a:lnTo>
                                    <a:pt x="1994" y="2319"/>
                                  </a:lnTo>
                                  <a:lnTo>
                                    <a:pt x="1991" y="2323"/>
                                  </a:lnTo>
                                  <a:lnTo>
                                    <a:pt x="1988" y="2328"/>
                                  </a:lnTo>
                                  <a:lnTo>
                                    <a:pt x="1984" y="2332"/>
                                  </a:lnTo>
                                  <a:lnTo>
                                    <a:pt x="1979" y="2335"/>
                                  </a:lnTo>
                                  <a:lnTo>
                                    <a:pt x="1974" y="2339"/>
                                  </a:lnTo>
                                  <a:lnTo>
                                    <a:pt x="1967" y="2341"/>
                                  </a:lnTo>
                                  <a:lnTo>
                                    <a:pt x="1961" y="2342"/>
                                  </a:lnTo>
                                  <a:lnTo>
                                    <a:pt x="1955" y="2342"/>
                                  </a:lnTo>
                                  <a:lnTo>
                                    <a:pt x="1949" y="2341"/>
                                  </a:lnTo>
                                  <a:lnTo>
                                    <a:pt x="1935" y="2337"/>
                                  </a:lnTo>
                                  <a:lnTo>
                                    <a:pt x="1922" y="2332"/>
                                  </a:lnTo>
                                  <a:lnTo>
                                    <a:pt x="1907" y="2324"/>
                                  </a:lnTo>
                                  <a:lnTo>
                                    <a:pt x="1893" y="2318"/>
                                  </a:lnTo>
                                  <a:lnTo>
                                    <a:pt x="1881" y="2312"/>
                                  </a:lnTo>
                                  <a:lnTo>
                                    <a:pt x="1869" y="2308"/>
                                  </a:lnTo>
                                  <a:lnTo>
                                    <a:pt x="1826" y="2296"/>
                                  </a:lnTo>
                                  <a:close/>
                                  <a:moveTo>
                                    <a:pt x="3965" y="1101"/>
                                  </a:moveTo>
                                  <a:lnTo>
                                    <a:pt x="3966" y="1114"/>
                                  </a:lnTo>
                                  <a:lnTo>
                                    <a:pt x="3968" y="1126"/>
                                  </a:lnTo>
                                  <a:lnTo>
                                    <a:pt x="3969" y="1139"/>
                                  </a:lnTo>
                                  <a:lnTo>
                                    <a:pt x="3971" y="1152"/>
                                  </a:lnTo>
                                  <a:lnTo>
                                    <a:pt x="3973" y="1168"/>
                                  </a:lnTo>
                                  <a:lnTo>
                                    <a:pt x="3973" y="1184"/>
                                  </a:lnTo>
                                  <a:lnTo>
                                    <a:pt x="3973" y="1192"/>
                                  </a:lnTo>
                                  <a:lnTo>
                                    <a:pt x="3971" y="1200"/>
                                  </a:lnTo>
                                  <a:lnTo>
                                    <a:pt x="3968" y="1208"/>
                                  </a:lnTo>
                                  <a:lnTo>
                                    <a:pt x="3964" y="1215"/>
                                  </a:lnTo>
                                  <a:lnTo>
                                    <a:pt x="3961" y="1220"/>
                                  </a:lnTo>
                                  <a:lnTo>
                                    <a:pt x="3954" y="1226"/>
                                  </a:lnTo>
                                  <a:lnTo>
                                    <a:pt x="3948" y="1230"/>
                                  </a:lnTo>
                                  <a:lnTo>
                                    <a:pt x="3942" y="1232"/>
                                  </a:lnTo>
                                  <a:lnTo>
                                    <a:pt x="3934" y="1232"/>
                                  </a:lnTo>
                                  <a:lnTo>
                                    <a:pt x="3926" y="1230"/>
                                  </a:lnTo>
                                  <a:lnTo>
                                    <a:pt x="3918" y="1228"/>
                                  </a:lnTo>
                                  <a:lnTo>
                                    <a:pt x="3909" y="1227"/>
                                  </a:lnTo>
                                  <a:lnTo>
                                    <a:pt x="3902" y="1231"/>
                                  </a:lnTo>
                                  <a:lnTo>
                                    <a:pt x="3898" y="1234"/>
                                  </a:lnTo>
                                  <a:lnTo>
                                    <a:pt x="3895" y="1238"/>
                                  </a:lnTo>
                                  <a:lnTo>
                                    <a:pt x="3892" y="1244"/>
                                  </a:lnTo>
                                  <a:lnTo>
                                    <a:pt x="3890" y="1252"/>
                                  </a:lnTo>
                                  <a:lnTo>
                                    <a:pt x="3890" y="1261"/>
                                  </a:lnTo>
                                  <a:lnTo>
                                    <a:pt x="3889" y="1270"/>
                                  </a:lnTo>
                                  <a:lnTo>
                                    <a:pt x="3888" y="1278"/>
                                  </a:lnTo>
                                  <a:lnTo>
                                    <a:pt x="3887" y="1282"/>
                                  </a:lnTo>
                                  <a:lnTo>
                                    <a:pt x="3884" y="1287"/>
                                  </a:lnTo>
                                  <a:lnTo>
                                    <a:pt x="3881" y="1290"/>
                                  </a:lnTo>
                                  <a:lnTo>
                                    <a:pt x="3877" y="1293"/>
                                  </a:lnTo>
                                  <a:lnTo>
                                    <a:pt x="3860" y="1301"/>
                                  </a:lnTo>
                                  <a:lnTo>
                                    <a:pt x="3844" y="1307"/>
                                  </a:lnTo>
                                  <a:lnTo>
                                    <a:pt x="3836" y="1311"/>
                                  </a:lnTo>
                                  <a:lnTo>
                                    <a:pt x="3828" y="1315"/>
                                  </a:lnTo>
                                  <a:lnTo>
                                    <a:pt x="3820" y="1320"/>
                                  </a:lnTo>
                                  <a:lnTo>
                                    <a:pt x="3812" y="1326"/>
                                  </a:lnTo>
                                  <a:lnTo>
                                    <a:pt x="3802" y="1334"/>
                                  </a:lnTo>
                                  <a:lnTo>
                                    <a:pt x="3791" y="1339"/>
                                  </a:lnTo>
                                  <a:lnTo>
                                    <a:pt x="3779" y="1344"/>
                                  </a:lnTo>
                                  <a:lnTo>
                                    <a:pt x="3766" y="1348"/>
                                  </a:lnTo>
                                  <a:lnTo>
                                    <a:pt x="3740" y="1355"/>
                                  </a:lnTo>
                                  <a:lnTo>
                                    <a:pt x="3716" y="1363"/>
                                  </a:lnTo>
                                  <a:lnTo>
                                    <a:pt x="3703" y="1369"/>
                                  </a:lnTo>
                                  <a:lnTo>
                                    <a:pt x="3689" y="1377"/>
                                  </a:lnTo>
                                  <a:lnTo>
                                    <a:pt x="3675" y="1385"/>
                                  </a:lnTo>
                                  <a:lnTo>
                                    <a:pt x="3661" y="1394"/>
                                  </a:lnTo>
                                  <a:lnTo>
                                    <a:pt x="3646" y="1404"/>
                                  </a:lnTo>
                                  <a:lnTo>
                                    <a:pt x="3633" y="1414"/>
                                  </a:lnTo>
                                  <a:lnTo>
                                    <a:pt x="3622" y="1425"/>
                                  </a:lnTo>
                                  <a:lnTo>
                                    <a:pt x="3611" y="1434"/>
                                  </a:lnTo>
                                  <a:lnTo>
                                    <a:pt x="3603" y="1445"/>
                                  </a:lnTo>
                                  <a:lnTo>
                                    <a:pt x="3592" y="1456"/>
                                  </a:lnTo>
                                  <a:lnTo>
                                    <a:pt x="3581" y="1467"/>
                                  </a:lnTo>
                                  <a:lnTo>
                                    <a:pt x="3570" y="1476"/>
                                  </a:lnTo>
                                  <a:lnTo>
                                    <a:pt x="3559" y="1486"/>
                                  </a:lnTo>
                                  <a:lnTo>
                                    <a:pt x="3548" y="1497"/>
                                  </a:lnTo>
                                  <a:lnTo>
                                    <a:pt x="3538" y="1508"/>
                                  </a:lnTo>
                                  <a:lnTo>
                                    <a:pt x="3530" y="1522"/>
                                  </a:lnTo>
                                  <a:lnTo>
                                    <a:pt x="3525" y="1533"/>
                                  </a:lnTo>
                                  <a:lnTo>
                                    <a:pt x="3520" y="1544"/>
                                  </a:lnTo>
                                  <a:lnTo>
                                    <a:pt x="3516" y="1555"/>
                                  </a:lnTo>
                                  <a:lnTo>
                                    <a:pt x="3513" y="1567"/>
                                  </a:lnTo>
                                  <a:lnTo>
                                    <a:pt x="3509" y="1590"/>
                                  </a:lnTo>
                                  <a:lnTo>
                                    <a:pt x="3506" y="1613"/>
                                  </a:lnTo>
                                  <a:lnTo>
                                    <a:pt x="3503" y="1636"/>
                                  </a:lnTo>
                                  <a:lnTo>
                                    <a:pt x="3500" y="1660"/>
                                  </a:lnTo>
                                  <a:lnTo>
                                    <a:pt x="3497" y="1671"/>
                                  </a:lnTo>
                                  <a:lnTo>
                                    <a:pt x="3494" y="1682"/>
                                  </a:lnTo>
                                  <a:lnTo>
                                    <a:pt x="3490" y="1694"/>
                                  </a:lnTo>
                                  <a:lnTo>
                                    <a:pt x="3486" y="1705"/>
                                  </a:lnTo>
                                  <a:lnTo>
                                    <a:pt x="3480" y="1718"/>
                                  </a:lnTo>
                                  <a:lnTo>
                                    <a:pt x="3472" y="1730"/>
                                  </a:lnTo>
                                  <a:lnTo>
                                    <a:pt x="3464" y="1743"/>
                                  </a:lnTo>
                                  <a:lnTo>
                                    <a:pt x="3454" y="1754"/>
                                  </a:lnTo>
                                  <a:lnTo>
                                    <a:pt x="3443" y="1765"/>
                                  </a:lnTo>
                                  <a:lnTo>
                                    <a:pt x="3432" y="1775"/>
                                  </a:lnTo>
                                  <a:lnTo>
                                    <a:pt x="3421" y="1786"/>
                                  </a:lnTo>
                                  <a:lnTo>
                                    <a:pt x="3409" y="1796"/>
                                  </a:lnTo>
                                  <a:lnTo>
                                    <a:pt x="3384" y="1815"/>
                                  </a:lnTo>
                                  <a:lnTo>
                                    <a:pt x="3361" y="1836"/>
                                  </a:lnTo>
                                  <a:lnTo>
                                    <a:pt x="3350" y="1846"/>
                                  </a:lnTo>
                                  <a:lnTo>
                                    <a:pt x="3339" y="1856"/>
                                  </a:lnTo>
                                  <a:lnTo>
                                    <a:pt x="3329" y="1867"/>
                                  </a:lnTo>
                                  <a:lnTo>
                                    <a:pt x="3320" y="1879"/>
                                  </a:lnTo>
                                  <a:lnTo>
                                    <a:pt x="3314" y="1885"/>
                                  </a:lnTo>
                                  <a:lnTo>
                                    <a:pt x="3307" y="1890"/>
                                  </a:lnTo>
                                  <a:lnTo>
                                    <a:pt x="3301" y="1894"/>
                                  </a:lnTo>
                                  <a:lnTo>
                                    <a:pt x="3293" y="1897"/>
                                  </a:lnTo>
                                  <a:lnTo>
                                    <a:pt x="3285" y="1899"/>
                                  </a:lnTo>
                                  <a:lnTo>
                                    <a:pt x="3277" y="1901"/>
                                  </a:lnTo>
                                  <a:lnTo>
                                    <a:pt x="3269" y="1901"/>
                                  </a:lnTo>
                                  <a:lnTo>
                                    <a:pt x="3261" y="1900"/>
                                  </a:lnTo>
                                  <a:lnTo>
                                    <a:pt x="3255" y="1900"/>
                                  </a:lnTo>
                                  <a:lnTo>
                                    <a:pt x="3249" y="1901"/>
                                  </a:lnTo>
                                  <a:lnTo>
                                    <a:pt x="3242" y="1904"/>
                                  </a:lnTo>
                                  <a:lnTo>
                                    <a:pt x="3235" y="1907"/>
                                  </a:lnTo>
                                  <a:lnTo>
                                    <a:pt x="3223" y="1917"/>
                                  </a:lnTo>
                                  <a:lnTo>
                                    <a:pt x="3211" y="1930"/>
                                  </a:lnTo>
                                  <a:lnTo>
                                    <a:pt x="3199" y="1943"/>
                                  </a:lnTo>
                                  <a:lnTo>
                                    <a:pt x="3186" y="1955"/>
                                  </a:lnTo>
                                  <a:lnTo>
                                    <a:pt x="3175" y="1967"/>
                                  </a:lnTo>
                                  <a:lnTo>
                                    <a:pt x="3163" y="1976"/>
                                  </a:lnTo>
                                  <a:lnTo>
                                    <a:pt x="3150" y="1983"/>
                                  </a:lnTo>
                                  <a:lnTo>
                                    <a:pt x="3136" y="1989"/>
                                  </a:lnTo>
                                  <a:lnTo>
                                    <a:pt x="3124" y="1993"/>
                                  </a:lnTo>
                                  <a:lnTo>
                                    <a:pt x="3112" y="1997"/>
                                  </a:lnTo>
                                  <a:lnTo>
                                    <a:pt x="3100" y="1998"/>
                                  </a:lnTo>
                                  <a:lnTo>
                                    <a:pt x="3087" y="1999"/>
                                  </a:lnTo>
                                  <a:lnTo>
                                    <a:pt x="3075" y="1999"/>
                                  </a:lnTo>
                                  <a:lnTo>
                                    <a:pt x="3064" y="1997"/>
                                  </a:lnTo>
                                  <a:lnTo>
                                    <a:pt x="3052" y="1994"/>
                                  </a:lnTo>
                                  <a:lnTo>
                                    <a:pt x="3041" y="1990"/>
                                  </a:lnTo>
                                  <a:lnTo>
                                    <a:pt x="3029" y="1986"/>
                                  </a:lnTo>
                                  <a:lnTo>
                                    <a:pt x="3017" y="1980"/>
                                  </a:lnTo>
                                  <a:lnTo>
                                    <a:pt x="3006" y="1973"/>
                                  </a:lnTo>
                                  <a:lnTo>
                                    <a:pt x="2994" y="1966"/>
                                  </a:lnTo>
                                  <a:lnTo>
                                    <a:pt x="2982" y="1957"/>
                                  </a:lnTo>
                                  <a:lnTo>
                                    <a:pt x="2970" y="1948"/>
                                  </a:lnTo>
                                  <a:lnTo>
                                    <a:pt x="2962" y="1943"/>
                                  </a:lnTo>
                                  <a:lnTo>
                                    <a:pt x="2954" y="1939"/>
                                  </a:lnTo>
                                  <a:lnTo>
                                    <a:pt x="2947" y="1938"/>
                                  </a:lnTo>
                                  <a:lnTo>
                                    <a:pt x="2941" y="1937"/>
                                  </a:lnTo>
                                  <a:lnTo>
                                    <a:pt x="2935" y="1938"/>
                                  </a:lnTo>
                                  <a:lnTo>
                                    <a:pt x="2930" y="1941"/>
                                  </a:lnTo>
                                  <a:lnTo>
                                    <a:pt x="2925" y="1944"/>
                                  </a:lnTo>
                                  <a:lnTo>
                                    <a:pt x="2921" y="1948"/>
                                  </a:lnTo>
                                  <a:lnTo>
                                    <a:pt x="2918" y="1954"/>
                                  </a:lnTo>
                                  <a:lnTo>
                                    <a:pt x="2915" y="1959"/>
                                  </a:lnTo>
                                  <a:lnTo>
                                    <a:pt x="2912" y="1967"/>
                                  </a:lnTo>
                                  <a:lnTo>
                                    <a:pt x="2911" y="1974"/>
                                  </a:lnTo>
                                  <a:lnTo>
                                    <a:pt x="2908" y="1988"/>
                                  </a:lnTo>
                                  <a:lnTo>
                                    <a:pt x="2907" y="2003"/>
                                  </a:lnTo>
                                  <a:lnTo>
                                    <a:pt x="2907" y="2019"/>
                                  </a:lnTo>
                                  <a:lnTo>
                                    <a:pt x="2905" y="2034"/>
                                  </a:lnTo>
                                  <a:lnTo>
                                    <a:pt x="2902" y="2050"/>
                                  </a:lnTo>
                                  <a:lnTo>
                                    <a:pt x="2898" y="2067"/>
                                  </a:lnTo>
                                  <a:lnTo>
                                    <a:pt x="2892" y="2082"/>
                                  </a:lnTo>
                                  <a:lnTo>
                                    <a:pt x="2883" y="2096"/>
                                  </a:lnTo>
                                  <a:lnTo>
                                    <a:pt x="2879" y="2104"/>
                                  </a:lnTo>
                                  <a:lnTo>
                                    <a:pt x="2874" y="2110"/>
                                  </a:lnTo>
                                  <a:lnTo>
                                    <a:pt x="2869" y="2116"/>
                                  </a:lnTo>
                                  <a:lnTo>
                                    <a:pt x="2863" y="2121"/>
                                  </a:lnTo>
                                  <a:lnTo>
                                    <a:pt x="2841" y="2122"/>
                                  </a:lnTo>
                                  <a:lnTo>
                                    <a:pt x="2816" y="2123"/>
                                  </a:lnTo>
                                  <a:lnTo>
                                    <a:pt x="2805" y="2123"/>
                                  </a:lnTo>
                                  <a:lnTo>
                                    <a:pt x="2794" y="2125"/>
                                  </a:lnTo>
                                  <a:lnTo>
                                    <a:pt x="2788" y="2127"/>
                                  </a:lnTo>
                                  <a:lnTo>
                                    <a:pt x="2782" y="2128"/>
                                  </a:lnTo>
                                  <a:lnTo>
                                    <a:pt x="2777" y="2131"/>
                                  </a:lnTo>
                                  <a:lnTo>
                                    <a:pt x="2772" y="2134"/>
                                  </a:lnTo>
                                  <a:lnTo>
                                    <a:pt x="2763" y="2142"/>
                                  </a:lnTo>
                                  <a:lnTo>
                                    <a:pt x="2756" y="2152"/>
                                  </a:lnTo>
                                  <a:lnTo>
                                    <a:pt x="2748" y="2161"/>
                                  </a:lnTo>
                                  <a:lnTo>
                                    <a:pt x="2741" y="2170"/>
                                  </a:lnTo>
                                  <a:lnTo>
                                    <a:pt x="2734" y="2179"/>
                                  </a:lnTo>
                                  <a:lnTo>
                                    <a:pt x="2725" y="2187"/>
                                  </a:lnTo>
                                  <a:lnTo>
                                    <a:pt x="2721" y="2192"/>
                                  </a:lnTo>
                                  <a:lnTo>
                                    <a:pt x="2716" y="2195"/>
                                  </a:lnTo>
                                  <a:lnTo>
                                    <a:pt x="2710" y="2198"/>
                                  </a:lnTo>
                                  <a:lnTo>
                                    <a:pt x="2705" y="2201"/>
                                  </a:lnTo>
                                  <a:lnTo>
                                    <a:pt x="2692" y="2205"/>
                                  </a:lnTo>
                                  <a:lnTo>
                                    <a:pt x="2681" y="2210"/>
                                  </a:lnTo>
                                  <a:lnTo>
                                    <a:pt x="2672" y="2214"/>
                                  </a:lnTo>
                                  <a:lnTo>
                                    <a:pt x="2666" y="2219"/>
                                  </a:lnTo>
                                  <a:lnTo>
                                    <a:pt x="2660" y="2223"/>
                                  </a:lnTo>
                                  <a:lnTo>
                                    <a:pt x="2656" y="2228"/>
                                  </a:lnTo>
                                  <a:lnTo>
                                    <a:pt x="2653" y="2233"/>
                                  </a:lnTo>
                                  <a:lnTo>
                                    <a:pt x="2651" y="2240"/>
                                  </a:lnTo>
                                  <a:lnTo>
                                    <a:pt x="2647" y="2269"/>
                                  </a:lnTo>
                                  <a:lnTo>
                                    <a:pt x="2643" y="2316"/>
                                  </a:lnTo>
                                  <a:lnTo>
                                    <a:pt x="2641" y="2347"/>
                                  </a:lnTo>
                                  <a:lnTo>
                                    <a:pt x="2638" y="2387"/>
                                  </a:lnTo>
                                  <a:lnTo>
                                    <a:pt x="2636" y="2397"/>
                                  </a:lnTo>
                                  <a:lnTo>
                                    <a:pt x="2635" y="2406"/>
                                  </a:lnTo>
                                  <a:lnTo>
                                    <a:pt x="2633" y="2415"/>
                                  </a:lnTo>
                                  <a:lnTo>
                                    <a:pt x="2629" y="2424"/>
                                  </a:lnTo>
                                  <a:lnTo>
                                    <a:pt x="2626" y="2432"/>
                                  </a:lnTo>
                                  <a:lnTo>
                                    <a:pt x="2622" y="2438"/>
                                  </a:lnTo>
                                  <a:lnTo>
                                    <a:pt x="2618" y="2442"/>
                                  </a:lnTo>
                                  <a:lnTo>
                                    <a:pt x="2613" y="2446"/>
                                  </a:lnTo>
                                  <a:lnTo>
                                    <a:pt x="2606" y="2448"/>
                                  </a:lnTo>
                                  <a:lnTo>
                                    <a:pt x="2600" y="2451"/>
                                  </a:lnTo>
                                  <a:lnTo>
                                    <a:pt x="2592" y="2452"/>
                                  </a:lnTo>
                                  <a:lnTo>
                                    <a:pt x="2585" y="2453"/>
                                  </a:lnTo>
                                  <a:lnTo>
                                    <a:pt x="2569" y="2454"/>
                                  </a:lnTo>
                                  <a:lnTo>
                                    <a:pt x="2553" y="2454"/>
                                  </a:lnTo>
                                  <a:lnTo>
                                    <a:pt x="2537" y="2454"/>
                                  </a:lnTo>
                                  <a:lnTo>
                                    <a:pt x="2520" y="2456"/>
                                  </a:lnTo>
                                  <a:lnTo>
                                    <a:pt x="2512" y="2457"/>
                                  </a:lnTo>
                                  <a:lnTo>
                                    <a:pt x="2504" y="2459"/>
                                  </a:lnTo>
                                  <a:lnTo>
                                    <a:pt x="2496" y="2461"/>
                                  </a:lnTo>
                                  <a:lnTo>
                                    <a:pt x="2488" y="2466"/>
                                  </a:lnTo>
                                  <a:lnTo>
                                    <a:pt x="2475" y="2473"/>
                                  </a:lnTo>
                                  <a:lnTo>
                                    <a:pt x="2462" y="2481"/>
                                  </a:lnTo>
                                  <a:lnTo>
                                    <a:pt x="2451" y="2489"/>
                                  </a:lnTo>
                                  <a:lnTo>
                                    <a:pt x="2440" y="2498"/>
                                  </a:lnTo>
                                  <a:lnTo>
                                    <a:pt x="2416" y="2516"/>
                                  </a:lnTo>
                                  <a:lnTo>
                                    <a:pt x="2393" y="2534"/>
                                  </a:lnTo>
                                  <a:lnTo>
                                    <a:pt x="2384" y="2539"/>
                                  </a:lnTo>
                                  <a:lnTo>
                                    <a:pt x="2372" y="2542"/>
                                  </a:lnTo>
                                  <a:lnTo>
                                    <a:pt x="2361" y="2545"/>
                                  </a:lnTo>
                                  <a:lnTo>
                                    <a:pt x="2349" y="2546"/>
                                  </a:lnTo>
                                  <a:lnTo>
                                    <a:pt x="2323" y="2547"/>
                                  </a:lnTo>
                                  <a:lnTo>
                                    <a:pt x="2301" y="2549"/>
                                  </a:lnTo>
                                  <a:lnTo>
                                    <a:pt x="2291" y="2550"/>
                                  </a:lnTo>
                                  <a:lnTo>
                                    <a:pt x="2283" y="2553"/>
                                  </a:lnTo>
                                  <a:lnTo>
                                    <a:pt x="2279" y="2556"/>
                                  </a:lnTo>
                                  <a:lnTo>
                                    <a:pt x="2276" y="2559"/>
                                  </a:lnTo>
                                  <a:lnTo>
                                    <a:pt x="2273" y="2562"/>
                                  </a:lnTo>
                                  <a:lnTo>
                                    <a:pt x="2271" y="2565"/>
                                  </a:lnTo>
                                  <a:lnTo>
                                    <a:pt x="2270" y="2569"/>
                                  </a:lnTo>
                                  <a:lnTo>
                                    <a:pt x="2269" y="2574"/>
                                  </a:lnTo>
                                  <a:lnTo>
                                    <a:pt x="2269" y="2579"/>
                                  </a:lnTo>
                                  <a:lnTo>
                                    <a:pt x="2270" y="2585"/>
                                  </a:lnTo>
                                  <a:lnTo>
                                    <a:pt x="2272" y="2591"/>
                                  </a:lnTo>
                                  <a:lnTo>
                                    <a:pt x="2275" y="2600"/>
                                  </a:lnTo>
                                  <a:lnTo>
                                    <a:pt x="2278" y="2608"/>
                                  </a:lnTo>
                                  <a:lnTo>
                                    <a:pt x="2283" y="2617"/>
                                  </a:lnTo>
                                  <a:lnTo>
                                    <a:pt x="2288" y="2626"/>
                                  </a:lnTo>
                                  <a:lnTo>
                                    <a:pt x="2293" y="2635"/>
                                  </a:lnTo>
                                  <a:lnTo>
                                    <a:pt x="2300" y="2643"/>
                                  </a:lnTo>
                                  <a:lnTo>
                                    <a:pt x="2306" y="2650"/>
                                  </a:lnTo>
                                  <a:lnTo>
                                    <a:pt x="2313" y="2656"/>
                                  </a:lnTo>
                                  <a:lnTo>
                                    <a:pt x="2321" y="2662"/>
                                  </a:lnTo>
                                  <a:lnTo>
                                    <a:pt x="2329" y="2666"/>
                                  </a:lnTo>
                                  <a:lnTo>
                                    <a:pt x="2338" y="2670"/>
                                  </a:lnTo>
                                  <a:lnTo>
                                    <a:pt x="2346" y="2673"/>
                                  </a:lnTo>
                                  <a:lnTo>
                                    <a:pt x="2355" y="2676"/>
                                  </a:lnTo>
                                  <a:lnTo>
                                    <a:pt x="2364" y="2678"/>
                                  </a:lnTo>
                                  <a:lnTo>
                                    <a:pt x="2374" y="2680"/>
                                  </a:lnTo>
                                  <a:lnTo>
                                    <a:pt x="2394" y="2682"/>
                                  </a:lnTo>
                                  <a:lnTo>
                                    <a:pt x="2415" y="2683"/>
                                  </a:lnTo>
                                  <a:lnTo>
                                    <a:pt x="2422" y="2683"/>
                                  </a:lnTo>
                                  <a:lnTo>
                                    <a:pt x="2430" y="2684"/>
                                  </a:lnTo>
                                  <a:lnTo>
                                    <a:pt x="2437" y="2685"/>
                                  </a:lnTo>
                                  <a:lnTo>
                                    <a:pt x="2443" y="2687"/>
                                  </a:lnTo>
                                  <a:lnTo>
                                    <a:pt x="2449" y="2691"/>
                                  </a:lnTo>
                                  <a:lnTo>
                                    <a:pt x="2455" y="2694"/>
                                  </a:lnTo>
                                  <a:lnTo>
                                    <a:pt x="2461" y="2697"/>
                                  </a:lnTo>
                                  <a:lnTo>
                                    <a:pt x="2466" y="2701"/>
                                  </a:lnTo>
                                  <a:lnTo>
                                    <a:pt x="2476" y="2710"/>
                                  </a:lnTo>
                                  <a:lnTo>
                                    <a:pt x="2485" y="2720"/>
                                  </a:lnTo>
                                  <a:lnTo>
                                    <a:pt x="2492" y="2731"/>
                                  </a:lnTo>
                                  <a:lnTo>
                                    <a:pt x="2497" y="2743"/>
                                  </a:lnTo>
                                  <a:lnTo>
                                    <a:pt x="2501" y="2754"/>
                                  </a:lnTo>
                                  <a:lnTo>
                                    <a:pt x="2502" y="2766"/>
                                  </a:lnTo>
                                  <a:lnTo>
                                    <a:pt x="2502" y="2771"/>
                                  </a:lnTo>
                                  <a:lnTo>
                                    <a:pt x="2502" y="2776"/>
                                  </a:lnTo>
                                  <a:lnTo>
                                    <a:pt x="2501" y="2783"/>
                                  </a:lnTo>
                                  <a:lnTo>
                                    <a:pt x="2499" y="2788"/>
                                  </a:lnTo>
                                  <a:lnTo>
                                    <a:pt x="2497" y="2792"/>
                                  </a:lnTo>
                                  <a:lnTo>
                                    <a:pt x="2494" y="2797"/>
                                  </a:lnTo>
                                  <a:lnTo>
                                    <a:pt x="2491" y="2801"/>
                                  </a:lnTo>
                                  <a:lnTo>
                                    <a:pt x="2487" y="2805"/>
                                  </a:lnTo>
                                  <a:lnTo>
                                    <a:pt x="2483" y="2808"/>
                                  </a:lnTo>
                                  <a:lnTo>
                                    <a:pt x="2477" y="2811"/>
                                  </a:lnTo>
                                  <a:lnTo>
                                    <a:pt x="2471" y="2814"/>
                                  </a:lnTo>
                                  <a:lnTo>
                                    <a:pt x="2465" y="2816"/>
                                  </a:lnTo>
                                  <a:lnTo>
                                    <a:pt x="2450" y="2820"/>
                                  </a:lnTo>
                                  <a:lnTo>
                                    <a:pt x="2437" y="2825"/>
                                  </a:lnTo>
                                  <a:lnTo>
                                    <a:pt x="2423" y="2831"/>
                                  </a:lnTo>
                                  <a:lnTo>
                                    <a:pt x="2412" y="2836"/>
                                  </a:lnTo>
                                  <a:lnTo>
                                    <a:pt x="2403" y="2843"/>
                                  </a:lnTo>
                                  <a:lnTo>
                                    <a:pt x="2394" y="2850"/>
                                  </a:lnTo>
                                  <a:lnTo>
                                    <a:pt x="2387" y="2858"/>
                                  </a:lnTo>
                                  <a:lnTo>
                                    <a:pt x="2381" y="2866"/>
                                  </a:lnTo>
                                  <a:lnTo>
                                    <a:pt x="2375" y="2877"/>
                                  </a:lnTo>
                                  <a:lnTo>
                                    <a:pt x="2372" y="2887"/>
                                  </a:lnTo>
                                  <a:lnTo>
                                    <a:pt x="2370" y="2899"/>
                                  </a:lnTo>
                                  <a:lnTo>
                                    <a:pt x="2369" y="2911"/>
                                  </a:lnTo>
                                  <a:lnTo>
                                    <a:pt x="2369" y="2926"/>
                                  </a:lnTo>
                                  <a:lnTo>
                                    <a:pt x="2370" y="2941"/>
                                  </a:lnTo>
                                  <a:lnTo>
                                    <a:pt x="2373" y="2957"/>
                                  </a:lnTo>
                                  <a:lnTo>
                                    <a:pt x="2378" y="2975"/>
                                  </a:lnTo>
                                  <a:lnTo>
                                    <a:pt x="2375" y="2995"/>
                                  </a:lnTo>
                                  <a:lnTo>
                                    <a:pt x="2374" y="3016"/>
                                  </a:lnTo>
                                  <a:lnTo>
                                    <a:pt x="2373" y="3036"/>
                                  </a:lnTo>
                                  <a:lnTo>
                                    <a:pt x="2373" y="3057"/>
                                  </a:lnTo>
                                  <a:lnTo>
                                    <a:pt x="2373" y="3077"/>
                                  </a:lnTo>
                                  <a:lnTo>
                                    <a:pt x="2373" y="3097"/>
                                  </a:lnTo>
                                  <a:lnTo>
                                    <a:pt x="2374" y="3118"/>
                                  </a:lnTo>
                                  <a:lnTo>
                                    <a:pt x="2377" y="3137"/>
                                  </a:lnTo>
                                  <a:lnTo>
                                    <a:pt x="2378" y="3147"/>
                                  </a:lnTo>
                                  <a:lnTo>
                                    <a:pt x="2380" y="3158"/>
                                  </a:lnTo>
                                  <a:lnTo>
                                    <a:pt x="2383" y="3170"/>
                                  </a:lnTo>
                                  <a:lnTo>
                                    <a:pt x="2386" y="3183"/>
                                  </a:lnTo>
                                  <a:lnTo>
                                    <a:pt x="2391" y="3195"/>
                                  </a:lnTo>
                                  <a:lnTo>
                                    <a:pt x="2397" y="3205"/>
                                  </a:lnTo>
                                  <a:lnTo>
                                    <a:pt x="2401" y="3209"/>
                                  </a:lnTo>
                                  <a:lnTo>
                                    <a:pt x="2404" y="3213"/>
                                  </a:lnTo>
                                  <a:lnTo>
                                    <a:pt x="2408" y="3215"/>
                                  </a:lnTo>
                                  <a:lnTo>
                                    <a:pt x="2412" y="3217"/>
                                  </a:lnTo>
                                  <a:lnTo>
                                    <a:pt x="2417" y="3217"/>
                                  </a:lnTo>
                                  <a:lnTo>
                                    <a:pt x="2421" y="3217"/>
                                  </a:lnTo>
                                  <a:lnTo>
                                    <a:pt x="2425" y="3215"/>
                                  </a:lnTo>
                                  <a:lnTo>
                                    <a:pt x="2431" y="3212"/>
                                  </a:lnTo>
                                  <a:lnTo>
                                    <a:pt x="2438" y="3204"/>
                                  </a:lnTo>
                                  <a:lnTo>
                                    <a:pt x="2446" y="3195"/>
                                  </a:lnTo>
                                  <a:lnTo>
                                    <a:pt x="2454" y="3184"/>
                                  </a:lnTo>
                                  <a:lnTo>
                                    <a:pt x="2463" y="3175"/>
                                  </a:lnTo>
                                  <a:lnTo>
                                    <a:pt x="2467" y="3172"/>
                                  </a:lnTo>
                                  <a:lnTo>
                                    <a:pt x="2472" y="3169"/>
                                  </a:lnTo>
                                  <a:lnTo>
                                    <a:pt x="2477" y="3167"/>
                                  </a:lnTo>
                                  <a:lnTo>
                                    <a:pt x="2484" y="3167"/>
                                  </a:lnTo>
                                  <a:lnTo>
                                    <a:pt x="2485" y="3168"/>
                                  </a:lnTo>
                                  <a:lnTo>
                                    <a:pt x="2490" y="3187"/>
                                  </a:lnTo>
                                  <a:lnTo>
                                    <a:pt x="2497" y="3208"/>
                                  </a:lnTo>
                                  <a:lnTo>
                                    <a:pt x="2505" y="3229"/>
                                  </a:lnTo>
                                  <a:lnTo>
                                    <a:pt x="2516" y="3250"/>
                                  </a:lnTo>
                                  <a:lnTo>
                                    <a:pt x="2522" y="3259"/>
                                  </a:lnTo>
                                  <a:lnTo>
                                    <a:pt x="2528" y="3269"/>
                                  </a:lnTo>
                                  <a:lnTo>
                                    <a:pt x="2537" y="3278"/>
                                  </a:lnTo>
                                  <a:lnTo>
                                    <a:pt x="2545" y="3287"/>
                                  </a:lnTo>
                                  <a:lnTo>
                                    <a:pt x="2553" y="3295"/>
                                  </a:lnTo>
                                  <a:lnTo>
                                    <a:pt x="2563" y="3302"/>
                                  </a:lnTo>
                                  <a:lnTo>
                                    <a:pt x="2573" y="3309"/>
                                  </a:lnTo>
                                  <a:lnTo>
                                    <a:pt x="2584" y="3314"/>
                                  </a:lnTo>
                                  <a:lnTo>
                                    <a:pt x="2584" y="3314"/>
                                  </a:lnTo>
                                  <a:lnTo>
                                    <a:pt x="2522" y="3360"/>
                                  </a:lnTo>
                                  <a:lnTo>
                                    <a:pt x="2511" y="3369"/>
                                  </a:lnTo>
                                  <a:lnTo>
                                    <a:pt x="2502" y="3377"/>
                                  </a:lnTo>
                                  <a:lnTo>
                                    <a:pt x="2494" y="3381"/>
                                  </a:lnTo>
                                  <a:lnTo>
                                    <a:pt x="2486" y="3385"/>
                                  </a:lnTo>
                                  <a:lnTo>
                                    <a:pt x="2477" y="3390"/>
                                  </a:lnTo>
                                  <a:lnTo>
                                    <a:pt x="2470" y="3396"/>
                                  </a:lnTo>
                                  <a:lnTo>
                                    <a:pt x="2467" y="3400"/>
                                  </a:lnTo>
                                  <a:lnTo>
                                    <a:pt x="2464" y="3405"/>
                                  </a:lnTo>
                                  <a:lnTo>
                                    <a:pt x="2461" y="3412"/>
                                  </a:lnTo>
                                  <a:lnTo>
                                    <a:pt x="2457" y="3420"/>
                                  </a:lnTo>
                                  <a:lnTo>
                                    <a:pt x="2454" y="3426"/>
                                  </a:lnTo>
                                  <a:lnTo>
                                    <a:pt x="2451" y="3431"/>
                                  </a:lnTo>
                                  <a:lnTo>
                                    <a:pt x="2447" y="3434"/>
                                  </a:lnTo>
                                  <a:lnTo>
                                    <a:pt x="2442" y="3436"/>
                                  </a:lnTo>
                                  <a:lnTo>
                                    <a:pt x="2438" y="3437"/>
                                  </a:lnTo>
                                  <a:lnTo>
                                    <a:pt x="2432" y="3437"/>
                                  </a:lnTo>
                                  <a:lnTo>
                                    <a:pt x="2426" y="3437"/>
                                  </a:lnTo>
                                  <a:lnTo>
                                    <a:pt x="2420" y="3435"/>
                                  </a:lnTo>
                                  <a:lnTo>
                                    <a:pt x="2409" y="3432"/>
                                  </a:lnTo>
                                  <a:lnTo>
                                    <a:pt x="2398" y="3428"/>
                                  </a:lnTo>
                                  <a:lnTo>
                                    <a:pt x="2392" y="3426"/>
                                  </a:lnTo>
                                  <a:lnTo>
                                    <a:pt x="2387" y="3425"/>
                                  </a:lnTo>
                                  <a:lnTo>
                                    <a:pt x="2382" y="3424"/>
                                  </a:lnTo>
                                  <a:lnTo>
                                    <a:pt x="2377" y="3424"/>
                                  </a:lnTo>
                                  <a:lnTo>
                                    <a:pt x="2368" y="3426"/>
                                  </a:lnTo>
                                  <a:lnTo>
                                    <a:pt x="2360" y="3430"/>
                                  </a:lnTo>
                                  <a:lnTo>
                                    <a:pt x="2352" y="3435"/>
                                  </a:lnTo>
                                  <a:lnTo>
                                    <a:pt x="2345" y="3440"/>
                                  </a:lnTo>
                                  <a:lnTo>
                                    <a:pt x="2337" y="3445"/>
                                  </a:lnTo>
                                  <a:lnTo>
                                    <a:pt x="2330" y="3450"/>
                                  </a:lnTo>
                                  <a:lnTo>
                                    <a:pt x="2322" y="3453"/>
                                  </a:lnTo>
                                  <a:lnTo>
                                    <a:pt x="2315" y="3454"/>
                                  </a:lnTo>
                                  <a:lnTo>
                                    <a:pt x="2309" y="3453"/>
                                  </a:lnTo>
                                  <a:lnTo>
                                    <a:pt x="2303" y="3452"/>
                                  </a:lnTo>
                                  <a:lnTo>
                                    <a:pt x="2297" y="3450"/>
                                  </a:lnTo>
                                  <a:lnTo>
                                    <a:pt x="2293" y="3448"/>
                                  </a:lnTo>
                                  <a:lnTo>
                                    <a:pt x="2284" y="3444"/>
                                  </a:lnTo>
                                  <a:lnTo>
                                    <a:pt x="2277" y="3441"/>
                                  </a:lnTo>
                                  <a:lnTo>
                                    <a:pt x="2272" y="3440"/>
                                  </a:lnTo>
                                  <a:lnTo>
                                    <a:pt x="2268" y="3439"/>
                                  </a:lnTo>
                                  <a:lnTo>
                                    <a:pt x="2264" y="3440"/>
                                  </a:lnTo>
                                  <a:lnTo>
                                    <a:pt x="2260" y="3441"/>
                                  </a:lnTo>
                                  <a:lnTo>
                                    <a:pt x="2256" y="3444"/>
                                  </a:lnTo>
                                  <a:lnTo>
                                    <a:pt x="2251" y="3447"/>
                                  </a:lnTo>
                                  <a:lnTo>
                                    <a:pt x="2246" y="3452"/>
                                  </a:lnTo>
                                  <a:lnTo>
                                    <a:pt x="2240" y="3459"/>
                                  </a:lnTo>
                                  <a:lnTo>
                                    <a:pt x="2235" y="3464"/>
                                  </a:lnTo>
                                  <a:lnTo>
                                    <a:pt x="2230" y="3468"/>
                                  </a:lnTo>
                                  <a:lnTo>
                                    <a:pt x="2224" y="3470"/>
                                  </a:lnTo>
                                  <a:lnTo>
                                    <a:pt x="2217" y="3472"/>
                                  </a:lnTo>
                                  <a:lnTo>
                                    <a:pt x="2203" y="3474"/>
                                  </a:lnTo>
                                  <a:lnTo>
                                    <a:pt x="2189" y="3475"/>
                                  </a:lnTo>
                                  <a:lnTo>
                                    <a:pt x="2176" y="3477"/>
                                  </a:lnTo>
                                  <a:lnTo>
                                    <a:pt x="2163" y="3479"/>
                                  </a:lnTo>
                                  <a:lnTo>
                                    <a:pt x="2157" y="3482"/>
                                  </a:lnTo>
                                  <a:lnTo>
                                    <a:pt x="2153" y="3485"/>
                                  </a:lnTo>
                                  <a:lnTo>
                                    <a:pt x="2149" y="3489"/>
                                  </a:lnTo>
                                  <a:lnTo>
                                    <a:pt x="2146" y="3495"/>
                                  </a:lnTo>
                                  <a:lnTo>
                                    <a:pt x="2144" y="3502"/>
                                  </a:lnTo>
                                  <a:lnTo>
                                    <a:pt x="2143" y="3510"/>
                                  </a:lnTo>
                                  <a:lnTo>
                                    <a:pt x="2143" y="3517"/>
                                  </a:lnTo>
                                  <a:lnTo>
                                    <a:pt x="2144" y="3524"/>
                                  </a:lnTo>
                                  <a:lnTo>
                                    <a:pt x="2149" y="3537"/>
                                  </a:lnTo>
                                  <a:lnTo>
                                    <a:pt x="2155" y="3552"/>
                                  </a:lnTo>
                                  <a:lnTo>
                                    <a:pt x="2157" y="3556"/>
                                  </a:lnTo>
                                  <a:lnTo>
                                    <a:pt x="2158" y="3560"/>
                                  </a:lnTo>
                                  <a:lnTo>
                                    <a:pt x="2158" y="3564"/>
                                  </a:lnTo>
                                  <a:lnTo>
                                    <a:pt x="2158" y="3568"/>
                                  </a:lnTo>
                                  <a:lnTo>
                                    <a:pt x="2157" y="3577"/>
                                  </a:lnTo>
                                  <a:lnTo>
                                    <a:pt x="2155" y="3584"/>
                                  </a:lnTo>
                                  <a:lnTo>
                                    <a:pt x="2152" y="3592"/>
                                  </a:lnTo>
                                  <a:lnTo>
                                    <a:pt x="2150" y="3600"/>
                                  </a:lnTo>
                                  <a:lnTo>
                                    <a:pt x="2149" y="3607"/>
                                  </a:lnTo>
                                  <a:lnTo>
                                    <a:pt x="2150" y="3614"/>
                                  </a:lnTo>
                                  <a:lnTo>
                                    <a:pt x="2154" y="3624"/>
                                  </a:lnTo>
                                  <a:lnTo>
                                    <a:pt x="2160" y="3633"/>
                                  </a:lnTo>
                                  <a:lnTo>
                                    <a:pt x="2166" y="3643"/>
                                  </a:lnTo>
                                  <a:lnTo>
                                    <a:pt x="2174" y="3653"/>
                                  </a:lnTo>
                                  <a:lnTo>
                                    <a:pt x="2188" y="3671"/>
                                  </a:lnTo>
                                  <a:lnTo>
                                    <a:pt x="2200" y="3690"/>
                                  </a:lnTo>
                                  <a:lnTo>
                                    <a:pt x="2208" y="3704"/>
                                  </a:lnTo>
                                  <a:lnTo>
                                    <a:pt x="2214" y="3715"/>
                                  </a:lnTo>
                                  <a:lnTo>
                                    <a:pt x="2218" y="3725"/>
                                  </a:lnTo>
                                  <a:lnTo>
                                    <a:pt x="2220" y="3734"/>
                                  </a:lnTo>
                                  <a:lnTo>
                                    <a:pt x="2220" y="3738"/>
                                  </a:lnTo>
                                  <a:lnTo>
                                    <a:pt x="2220" y="3742"/>
                                  </a:lnTo>
                                  <a:lnTo>
                                    <a:pt x="2218" y="3746"/>
                                  </a:lnTo>
                                  <a:lnTo>
                                    <a:pt x="2216" y="3750"/>
                                  </a:lnTo>
                                  <a:lnTo>
                                    <a:pt x="2208" y="3758"/>
                                  </a:lnTo>
                                  <a:lnTo>
                                    <a:pt x="2195" y="3768"/>
                                  </a:lnTo>
                                  <a:lnTo>
                                    <a:pt x="2151" y="3803"/>
                                  </a:lnTo>
                                  <a:lnTo>
                                    <a:pt x="2151" y="3803"/>
                                  </a:lnTo>
                                  <a:lnTo>
                                    <a:pt x="1836" y="3363"/>
                                  </a:lnTo>
                                  <a:lnTo>
                                    <a:pt x="1842" y="3358"/>
                                  </a:lnTo>
                                  <a:lnTo>
                                    <a:pt x="1848" y="3353"/>
                                  </a:lnTo>
                                  <a:lnTo>
                                    <a:pt x="1855" y="3348"/>
                                  </a:lnTo>
                                  <a:lnTo>
                                    <a:pt x="1862" y="3344"/>
                                  </a:lnTo>
                                  <a:lnTo>
                                    <a:pt x="1871" y="3340"/>
                                  </a:lnTo>
                                  <a:lnTo>
                                    <a:pt x="1879" y="3337"/>
                                  </a:lnTo>
                                  <a:lnTo>
                                    <a:pt x="1887" y="3335"/>
                                  </a:lnTo>
                                  <a:lnTo>
                                    <a:pt x="1894" y="3334"/>
                                  </a:lnTo>
                                  <a:lnTo>
                                    <a:pt x="1904" y="3333"/>
                                  </a:lnTo>
                                  <a:lnTo>
                                    <a:pt x="1912" y="3330"/>
                                  </a:lnTo>
                                  <a:lnTo>
                                    <a:pt x="1921" y="3327"/>
                                  </a:lnTo>
                                  <a:lnTo>
                                    <a:pt x="1928" y="3322"/>
                                  </a:lnTo>
                                  <a:lnTo>
                                    <a:pt x="1936" y="3317"/>
                                  </a:lnTo>
                                  <a:lnTo>
                                    <a:pt x="1943" y="3313"/>
                                  </a:lnTo>
                                  <a:lnTo>
                                    <a:pt x="1951" y="3310"/>
                                  </a:lnTo>
                                  <a:lnTo>
                                    <a:pt x="1959" y="3308"/>
                                  </a:lnTo>
                                  <a:lnTo>
                                    <a:pt x="1973" y="3306"/>
                                  </a:lnTo>
                                  <a:lnTo>
                                    <a:pt x="1987" y="3306"/>
                                  </a:lnTo>
                                  <a:lnTo>
                                    <a:pt x="2000" y="3306"/>
                                  </a:lnTo>
                                  <a:lnTo>
                                    <a:pt x="2014" y="3307"/>
                                  </a:lnTo>
                                  <a:lnTo>
                                    <a:pt x="2017" y="3307"/>
                                  </a:lnTo>
                                  <a:lnTo>
                                    <a:pt x="2021" y="3307"/>
                                  </a:lnTo>
                                  <a:lnTo>
                                    <a:pt x="2024" y="3306"/>
                                  </a:lnTo>
                                  <a:lnTo>
                                    <a:pt x="2026" y="3304"/>
                                  </a:lnTo>
                                  <a:lnTo>
                                    <a:pt x="2029" y="3300"/>
                                  </a:lnTo>
                                  <a:lnTo>
                                    <a:pt x="2030" y="3294"/>
                                  </a:lnTo>
                                  <a:lnTo>
                                    <a:pt x="2030" y="3281"/>
                                  </a:lnTo>
                                  <a:lnTo>
                                    <a:pt x="2028" y="3268"/>
                                  </a:lnTo>
                                  <a:lnTo>
                                    <a:pt x="2028" y="3261"/>
                                  </a:lnTo>
                                  <a:lnTo>
                                    <a:pt x="2027" y="3255"/>
                                  </a:lnTo>
                                  <a:lnTo>
                                    <a:pt x="2025" y="3249"/>
                                  </a:lnTo>
                                  <a:lnTo>
                                    <a:pt x="2023" y="3243"/>
                                  </a:lnTo>
                                  <a:lnTo>
                                    <a:pt x="2017" y="3231"/>
                                  </a:lnTo>
                                  <a:lnTo>
                                    <a:pt x="2011" y="3221"/>
                                  </a:lnTo>
                                  <a:lnTo>
                                    <a:pt x="2005" y="3211"/>
                                  </a:lnTo>
                                  <a:lnTo>
                                    <a:pt x="1999" y="3200"/>
                                  </a:lnTo>
                                  <a:lnTo>
                                    <a:pt x="1993" y="3189"/>
                                  </a:lnTo>
                                  <a:lnTo>
                                    <a:pt x="1989" y="3176"/>
                                  </a:lnTo>
                                  <a:lnTo>
                                    <a:pt x="1986" y="3147"/>
                                  </a:lnTo>
                                  <a:lnTo>
                                    <a:pt x="1985" y="3120"/>
                                  </a:lnTo>
                                  <a:lnTo>
                                    <a:pt x="1984" y="3114"/>
                                  </a:lnTo>
                                  <a:lnTo>
                                    <a:pt x="1982" y="3108"/>
                                  </a:lnTo>
                                  <a:lnTo>
                                    <a:pt x="1980" y="3103"/>
                                  </a:lnTo>
                                  <a:lnTo>
                                    <a:pt x="1976" y="3097"/>
                                  </a:lnTo>
                                  <a:lnTo>
                                    <a:pt x="1971" y="3093"/>
                                  </a:lnTo>
                                  <a:lnTo>
                                    <a:pt x="1965" y="3089"/>
                                  </a:lnTo>
                                  <a:lnTo>
                                    <a:pt x="1957" y="3086"/>
                                  </a:lnTo>
                                  <a:lnTo>
                                    <a:pt x="1948" y="3083"/>
                                  </a:lnTo>
                                  <a:lnTo>
                                    <a:pt x="1941" y="3081"/>
                                  </a:lnTo>
                                  <a:lnTo>
                                    <a:pt x="1935" y="3079"/>
                                  </a:lnTo>
                                  <a:lnTo>
                                    <a:pt x="1930" y="3076"/>
                                  </a:lnTo>
                                  <a:lnTo>
                                    <a:pt x="1926" y="3074"/>
                                  </a:lnTo>
                                  <a:lnTo>
                                    <a:pt x="1923" y="3071"/>
                                  </a:lnTo>
                                  <a:lnTo>
                                    <a:pt x="1920" y="3069"/>
                                  </a:lnTo>
                                  <a:lnTo>
                                    <a:pt x="1919" y="3066"/>
                                  </a:lnTo>
                                  <a:lnTo>
                                    <a:pt x="1916" y="3063"/>
                                  </a:lnTo>
                                  <a:lnTo>
                                    <a:pt x="1914" y="3056"/>
                                  </a:lnTo>
                                  <a:lnTo>
                                    <a:pt x="1912" y="3048"/>
                                  </a:lnTo>
                                  <a:lnTo>
                                    <a:pt x="1909" y="3039"/>
                                  </a:lnTo>
                                  <a:lnTo>
                                    <a:pt x="1904" y="3030"/>
                                  </a:lnTo>
                                  <a:lnTo>
                                    <a:pt x="1899" y="3024"/>
                                  </a:lnTo>
                                  <a:lnTo>
                                    <a:pt x="1894" y="3019"/>
                                  </a:lnTo>
                                  <a:lnTo>
                                    <a:pt x="1889" y="3015"/>
                                  </a:lnTo>
                                  <a:lnTo>
                                    <a:pt x="1884" y="3012"/>
                                  </a:lnTo>
                                  <a:lnTo>
                                    <a:pt x="1879" y="3010"/>
                                  </a:lnTo>
                                  <a:lnTo>
                                    <a:pt x="1874" y="3008"/>
                                  </a:lnTo>
                                  <a:lnTo>
                                    <a:pt x="1869" y="3006"/>
                                  </a:lnTo>
                                  <a:lnTo>
                                    <a:pt x="1863" y="3006"/>
                                  </a:lnTo>
                                  <a:lnTo>
                                    <a:pt x="1842" y="3009"/>
                                  </a:lnTo>
                                  <a:lnTo>
                                    <a:pt x="1819" y="3011"/>
                                  </a:lnTo>
                                  <a:lnTo>
                                    <a:pt x="1812" y="3010"/>
                                  </a:lnTo>
                                  <a:lnTo>
                                    <a:pt x="1805" y="3009"/>
                                  </a:lnTo>
                                  <a:lnTo>
                                    <a:pt x="1800" y="3006"/>
                                  </a:lnTo>
                                  <a:lnTo>
                                    <a:pt x="1794" y="3004"/>
                                  </a:lnTo>
                                  <a:lnTo>
                                    <a:pt x="1788" y="3002"/>
                                  </a:lnTo>
                                  <a:lnTo>
                                    <a:pt x="1783" y="3000"/>
                                  </a:lnTo>
                                  <a:lnTo>
                                    <a:pt x="1777" y="2999"/>
                                  </a:lnTo>
                                  <a:lnTo>
                                    <a:pt x="1771" y="2998"/>
                                  </a:lnTo>
                                  <a:lnTo>
                                    <a:pt x="1765" y="2999"/>
                                  </a:lnTo>
                                  <a:lnTo>
                                    <a:pt x="1759" y="3000"/>
                                  </a:lnTo>
                                  <a:lnTo>
                                    <a:pt x="1755" y="3001"/>
                                  </a:lnTo>
                                  <a:lnTo>
                                    <a:pt x="1752" y="3004"/>
                                  </a:lnTo>
                                  <a:lnTo>
                                    <a:pt x="1748" y="3010"/>
                                  </a:lnTo>
                                  <a:lnTo>
                                    <a:pt x="1745" y="3016"/>
                                  </a:lnTo>
                                  <a:lnTo>
                                    <a:pt x="1743" y="3022"/>
                                  </a:lnTo>
                                  <a:lnTo>
                                    <a:pt x="1739" y="3028"/>
                                  </a:lnTo>
                                  <a:lnTo>
                                    <a:pt x="1736" y="3031"/>
                                  </a:lnTo>
                                  <a:lnTo>
                                    <a:pt x="1733" y="3033"/>
                                  </a:lnTo>
                                  <a:lnTo>
                                    <a:pt x="1729" y="3034"/>
                                  </a:lnTo>
                                  <a:lnTo>
                                    <a:pt x="1723" y="3035"/>
                                  </a:lnTo>
                                  <a:lnTo>
                                    <a:pt x="1715" y="3035"/>
                                  </a:lnTo>
                                  <a:lnTo>
                                    <a:pt x="1705" y="3035"/>
                                  </a:lnTo>
                                  <a:lnTo>
                                    <a:pt x="1700" y="3035"/>
                                  </a:lnTo>
                                  <a:lnTo>
                                    <a:pt x="1696" y="3036"/>
                                  </a:lnTo>
                                  <a:lnTo>
                                    <a:pt x="1692" y="3037"/>
                                  </a:lnTo>
                                  <a:lnTo>
                                    <a:pt x="1688" y="3038"/>
                                  </a:lnTo>
                                  <a:lnTo>
                                    <a:pt x="1684" y="3042"/>
                                  </a:lnTo>
                                  <a:lnTo>
                                    <a:pt x="1680" y="3046"/>
                                  </a:lnTo>
                                  <a:lnTo>
                                    <a:pt x="1677" y="3050"/>
                                  </a:lnTo>
                                  <a:lnTo>
                                    <a:pt x="1674" y="3056"/>
                                  </a:lnTo>
                                  <a:lnTo>
                                    <a:pt x="1669" y="3066"/>
                                  </a:lnTo>
                                  <a:lnTo>
                                    <a:pt x="1664" y="3077"/>
                                  </a:lnTo>
                                  <a:lnTo>
                                    <a:pt x="1659" y="3088"/>
                                  </a:lnTo>
                                  <a:lnTo>
                                    <a:pt x="1654" y="3099"/>
                                  </a:lnTo>
                                  <a:lnTo>
                                    <a:pt x="1651" y="3104"/>
                                  </a:lnTo>
                                  <a:lnTo>
                                    <a:pt x="1648" y="3108"/>
                                  </a:lnTo>
                                  <a:lnTo>
                                    <a:pt x="1644" y="3112"/>
                                  </a:lnTo>
                                  <a:lnTo>
                                    <a:pt x="1640" y="3116"/>
                                  </a:lnTo>
                                  <a:lnTo>
                                    <a:pt x="1351" y="3089"/>
                                  </a:lnTo>
                                  <a:lnTo>
                                    <a:pt x="922" y="2716"/>
                                  </a:lnTo>
                                  <a:lnTo>
                                    <a:pt x="893" y="2707"/>
                                  </a:lnTo>
                                  <a:lnTo>
                                    <a:pt x="879" y="2708"/>
                                  </a:lnTo>
                                  <a:lnTo>
                                    <a:pt x="864" y="2709"/>
                                  </a:lnTo>
                                  <a:lnTo>
                                    <a:pt x="849" y="2709"/>
                                  </a:lnTo>
                                  <a:lnTo>
                                    <a:pt x="833" y="2707"/>
                                  </a:lnTo>
                                  <a:lnTo>
                                    <a:pt x="827" y="2706"/>
                                  </a:lnTo>
                                  <a:lnTo>
                                    <a:pt x="822" y="2705"/>
                                  </a:lnTo>
                                  <a:lnTo>
                                    <a:pt x="816" y="2703"/>
                                  </a:lnTo>
                                  <a:lnTo>
                                    <a:pt x="811" y="2700"/>
                                  </a:lnTo>
                                  <a:lnTo>
                                    <a:pt x="806" y="2697"/>
                                  </a:lnTo>
                                  <a:lnTo>
                                    <a:pt x="802" y="2693"/>
                                  </a:lnTo>
                                  <a:lnTo>
                                    <a:pt x="798" y="2688"/>
                                  </a:lnTo>
                                  <a:lnTo>
                                    <a:pt x="793" y="2683"/>
                                  </a:lnTo>
                                  <a:lnTo>
                                    <a:pt x="792" y="2363"/>
                                  </a:lnTo>
                                  <a:lnTo>
                                    <a:pt x="811" y="2363"/>
                                  </a:lnTo>
                                  <a:lnTo>
                                    <a:pt x="831" y="2364"/>
                                  </a:lnTo>
                                  <a:lnTo>
                                    <a:pt x="853" y="2368"/>
                                  </a:lnTo>
                                  <a:lnTo>
                                    <a:pt x="874" y="2374"/>
                                  </a:lnTo>
                                  <a:lnTo>
                                    <a:pt x="895" y="2380"/>
                                  </a:lnTo>
                                  <a:lnTo>
                                    <a:pt x="916" y="2387"/>
                                  </a:lnTo>
                                  <a:lnTo>
                                    <a:pt x="934" y="2394"/>
                                  </a:lnTo>
                                  <a:lnTo>
                                    <a:pt x="951" y="2402"/>
                                  </a:lnTo>
                                  <a:lnTo>
                                    <a:pt x="961" y="2407"/>
                                  </a:lnTo>
                                  <a:lnTo>
                                    <a:pt x="969" y="2409"/>
                                  </a:lnTo>
                                  <a:lnTo>
                                    <a:pt x="972" y="2410"/>
                                  </a:lnTo>
                                  <a:lnTo>
                                    <a:pt x="975" y="2409"/>
                                  </a:lnTo>
                                  <a:lnTo>
                                    <a:pt x="978" y="2409"/>
                                  </a:lnTo>
                                  <a:lnTo>
                                    <a:pt x="980" y="2408"/>
                                  </a:lnTo>
                                  <a:lnTo>
                                    <a:pt x="983" y="2404"/>
                                  </a:lnTo>
                                  <a:lnTo>
                                    <a:pt x="986" y="2400"/>
                                  </a:lnTo>
                                  <a:lnTo>
                                    <a:pt x="987" y="2395"/>
                                  </a:lnTo>
                                  <a:lnTo>
                                    <a:pt x="988" y="2389"/>
                                  </a:lnTo>
                                  <a:lnTo>
                                    <a:pt x="989" y="2377"/>
                                  </a:lnTo>
                                  <a:lnTo>
                                    <a:pt x="990" y="2366"/>
                                  </a:lnTo>
                                  <a:lnTo>
                                    <a:pt x="992" y="2362"/>
                                  </a:lnTo>
                                  <a:lnTo>
                                    <a:pt x="994" y="2360"/>
                                  </a:lnTo>
                                  <a:lnTo>
                                    <a:pt x="997" y="2360"/>
                                  </a:lnTo>
                                  <a:lnTo>
                                    <a:pt x="1003" y="2361"/>
                                  </a:lnTo>
                                  <a:lnTo>
                                    <a:pt x="1020" y="2371"/>
                                  </a:lnTo>
                                  <a:lnTo>
                                    <a:pt x="1033" y="2379"/>
                                  </a:lnTo>
                                  <a:lnTo>
                                    <a:pt x="1039" y="2381"/>
                                  </a:lnTo>
                                  <a:lnTo>
                                    <a:pt x="1047" y="2381"/>
                                  </a:lnTo>
                                  <a:lnTo>
                                    <a:pt x="1057" y="2380"/>
                                  </a:lnTo>
                                  <a:lnTo>
                                    <a:pt x="1069" y="2376"/>
                                  </a:lnTo>
                                  <a:lnTo>
                                    <a:pt x="1070" y="2374"/>
                                  </a:lnTo>
                                  <a:lnTo>
                                    <a:pt x="1071" y="2370"/>
                                  </a:lnTo>
                                  <a:lnTo>
                                    <a:pt x="1070" y="2366"/>
                                  </a:lnTo>
                                  <a:lnTo>
                                    <a:pt x="1068" y="2361"/>
                                  </a:lnTo>
                                  <a:lnTo>
                                    <a:pt x="1064" y="2352"/>
                                  </a:lnTo>
                                  <a:lnTo>
                                    <a:pt x="1061" y="2346"/>
                                  </a:lnTo>
                                  <a:lnTo>
                                    <a:pt x="1056" y="2340"/>
                                  </a:lnTo>
                                  <a:lnTo>
                                    <a:pt x="1051" y="2335"/>
                                  </a:lnTo>
                                  <a:lnTo>
                                    <a:pt x="1045" y="2331"/>
                                  </a:lnTo>
                                  <a:lnTo>
                                    <a:pt x="1038" y="2328"/>
                                  </a:lnTo>
                                  <a:lnTo>
                                    <a:pt x="1031" y="2325"/>
                                  </a:lnTo>
                                  <a:lnTo>
                                    <a:pt x="1024" y="2323"/>
                                  </a:lnTo>
                                  <a:lnTo>
                                    <a:pt x="1017" y="2323"/>
                                  </a:lnTo>
                                  <a:lnTo>
                                    <a:pt x="1009" y="2322"/>
                                  </a:lnTo>
                                  <a:lnTo>
                                    <a:pt x="992" y="2322"/>
                                  </a:lnTo>
                                  <a:lnTo>
                                    <a:pt x="976" y="2321"/>
                                  </a:lnTo>
                                  <a:lnTo>
                                    <a:pt x="968" y="2321"/>
                                  </a:lnTo>
                                  <a:lnTo>
                                    <a:pt x="960" y="2319"/>
                                  </a:lnTo>
                                  <a:lnTo>
                                    <a:pt x="953" y="2317"/>
                                  </a:lnTo>
                                  <a:lnTo>
                                    <a:pt x="945" y="2314"/>
                                  </a:lnTo>
                                  <a:lnTo>
                                    <a:pt x="934" y="2308"/>
                                  </a:lnTo>
                                  <a:lnTo>
                                    <a:pt x="923" y="2303"/>
                                  </a:lnTo>
                                  <a:lnTo>
                                    <a:pt x="913" y="2299"/>
                                  </a:lnTo>
                                  <a:lnTo>
                                    <a:pt x="902" y="2296"/>
                                  </a:lnTo>
                                  <a:lnTo>
                                    <a:pt x="880" y="2290"/>
                                  </a:lnTo>
                                  <a:lnTo>
                                    <a:pt x="856" y="2284"/>
                                  </a:lnTo>
                                  <a:lnTo>
                                    <a:pt x="851" y="2276"/>
                                  </a:lnTo>
                                  <a:lnTo>
                                    <a:pt x="845" y="2268"/>
                                  </a:lnTo>
                                  <a:lnTo>
                                    <a:pt x="842" y="2260"/>
                                  </a:lnTo>
                                  <a:lnTo>
                                    <a:pt x="839" y="2252"/>
                                  </a:lnTo>
                                  <a:lnTo>
                                    <a:pt x="834" y="2235"/>
                                  </a:lnTo>
                                  <a:lnTo>
                                    <a:pt x="831" y="2219"/>
                                  </a:lnTo>
                                  <a:lnTo>
                                    <a:pt x="828" y="2203"/>
                                  </a:lnTo>
                                  <a:lnTo>
                                    <a:pt x="824" y="2186"/>
                                  </a:lnTo>
                                  <a:lnTo>
                                    <a:pt x="821" y="2179"/>
                                  </a:lnTo>
                                  <a:lnTo>
                                    <a:pt x="817" y="2172"/>
                                  </a:lnTo>
                                  <a:lnTo>
                                    <a:pt x="812" y="2165"/>
                                  </a:lnTo>
                                  <a:lnTo>
                                    <a:pt x="807" y="2158"/>
                                  </a:lnTo>
                                  <a:lnTo>
                                    <a:pt x="801" y="2152"/>
                                  </a:lnTo>
                                  <a:lnTo>
                                    <a:pt x="793" y="2145"/>
                                  </a:lnTo>
                                  <a:lnTo>
                                    <a:pt x="786" y="2140"/>
                                  </a:lnTo>
                                  <a:lnTo>
                                    <a:pt x="778" y="2135"/>
                                  </a:lnTo>
                                  <a:lnTo>
                                    <a:pt x="762" y="2126"/>
                                  </a:lnTo>
                                  <a:lnTo>
                                    <a:pt x="745" y="2118"/>
                                  </a:lnTo>
                                  <a:lnTo>
                                    <a:pt x="727" y="2111"/>
                                  </a:lnTo>
                                  <a:lnTo>
                                    <a:pt x="709" y="2105"/>
                                  </a:lnTo>
                                  <a:lnTo>
                                    <a:pt x="691" y="2098"/>
                                  </a:lnTo>
                                  <a:lnTo>
                                    <a:pt x="674" y="2093"/>
                                  </a:lnTo>
                                  <a:lnTo>
                                    <a:pt x="655" y="2089"/>
                                  </a:lnTo>
                                  <a:lnTo>
                                    <a:pt x="628" y="2086"/>
                                  </a:lnTo>
                                  <a:lnTo>
                                    <a:pt x="616" y="2084"/>
                                  </a:lnTo>
                                  <a:lnTo>
                                    <a:pt x="604" y="2081"/>
                                  </a:lnTo>
                                  <a:lnTo>
                                    <a:pt x="595" y="2078"/>
                                  </a:lnTo>
                                  <a:lnTo>
                                    <a:pt x="588" y="2074"/>
                                  </a:lnTo>
                                  <a:lnTo>
                                    <a:pt x="582" y="2069"/>
                                  </a:lnTo>
                                  <a:lnTo>
                                    <a:pt x="578" y="2064"/>
                                  </a:lnTo>
                                  <a:lnTo>
                                    <a:pt x="576" y="2059"/>
                                  </a:lnTo>
                                  <a:lnTo>
                                    <a:pt x="575" y="2054"/>
                                  </a:lnTo>
                                  <a:lnTo>
                                    <a:pt x="574" y="2047"/>
                                  </a:lnTo>
                                  <a:lnTo>
                                    <a:pt x="573" y="2042"/>
                                  </a:lnTo>
                                  <a:lnTo>
                                    <a:pt x="573" y="2040"/>
                                  </a:lnTo>
                                  <a:lnTo>
                                    <a:pt x="571" y="2039"/>
                                  </a:lnTo>
                                  <a:lnTo>
                                    <a:pt x="569" y="2038"/>
                                  </a:lnTo>
                                  <a:lnTo>
                                    <a:pt x="565" y="2037"/>
                                  </a:lnTo>
                                  <a:lnTo>
                                    <a:pt x="552" y="2036"/>
                                  </a:lnTo>
                                  <a:lnTo>
                                    <a:pt x="529" y="2035"/>
                                  </a:lnTo>
                                  <a:lnTo>
                                    <a:pt x="512" y="2036"/>
                                  </a:lnTo>
                                  <a:lnTo>
                                    <a:pt x="493" y="2037"/>
                                  </a:lnTo>
                                  <a:lnTo>
                                    <a:pt x="472" y="2038"/>
                                  </a:lnTo>
                                  <a:lnTo>
                                    <a:pt x="453" y="2038"/>
                                  </a:lnTo>
                                  <a:lnTo>
                                    <a:pt x="444" y="2036"/>
                                  </a:lnTo>
                                  <a:lnTo>
                                    <a:pt x="435" y="2034"/>
                                  </a:lnTo>
                                  <a:lnTo>
                                    <a:pt x="428" y="2030"/>
                                  </a:lnTo>
                                  <a:lnTo>
                                    <a:pt x="421" y="2026"/>
                                  </a:lnTo>
                                  <a:lnTo>
                                    <a:pt x="419" y="2023"/>
                                  </a:lnTo>
                                  <a:lnTo>
                                    <a:pt x="416" y="2020"/>
                                  </a:lnTo>
                                  <a:lnTo>
                                    <a:pt x="414" y="2016"/>
                                  </a:lnTo>
                                  <a:lnTo>
                                    <a:pt x="413" y="2012"/>
                                  </a:lnTo>
                                  <a:lnTo>
                                    <a:pt x="411" y="2002"/>
                                  </a:lnTo>
                                  <a:lnTo>
                                    <a:pt x="411" y="1991"/>
                                  </a:lnTo>
                                  <a:lnTo>
                                    <a:pt x="413" y="1978"/>
                                  </a:lnTo>
                                  <a:lnTo>
                                    <a:pt x="415" y="1962"/>
                                  </a:lnTo>
                                  <a:lnTo>
                                    <a:pt x="415" y="1954"/>
                                  </a:lnTo>
                                  <a:lnTo>
                                    <a:pt x="414" y="1947"/>
                                  </a:lnTo>
                                  <a:lnTo>
                                    <a:pt x="413" y="1944"/>
                                  </a:lnTo>
                                  <a:lnTo>
                                    <a:pt x="411" y="1942"/>
                                  </a:lnTo>
                                  <a:lnTo>
                                    <a:pt x="409" y="1939"/>
                                  </a:lnTo>
                                  <a:lnTo>
                                    <a:pt x="406" y="1937"/>
                                  </a:lnTo>
                                  <a:lnTo>
                                    <a:pt x="393" y="1927"/>
                                  </a:lnTo>
                                  <a:lnTo>
                                    <a:pt x="380" y="1915"/>
                                  </a:lnTo>
                                  <a:lnTo>
                                    <a:pt x="368" y="1904"/>
                                  </a:lnTo>
                                  <a:lnTo>
                                    <a:pt x="356" y="1894"/>
                                  </a:lnTo>
                                  <a:lnTo>
                                    <a:pt x="345" y="1884"/>
                                  </a:lnTo>
                                  <a:lnTo>
                                    <a:pt x="331" y="1871"/>
                                  </a:lnTo>
                                  <a:lnTo>
                                    <a:pt x="318" y="1857"/>
                                  </a:lnTo>
                                  <a:lnTo>
                                    <a:pt x="306" y="1841"/>
                                  </a:lnTo>
                                  <a:lnTo>
                                    <a:pt x="300" y="1832"/>
                                  </a:lnTo>
                                  <a:lnTo>
                                    <a:pt x="295" y="1823"/>
                                  </a:lnTo>
                                  <a:lnTo>
                                    <a:pt x="291" y="1815"/>
                                  </a:lnTo>
                                  <a:lnTo>
                                    <a:pt x="287" y="1806"/>
                                  </a:lnTo>
                                  <a:lnTo>
                                    <a:pt x="283" y="1798"/>
                                  </a:lnTo>
                                  <a:lnTo>
                                    <a:pt x="282" y="1790"/>
                                  </a:lnTo>
                                  <a:lnTo>
                                    <a:pt x="281" y="1782"/>
                                  </a:lnTo>
                                  <a:lnTo>
                                    <a:pt x="281" y="1775"/>
                                  </a:lnTo>
                                  <a:lnTo>
                                    <a:pt x="282" y="1770"/>
                                  </a:lnTo>
                                  <a:lnTo>
                                    <a:pt x="281" y="1765"/>
                                  </a:lnTo>
                                  <a:lnTo>
                                    <a:pt x="280" y="1762"/>
                                  </a:lnTo>
                                  <a:lnTo>
                                    <a:pt x="277" y="1759"/>
                                  </a:lnTo>
                                  <a:lnTo>
                                    <a:pt x="272" y="1754"/>
                                  </a:lnTo>
                                  <a:lnTo>
                                    <a:pt x="265" y="1750"/>
                                  </a:lnTo>
                                  <a:lnTo>
                                    <a:pt x="257" y="1746"/>
                                  </a:lnTo>
                                  <a:lnTo>
                                    <a:pt x="250" y="1742"/>
                                  </a:lnTo>
                                  <a:lnTo>
                                    <a:pt x="247" y="1737"/>
                                  </a:lnTo>
                                  <a:lnTo>
                                    <a:pt x="244" y="1734"/>
                                  </a:lnTo>
                                  <a:lnTo>
                                    <a:pt x="242" y="1729"/>
                                  </a:lnTo>
                                  <a:lnTo>
                                    <a:pt x="241" y="1724"/>
                                  </a:lnTo>
                                  <a:lnTo>
                                    <a:pt x="239" y="1717"/>
                                  </a:lnTo>
                                  <a:lnTo>
                                    <a:pt x="237" y="1710"/>
                                  </a:lnTo>
                                  <a:lnTo>
                                    <a:pt x="233" y="1704"/>
                                  </a:lnTo>
                                  <a:lnTo>
                                    <a:pt x="230" y="1699"/>
                                  </a:lnTo>
                                  <a:lnTo>
                                    <a:pt x="224" y="1690"/>
                                  </a:lnTo>
                                  <a:lnTo>
                                    <a:pt x="218" y="1682"/>
                                  </a:lnTo>
                                  <a:lnTo>
                                    <a:pt x="215" y="1678"/>
                                  </a:lnTo>
                                  <a:lnTo>
                                    <a:pt x="212" y="1674"/>
                                  </a:lnTo>
                                  <a:lnTo>
                                    <a:pt x="210" y="1670"/>
                                  </a:lnTo>
                                  <a:lnTo>
                                    <a:pt x="208" y="1665"/>
                                  </a:lnTo>
                                  <a:lnTo>
                                    <a:pt x="207" y="1659"/>
                                  </a:lnTo>
                                  <a:lnTo>
                                    <a:pt x="206" y="1653"/>
                                  </a:lnTo>
                                  <a:lnTo>
                                    <a:pt x="206" y="1644"/>
                                  </a:lnTo>
                                  <a:lnTo>
                                    <a:pt x="207" y="1635"/>
                                  </a:lnTo>
                                  <a:lnTo>
                                    <a:pt x="208" y="1632"/>
                                  </a:lnTo>
                                  <a:lnTo>
                                    <a:pt x="207" y="1628"/>
                                  </a:lnTo>
                                  <a:lnTo>
                                    <a:pt x="207" y="1625"/>
                                  </a:lnTo>
                                  <a:lnTo>
                                    <a:pt x="205" y="1622"/>
                                  </a:lnTo>
                                  <a:lnTo>
                                    <a:pt x="201" y="1617"/>
                                  </a:lnTo>
                                  <a:lnTo>
                                    <a:pt x="196" y="1613"/>
                                  </a:lnTo>
                                  <a:lnTo>
                                    <a:pt x="184" y="1605"/>
                                  </a:lnTo>
                                  <a:lnTo>
                                    <a:pt x="172" y="1596"/>
                                  </a:lnTo>
                                  <a:lnTo>
                                    <a:pt x="171" y="1593"/>
                                  </a:lnTo>
                                  <a:lnTo>
                                    <a:pt x="170" y="1591"/>
                                  </a:lnTo>
                                  <a:lnTo>
                                    <a:pt x="170" y="1587"/>
                                  </a:lnTo>
                                  <a:lnTo>
                                    <a:pt x="171" y="1583"/>
                                  </a:lnTo>
                                  <a:lnTo>
                                    <a:pt x="174" y="1574"/>
                                  </a:lnTo>
                                  <a:lnTo>
                                    <a:pt x="178" y="1564"/>
                                  </a:lnTo>
                                  <a:lnTo>
                                    <a:pt x="185" y="1554"/>
                                  </a:lnTo>
                                  <a:lnTo>
                                    <a:pt x="190" y="1545"/>
                                  </a:lnTo>
                                  <a:lnTo>
                                    <a:pt x="195" y="1539"/>
                                  </a:lnTo>
                                  <a:lnTo>
                                    <a:pt x="199" y="1535"/>
                                  </a:lnTo>
                                  <a:lnTo>
                                    <a:pt x="207" y="1520"/>
                                  </a:lnTo>
                                  <a:lnTo>
                                    <a:pt x="214" y="1505"/>
                                  </a:lnTo>
                                  <a:lnTo>
                                    <a:pt x="219" y="1492"/>
                                  </a:lnTo>
                                  <a:lnTo>
                                    <a:pt x="222" y="1479"/>
                                  </a:lnTo>
                                  <a:lnTo>
                                    <a:pt x="222" y="1472"/>
                                  </a:lnTo>
                                  <a:lnTo>
                                    <a:pt x="222" y="1465"/>
                                  </a:lnTo>
                                  <a:lnTo>
                                    <a:pt x="221" y="1458"/>
                                  </a:lnTo>
                                  <a:lnTo>
                                    <a:pt x="219" y="1452"/>
                                  </a:lnTo>
                                  <a:lnTo>
                                    <a:pt x="217" y="1445"/>
                                  </a:lnTo>
                                  <a:lnTo>
                                    <a:pt x="214" y="1438"/>
                                  </a:lnTo>
                                  <a:lnTo>
                                    <a:pt x="209" y="1431"/>
                                  </a:lnTo>
                                  <a:lnTo>
                                    <a:pt x="204" y="1424"/>
                                  </a:lnTo>
                                  <a:lnTo>
                                    <a:pt x="189" y="1405"/>
                                  </a:lnTo>
                                  <a:lnTo>
                                    <a:pt x="167" y="1381"/>
                                  </a:lnTo>
                                  <a:lnTo>
                                    <a:pt x="156" y="1369"/>
                                  </a:lnTo>
                                  <a:lnTo>
                                    <a:pt x="145" y="1360"/>
                                  </a:lnTo>
                                  <a:lnTo>
                                    <a:pt x="140" y="1356"/>
                                  </a:lnTo>
                                  <a:lnTo>
                                    <a:pt x="135" y="1353"/>
                                  </a:lnTo>
                                  <a:lnTo>
                                    <a:pt x="129" y="1352"/>
                                  </a:lnTo>
                                  <a:lnTo>
                                    <a:pt x="124" y="1351"/>
                                  </a:lnTo>
                                  <a:lnTo>
                                    <a:pt x="116" y="1350"/>
                                  </a:lnTo>
                                  <a:lnTo>
                                    <a:pt x="108" y="1347"/>
                                  </a:lnTo>
                                  <a:lnTo>
                                    <a:pt x="100" y="1342"/>
                                  </a:lnTo>
                                  <a:lnTo>
                                    <a:pt x="93" y="1336"/>
                                  </a:lnTo>
                                  <a:lnTo>
                                    <a:pt x="86" y="1328"/>
                                  </a:lnTo>
                                  <a:lnTo>
                                    <a:pt x="78" y="1320"/>
                                  </a:lnTo>
                                  <a:lnTo>
                                    <a:pt x="72" y="1313"/>
                                  </a:lnTo>
                                  <a:lnTo>
                                    <a:pt x="68" y="1306"/>
                                  </a:lnTo>
                                  <a:lnTo>
                                    <a:pt x="60" y="1297"/>
                                  </a:lnTo>
                                  <a:lnTo>
                                    <a:pt x="51" y="1289"/>
                                  </a:lnTo>
                                  <a:lnTo>
                                    <a:pt x="41" y="1280"/>
                                  </a:lnTo>
                                  <a:lnTo>
                                    <a:pt x="33" y="1270"/>
                                  </a:lnTo>
                                  <a:lnTo>
                                    <a:pt x="24" y="1258"/>
                                  </a:lnTo>
                                  <a:lnTo>
                                    <a:pt x="16" y="1246"/>
                                  </a:lnTo>
                                  <a:lnTo>
                                    <a:pt x="10" y="1232"/>
                                  </a:lnTo>
                                  <a:lnTo>
                                    <a:pt x="5" y="1219"/>
                                  </a:lnTo>
                                  <a:lnTo>
                                    <a:pt x="2" y="1206"/>
                                  </a:lnTo>
                                  <a:lnTo>
                                    <a:pt x="0" y="1191"/>
                                  </a:lnTo>
                                  <a:lnTo>
                                    <a:pt x="0" y="1184"/>
                                  </a:lnTo>
                                  <a:lnTo>
                                    <a:pt x="1" y="1177"/>
                                  </a:lnTo>
                                  <a:lnTo>
                                    <a:pt x="2" y="1169"/>
                                  </a:lnTo>
                                  <a:lnTo>
                                    <a:pt x="4" y="1162"/>
                                  </a:lnTo>
                                  <a:lnTo>
                                    <a:pt x="13" y="1134"/>
                                  </a:lnTo>
                                  <a:lnTo>
                                    <a:pt x="22" y="1108"/>
                                  </a:lnTo>
                                  <a:lnTo>
                                    <a:pt x="32" y="1081"/>
                                  </a:lnTo>
                                  <a:lnTo>
                                    <a:pt x="39" y="1053"/>
                                  </a:lnTo>
                                  <a:lnTo>
                                    <a:pt x="45" y="1032"/>
                                  </a:lnTo>
                                  <a:lnTo>
                                    <a:pt x="53" y="1009"/>
                                  </a:lnTo>
                                  <a:lnTo>
                                    <a:pt x="57" y="998"/>
                                  </a:lnTo>
                                  <a:lnTo>
                                    <a:pt x="61" y="987"/>
                                  </a:lnTo>
                                  <a:lnTo>
                                    <a:pt x="63" y="976"/>
                                  </a:lnTo>
                                  <a:lnTo>
                                    <a:pt x="65" y="964"/>
                                  </a:lnTo>
                                  <a:lnTo>
                                    <a:pt x="13" y="879"/>
                                  </a:lnTo>
                                  <a:lnTo>
                                    <a:pt x="54" y="834"/>
                                  </a:lnTo>
                                  <a:lnTo>
                                    <a:pt x="53" y="731"/>
                                  </a:lnTo>
                                  <a:lnTo>
                                    <a:pt x="53" y="731"/>
                                  </a:lnTo>
                                  <a:lnTo>
                                    <a:pt x="65" y="733"/>
                                  </a:lnTo>
                                  <a:lnTo>
                                    <a:pt x="76" y="733"/>
                                  </a:lnTo>
                                  <a:lnTo>
                                    <a:pt x="89" y="733"/>
                                  </a:lnTo>
                                  <a:lnTo>
                                    <a:pt x="101" y="733"/>
                                  </a:lnTo>
                                  <a:lnTo>
                                    <a:pt x="112" y="733"/>
                                  </a:lnTo>
                                  <a:lnTo>
                                    <a:pt x="124" y="733"/>
                                  </a:lnTo>
                                  <a:lnTo>
                                    <a:pt x="136" y="736"/>
                                  </a:lnTo>
                                  <a:lnTo>
                                    <a:pt x="148" y="740"/>
                                  </a:lnTo>
                                  <a:lnTo>
                                    <a:pt x="168" y="749"/>
                                  </a:lnTo>
                                  <a:lnTo>
                                    <a:pt x="186" y="755"/>
                                  </a:lnTo>
                                  <a:lnTo>
                                    <a:pt x="194" y="757"/>
                                  </a:lnTo>
                                  <a:lnTo>
                                    <a:pt x="202" y="758"/>
                                  </a:lnTo>
                                  <a:lnTo>
                                    <a:pt x="209" y="759"/>
                                  </a:lnTo>
                                  <a:lnTo>
                                    <a:pt x="216" y="759"/>
                                  </a:lnTo>
                                  <a:lnTo>
                                    <a:pt x="224" y="758"/>
                                  </a:lnTo>
                                  <a:lnTo>
                                    <a:pt x="231" y="756"/>
                                  </a:lnTo>
                                  <a:lnTo>
                                    <a:pt x="240" y="754"/>
                                  </a:lnTo>
                                  <a:lnTo>
                                    <a:pt x="248" y="751"/>
                                  </a:lnTo>
                                  <a:lnTo>
                                    <a:pt x="264" y="743"/>
                                  </a:lnTo>
                                  <a:lnTo>
                                    <a:pt x="284" y="730"/>
                                  </a:lnTo>
                                  <a:lnTo>
                                    <a:pt x="296" y="724"/>
                                  </a:lnTo>
                                  <a:lnTo>
                                    <a:pt x="307" y="719"/>
                                  </a:lnTo>
                                  <a:lnTo>
                                    <a:pt x="319" y="717"/>
                                  </a:lnTo>
                                  <a:lnTo>
                                    <a:pt x="330" y="716"/>
                                  </a:lnTo>
                                  <a:lnTo>
                                    <a:pt x="343" y="717"/>
                                  </a:lnTo>
                                  <a:lnTo>
                                    <a:pt x="354" y="718"/>
                                  </a:lnTo>
                                  <a:lnTo>
                                    <a:pt x="366" y="721"/>
                                  </a:lnTo>
                                  <a:lnTo>
                                    <a:pt x="377" y="725"/>
                                  </a:lnTo>
                                  <a:lnTo>
                                    <a:pt x="401" y="735"/>
                                  </a:lnTo>
                                  <a:lnTo>
                                    <a:pt x="423" y="747"/>
                                  </a:lnTo>
                                  <a:lnTo>
                                    <a:pt x="445" y="758"/>
                                  </a:lnTo>
                                  <a:lnTo>
                                    <a:pt x="465" y="768"/>
                                  </a:lnTo>
                                  <a:lnTo>
                                    <a:pt x="471" y="770"/>
                                  </a:lnTo>
                                  <a:lnTo>
                                    <a:pt x="477" y="771"/>
                                  </a:lnTo>
                                  <a:lnTo>
                                    <a:pt x="483" y="773"/>
                                  </a:lnTo>
                                  <a:lnTo>
                                    <a:pt x="492" y="773"/>
                                  </a:lnTo>
                                  <a:lnTo>
                                    <a:pt x="509" y="774"/>
                                  </a:lnTo>
                                  <a:lnTo>
                                    <a:pt x="528" y="773"/>
                                  </a:lnTo>
                                  <a:lnTo>
                                    <a:pt x="551" y="771"/>
                                  </a:lnTo>
                                  <a:lnTo>
                                    <a:pt x="573" y="769"/>
                                  </a:lnTo>
                                  <a:lnTo>
                                    <a:pt x="597" y="765"/>
                                  </a:lnTo>
                                  <a:lnTo>
                                    <a:pt x="621" y="761"/>
                                  </a:lnTo>
                                  <a:lnTo>
                                    <a:pt x="670" y="752"/>
                                  </a:lnTo>
                                  <a:lnTo>
                                    <a:pt x="715" y="742"/>
                                  </a:lnTo>
                                  <a:lnTo>
                                    <a:pt x="753" y="733"/>
                                  </a:lnTo>
                                  <a:lnTo>
                                    <a:pt x="780" y="726"/>
                                  </a:lnTo>
                                  <a:lnTo>
                                    <a:pt x="1096" y="437"/>
                                  </a:lnTo>
                                  <a:lnTo>
                                    <a:pt x="2391" y="361"/>
                                  </a:lnTo>
                                  <a:lnTo>
                                    <a:pt x="2765" y="373"/>
                                  </a:lnTo>
                                  <a:lnTo>
                                    <a:pt x="2782" y="283"/>
                                  </a:lnTo>
                                  <a:lnTo>
                                    <a:pt x="3203" y="352"/>
                                  </a:lnTo>
                                  <a:lnTo>
                                    <a:pt x="3213" y="352"/>
                                  </a:lnTo>
                                  <a:lnTo>
                                    <a:pt x="3222" y="352"/>
                                  </a:lnTo>
                                  <a:lnTo>
                                    <a:pt x="3230" y="350"/>
                                  </a:lnTo>
                                  <a:lnTo>
                                    <a:pt x="3237" y="347"/>
                                  </a:lnTo>
                                  <a:lnTo>
                                    <a:pt x="3244" y="344"/>
                                  </a:lnTo>
                                  <a:lnTo>
                                    <a:pt x="3250" y="339"/>
                                  </a:lnTo>
                                  <a:lnTo>
                                    <a:pt x="3255" y="332"/>
                                  </a:lnTo>
                                  <a:lnTo>
                                    <a:pt x="3259" y="325"/>
                                  </a:lnTo>
                                  <a:lnTo>
                                    <a:pt x="3263" y="318"/>
                                  </a:lnTo>
                                  <a:lnTo>
                                    <a:pt x="3266" y="311"/>
                                  </a:lnTo>
                                  <a:lnTo>
                                    <a:pt x="3269" y="302"/>
                                  </a:lnTo>
                                  <a:lnTo>
                                    <a:pt x="3271" y="294"/>
                                  </a:lnTo>
                                  <a:lnTo>
                                    <a:pt x="3273" y="275"/>
                                  </a:lnTo>
                                  <a:lnTo>
                                    <a:pt x="3274" y="258"/>
                                  </a:lnTo>
                                  <a:lnTo>
                                    <a:pt x="3274" y="249"/>
                                  </a:lnTo>
                                  <a:lnTo>
                                    <a:pt x="3275" y="240"/>
                                  </a:lnTo>
                                  <a:lnTo>
                                    <a:pt x="3276" y="233"/>
                                  </a:lnTo>
                                  <a:lnTo>
                                    <a:pt x="3277" y="227"/>
                                  </a:lnTo>
                                  <a:lnTo>
                                    <a:pt x="3279" y="222"/>
                                  </a:lnTo>
                                  <a:lnTo>
                                    <a:pt x="3282" y="217"/>
                                  </a:lnTo>
                                  <a:lnTo>
                                    <a:pt x="3285" y="213"/>
                                  </a:lnTo>
                                  <a:lnTo>
                                    <a:pt x="3288" y="210"/>
                                  </a:lnTo>
                                  <a:lnTo>
                                    <a:pt x="3306" y="196"/>
                                  </a:lnTo>
                                  <a:lnTo>
                                    <a:pt x="3330" y="180"/>
                                  </a:lnTo>
                                  <a:lnTo>
                                    <a:pt x="3338" y="174"/>
                                  </a:lnTo>
                                  <a:lnTo>
                                    <a:pt x="3346" y="168"/>
                                  </a:lnTo>
                                  <a:lnTo>
                                    <a:pt x="3353" y="161"/>
                                  </a:lnTo>
                                  <a:lnTo>
                                    <a:pt x="3360" y="154"/>
                                  </a:lnTo>
                                  <a:lnTo>
                                    <a:pt x="3372" y="138"/>
                                  </a:lnTo>
                                  <a:lnTo>
                                    <a:pt x="3384" y="122"/>
                                  </a:lnTo>
                                  <a:lnTo>
                                    <a:pt x="3397" y="107"/>
                                  </a:lnTo>
                                  <a:lnTo>
                                    <a:pt x="3409" y="90"/>
                                  </a:lnTo>
                                  <a:lnTo>
                                    <a:pt x="3415" y="83"/>
                                  </a:lnTo>
                                  <a:lnTo>
                                    <a:pt x="3422" y="77"/>
                                  </a:lnTo>
                                  <a:lnTo>
                                    <a:pt x="3429" y="70"/>
                                  </a:lnTo>
                                  <a:lnTo>
                                    <a:pt x="3436" y="64"/>
                                  </a:lnTo>
                                  <a:lnTo>
                                    <a:pt x="3441" y="60"/>
                                  </a:lnTo>
                                  <a:lnTo>
                                    <a:pt x="3446" y="58"/>
                                  </a:lnTo>
                                  <a:lnTo>
                                    <a:pt x="3452" y="56"/>
                                  </a:lnTo>
                                  <a:lnTo>
                                    <a:pt x="3457" y="54"/>
                                  </a:lnTo>
                                  <a:lnTo>
                                    <a:pt x="3467" y="53"/>
                                  </a:lnTo>
                                  <a:lnTo>
                                    <a:pt x="3477" y="52"/>
                                  </a:lnTo>
                                  <a:lnTo>
                                    <a:pt x="3487" y="52"/>
                                  </a:lnTo>
                                  <a:lnTo>
                                    <a:pt x="3499" y="51"/>
                                  </a:lnTo>
                                  <a:lnTo>
                                    <a:pt x="3509" y="50"/>
                                  </a:lnTo>
                                  <a:lnTo>
                                    <a:pt x="3519" y="47"/>
                                  </a:lnTo>
                                  <a:lnTo>
                                    <a:pt x="3534" y="42"/>
                                  </a:lnTo>
                                  <a:lnTo>
                                    <a:pt x="3547" y="38"/>
                                  </a:lnTo>
                                  <a:lnTo>
                                    <a:pt x="3560" y="32"/>
                                  </a:lnTo>
                                  <a:lnTo>
                                    <a:pt x="3570" y="27"/>
                                  </a:lnTo>
                                  <a:lnTo>
                                    <a:pt x="3579" y="21"/>
                                  </a:lnTo>
                                  <a:lnTo>
                                    <a:pt x="3586" y="14"/>
                                  </a:lnTo>
                                  <a:lnTo>
                                    <a:pt x="3593" y="7"/>
                                  </a:lnTo>
                                  <a:lnTo>
                                    <a:pt x="3599" y="0"/>
                                  </a:lnTo>
                                  <a:lnTo>
                                    <a:pt x="3599" y="0"/>
                                  </a:lnTo>
                                  <a:lnTo>
                                    <a:pt x="3833" y="584"/>
                                  </a:lnTo>
                                  <a:lnTo>
                                    <a:pt x="3839" y="864"/>
                                  </a:lnTo>
                                  <a:lnTo>
                                    <a:pt x="3956" y="1026"/>
                                  </a:lnTo>
                                  <a:lnTo>
                                    <a:pt x="3965" y="1101"/>
                                  </a:lnTo>
                                  <a:lnTo>
                                    <a:pt x="3965" y="1101"/>
                                  </a:lnTo>
                                  <a:close/>
                                </a:path>
                              </a:pathLst>
                            </a:custGeom>
                            <a:solidFill>
                              <a:schemeClr val="accent5">
                                <a:lumMod val="75000"/>
                              </a:schemeClr>
                            </a:solidFill>
                            <a:ln w="9525">
                              <a:solidFill>
                                <a:srgbClr val="000000"/>
                              </a:solidFill>
                              <a:round/>
                              <a:headEnd/>
                              <a:tailEnd/>
                            </a:ln>
                          </wps:spPr>
                          <wps:bodyPr/>
                        </wps:wsp>
                        <wps:wsp>
                          <wps:cNvPr id="28" name="Freeform 19">
                            <a:extLst>
                              <a:ext uri="{FF2B5EF4-FFF2-40B4-BE49-F238E27FC236}">
                                <a16:creationId xmlns:a16="http://schemas.microsoft.com/office/drawing/2014/main" id="{0D0D9843-3E06-1F22-C78A-90C4B984A521}"/>
                              </a:ext>
                            </a:extLst>
                          </wps:cNvPr>
                          <wps:cNvSpPr>
                            <a:spLocks/>
                          </wps:cNvSpPr>
                          <wps:spPr bwMode="auto">
                            <a:xfrm>
                              <a:off x="141" y="652"/>
                              <a:ext cx="16" cy="19"/>
                            </a:xfrm>
                            <a:custGeom>
                              <a:avLst/>
                              <a:gdLst>
                                <a:gd name="T0" fmla="*/ 73 w 251"/>
                                <a:gd name="T1" fmla="*/ 259 h 304"/>
                                <a:gd name="T2" fmla="*/ 63 w 251"/>
                                <a:gd name="T3" fmla="*/ 257 h 304"/>
                                <a:gd name="T4" fmla="*/ 54 w 251"/>
                                <a:gd name="T5" fmla="*/ 250 h 304"/>
                                <a:gd name="T6" fmla="*/ 46 w 251"/>
                                <a:gd name="T7" fmla="*/ 238 h 304"/>
                                <a:gd name="T8" fmla="*/ 29 w 251"/>
                                <a:gd name="T9" fmla="*/ 206 h 304"/>
                                <a:gd name="T10" fmla="*/ 14 w 251"/>
                                <a:gd name="T11" fmla="*/ 173 h 304"/>
                                <a:gd name="T12" fmla="*/ 6 w 251"/>
                                <a:gd name="T13" fmla="*/ 147 h 304"/>
                                <a:gd name="T14" fmla="*/ 1 w 251"/>
                                <a:gd name="T15" fmla="*/ 121 h 304"/>
                                <a:gd name="T16" fmla="*/ 0 w 251"/>
                                <a:gd name="T17" fmla="*/ 93 h 304"/>
                                <a:gd name="T18" fmla="*/ 3 w 251"/>
                                <a:gd name="T19" fmla="*/ 68 h 304"/>
                                <a:gd name="T20" fmla="*/ 10 w 251"/>
                                <a:gd name="T21" fmla="*/ 47 h 304"/>
                                <a:gd name="T22" fmla="*/ 19 w 251"/>
                                <a:gd name="T23" fmla="*/ 37 h 304"/>
                                <a:gd name="T24" fmla="*/ 27 w 251"/>
                                <a:gd name="T25" fmla="*/ 31 h 304"/>
                                <a:gd name="T26" fmla="*/ 36 w 251"/>
                                <a:gd name="T27" fmla="*/ 28 h 304"/>
                                <a:gd name="T28" fmla="*/ 47 w 251"/>
                                <a:gd name="T29" fmla="*/ 26 h 304"/>
                                <a:gd name="T30" fmla="*/ 68 w 251"/>
                                <a:gd name="T31" fmla="*/ 25 h 304"/>
                                <a:gd name="T32" fmla="*/ 94 w 251"/>
                                <a:gd name="T33" fmla="*/ 24 h 304"/>
                                <a:gd name="T34" fmla="*/ 121 w 251"/>
                                <a:gd name="T35" fmla="*/ 19 h 304"/>
                                <a:gd name="T36" fmla="*/ 147 w 251"/>
                                <a:gd name="T37" fmla="*/ 11 h 304"/>
                                <a:gd name="T38" fmla="*/ 166 w 251"/>
                                <a:gd name="T39" fmla="*/ 5 h 304"/>
                                <a:gd name="T40" fmla="*/ 185 w 251"/>
                                <a:gd name="T41" fmla="*/ 1 h 304"/>
                                <a:gd name="T42" fmla="*/ 206 w 251"/>
                                <a:gd name="T43" fmla="*/ 0 h 304"/>
                                <a:gd name="T44" fmla="*/ 226 w 251"/>
                                <a:gd name="T45" fmla="*/ 1 h 304"/>
                                <a:gd name="T46" fmla="*/ 234 w 251"/>
                                <a:gd name="T47" fmla="*/ 5 h 304"/>
                                <a:gd name="T48" fmla="*/ 238 w 251"/>
                                <a:gd name="T49" fmla="*/ 11 h 304"/>
                                <a:gd name="T50" fmla="*/ 243 w 251"/>
                                <a:gd name="T51" fmla="*/ 27 h 304"/>
                                <a:gd name="T52" fmla="*/ 247 w 251"/>
                                <a:gd name="T53" fmla="*/ 54 h 304"/>
                                <a:gd name="T54" fmla="*/ 250 w 251"/>
                                <a:gd name="T55" fmla="*/ 87 h 304"/>
                                <a:gd name="T56" fmla="*/ 251 w 251"/>
                                <a:gd name="T57" fmla="*/ 141 h 304"/>
                                <a:gd name="T58" fmla="*/ 250 w 251"/>
                                <a:gd name="T59" fmla="*/ 203 h 304"/>
                                <a:gd name="T60" fmla="*/ 250 w 251"/>
                                <a:gd name="T61" fmla="*/ 246 h 304"/>
                                <a:gd name="T62" fmla="*/ 248 w 251"/>
                                <a:gd name="T63" fmla="*/ 272 h 304"/>
                                <a:gd name="T64" fmla="*/ 245 w 251"/>
                                <a:gd name="T65" fmla="*/ 281 h 304"/>
                                <a:gd name="T66" fmla="*/ 239 w 251"/>
                                <a:gd name="T67" fmla="*/ 290 h 304"/>
                                <a:gd name="T68" fmla="*/ 230 w 251"/>
                                <a:gd name="T69" fmla="*/ 297 h 304"/>
                                <a:gd name="T70" fmla="*/ 218 w 251"/>
                                <a:gd name="T71" fmla="*/ 303 h 304"/>
                                <a:gd name="T72" fmla="*/ 206 w 251"/>
                                <a:gd name="T73" fmla="*/ 304 h 304"/>
                                <a:gd name="T74" fmla="*/ 186 w 251"/>
                                <a:gd name="T75" fmla="*/ 299 h 304"/>
                                <a:gd name="T76" fmla="*/ 158 w 251"/>
                                <a:gd name="T77" fmla="*/ 286 h 304"/>
                                <a:gd name="T78" fmla="*/ 132 w 251"/>
                                <a:gd name="T79" fmla="*/ 274 h 304"/>
                                <a:gd name="T80" fmla="*/ 77 w 251"/>
                                <a:gd name="T81" fmla="*/ 258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1" h="304">
                                  <a:moveTo>
                                    <a:pt x="77" y="258"/>
                                  </a:moveTo>
                                  <a:lnTo>
                                    <a:pt x="73" y="259"/>
                                  </a:lnTo>
                                  <a:lnTo>
                                    <a:pt x="68" y="259"/>
                                  </a:lnTo>
                                  <a:lnTo>
                                    <a:pt x="63" y="257"/>
                                  </a:lnTo>
                                  <a:lnTo>
                                    <a:pt x="59" y="254"/>
                                  </a:lnTo>
                                  <a:lnTo>
                                    <a:pt x="54" y="250"/>
                                  </a:lnTo>
                                  <a:lnTo>
                                    <a:pt x="50" y="245"/>
                                  </a:lnTo>
                                  <a:lnTo>
                                    <a:pt x="46" y="238"/>
                                  </a:lnTo>
                                  <a:lnTo>
                                    <a:pt x="42" y="232"/>
                                  </a:lnTo>
                                  <a:lnTo>
                                    <a:pt x="29" y="206"/>
                                  </a:lnTo>
                                  <a:lnTo>
                                    <a:pt x="20" y="185"/>
                                  </a:lnTo>
                                  <a:lnTo>
                                    <a:pt x="14" y="173"/>
                                  </a:lnTo>
                                  <a:lnTo>
                                    <a:pt x="9" y="160"/>
                                  </a:lnTo>
                                  <a:lnTo>
                                    <a:pt x="6" y="147"/>
                                  </a:lnTo>
                                  <a:lnTo>
                                    <a:pt x="3" y="134"/>
                                  </a:lnTo>
                                  <a:lnTo>
                                    <a:pt x="1" y="121"/>
                                  </a:lnTo>
                                  <a:lnTo>
                                    <a:pt x="0" y="106"/>
                                  </a:lnTo>
                                  <a:lnTo>
                                    <a:pt x="0" y="93"/>
                                  </a:lnTo>
                                  <a:lnTo>
                                    <a:pt x="1" y="79"/>
                                  </a:lnTo>
                                  <a:lnTo>
                                    <a:pt x="3" y="68"/>
                                  </a:lnTo>
                                  <a:lnTo>
                                    <a:pt x="6" y="56"/>
                                  </a:lnTo>
                                  <a:lnTo>
                                    <a:pt x="10" y="47"/>
                                  </a:lnTo>
                                  <a:lnTo>
                                    <a:pt x="16" y="40"/>
                                  </a:lnTo>
                                  <a:lnTo>
                                    <a:pt x="19" y="37"/>
                                  </a:lnTo>
                                  <a:lnTo>
                                    <a:pt x="23" y="34"/>
                                  </a:lnTo>
                                  <a:lnTo>
                                    <a:pt x="27" y="31"/>
                                  </a:lnTo>
                                  <a:lnTo>
                                    <a:pt x="31" y="29"/>
                                  </a:lnTo>
                                  <a:lnTo>
                                    <a:pt x="36" y="28"/>
                                  </a:lnTo>
                                  <a:lnTo>
                                    <a:pt x="42" y="27"/>
                                  </a:lnTo>
                                  <a:lnTo>
                                    <a:pt x="47" y="26"/>
                                  </a:lnTo>
                                  <a:lnTo>
                                    <a:pt x="54" y="26"/>
                                  </a:lnTo>
                                  <a:lnTo>
                                    <a:pt x="68" y="25"/>
                                  </a:lnTo>
                                  <a:lnTo>
                                    <a:pt x="81" y="25"/>
                                  </a:lnTo>
                                  <a:lnTo>
                                    <a:pt x="94" y="24"/>
                                  </a:lnTo>
                                  <a:lnTo>
                                    <a:pt x="107" y="22"/>
                                  </a:lnTo>
                                  <a:lnTo>
                                    <a:pt x="121" y="19"/>
                                  </a:lnTo>
                                  <a:lnTo>
                                    <a:pt x="134" y="15"/>
                                  </a:lnTo>
                                  <a:lnTo>
                                    <a:pt x="147" y="11"/>
                                  </a:lnTo>
                                  <a:lnTo>
                                    <a:pt x="159" y="7"/>
                                  </a:lnTo>
                                  <a:lnTo>
                                    <a:pt x="166" y="5"/>
                                  </a:lnTo>
                                  <a:lnTo>
                                    <a:pt x="175" y="3"/>
                                  </a:lnTo>
                                  <a:lnTo>
                                    <a:pt x="185" y="1"/>
                                  </a:lnTo>
                                  <a:lnTo>
                                    <a:pt x="196" y="0"/>
                                  </a:lnTo>
                                  <a:lnTo>
                                    <a:pt x="206" y="0"/>
                                  </a:lnTo>
                                  <a:lnTo>
                                    <a:pt x="216" y="0"/>
                                  </a:lnTo>
                                  <a:lnTo>
                                    <a:pt x="226" y="1"/>
                                  </a:lnTo>
                                  <a:lnTo>
                                    <a:pt x="232" y="3"/>
                                  </a:lnTo>
                                  <a:lnTo>
                                    <a:pt x="234" y="5"/>
                                  </a:lnTo>
                                  <a:lnTo>
                                    <a:pt x="236" y="8"/>
                                  </a:lnTo>
                                  <a:lnTo>
                                    <a:pt x="238" y="11"/>
                                  </a:lnTo>
                                  <a:lnTo>
                                    <a:pt x="240" y="16"/>
                                  </a:lnTo>
                                  <a:lnTo>
                                    <a:pt x="243" y="27"/>
                                  </a:lnTo>
                                  <a:lnTo>
                                    <a:pt x="246" y="39"/>
                                  </a:lnTo>
                                  <a:lnTo>
                                    <a:pt x="247" y="54"/>
                                  </a:lnTo>
                                  <a:lnTo>
                                    <a:pt x="249" y="70"/>
                                  </a:lnTo>
                                  <a:lnTo>
                                    <a:pt x="250" y="87"/>
                                  </a:lnTo>
                                  <a:lnTo>
                                    <a:pt x="251" y="105"/>
                                  </a:lnTo>
                                  <a:lnTo>
                                    <a:pt x="251" y="141"/>
                                  </a:lnTo>
                                  <a:lnTo>
                                    <a:pt x="251" y="175"/>
                                  </a:lnTo>
                                  <a:lnTo>
                                    <a:pt x="250" y="203"/>
                                  </a:lnTo>
                                  <a:lnTo>
                                    <a:pt x="250" y="222"/>
                                  </a:lnTo>
                                  <a:lnTo>
                                    <a:pt x="250" y="246"/>
                                  </a:lnTo>
                                  <a:lnTo>
                                    <a:pt x="249" y="267"/>
                                  </a:lnTo>
                                  <a:lnTo>
                                    <a:pt x="248" y="272"/>
                                  </a:lnTo>
                                  <a:lnTo>
                                    <a:pt x="247" y="277"/>
                                  </a:lnTo>
                                  <a:lnTo>
                                    <a:pt x="245" y="281"/>
                                  </a:lnTo>
                                  <a:lnTo>
                                    <a:pt x="242" y="285"/>
                                  </a:lnTo>
                                  <a:lnTo>
                                    <a:pt x="239" y="290"/>
                                  </a:lnTo>
                                  <a:lnTo>
                                    <a:pt x="235" y="294"/>
                                  </a:lnTo>
                                  <a:lnTo>
                                    <a:pt x="230" y="297"/>
                                  </a:lnTo>
                                  <a:lnTo>
                                    <a:pt x="225" y="301"/>
                                  </a:lnTo>
                                  <a:lnTo>
                                    <a:pt x="218" y="303"/>
                                  </a:lnTo>
                                  <a:lnTo>
                                    <a:pt x="212" y="304"/>
                                  </a:lnTo>
                                  <a:lnTo>
                                    <a:pt x="206" y="304"/>
                                  </a:lnTo>
                                  <a:lnTo>
                                    <a:pt x="200" y="303"/>
                                  </a:lnTo>
                                  <a:lnTo>
                                    <a:pt x="186" y="299"/>
                                  </a:lnTo>
                                  <a:lnTo>
                                    <a:pt x="173" y="294"/>
                                  </a:lnTo>
                                  <a:lnTo>
                                    <a:pt x="158" y="286"/>
                                  </a:lnTo>
                                  <a:lnTo>
                                    <a:pt x="144" y="280"/>
                                  </a:lnTo>
                                  <a:lnTo>
                                    <a:pt x="132" y="274"/>
                                  </a:lnTo>
                                  <a:lnTo>
                                    <a:pt x="120" y="270"/>
                                  </a:lnTo>
                                  <a:lnTo>
                                    <a:pt x="77" y="25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29" name="Freeform 20">
                            <a:extLst>
                              <a:ext uri="{FF2B5EF4-FFF2-40B4-BE49-F238E27FC236}">
                                <a16:creationId xmlns:a16="http://schemas.microsoft.com/office/drawing/2014/main" id="{8E42CAB0-EB84-F01D-EE8D-ADEDB3AAE905}"/>
                              </a:ext>
                            </a:extLst>
                          </wps:cNvPr>
                          <wps:cNvSpPr>
                            <a:spLocks/>
                          </wps:cNvSpPr>
                          <wps:spPr bwMode="auto">
                            <a:xfrm>
                              <a:off x="32" y="525"/>
                              <a:ext cx="248" cy="237"/>
                            </a:xfrm>
                            <a:custGeom>
                              <a:avLst/>
                              <a:gdLst>
                                <a:gd name="T0" fmla="*/ 3948 w 3973"/>
                                <a:gd name="T1" fmla="*/ 1230 h 3803"/>
                                <a:gd name="T2" fmla="*/ 3887 w 3973"/>
                                <a:gd name="T3" fmla="*/ 1282 h 3803"/>
                                <a:gd name="T4" fmla="*/ 3740 w 3973"/>
                                <a:gd name="T5" fmla="*/ 1355 h 3803"/>
                                <a:gd name="T6" fmla="*/ 3559 w 3973"/>
                                <a:gd name="T7" fmla="*/ 1486 h 3803"/>
                                <a:gd name="T8" fmla="*/ 3490 w 3973"/>
                                <a:gd name="T9" fmla="*/ 1694 h 3803"/>
                                <a:gd name="T10" fmla="*/ 3329 w 3973"/>
                                <a:gd name="T11" fmla="*/ 1867 h 3803"/>
                                <a:gd name="T12" fmla="*/ 3223 w 3973"/>
                                <a:gd name="T13" fmla="*/ 1917 h 3803"/>
                                <a:gd name="T14" fmla="*/ 3052 w 3973"/>
                                <a:gd name="T15" fmla="*/ 1994 h 3803"/>
                                <a:gd name="T16" fmla="*/ 2925 w 3973"/>
                                <a:gd name="T17" fmla="*/ 1944 h 3803"/>
                                <a:gd name="T18" fmla="*/ 2879 w 3973"/>
                                <a:gd name="T19" fmla="*/ 2104 h 3803"/>
                                <a:gd name="T20" fmla="*/ 2748 w 3973"/>
                                <a:gd name="T21" fmla="*/ 2161 h 3803"/>
                                <a:gd name="T22" fmla="*/ 2653 w 3973"/>
                                <a:gd name="T23" fmla="*/ 2233 h 3803"/>
                                <a:gd name="T24" fmla="*/ 2606 w 3973"/>
                                <a:gd name="T25" fmla="*/ 2448 h 3803"/>
                                <a:gd name="T26" fmla="*/ 2451 w 3973"/>
                                <a:gd name="T27" fmla="*/ 2489 h 3803"/>
                                <a:gd name="T28" fmla="*/ 2273 w 3973"/>
                                <a:gd name="T29" fmla="*/ 2562 h 3803"/>
                                <a:gd name="T30" fmla="*/ 2313 w 3973"/>
                                <a:gd name="T31" fmla="*/ 2656 h 3803"/>
                                <a:gd name="T32" fmla="*/ 2449 w 3973"/>
                                <a:gd name="T33" fmla="*/ 2691 h 3803"/>
                                <a:gd name="T34" fmla="*/ 2497 w 3973"/>
                                <a:gd name="T35" fmla="*/ 2792 h 3803"/>
                                <a:gd name="T36" fmla="*/ 2387 w 3973"/>
                                <a:gd name="T37" fmla="*/ 2858 h 3803"/>
                                <a:gd name="T38" fmla="*/ 2373 w 3973"/>
                                <a:gd name="T39" fmla="*/ 3077 h 3803"/>
                                <a:gd name="T40" fmla="*/ 2417 w 3973"/>
                                <a:gd name="T41" fmla="*/ 3217 h 3803"/>
                                <a:gd name="T42" fmla="*/ 2497 w 3973"/>
                                <a:gd name="T43" fmla="*/ 3208 h 3803"/>
                                <a:gd name="T44" fmla="*/ 2502 w 3973"/>
                                <a:gd name="T45" fmla="*/ 3377 h 3803"/>
                                <a:gd name="T46" fmla="*/ 2432 w 3973"/>
                                <a:gd name="T47" fmla="*/ 3437 h 3803"/>
                                <a:gd name="T48" fmla="*/ 2330 w 3973"/>
                                <a:gd name="T49" fmla="*/ 3450 h 3803"/>
                                <a:gd name="T50" fmla="*/ 2251 w 3973"/>
                                <a:gd name="T51" fmla="*/ 3447 h 3803"/>
                                <a:gd name="T52" fmla="*/ 2146 w 3973"/>
                                <a:gd name="T53" fmla="*/ 3495 h 3803"/>
                                <a:gd name="T54" fmla="*/ 2150 w 3973"/>
                                <a:gd name="T55" fmla="*/ 3600 h 3803"/>
                                <a:gd name="T56" fmla="*/ 2220 w 3973"/>
                                <a:gd name="T57" fmla="*/ 3742 h 3803"/>
                                <a:gd name="T58" fmla="*/ 1887 w 3973"/>
                                <a:gd name="T59" fmla="*/ 3335 h 3803"/>
                                <a:gd name="T60" fmla="*/ 2017 w 3973"/>
                                <a:gd name="T61" fmla="*/ 3307 h 3803"/>
                                <a:gd name="T62" fmla="*/ 2005 w 3973"/>
                                <a:gd name="T63" fmla="*/ 3211 h 3803"/>
                                <a:gd name="T64" fmla="*/ 1941 w 3973"/>
                                <a:gd name="T65" fmla="*/ 3081 h 3803"/>
                                <a:gd name="T66" fmla="*/ 1889 w 3973"/>
                                <a:gd name="T67" fmla="*/ 3015 h 3803"/>
                                <a:gd name="T68" fmla="*/ 1777 w 3973"/>
                                <a:gd name="T69" fmla="*/ 2999 h 3803"/>
                                <a:gd name="T70" fmla="*/ 1715 w 3973"/>
                                <a:gd name="T71" fmla="*/ 3035 h 3803"/>
                                <a:gd name="T72" fmla="*/ 1651 w 3973"/>
                                <a:gd name="T73" fmla="*/ 3104 h 3803"/>
                                <a:gd name="T74" fmla="*/ 811 w 3973"/>
                                <a:gd name="T75" fmla="*/ 2700 h 3803"/>
                                <a:gd name="T76" fmla="*/ 961 w 3973"/>
                                <a:gd name="T77" fmla="*/ 2407 h 3803"/>
                                <a:gd name="T78" fmla="*/ 997 w 3973"/>
                                <a:gd name="T79" fmla="*/ 2360 h 3803"/>
                                <a:gd name="T80" fmla="*/ 1056 w 3973"/>
                                <a:gd name="T81" fmla="*/ 2340 h 3803"/>
                                <a:gd name="T82" fmla="*/ 934 w 3973"/>
                                <a:gd name="T83" fmla="*/ 2308 h 3803"/>
                                <a:gd name="T84" fmla="*/ 821 w 3973"/>
                                <a:gd name="T85" fmla="*/ 2179 h 3803"/>
                                <a:gd name="T86" fmla="*/ 655 w 3973"/>
                                <a:gd name="T87" fmla="*/ 2089 h 3803"/>
                                <a:gd name="T88" fmla="*/ 569 w 3973"/>
                                <a:gd name="T89" fmla="*/ 2038 h 3803"/>
                                <a:gd name="T90" fmla="*/ 414 w 3973"/>
                                <a:gd name="T91" fmla="*/ 2016 h 3803"/>
                                <a:gd name="T92" fmla="*/ 368 w 3973"/>
                                <a:gd name="T93" fmla="*/ 1904 h 3803"/>
                                <a:gd name="T94" fmla="*/ 282 w 3973"/>
                                <a:gd name="T95" fmla="*/ 1770 h 3803"/>
                                <a:gd name="T96" fmla="*/ 233 w 3973"/>
                                <a:gd name="T97" fmla="*/ 1704 h 3803"/>
                                <a:gd name="T98" fmla="*/ 207 w 3973"/>
                                <a:gd name="T99" fmla="*/ 1625 h 3803"/>
                                <a:gd name="T100" fmla="*/ 195 w 3973"/>
                                <a:gd name="T101" fmla="*/ 1539 h 3803"/>
                                <a:gd name="T102" fmla="*/ 189 w 3973"/>
                                <a:gd name="T103" fmla="*/ 1405 h 3803"/>
                                <a:gd name="T104" fmla="*/ 72 w 3973"/>
                                <a:gd name="T105" fmla="*/ 1313 h 3803"/>
                                <a:gd name="T106" fmla="*/ 2 w 3973"/>
                                <a:gd name="T107" fmla="*/ 1169 h 3803"/>
                                <a:gd name="T108" fmla="*/ 53 w 3973"/>
                                <a:gd name="T109" fmla="*/ 731 h 3803"/>
                                <a:gd name="T110" fmla="*/ 209 w 3973"/>
                                <a:gd name="T111" fmla="*/ 759 h 3803"/>
                                <a:gd name="T112" fmla="*/ 366 w 3973"/>
                                <a:gd name="T113" fmla="*/ 721 h 3803"/>
                                <a:gd name="T114" fmla="*/ 597 w 3973"/>
                                <a:gd name="T115" fmla="*/ 765 h 3803"/>
                                <a:gd name="T116" fmla="*/ 3237 w 3973"/>
                                <a:gd name="T117" fmla="*/ 347 h 3803"/>
                                <a:gd name="T118" fmla="*/ 3277 w 3973"/>
                                <a:gd name="T119" fmla="*/ 227 h 3803"/>
                                <a:gd name="T120" fmla="*/ 3409 w 3973"/>
                                <a:gd name="T121" fmla="*/ 90 h 3803"/>
                                <a:gd name="T122" fmla="*/ 3519 w 3973"/>
                                <a:gd name="T123" fmla="*/ 47 h 3803"/>
                                <a:gd name="T124" fmla="*/ 3965 w 3973"/>
                                <a:gd name="T125" fmla="*/ 1101 h 3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973" h="3803">
                                  <a:moveTo>
                                    <a:pt x="3965" y="1101"/>
                                  </a:moveTo>
                                  <a:lnTo>
                                    <a:pt x="3966" y="1114"/>
                                  </a:lnTo>
                                  <a:lnTo>
                                    <a:pt x="3968" y="1126"/>
                                  </a:lnTo>
                                  <a:lnTo>
                                    <a:pt x="3969" y="1139"/>
                                  </a:lnTo>
                                  <a:lnTo>
                                    <a:pt x="3971" y="1152"/>
                                  </a:lnTo>
                                  <a:lnTo>
                                    <a:pt x="3973" y="1168"/>
                                  </a:lnTo>
                                  <a:lnTo>
                                    <a:pt x="3973" y="1184"/>
                                  </a:lnTo>
                                  <a:lnTo>
                                    <a:pt x="3973" y="1192"/>
                                  </a:lnTo>
                                  <a:lnTo>
                                    <a:pt x="3971" y="1200"/>
                                  </a:lnTo>
                                  <a:lnTo>
                                    <a:pt x="3968" y="1208"/>
                                  </a:lnTo>
                                  <a:lnTo>
                                    <a:pt x="3964" y="1215"/>
                                  </a:lnTo>
                                  <a:lnTo>
                                    <a:pt x="3961" y="1220"/>
                                  </a:lnTo>
                                  <a:lnTo>
                                    <a:pt x="3954" y="1226"/>
                                  </a:lnTo>
                                  <a:lnTo>
                                    <a:pt x="3948" y="1230"/>
                                  </a:lnTo>
                                  <a:lnTo>
                                    <a:pt x="3942" y="1232"/>
                                  </a:lnTo>
                                  <a:lnTo>
                                    <a:pt x="3934" y="1232"/>
                                  </a:lnTo>
                                  <a:lnTo>
                                    <a:pt x="3926" y="1230"/>
                                  </a:lnTo>
                                  <a:lnTo>
                                    <a:pt x="3918" y="1228"/>
                                  </a:lnTo>
                                  <a:lnTo>
                                    <a:pt x="3909" y="1227"/>
                                  </a:lnTo>
                                  <a:lnTo>
                                    <a:pt x="3902" y="1231"/>
                                  </a:lnTo>
                                  <a:lnTo>
                                    <a:pt x="3898" y="1234"/>
                                  </a:lnTo>
                                  <a:lnTo>
                                    <a:pt x="3895" y="1238"/>
                                  </a:lnTo>
                                  <a:lnTo>
                                    <a:pt x="3892" y="1244"/>
                                  </a:lnTo>
                                  <a:lnTo>
                                    <a:pt x="3890" y="1252"/>
                                  </a:lnTo>
                                  <a:lnTo>
                                    <a:pt x="3890" y="1261"/>
                                  </a:lnTo>
                                  <a:lnTo>
                                    <a:pt x="3889" y="1270"/>
                                  </a:lnTo>
                                  <a:lnTo>
                                    <a:pt x="3888" y="1278"/>
                                  </a:lnTo>
                                  <a:lnTo>
                                    <a:pt x="3887" y="1282"/>
                                  </a:lnTo>
                                  <a:lnTo>
                                    <a:pt x="3884" y="1287"/>
                                  </a:lnTo>
                                  <a:lnTo>
                                    <a:pt x="3881" y="1290"/>
                                  </a:lnTo>
                                  <a:lnTo>
                                    <a:pt x="3877" y="1293"/>
                                  </a:lnTo>
                                  <a:lnTo>
                                    <a:pt x="3860" y="1301"/>
                                  </a:lnTo>
                                  <a:lnTo>
                                    <a:pt x="3844" y="1307"/>
                                  </a:lnTo>
                                  <a:lnTo>
                                    <a:pt x="3836" y="1311"/>
                                  </a:lnTo>
                                  <a:lnTo>
                                    <a:pt x="3828" y="1315"/>
                                  </a:lnTo>
                                  <a:lnTo>
                                    <a:pt x="3820" y="1320"/>
                                  </a:lnTo>
                                  <a:lnTo>
                                    <a:pt x="3812" y="1326"/>
                                  </a:lnTo>
                                  <a:lnTo>
                                    <a:pt x="3802" y="1334"/>
                                  </a:lnTo>
                                  <a:lnTo>
                                    <a:pt x="3791" y="1339"/>
                                  </a:lnTo>
                                  <a:lnTo>
                                    <a:pt x="3779" y="1344"/>
                                  </a:lnTo>
                                  <a:lnTo>
                                    <a:pt x="3766" y="1348"/>
                                  </a:lnTo>
                                  <a:lnTo>
                                    <a:pt x="3740" y="1355"/>
                                  </a:lnTo>
                                  <a:lnTo>
                                    <a:pt x="3716" y="1363"/>
                                  </a:lnTo>
                                  <a:lnTo>
                                    <a:pt x="3703" y="1369"/>
                                  </a:lnTo>
                                  <a:lnTo>
                                    <a:pt x="3689" y="1377"/>
                                  </a:lnTo>
                                  <a:lnTo>
                                    <a:pt x="3675" y="1385"/>
                                  </a:lnTo>
                                  <a:lnTo>
                                    <a:pt x="3661" y="1394"/>
                                  </a:lnTo>
                                  <a:lnTo>
                                    <a:pt x="3646" y="1404"/>
                                  </a:lnTo>
                                  <a:lnTo>
                                    <a:pt x="3633" y="1414"/>
                                  </a:lnTo>
                                  <a:lnTo>
                                    <a:pt x="3622" y="1425"/>
                                  </a:lnTo>
                                  <a:lnTo>
                                    <a:pt x="3611" y="1434"/>
                                  </a:lnTo>
                                  <a:lnTo>
                                    <a:pt x="3603" y="1445"/>
                                  </a:lnTo>
                                  <a:lnTo>
                                    <a:pt x="3592" y="1456"/>
                                  </a:lnTo>
                                  <a:lnTo>
                                    <a:pt x="3581" y="1467"/>
                                  </a:lnTo>
                                  <a:lnTo>
                                    <a:pt x="3570" y="1476"/>
                                  </a:lnTo>
                                  <a:lnTo>
                                    <a:pt x="3559" y="1486"/>
                                  </a:lnTo>
                                  <a:lnTo>
                                    <a:pt x="3548" y="1497"/>
                                  </a:lnTo>
                                  <a:lnTo>
                                    <a:pt x="3538" y="1508"/>
                                  </a:lnTo>
                                  <a:lnTo>
                                    <a:pt x="3530" y="1522"/>
                                  </a:lnTo>
                                  <a:lnTo>
                                    <a:pt x="3525" y="1533"/>
                                  </a:lnTo>
                                  <a:lnTo>
                                    <a:pt x="3520" y="1544"/>
                                  </a:lnTo>
                                  <a:lnTo>
                                    <a:pt x="3516" y="1555"/>
                                  </a:lnTo>
                                  <a:lnTo>
                                    <a:pt x="3513" y="1567"/>
                                  </a:lnTo>
                                  <a:lnTo>
                                    <a:pt x="3509" y="1590"/>
                                  </a:lnTo>
                                  <a:lnTo>
                                    <a:pt x="3506" y="1613"/>
                                  </a:lnTo>
                                  <a:lnTo>
                                    <a:pt x="3503" y="1636"/>
                                  </a:lnTo>
                                  <a:lnTo>
                                    <a:pt x="3500" y="1660"/>
                                  </a:lnTo>
                                  <a:lnTo>
                                    <a:pt x="3497" y="1671"/>
                                  </a:lnTo>
                                  <a:lnTo>
                                    <a:pt x="3494" y="1682"/>
                                  </a:lnTo>
                                  <a:lnTo>
                                    <a:pt x="3490" y="1694"/>
                                  </a:lnTo>
                                  <a:lnTo>
                                    <a:pt x="3486" y="1705"/>
                                  </a:lnTo>
                                  <a:lnTo>
                                    <a:pt x="3480" y="1718"/>
                                  </a:lnTo>
                                  <a:lnTo>
                                    <a:pt x="3472" y="1730"/>
                                  </a:lnTo>
                                  <a:lnTo>
                                    <a:pt x="3464" y="1743"/>
                                  </a:lnTo>
                                  <a:lnTo>
                                    <a:pt x="3454" y="1754"/>
                                  </a:lnTo>
                                  <a:lnTo>
                                    <a:pt x="3443" y="1765"/>
                                  </a:lnTo>
                                  <a:lnTo>
                                    <a:pt x="3432" y="1775"/>
                                  </a:lnTo>
                                  <a:lnTo>
                                    <a:pt x="3421" y="1786"/>
                                  </a:lnTo>
                                  <a:lnTo>
                                    <a:pt x="3409" y="1796"/>
                                  </a:lnTo>
                                  <a:lnTo>
                                    <a:pt x="3384" y="1815"/>
                                  </a:lnTo>
                                  <a:lnTo>
                                    <a:pt x="3361" y="1836"/>
                                  </a:lnTo>
                                  <a:lnTo>
                                    <a:pt x="3350" y="1846"/>
                                  </a:lnTo>
                                  <a:lnTo>
                                    <a:pt x="3339" y="1856"/>
                                  </a:lnTo>
                                  <a:lnTo>
                                    <a:pt x="3329" y="1867"/>
                                  </a:lnTo>
                                  <a:lnTo>
                                    <a:pt x="3320" y="1879"/>
                                  </a:lnTo>
                                  <a:lnTo>
                                    <a:pt x="3314" y="1885"/>
                                  </a:lnTo>
                                  <a:lnTo>
                                    <a:pt x="3307" y="1890"/>
                                  </a:lnTo>
                                  <a:lnTo>
                                    <a:pt x="3301" y="1894"/>
                                  </a:lnTo>
                                  <a:lnTo>
                                    <a:pt x="3293" y="1897"/>
                                  </a:lnTo>
                                  <a:lnTo>
                                    <a:pt x="3285" y="1899"/>
                                  </a:lnTo>
                                  <a:lnTo>
                                    <a:pt x="3277" y="1901"/>
                                  </a:lnTo>
                                  <a:lnTo>
                                    <a:pt x="3269" y="1901"/>
                                  </a:lnTo>
                                  <a:lnTo>
                                    <a:pt x="3261" y="1900"/>
                                  </a:lnTo>
                                  <a:lnTo>
                                    <a:pt x="3255" y="1900"/>
                                  </a:lnTo>
                                  <a:lnTo>
                                    <a:pt x="3249" y="1901"/>
                                  </a:lnTo>
                                  <a:lnTo>
                                    <a:pt x="3242" y="1904"/>
                                  </a:lnTo>
                                  <a:lnTo>
                                    <a:pt x="3235" y="1907"/>
                                  </a:lnTo>
                                  <a:lnTo>
                                    <a:pt x="3223" y="1917"/>
                                  </a:lnTo>
                                  <a:lnTo>
                                    <a:pt x="3211" y="1930"/>
                                  </a:lnTo>
                                  <a:lnTo>
                                    <a:pt x="3199" y="1943"/>
                                  </a:lnTo>
                                  <a:lnTo>
                                    <a:pt x="3186" y="1955"/>
                                  </a:lnTo>
                                  <a:lnTo>
                                    <a:pt x="3175" y="1967"/>
                                  </a:lnTo>
                                  <a:lnTo>
                                    <a:pt x="3163" y="1976"/>
                                  </a:lnTo>
                                  <a:lnTo>
                                    <a:pt x="3150" y="1983"/>
                                  </a:lnTo>
                                  <a:lnTo>
                                    <a:pt x="3136" y="1989"/>
                                  </a:lnTo>
                                  <a:lnTo>
                                    <a:pt x="3124" y="1993"/>
                                  </a:lnTo>
                                  <a:lnTo>
                                    <a:pt x="3112" y="1997"/>
                                  </a:lnTo>
                                  <a:lnTo>
                                    <a:pt x="3100" y="1998"/>
                                  </a:lnTo>
                                  <a:lnTo>
                                    <a:pt x="3087" y="1999"/>
                                  </a:lnTo>
                                  <a:lnTo>
                                    <a:pt x="3075" y="1999"/>
                                  </a:lnTo>
                                  <a:lnTo>
                                    <a:pt x="3064" y="1997"/>
                                  </a:lnTo>
                                  <a:lnTo>
                                    <a:pt x="3052" y="1994"/>
                                  </a:lnTo>
                                  <a:lnTo>
                                    <a:pt x="3041" y="1990"/>
                                  </a:lnTo>
                                  <a:lnTo>
                                    <a:pt x="3029" y="1986"/>
                                  </a:lnTo>
                                  <a:lnTo>
                                    <a:pt x="3017" y="1980"/>
                                  </a:lnTo>
                                  <a:lnTo>
                                    <a:pt x="3006" y="1973"/>
                                  </a:lnTo>
                                  <a:lnTo>
                                    <a:pt x="2994" y="1966"/>
                                  </a:lnTo>
                                  <a:lnTo>
                                    <a:pt x="2982" y="1957"/>
                                  </a:lnTo>
                                  <a:lnTo>
                                    <a:pt x="2970" y="1948"/>
                                  </a:lnTo>
                                  <a:lnTo>
                                    <a:pt x="2962" y="1943"/>
                                  </a:lnTo>
                                  <a:lnTo>
                                    <a:pt x="2954" y="1939"/>
                                  </a:lnTo>
                                  <a:lnTo>
                                    <a:pt x="2947" y="1938"/>
                                  </a:lnTo>
                                  <a:lnTo>
                                    <a:pt x="2941" y="1937"/>
                                  </a:lnTo>
                                  <a:lnTo>
                                    <a:pt x="2935" y="1938"/>
                                  </a:lnTo>
                                  <a:lnTo>
                                    <a:pt x="2930" y="1941"/>
                                  </a:lnTo>
                                  <a:lnTo>
                                    <a:pt x="2925" y="1944"/>
                                  </a:lnTo>
                                  <a:lnTo>
                                    <a:pt x="2921" y="1948"/>
                                  </a:lnTo>
                                  <a:lnTo>
                                    <a:pt x="2918" y="1954"/>
                                  </a:lnTo>
                                  <a:lnTo>
                                    <a:pt x="2915" y="1959"/>
                                  </a:lnTo>
                                  <a:lnTo>
                                    <a:pt x="2912" y="1967"/>
                                  </a:lnTo>
                                  <a:lnTo>
                                    <a:pt x="2911" y="1974"/>
                                  </a:lnTo>
                                  <a:lnTo>
                                    <a:pt x="2908" y="1988"/>
                                  </a:lnTo>
                                  <a:lnTo>
                                    <a:pt x="2907" y="2003"/>
                                  </a:lnTo>
                                  <a:lnTo>
                                    <a:pt x="2907" y="2019"/>
                                  </a:lnTo>
                                  <a:lnTo>
                                    <a:pt x="2905" y="2034"/>
                                  </a:lnTo>
                                  <a:lnTo>
                                    <a:pt x="2902" y="2050"/>
                                  </a:lnTo>
                                  <a:lnTo>
                                    <a:pt x="2898" y="2067"/>
                                  </a:lnTo>
                                  <a:lnTo>
                                    <a:pt x="2892" y="2082"/>
                                  </a:lnTo>
                                  <a:lnTo>
                                    <a:pt x="2883" y="2096"/>
                                  </a:lnTo>
                                  <a:lnTo>
                                    <a:pt x="2879" y="2104"/>
                                  </a:lnTo>
                                  <a:lnTo>
                                    <a:pt x="2874" y="2110"/>
                                  </a:lnTo>
                                  <a:lnTo>
                                    <a:pt x="2869" y="2116"/>
                                  </a:lnTo>
                                  <a:lnTo>
                                    <a:pt x="2863" y="2121"/>
                                  </a:lnTo>
                                  <a:lnTo>
                                    <a:pt x="2841" y="2122"/>
                                  </a:lnTo>
                                  <a:lnTo>
                                    <a:pt x="2816" y="2123"/>
                                  </a:lnTo>
                                  <a:lnTo>
                                    <a:pt x="2805" y="2123"/>
                                  </a:lnTo>
                                  <a:lnTo>
                                    <a:pt x="2794" y="2125"/>
                                  </a:lnTo>
                                  <a:lnTo>
                                    <a:pt x="2788" y="2127"/>
                                  </a:lnTo>
                                  <a:lnTo>
                                    <a:pt x="2782" y="2128"/>
                                  </a:lnTo>
                                  <a:lnTo>
                                    <a:pt x="2777" y="2131"/>
                                  </a:lnTo>
                                  <a:lnTo>
                                    <a:pt x="2772" y="2134"/>
                                  </a:lnTo>
                                  <a:lnTo>
                                    <a:pt x="2763" y="2142"/>
                                  </a:lnTo>
                                  <a:lnTo>
                                    <a:pt x="2756" y="2152"/>
                                  </a:lnTo>
                                  <a:lnTo>
                                    <a:pt x="2748" y="2161"/>
                                  </a:lnTo>
                                  <a:lnTo>
                                    <a:pt x="2741" y="2170"/>
                                  </a:lnTo>
                                  <a:lnTo>
                                    <a:pt x="2734" y="2179"/>
                                  </a:lnTo>
                                  <a:lnTo>
                                    <a:pt x="2725" y="2187"/>
                                  </a:lnTo>
                                  <a:lnTo>
                                    <a:pt x="2721" y="2192"/>
                                  </a:lnTo>
                                  <a:lnTo>
                                    <a:pt x="2716" y="2195"/>
                                  </a:lnTo>
                                  <a:lnTo>
                                    <a:pt x="2710" y="2198"/>
                                  </a:lnTo>
                                  <a:lnTo>
                                    <a:pt x="2705" y="2201"/>
                                  </a:lnTo>
                                  <a:lnTo>
                                    <a:pt x="2692" y="2205"/>
                                  </a:lnTo>
                                  <a:lnTo>
                                    <a:pt x="2681" y="2210"/>
                                  </a:lnTo>
                                  <a:lnTo>
                                    <a:pt x="2672" y="2214"/>
                                  </a:lnTo>
                                  <a:lnTo>
                                    <a:pt x="2666" y="2219"/>
                                  </a:lnTo>
                                  <a:lnTo>
                                    <a:pt x="2660" y="2223"/>
                                  </a:lnTo>
                                  <a:lnTo>
                                    <a:pt x="2656" y="2228"/>
                                  </a:lnTo>
                                  <a:lnTo>
                                    <a:pt x="2653" y="2233"/>
                                  </a:lnTo>
                                  <a:lnTo>
                                    <a:pt x="2651" y="2240"/>
                                  </a:lnTo>
                                  <a:lnTo>
                                    <a:pt x="2647" y="2269"/>
                                  </a:lnTo>
                                  <a:lnTo>
                                    <a:pt x="2643" y="2316"/>
                                  </a:lnTo>
                                  <a:lnTo>
                                    <a:pt x="2641" y="2347"/>
                                  </a:lnTo>
                                  <a:lnTo>
                                    <a:pt x="2638" y="2387"/>
                                  </a:lnTo>
                                  <a:lnTo>
                                    <a:pt x="2636" y="2397"/>
                                  </a:lnTo>
                                  <a:lnTo>
                                    <a:pt x="2635" y="2406"/>
                                  </a:lnTo>
                                  <a:lnTo>
                                    <a:pt x="2633" y="2415"/>
                                  </a:lnTo>
                                  <a:lnTo>
                                    <a:pt x="2629" y="2424"/>
                                  </a:lnTo>
                                  <a:lnTo>
                                    <a:pt x="2626" y="2432"/>
                                  </a:lnTo>
                                  <a:lnTo>
                                    <a:pt x="2622" y="2438"/>
                                  </a:lnTo>
                                  <a:lnTo>
                                    <a:pt x="2618" y="2442"/>
                                  </a:lnTo>
                                  <a:lnTo>
                                    <a:pt x="2613" y="2446"/>
                                  </a:lnTo>
                                  <a:lnTo>
                                    <a:pt x="2606" y="2448"/>
                                  </a:lnTo>
                                  <a:lnTo>
                                    <a:pt x="2600" y="2451"/>
                                  </a:lnTo>
                                  <a:lnTo>
                                    <a:pt x="2592" y="2452"/>
                                  </a:lnTo>
                                  <a:lnTo>
                                    <a:pt x="2585" y="2453"/>
                                  </a:lnTo>
                                  <a:lnTo>
                                    <a:pt x="2569" y="2454"/>
                                  </a:lnTo>
                                  <a:lnTo>
                                    <a:pt x="2553" y="2454"/>
                                  </a:lnTo>
                                  <a:lnTo>
                                    <a:pt x="2537" y="2454"/>
                                  </a:lnTo>
                                  <a:lnTo>
                                    <a:pt x="2520" y="2456"/>
                                  </a:lnTo>
                                  <a:lnTo>
                                    <a:pt x="2512" y="2457"/>
                                  </a:lnTo>
                                  <a:lnTo>
                                    <a:pt x="2504" y="2459"/>
                                  </a:lnTo>
                                  <a:lnTo>
                                    <a:pt x="2496" y="2461"/>
                                  </a:lnTo>
                                  <a:lnTo>
                                    <a:pt x="2488" y="2466"/>
                                  </a:lnTo>
                                  <a:lnTo>
                                    <a:pt x="2475" y="2473"/>
                                  </a:lnTo>
                                  <a:lnTo>
                                    <a:pt x="2462" y="2481"/>
                                  </a:lnTo>
                                  <a:lnTo>
                                    <a:pt x="2451" y="2489"/>
                                  </a:lnTo>
                                  <a:lnTo>
                                    <a:pt x="2440" y="2498"/>
                                  </a:lnTo>
                                  <a:lnTo>
                                    <a:pt x="2416" y="2516"/>
                                  </a:lnTo>
                                  <a:lnTo>
                                    <a:pt x="2393" y="2534"/>
                                  </a:lnTo>
                                  <a:lnTo>
                                    <a:pt x="2384" y="2539"/>
                                  </a:lnTo>
                                  <a:lnTo>
                                    <a:pt x="2372" y="2542"/>
                                  </a:lnTo>
                                  <a:lnTo>
                                    <a:pt x="2361" y="2545"/>
                                  </a:lnTo>
                                  <a:lnTo>
                                    <a:pt x="2349" y="2546"/>
                                  </a:lnTo>
                                  <a:lnTo>
                                    <a:pt x="2323" y="2547"/>
                                  </a:lnTo>
                                  <a:lnTo>
                                    <a:pt x="2301" y="2549"/>
                                  </a:lnTo>
                                  <a:lnTo>
                                    <a:pt x="2291" y="2550"/>
                                  </a:lnTo>
                                  <a:lnTo>
                                    <a:pt x="2283" y="2553"/>
                                  </a:lnTo>
                                  <a:lnTo>
                                    <a:pt x="2279" y="2556"/>
                                  </a:lnTo>
                                  <a:lnTo>
                                    <a:pt x="2276" y="2559"/>
                                  </a:lnTo>
                                  <a:lnTo>
                                    <a:pt x="2273" y="2562"/>
                                  </a:lnTo>
                                  <a:lnTo>
                                    <a:pt x="2271" y="2565"/>
                                  </a:lnTo>
                                  <a:lnTo>
                                    <a:pt x="2270" y="2569"/>
                                  </a:lnTo>
                                  <a:lnTo>
                                    <a:pt x="2269" y="2574"/>
                                  </a:lnTo>
                                  <a:lnTo>
                                    <a:pt x="2269" y="2579"/>
                                  </a:lnTo>
                                  <a:lnTo>
                                    <a:pt x="2270" y="2585"/>
                                  </a:lnTo>
                                  <a:lnTo>
                                    <a:pt x="2272" y="2591"/>
                                  </a:lnTo>
                                  <a:lnTo>
                                    <a:pt x="2275" y="2600"/>
                                  </a:lnTo>
                                  <a:lnTo>
                                    <a:pt x="2278" y="2608"/>
                                  </a:lnTo>
                                  <a:lnTo>
                                    <a:pt x="2283" y="2617"/>
                                  </a:lnTo>
                                  <a:lnTo>
                                    <a:pt x="2288" y="2626"/>
                                  </a:lnTo>
                                  <a:lnTo>
                                    <a:pt x="2293" y="2635"/>
                                  </a:lnTo>
                                  <a:lnTo>
                                    <a:pt x="2300" y="2643"/>
                                  </a:lnTo>
                                  <a:lnTo>
                                    <a:pt x="2306" y="2650"/>
                                  </a:lnTo>
                                  <a:lnTo>
                                    <a:pt x="2313" y="2656"/>
                                  </a:lnTo>
                                  <a:lnTo>
                                    <a:pt x="2321" y="2662"/>
                                  </a:lnTo>
                                  <a:lnTo>
                                    <a:pt x="2329" y="2666"/>
                                  </a:lnTo>
                                  <a:lnTo>
                                    <a:pt x="2338" y="2670"/>
                                  </a:lnTo>
                                  <a:lnTo>
                                    <a:pt x="2346" y="2673"/>
                                  </a:lnTo>
                                  <a:lnTo>
                                    <a:pt x="2355" y="2676"/>
                                  </a:lnTo>
                                  <a:lnTo>
                                    <a:pt x="2364" y="2678"/>
                                  </a:lnTo>
                                  <a:lnTo>
                                    <a:pt x="2374" y="2680"/>
                                  </a:lnTo>
                                  <a:lnTo>
                                    <a:pt x="2394" y="2682"/>
                                  </a:lnTo>
                                  <a:lnTo>
                                    <a:pt x="2415" y="2683"/>
                                  </a:lnTo>
                                  <a:lnTo>
                                    <a:pt x="2422" y="2683"/>
                                  </a:lnTo>
                                  <a:lnTo>
                                    <a:pt x="2430" y="2684"/>
                                  </a:lnTo>
                                  <a:lnTo>
                                    <a:pt x="2437" y="2685"/>
                                  </a:lnTo>
                                  <a:lnTo>
                                    <a:pt x="2443" y="2687"/>
                                  </a:lnTo>
                                  <a:lnTo>
                                    <a:pt x="2449" y="2691"/>
                                  </a:lnTo>
                                  <a:lnTo>
                                    <a:pt x="2455" y="2694"/>
                                  </a:lnTo>
                                  <a:lnTo>
                                    <a:pt x="2461" y="2697"/>
                                  </a:lnTo>
                                  <a:lnTo>
                                    <a:pt x="2466" y="2701"/>
                                  </a:lnTo>
                                  <a:lnTo>
                                    <a:pt x="2476" y="2710"/>
                                  </a:lnTo>
                                  <a:lnTo>
                                    <a:pt x="2485" y="2720"/>
                                  </a:lnTo>
                                  <a:lnTo>
                                    <a:pt x="2492" y="2731"/>
                                  </a:lnTo>
                                  <a:lnTo>
                                    <a:pt x="2497" y="2743"/>
                                  </a:lnTo>
                                  <a:lnTo>
                                    <a:pt x="2501" y="2754"/>
                                  </a:lnTo>
                                  <a:lnTo>
                                    <a:pt x="2502" y="2766"/>
                                  </a:lnTo>
                                  <a:lnTo>
                                    <a:pt x="2502" y="2771"/>
                                  </a:lnTo>
                                  <a:lnTo>
                                    <a:pt x="2502" y="2776"/>
                                  </a:lnTo>
                                  <a:lnTo>
                                    <a:pt x="2501" y="2783"/>
                                  </a:lnTo>
                                  <a:lnTo>
                                    <a:pt x="2499" y="2788"/>
                                  </a:lnTo>
                                  <a:lnTo>
                                    <a:pt x="2497" y="2792"/>
                                  </a:lnTo>
                                  <a:lnTo>
                                    <a:pt x="2494" y="2797"/>
                                  </a:lnTo>
                                  <a:lnTo>
                                    <a:pt x="2491" y="2801"/>
                                  </a:lnTo>
                                  <a:lnTo>
                                    <a:pt x="2487" y="2805"/>
                                  </a:lnTo>
                                  <a:lnTo>
                                    <a:pt x="2483" y="2808"/>
                                  </a:lnTo>
                                  <a:lnTo>
                                    <a:pt x="2477" y="2811"/>
                                  </a:lnTo>
                                  <a:lnTo>
                                    <a:pt x="2471" y="2814"/>
                                  </a:lnTo>
                                  <a:lnTo>
                                    <a:pt x="2465" y="2816"/>
                                  </a:lnTo>
                                  <a:lnTo>
                                    <a:pt x="2450" y="2820"/>
                                  </a:lnTo>
                                  <a:lnTo>
                                    <a:pt x="2437" y="2825"/>
                                  </a:lnTo>
                                  <a:lnTo>
                                    <a:pt x="2423" y="2831"/>
                                  </a:lnTo>
                                  <a:lnTo>
                                    <a:pt x="2412" y="2836"/>
                                  </a:lnTo>
                                  <a:lnTo>
                                    <a:pt x="2403" y="2843"/>
                                  </a:lnTo>
                                  <a:lnTo>
                                    <a:pt x="2394" y="2850"/>
                                  </a:lnTo>
                                  <a:lnTo>
                                    <a:pt x="2387" y="2858"/>
                                  </a:lnTo>
                                  <a:lnTo>
                                    <a:pt x="2381" y="2866"/>
                                  </a:lnTo>
                                  <a:lnTo>
                                    <a:pt x="2375" y="2877"/>
                                  </a:lnTo>
                                  <a:lnTo>
                                    <a:pt x="2372" y="2887"/>
                                  </a:lnTo>
                                  <a:lnTo>
                                    <a:pt x="2370" y="2899"/>
                                  </a:lnTo>
                                  <a:lnTo>
                                    <a:pt x="2369" y="2911"/>
                                  </a:lnTo>
                                  <a:lnTo>
                                    <a:pt x="2369" y="2926"/>
                                  </a:lnTo>
                                  <a:lnTo>
                                    <a:pt x="2370" y="2941"/>
                                  </a:lnTo>
                                  <a:lnTo>
                                    <a:pt x="2373" y="2957"/>
                                  </a:lnTo>
                                  <a:lnTo>
                                    <a:pt x="2378" y="2975"/>
                                  </a:lnTo>
                                  <a:lnTo>
                                    <a:pt x="2375" y="2995"/>
                                  </a:lnTo>
                                  <a:lnTo>
                                    <a:pt x="2374" y="3016"/>
                                  </a:lnTo>
                                  <a:lnTo>
                                    <a:pt x="2373" y="3036"/>
                                  </a:lnTo>
                                  <a:lnTo>
                                    <a:pt x="2373" y="3057"/>
                                  </a:lnTo>
                                  <a:lnTo>
                                    <a:pt x="2373" y="3077"/>
                                  </a:lnTo>
                                  <a:lnTo>
                                    <a:pt x="2373" y="3097"/>
                                  </a:lnTo>
                                  <a:lnTo>
                                    <a:pt x="2374" y="3118"/>
                                  </a:lnTo>
                                  <a:lnTo>
                                    <a:pt x="2377" y="3137"/>
                                  </a:lnTo>
                                  <a:lnTo>
                                    <a:pt x="2378" y="3147"/>
                                  </a:lnTo>
                                  <a:lnTo>
                                    <a:pt x="2380" y="3158"/>
                                  </a:lnTo>
                                  <a:lnTo>
                                    <a:pt x="2383" y="3170"/>
                                  </a:lnTo>
                                  <a:lnTo>
                                    <a:pt x="2386" y="3183"/>
                                  </a:lnTo>
                                  <a:lnTo>
                                    <a:pt x="2391" y="3195"/>
                                  </a:lnTo>
                                  <a:lnTo>
                                    <a:pt x="2397" y="3205"/>
                                  </a:lnTo>
                                  <a:lnTo>
                                    <a:pt x="2401" y="3209"/>
                                  </a:lnTo>
                                  <a:lnTo>
                                    <a:pt x="2404" y="3213"/>
                                  </a:lnTo>
                                  <a:lnTo>
                                    <a:pt x="2408" y="3215"/>
                                  </a:lnTo>
                                  <a:lnTo>
                                    <a:pt x="2412" y="3217"/>
                                  </a:lnTo>
                                  <a:lnTo>
                                    <a:pt x="2417" y="3217"/>
                                  </a:lnTo>
                                  <a:lnTo>
                                    <a:pt x="2421" y="3217"/>
                                  </a:lnTo>
                                  <a:lnTo>
                                    <a:pt x="2425" y="3215"/>
                                  </a:lnTo>
                                  <a:lnTo>
                                    <a:pt x="2431" y="3212"/>
                                  </a:lnTo>
                                  <a:lnTo>
                                    <a:pt x="2438" y="3204"/>
                                  </a:lnTo>
                                  <a:lnTo>
                                    <a:pt x="2446" y="3195"/>
                                  </a:lnTo>
                                  <a:lnTo>
                                    <a:pt x="2454" y="3184"/>
                                  </a:lnTo>
                                  <a:lnTo>
                                    <a:pt x="2463" y="3175"/>
                                  </a:lnTo>
                                  <a:lnTo>
                                    <a:pt x="2467" y="3172"/>
                                  </a:lnTo>
                                  <a:lnTo>
                                    <a:pt x="2472" y="3169"/>
                                  </a:lnTo>
                                  <a:lnTo>
                                    <a:pt x="2477" y="3167"/>
                                  </a:lnTo>
                                  <a:lnTo>
                                    <a:pt x="2484" y="3167"/>
                                  </a:lnTo>
                                  <a:lnTo>
                                    <a:pt x="2485" y="3168"/>
                                  </a:lnTo>
                                  <a:lnTo>
                                    <a:pt x="2490" y="3187"/>
                                  </a:lnTo>
                                  <a:lnTo>
                                    <a:pt x="2497" y="3208"/>
                                  </a:lnTo>
                                  <a:lnTo>
                                    <a:pt x="2505" y="3229"/>
                                  </a:lnTo>
                                  <a:lnTo>
                                    <a:pt x="2516" y="3250"/>
                                  </a:lnTo>
                                  <a:lnTo>
                                    <a:pt x="2522" y="3259"/>
                                  </a:lnTo>
                                  <a:lnTo>
                                    <a:pt x="2528" y="3269"/>
                                  </a:lnTo>
                                  <a:lnTo>
                                    <a:pt x="2537" y="3278"/>
                                  </a:lnTo>
                                  <a:lnTo>
                                    <a:pt x="2545" y="3287"/>
                                  </a:lnTo>
                                  <a:lnTo>
                                    <a:pt x="2553" y="3295"/>
                                  </a:lnTo>
                                  <a:lnTo>
                                    <a:pt x="2563" y="3302"/>
                                  </a:lnTo>
                                  <a:lnTo>
                                    <a:pt x="2573" y="3309"/>
                                  </a:lnTo>
                                  <a:lnTo>
                                    <a:pt x="2584" y="3314"/>
                                  </a:lnTo>
                                  <a:lnTo>
                                    <a:pt x="2584" y="3314"/>
                                  </a:lnTo>
                                  <a:lnTo>
                                    <a:pt x="2522" y="3360"/>
                                  </a:lnTo>
                                  <a:lnTo>
                                    <a:pt x="2511" y="3369"/>
                                  </a:lnTo>
                                  <a:lnTo>
                                    <a:pt x="2502" y="3377"/>
                                  </a:lnTo>
                                  <a:lnTo>
                                    <a:pt x="2494" y="3381"/>
                                  </a:lnTo>
                                  <a:lnTo>
                                    <a:pt x="2486" y="3385"/>
                                  </a:lnTo>
                                  <a:lnTo>
                                    <a:pt x="2477" y="3390"/>
                                  </a:lnTo>
                                  <a:lnTo>
                                    <a:pt x="2470" y="3396"/>
                                  </a:lnTo>
                                  <a:lnTo>
                                    <a:pt x="2467" y="3400"/>
                                  </a:lnTo>
                                  <a:lnTo>
                                    <a:pt x="2464" y="3405"/>
                                  </a:lnTo>
                                  <a:lnTo>
                                    <a:pt x="2461" y="3412"/>
                                  </a:lnTo>
                                  <a:lnTo>
                                    <a:pt x="2457" y="3420"/>
                                  </a:lnTo>
                                  <a:lnTo>
                                    <a:pt x="2454" y="3426"/>
                                  </a:lnTo>
                                  <a:lnTo>
                                    <a:pt x="2451" y="3431"/>
                                  </a:lnTo>
                                  <a:lnTo>
                                    <a:pt x="2447" y="3434"/>
                                  </a:lnTo>
                                  <a:lnTo>
                                    <a:pt x="2442" y="3436"/>
                                  </a:lnTo>
                                  <a:lnTo>
                                    <a:pt x="2438" y="3437"/>
                                  </a:lnTo>
                                  <a:lnTo>
                                    <a:pt x="2432" y="3437"/>
                                  </a:lnTo>
                                  <a:lnTo>
                                    <a:pt x="2426" y="3437"/>
                                  </a:lnTo>
                                  <a:lnTo>
                                    <a:pt x="2420" y="3435"/>
                                  </a:lnTo>
                                  <a:lnTo>
                                    <a:pt x="2409" y="3432"/>
                                  </a:lnTo>
                                  <a:lnTo>
                                    <a:pt x="2398" y="3428"/>
                                  </a:lnTo>
                                  <a:lnTo>
                                    <a:pt x="2392" y="3426"/>
                                  </a:lnTo>
                                  <a:lnTo>
                                    <a:pt x="2387" y="3425"/>
                                  </a:lnTo>
                                  <a:lnTo>
                                    <a:pt x="2382" y="3424"/>
                                  </a:lnTo>
                                  <a:lnTo>
                                    <a:pt x="2377" y="3424"/>
                                  </a:lnTo>
                                  <a:lnTo>
                                    <a:pt x="2368" y="3426"/>
                                  </a:lnTo>
                                  <a:lnTo>
                                    <a:pt x="2360" y="3430"/>
                                  </a:lnTo>
                                  <a:lnTo>
                                    <a:pt x="2352" y="3435"/>
                                  </a:lnTo>
                                  <a:lnTo>
                                    <a:pt x="2345" y="3440"/>
                                  </a:lnTo>
                                  <a:lnTo>
                                    <a:pt x="2337" y="3445"/>
                                  </a:lnTo>
                                  <a:lnTo>
                                    <a:pt x="2330" y="3450"/>
                                  </a:lnTo>
                                  <a:lnTo>
                                    <a:pt x="2322" y="3453"/>
                                  </a:lnTo>
                                  <a:lnTo>
                                    <a:pt x="2315" y="3454"/>
                                  </a:lnTo>
                                  <a:lnTo>
                                    <a:pt x="2309" y="3453"/>
                                  </a:lnTo>
                                  <a:lnTo>
                                    <a:pt x="2303" y="3452"/>
                                  </a:lnTo>
                                  <a:lnTo>
                                    <a:pt x="2297" y="3450"/>
                                  </a:lnTo>
                                  <a:lnTo>
                                    <a:pt x="2293" y="3448"/>
                                  </a:lnTo>
                                  <a:lnTo>
                                    <a:pt x="2284" y="3444"/>
                                  </a:lnTo>
                                  <a:lnTo>
                                    <a:pt x="2277" y="3441"/>
                                  </a:lnTo>
                                  <a:lnTo>
                                    <a:pt x="2272" y="3440"/>
                                  </a:lnTo>
                                  <a:lnTo>
                                    <a:pt x="2268" y="3439"/>
                                  </a:lnTo>
                                  <a:lnTo>
                                    <a:pt x="2264" y="3440"/>
                                  </a:lnTo>
                                  <a:lnTo>
                                    <a:pt x="2260" y="3441"/>
                                  </a:lnTo>
                                  <a:lnTo>
                                    <a:pt x="2256" y="3444"/>
                                  </a:lnTo>
                                  <a:lnTo>
                                    <a:pt x="2251" y="3447"/>
                                  </a:lnTo>
                                  <a:lnTo>
                                    <a:pt x="2246" y="3452"/>
                                  </a:lnTo>
                                  <a:lnTo>
                                    <a:pt x="2240" y="3459"/>
                                  </a:lnTo>
                                  <a:lnTo>
                                    <a:pt x="2235" y="3464"/>
                                  </a:lnTo>
                                  <a:lnTo>
                                    <a:pt x="2230" y="3468"/>
                                  </a:lnTo>
                                  <a:lnTo>
                                    <a:pt x="2224" y="3470"/>
                                  </a:lnTo>
                                  <a:lnTo>
                                    <a:pt x="2217" y="3472"/>
                                  </a:lnTo>
                                  <a:lnTo>
                                    <a:pt x="2203" y="3474"/>
                                  </a:lnTo>
                                  <a:lnTo>
                                    <a:pt x="2189" y="3475"/>
                                  </a:lnTo>
                                  <a:lnTo>
                                    <a:pt x="2176" y="3477"/>
                                  </a:lnTo>
                                  <a:lnTo>
                                    <a:pt x="2163" y="3479"/>
                                  </a:lnTo>
                                  <a:lnTo>
                                    <a:pt x="2157" y="3482"/>
                                  </a:lnTo>
                                  <a:lnTo>
                                    <a:pt x="2153" y="3485"/>
                                  </a:lnTo>
                                  <a:lnTo>
                                    <a:pt x="2149" y="3489"/>
                                  </a:lnTo>
                                  <a:lnTo>
                                    <a:pt x="2146" y="3495"/>
                                  </a:lnTo>
                                  <a:lnTo>
                                    <a:pt x="2144" y="3502"/>
                                  </a:lnTo>
                                  <a:lnTo>
                                    <a:pt x="2143" y="3510"/>
                                  </a:lnTo>
                                  <a:lnTo>
                                    <a:pt x="2143" y="3517"/>
                                  </a:lnTo>
                                  <a:lnTo>
                                    <a:pt x="2144" y="3524"/>
                                  </a:lnTo>
                                  <a:lnTo>
                                    <a:pt x="2149" y="3537"/>
                                  </a:lnTo>
                                  <a:lnTo>
                                    <a:pt x="2155" y="3552"/>
                                  </a:lnTo>
                                  <a:lnTo>
                                    <a:pt x="2157" y="3556"/>
                                  </a:lnTo>
                                  <a:lnTo>
                                    <a:pt x="2158" y="3560"/>
                                  </a:lnTo>
                                  <a:lnTo>
                                    <a:pt x="2158" y="3564"/>
                                  </a:lnTo>
                                  <a:lnTo>
                                    <a:pt x="2158" y="3568"/>
                                  </a:lnTo>
                                  <a:lnTo>
                                    <a:pt x="2157" y="3577"/>
                                  </a:lnTo>
                                  <a:lnTo>
                                    <a:pt x="2155" y="3584"/>
                                  </a:lnTo>
                                  <a:lnTo>
                                    <a:pt x="2152" y="3592"/>
                                  </a:lnTo>
                                  <a:lnTo>
                                    <a:pt x="2150" y="3600"/>
                                  </a:lnTo>
                                  <a:lnTo>
                                    <a:pt x="2149" y="3607"/>
                                  </a:lnTo>
                                  <a:lnTo>
                                    <a:pt x="2150" y="3614"/>
                                  </a:lnTo>
                                  <a:lnTo>
                                    <a:pt x="2154" y="3624"/>
                                  </a:lnTo>
                                  <a:lnTo>
                                    <a:pt x="2160" y="3633"/>
                                  </a:lnTo>
                                  <a:lnTo>
                                    <a:pt x="2166" y="3643"/>
                                  </a:lnTo>
                                  <a:lnTo>
                                    <a:pt x="2174" y="3653"/>
                                  </a:lnTo>
                                  <a:lnTo>
                                    <a:pt x="2188" y="3671"/>
                                  </a:lnTo>
                                  <a:lnTo>
                                    <a:pt x="2200" y="3690"/>
                                  </a:lnTo>
                                  <a:lnTo>
                                    <a:pt x="2208" y="3704"/>
                                  </a:lnTo>
                                  <a:lnTo>
                                    <a:pt x="2214" y="3715"/>
                                  </a:lnTo>
                                  <a:lnTo>
                                    <a:pt x="2218" y="3725"/>
                                  </a:lnTo>
                                  <a:lnTo>
                                    <a:pt x="2220" y="3734"/>
                                  </a:lnTo>
                                  <a:lnTo>
                                    <a:pt x="2220" y="3738"/>
                                  </a:lnTo>
                                  <a:lnTo>
                                    <a:pt x="2220" y="3742"/>
                                  </a:lnTo>
                                  <a:lnTo>
                                    <a:pt x="2218" y="3746"/>
                                  </a:lnTo>
                                  <a:lnTo>
                                    <a:pt x="2216" y="3750"/>
                                  </a:lnTo>
                                  <a:lnTo>
                                    <a:pt x="2208" y="3758"/>
                                  </a:lnTo>
                                  <a:lnTo>
                                    <a:pt x="2195" y="3768"/>
                                  </a:lnTo>
                                  <a:lnTo>
                                    <a:pt x="2151" y="3803"/>
                                  </a:lnTo>
                                  <a:lnTo>
                                    <a:pt x="2151" y="3803"/>
                                  </a:lnTo>
                                  <a:lnTo>
                                    <a:pt x="1836" y="3363"/>
                                  </a:lnTo>
                                  <a:lnTo>
                                    <a:pt x="1842" y="3358"/>
                                  </a:lnTo>
                                  <a:lnTo>
                                    <a:pt x="1848" y="3353"/>
                                  </a:lnTo>
                                  <a:lnTo>
                                    <a:pt x="1855" y="3348"/>
                                  </a:lnTo>
                                  <a:lnTo>
                                    <a:pt x="1862" y="3344"/>
                                  </a:lnTo>
                                  <a:lnTo>
                                    <a:pt x="1871" y="3340"/>
                                  </a:lnTo>
                                  <a:lnTo>
                                    <a:pt x="1879" y="3337"/>
                                  </a:lnTo>
                                  <a:lnTo>
                                    <a:pt x="1887" y="3335"/>
                                  </a:lnTo>
                                  <a:lnTo>
                                    <a:pt x="1894" y="3334"/>
                                  </a:lnTo>
                                  <a:lnTo>
                                    <a:pt x="1904" y="3333"/>
                                  </a:lnTo>
                                  <a:lnTo>
                                    <a:pt x="1912" y="3330"/>
                                  </a:lnTo>
                                  <a:lnTo>
                                    <a:pt x="1921" y="3327"/>
                                  </a:lnTo>
                                  <a:lnTo>
                                    <a:pt x="1928" y="3322"/>
                                  </a:lnTo>
                                  <a:lnTo>
                                    <a:pt x="1936" y="3317"/>
                                  </a:lnTo>
                                  <a:lnTo>
                                    <a:pt x="1943" y="3313"/>
                                  </a:lnTo>
                                  <a:lnTo>
                                    <a:pt x="1951" y="3310"/>
                                  </a:lnTo>
                                  <a:lnTo>
                                    <a:pt x="1959" y="3308"/>
                                  </a:lnTo>
                                  <a:lnTo>
                                    <a:pt x="1973" y="3306"/>
                                  </a:lnTo>
                                  <a:lnTo>
                                    <a:pt x="1987" y="3306"/>
                                  </a:lnTo>
                                  <a:lnTo>
                                    <a:pt x="2000" y="3306"/>
                                  </a:lnTo>
                                  <a:lnTo>
                                    <a:pt x="2014" y="3307"/>
                                  </a:lnTo>
                                  <a:lnTo>
                                    <a:pt x="2017" y="3307"/>
                                  </a:lnTo>
                                  <a:lnTo>
                                    <a:pt x="2021" y="3307"/>
                                  </a:lnTo>
                                  <a:lnTo>
                                    <a:pt x="2024" y="3306"/>
                                  </a:lnTo>
                                  <a:lnTo>
                                    <a:pt x="2026" y="3304"/>
                                  </a:lnTo>
                                  <a:lnTo>
                                    <a:pt x="2029" y="3300"/>
                                  </a:lnTo>
                                  <a:lnTo>
                                    <a:pt x="2030" y="3294"/>
                                  </a:lnTo>
                                  <a:lnTo>
                                    <a:pt x="2030" y="3281"/>
                                  </a:lnTo>
                                  <a:lnTo>
                                    <a:pt x="2028" y="3268"/>
                                  </a:lnTo>
                                  <a:lnTo>
                                    <a:pt x="2028" y="3261"/>
                                  </a:lnTo>
                                  <a:lnTo>
                                    <a:pt x="2027" y="3255"/>
                                  </a:lnTo>
                                  <a:lnTo>
                                    <a:pt x="2025" y="3249"/>
                                  </a:lnTo>
                                  <a:lnTo>
                                    <a:pt x="2023" y="3243"/>
                                  </a:lnTo>
                                  <a:lnTo>
                                    <a:pt x="2017" y="3231"/>
                                  </a:lnTo>
                                  <a:lnTo>
                                    <a:pt x="2011" y="3221"/>
                                  </a:lnTo>
                                  <a:lnTo>
                                    <a:pt x="2005" y="3211"/>
                                  </a:lnTo>
                                  <a:lnTo>
                                    <a:pt x="1999" y="3200"/>
                                  </a:lnTo>
                                  <a:lnTo>
                                    <a:pt x="1993" y="3189"/>
                                  </a:lnTo>
                                  <a:lnTo>
                                    <a:pt x="1989" y="3176"/>
                                  </a:lnTo>
                                  <a:lnTo>
                                    <a:pt x="1986" y="3147"/>
                                  </a:lnTo>
                                  <a:lnTo>
                                    <a:pt x="1985" y="3120"/>
                                  </a:lnTo>
                                  <a:lnTo>
                                    <a:pt x="1984" y="3114"/>
                                  </a:lnTo>
                                  <a:lnTo>
                                    <a:pt x="1982" y="3108"/>
                                  </a:lnTo>
                                  <a:lnTo>
                                    <a:pt x="1980" y="3103"/>
                                  </a:lnTo>
                                  <a:lnTo>
                                    <a:pt x="1976" y="3097"/>
                                  </a:lnTo>
                                  <a:lnTo>
                                    <a:pt x="1971" y="3093"/>
                                  </a:lnTo>
                                  <a:lnTo>
                                    <a:pt x="1965" y="3089"/>
                                  </a:lnTo>
                                  <a:lnTo>
                                    <a:pt x="1957" y="3086"/>
                                  </a:lnTo>
                                  <a:lnTo>
                                    <a:pt x="1948" y="3083"/>
                                  </a:lnTo>
                                  <a:lnTo>
                                    <a:pt x="1941" y="3081"/>
                                  </a:lnTo>
                                  <a:lnTo>
                                    <a:pt x="1935" y="3079"/>
                                  </a:lnTo>
                                  <a:lnTo>
                                    <a:pt x="1930" y="3076"/>
                                  </a:lnTo>
                                  <a:lnTo>
                                    <a:pt x="1926" y="3074"/>
                                  </a:lnTo>
                                  <a:lnTo>
                                    <a:pt x="1923" y="3071"/>
                                  </a:lnTo>
                                  <a:lnTo>
                                    <a:pt x="1920" y="3069"/>
                                  </a:lnTo>
                                  <a:lnTo>
                                    <a:pt x="1919" y="3066"/>
                                  </a:lnTo>
                                  <a:lnTo>
                                    <a:pt x="1916" y="3063"/>
                                  </a:lnTo>
                                  <a:lnTo>
                                    <a:pt x="1914" y="3056"/>
                                  </a:lnTo>
                                  <a:lnTo>
                                    <a:pt x="1912" y="3048"/>
                                  </a:lnTo>
                                  <a:lnTo>
                                    <a:pt x="1909" y="3039"/>
                                  </a:lnTo>
                                  <a:lnTo>
                                    <a:pt x="1904" y="3030"/>
                                  </a:lnTo>
                                  <a:lnTo>
                                    <a:pt x="1899" y="3024"/>
                                  </a:lnTo>
                                  <a:lnTo>
                                    <a:pt x="1894" y="3019"/>
                                  </a:lnTo>
                                  <a:lnTo>
                                    <a:pt x="1889" y="3015"/>
                                  </a:lnTo>
                                  <a:lnTo>
                                    <a:pt x="1884" y="3012"/>
                                  </a:lnTo>
                                  <a:lnTo>
                                    <a:pt x="1879" y="3010"/>
                                  </a:lnTo>
                                  <a:lnTo>
                                    <a:pt x="1874" y="3008"/>
                                  </a:lnTo>
                                  <a:lnTo>
                                    <a:pt x="1869" y="3006"/>
                                  </a:lnTo>
                                  <a:lnTo>
                                    <a:pt x="1863" y="3006"/>
                                  </a:lnTo>
                                  <a:lnTo>
                                    <a:pt x="1842" y="3009"/>
                                  </a:lnTo>
                                  <a:lnTo>
                                    <a:pt x="1819" y="3011"/>
                                  </a:lnTo>
                                  <a:lnTo>
                                    <a:pt x="1812" y="3010"/>
                                  </a:lnTo>
                                  <a:lnTo>
                                    <a:pt x="1805" y="3009"/>
                                  </a:lnTo>
                                  <a:lnTo>
                                    <a:pt x="1800" y="3006"/>
                                  </a:lnTo>
                                  <a:lnTo>
                                    <a:pt x="1794" y="3004"/>
                                  </a:lnTo>
                                  <a:lnTo>
                                    <a:pt x="1788" y="3002"/>
                                  </a:lnTo>
                                  <a:lnTo>
                                    <a:pt x="1783" y="3000"/>
                                  </a:lnTo>
                                  <a:lnTo>
                                    <a:pt x="1777" y="2999"/>
                                  </a:lnTo>
                                  <a:lnTo>
                                    <a:pt x="1771" y="2998"/>
                                  </a:lnTo>
                                  <a:lnTo>
                                    <a:pt x="1765" y="2999"/>
                                  </a:lnTo>
                                  <a:lnTo>
                                    <a:pt x="1759" y="3000"/>
                                  </a:lnTo>
                                  <a:lnTo>
                                    <a:pt x="1755" y="3001"/>
                                  </a:lnTo>
                                  <a:lnTo>
                                    <a:pt x="1752" y="3004"/>
                                  </a:lnTo>
                                  <a:lnTo>
                                    <a:pt x="1748" y="3010"/>
                                  </a:lnTo>
                                  <a:lnTo>
                                    <a:pt x="1745" y="3016"/>
                                  </a:lnTo>
                                  <a:lnTo>
                                    <a:pt x="1743" y="3022"/>
                                  </a:lnTo>
                                  <a:lnTo>
                                    <a:pt x="1739" y="3028"/>
                                  </a:lnTo>
                                  <a:lnTo>
                                    <a:pt x="1736" y="3031"/>
                                  </a:lnTo>
                                  <a:lnTo>
                                    <a:pt x="1733" y="3033"/>
                                  </a:lnTo>
                                  <a:lnTo>
                                    <a:pt x="1729" y="3034"/>
                                  </a:lnTo>
                                  <a:lnTo>
                                    <a:pt x="1723" y="3035"/>
                                  </a:lnTo>
                                  <a:lnTo>
                                    <a:pt x="1715" y="3035"/>
                                  </a:lnTo>
                                  <a:lnTo>
                                    <a:pt x="1705" y="3035"/>
                                  </a:lnTo>
                                  <a:lnTo>
                                    <a:pt x="1700" y="3035"/>
                                  </a:lnTo>
                                  <a:lnTo>
                                    <a:pt x="1696" y="3036"/>
                                  </a:lnTo>
                                  <a:lnTo>
                                    <a:pt x="1692" y="3037"/>
                                  </a:lnTo>
                                  <a:lnTo>
                                    <a:pt x="1688" y="3038"/>
                                  </a:lnTo>
                                  <a:lnTo>
                                    <a:pt x="1684" y="3042"/>
                                  </a:lnTo>
                                  <a:lnTo>
                                    <a:pt x="1680" y="3046"/>
                                  </a:lnTo>
                                  <a:lnTo>
                                    <a:pt x="1677" y="3050"/>
                                  </a:lnTo>
                                  <a:lnTo>
                                    <a:pt x="1674" y="3056"/>
                                  </a:lnTo>
                                  <a:lnTo>
                                    <a:pt x="1669" y="3066"/>
                                  </a:lnTo>
                                  <a:lnTo>
                                    <a:pt x="1664" y="3077"/>
                                  </a:lnTo>
                                  <a:lnTo>
                                    <a:pt x="1659" y="3088"/>
                                  </a:lnTo>
                                  <a:lnTo>
                                    <a:pt x="1654" y="3099"/>
                                  </a:lnTo>
                                  <a:lnTo>
                                    <a:pt x="1651" y="3104"/>
                                  </a:lnTo>
                                  <a:lnTo>
                                    <a:pt x="1648" y="3108"/>
                                  </a:lnTo>
                                  <a:lnTo>
                                    <a:pt x="1644" y="3112"/>
                                  </a:lnTo>
                                  <a:lnTo>
                                    <a:pt x="1640" y="3116"/>
                                  </a:lnTo>
                                  <a:lnTo>
                                    <a:pt x="1351" y="3089"/>
                                  </a:lnTo>
                                  <a:lnTo>
                                    <a:pt x="922" y="2716"/>
                                  </a:lnTo>
                                  <a:lnTo>
                                    <a:pt x="893" y="2707"/>
                                  </a:lnTo>
                                  <a:lnTo>
                                    <a:pt x="879" y="2708"/>
                                  </a:lnTo>
                                  <a:lnTo>
                                    <a:pt x="864" y="2709"/>
                                  </a:lnTo>
                                  <a:lnTo>
                                    <a:pt x="849" y="2709"/>
                                  </a:lnTo>
                                  <a:lnTo>
                                    <a:pt x="833" y="2707"/>
                                  </a:lnTo>
                                  <a:lnTo>
                                    <a:pt x="827" y="2706"/>
                                  </a:lnTo>
                                  <a:lnTo>
                                    <a:pt x="822" y="2705"/>
                                  </a:lnTo>
                                  <a:lnTo>
                                    <a:pt x="816" y="2703"/>
                                  </a:lnTo>
                                  <a:lnTo>
                                    <a:pt x="811" y="2700"/>
                                  </a:lnTo>
                                  <a:lnTo>
                                    <a:pt x="806" y="2697"/>
                                  </a:lnTo>
                                  <a:lnTo>
                                    <a:pt x="802" y="2693"/>
                                  </a:lnTo>
                                  <a:lnTo>
                                    <a:pt x="798" y="2688"/>
                                  </a:lnTo>
                                  <a:lnTo>
                                    <a:pt x="793" y="2683"/>
                                  </a:lnTo>
                                  <a:lnTo>
                                    <a:pt x="792" y="2363"/>
                                  </a:lnTo>
                                  <a:lnTo>
                                    <a:pt x="811" y="2363"/>
                                  </a:lnTo>
                                  <a:lnTo>
                                    <a:pt x="831" y="2364"/>
                                  </a:lnTo>
                                  <a:lnTo>
                                    <a:pt x="853" y="2368"/>
                                  </a:lnTo>
                                  <a:lnTo>
                                    <a:pt x="874" y="2374"/>
                                  </a:lnTo>
                                  <a:lnTo>
                                    <a:pt x="895" y="2380"/>
                                  </a:lnTo>
                                  <a:lnTo>
                                    <a:pt x="916" y="2387"/>
                                  </a:lnTo>
                                  <a:lnTo>
                                    <a:pt x="934" y="2394"/>
                                  </a:lnTo>
                                  <a:lnTo>
                                    <a:pt x="951" y="2402"/>
                                  </a:lnTo>
                                  <a:lnTo>
                                    <a:pt x="961" y="2407"/>
                                  </a:lnTo>
                                  <a:lnTo>
                                    <a:pt x="969" y="2409"/>
                                  </a:lnTo>
                                  <a:lnTo>
                                    <a:pt x="972" y="2410"/>
                                  </a:lnTo>
                                  <a:lnTo>
                                    <a:pt x="975" y="2409"/>
                                  </a:lnTo>
                                  <a:lnTo>
                                    <a:pt x="978" y="2409"/>
                                  </a:lnTo>
                                  <a:lnTo>
                                    <a:pt x="980" y="2408"/>
                                  </a:lnTo>
                                  <a:lnTo>
                                    <a:pt x="983" y="2404"/>
                                  </a:lnTo>
                                  <a:lnTo>
                                    <a:pt x="986" y="2400"/>
                                  </a:lnTo>
                                  <a:lnTo>
                                    <a:pt x="987" y="2395"/>
                                  </a:lnTo>
                                  <a:lnTo>
                                    <a:pt x="988" y="2389"/>
                                  </a:lnTo>
                                  <a:lnTo>
                                    <a:pt x="989" y="2377"/>
                                  </a:lnTo>
                                  <a:lnTo>
                                    <a:pt x="990" y="2366"/>
                                  </a:lnTo>
                                  <a:lnTo>
                                    <a:pt x="992" y="2362"/>
                                  </a:lnTo>
                                  <a:lnTo>
                                    <a:pt x="994" y="2360"/>
                                  </a:lnTo>
                                  <a:lnTo>
                                    <a:pt x="997" y="2360"/>
                                  </a:lnTo>
                                  <a:lnTo>
                                    <a:pt x="1003" y="2361"/>
                                  </a:lnTo>
                                  <a:lnTo>
                                    <a:pt x="1020" y="2371"/>
                                  </a:lnTo>
                                  <a:lnTo>
                                    <a:pt x="1033" y="2379"/>
                                  </a:lnTo>
                                  <a:lnTo>
                                    <a:pt x="1039" y="2381"/>
                                  </a:lnTo>
                                  <a:lnTo>
                                    <a:pt x="1047" y="2381"/>
                                  </a:lnTo>
                                  <a:lnTo>
                                    <a:pt x="1057" y="2380"/>
                                  </a:lnTo>
                                  <a:lnTo>
                                    <a:pt x="1069" y="2376"/>
                                  </a:lnTo>
                                  <a:lnTo>
                                    <a:pt x="1070" y="2374"/>
                                  </a:lnTo>
                                  <a:lnTo>
                                    <a:pt x="1071" y="2370"/>
                                  </a:lnTo>
                                  <a:lnTo>
                                    <a:pt x="1070" y="2366"/>
                                  </a:lnTo>
                                  <a:lnTo>
                                    <a:pt x="1068" y="2361"/>
                                  </a:lnTo>
                                  <a:lnTo>
                                    <a:pt x="1064" y="2352"/>
                                  </a:lnTo>
                                  <a:lnTo>
                                    <a:pt x="1061" y="2346"/>
                                  </a:lnTo>
                                  <a:lnTo>
                                    <a:pt x="1056" y="2340"/>
                                  </a:lnTo>
                                  <a:lnTo>
                                    <a:pt x="1051" y="2335"/>
                                  </a:lnTo>
                                  <a:lnTo>
                                    <a:pt x="1045" y="2331"/>
                                  </a:lnTo>
                                  <a:lnTo>
                                    <a:pt x="1038" y="2328"/>
                                  </a:lnTo>
                                  <a:lnTo>
                                    <a:pt x="1031" y="2325"/>
                                  </a:lnTo>
                                  <a:lnTo>
                                    <a:pt x="1024" y="2323"/>
                                  </a:lnTo>
                                  <a:lnTo>
                                    <a:pt x="1017" y="2323"/>
                                  </a:lnTo>
                                  <a:lnTo>
                                    <a:pt x="1009" y="2322"/>
                                  </a:lnTo>
                                  <a:lnTo>
                                    <a:pt x="992" y="2322"/>
                                  </a:lnTo>
                                  <a:lnTo>
                                    <a:pt x="976" y="2321"/>
                                  </a:lnTo>
                                  <a:lnTo>
                                    <a:pt x="968" y="2321"/>
                                  </a:lnTo>
                                  <a:lnTo>
                                    <a:pt x="960" y="2319"/>
                                  </a:lnTo>
                                  <a:lnTo>
                                    <a:pt x="953" y="2317"/>
                                  </a:lnTo>
                                  <a:lnTo>
                                    <a:pt x="945" y="2314"/>
                                  </a:lnTo>
                                  <a:lnTo>
                                    <a:pt x="934" y="2308"/>
                                  </a:lnTo>
                                  <a:lnTo>
                                    <a:pt x="923" y="2303"/>
                                  </a:lnTo>
                                  <a:lnTo>
                                    <a:pt x="913" y="2299"/>
                                  </a:lnTo>
                                  <a:lnTo>
                                    <a:pt x="902" y="2296"/>
                                  </a:lnTo>
                                  <a:lnTo>
                                    <a:pt x="880" y="2290"/>
                                  </a:lnTo>
                                  <a:lnTo>
                                    <a:pt x="856" y="2284"/>
                                  </a:lnTo>
                                  <a:lnTo>
                                    <a:pt x="851" y="2276"/>
                                  </a:lnTo>
                                  <a:lnTo>
                                    <a:pt x="845" y="2268"/>
                                  </a:lnTo>
                                  <a:lnTo>
                                    <a:pt x="842" y="2260"/>
                                  </a:lnTo>
                                  <a:lnTo>
                                    <a:pt x="839" y="2252"/>
                                  </a:lnTo>
                                  <a:lnTo>
                                    <a:pt x="834" y="2235"/>
                                  </a:lnTo>
                                  <a:lnTo>
                                    <a:pt x="831" y="2219"/>
                                  </a:lnTo>
                                  <a:lnTo>
                                    <a:pt x="828" y="2203"/>
                                  </a:lnTo>
                                  <a:lnTo>
                                    <a:pt x="824" y="2186"/>
                                  </a:lnTo>
                                  <a:lnTo>
                                    <a:pt x="821" y="2179"/>
                                  </a:lnTo>
                                  <a:lnTo>
                                    <a:pt x="817" y="2172"/>
                                  </a:lnTo>
                                  <a:lnTo>
                                    <a:pt x="812" y="2165"/>
                                  </a:lnTo>
                                  <a:lnTo>
                                    <a:pt x="807" y="2158"/>
                                  </a:lnTo>
                                  <a:lnTo>
                                    <a:pt x="801" y="2152"/>
                                  </a:lnTo>
                                  <a:lnTo>
                                    <a:pt x="793" y="2145"/>
                                  </a:lnTo>
                                  <a:lnTo>
                                    <a:pt x="786" y="2140"/>
                                  </a:lnTo>
                                  <a:lnTo>
                                    <a:pt x="778" y="2135"/>
                                  </a:lnTo>
                                  <a:lnTo>
                                    <a:pt x="762" y="2126"/>
                                  </a:lnTo>
                                  <a:lnTo>
                                    <a:pt x="745" y="2118"/>
                                  </a:lnTo>
                                  <a:lnTo>
                                    <a:pt x="727" y="2111"/>
                                  </a:lnTo>
                                  <a:lnTo>
                                    <a:pt x="709" y="2105"/>
                                  </a:lnTo>
                                  <a:lnTo>
                                    <a:pt x="691" y="2098"/>
                                  </a:lnTo>
                                  <a:lnTo>
                                    <a:pt x="674" y="2093"/>
                                  </a:lnTo>
                                  <a:lnTo>
                                    <a:pt x="655" y="2089"/>
                                  </a:lnTo>
                                  <a:lnTo>
                                    <a:pt x="628" y="2086"/>
                                  </a:lnTo>
                                  <a:lnTo>
                                    <a:pt x="616" y="2084"/>
                                  </a:lnTo>
                                  <a:lnTo>
                                    <a:pt x="604" y="2081"/>
                                  </a:lnTo>
                                  <a:lnTo>
                                    <a:pt x="595" y="2078"/>
                                  </a:lnTo>
                                  <a:lnTo>
                                    <a:pt x="588" y="2074"/>
                                  </a:lnTo>
                                  <a:lnTo>
                                    <a:pt x="582" y="2069"/>
                                  </a:lnTo>
                                  <a:lnTo>
                                    <a:pt x="578" y="2064"/>
                                  </a:lnTo>
                                  <a:lnTo>
                                    <a:pt x="576" y="2059"/>
                                  </a:lnTo>
                                  <a:lnTo>
                                    <a:pt x="575" y="2054"/>
                                  </a:lnTo>
                                  <a:lnTo>
                                    <a:pt x="574" y="2047"/>
                                  </a:lnTo>
                                  <a:lnTo>
                                    <a:pt x="573" y="2042"/>
                                  </a:lnTo>
                                  <a:lnTo>
                                    <a:pt x="573" y="2040"/>
                                  </a:lnTo>
                                  <a:lnTo>
                                    <a:pt x="571" y="2039"/>
                                  </a:lnTo>
                                  <a:lnTo>
                                    <a:pt x="569" y="2038"/>
                                  </a:lnTo>
                                  <a:lnTo>
                                    <a:pt x="565" y="2037"/>
                                  </a:lnTo>
                                  <a:lnTo>
                                    <a:pt x="552" y="2036"/>
                                  </a:lnTo>
                                  <a:lnTo>
                                    <a:pt x="529" y="2035"/>
                                  </a:lnTo>
                                  <a:lnTo>
                                    <a:pt x="512" y="2036"/>
                                  </a:lnTo>
                                  <a:lnTo>
                                    <a:pt x="493" y="2037"/>
                                  </a:lnTo>
                                  <a:lnTo>
                                    <a:pt x="472" y="2038"/>
                                  </a:lnTo>
                                  <a:lnTo>
                                    <a:pt x="453" y="2038"/>
                                  </a:lnTo>
                                  <a:lnTo>
                                    <a:pt x="444" y="2036"/>
                                  </a:lnTo>
                                  <a:lnTo>
                                    <a:pt x="435" y="2034"/>
                                  </a:lnTo>
                                  <a:lnTo>
                                    <a:pt x="428" y="2030"/>
                                  </a:lnTo>
                                  <a:lnTo>
                                    <a:pt x="421" y="2026"/>
                                  </a:lnTo>
                                  <a:lnTo>
                                    <a:pt x="419" y="2023"/>
                                  </a:lnTo>
                                  <a:lnTo>
                                    <a:pt x="416" y="2020"/>
                                  </a:lnTo>
                                  <a:lnTo>
                                    <a:pt x="414" y="2016"/>
                                  </a:lnTo>
                                  <a:lnTo>
                                    <a:pt x="413" y="2012"/>
                                  </a:lnTo>
                                  <a:lnTo>
                                    <a:pt x="411" y="2002"/>
                                  </a:lnTo>
                                  <a:lnTo>
                                    <a:pt x="411" y="1991"/>
                                  </a:lnTo>
                                  <a:lnTo>
                                    <a:pt x="413" y="1978"/>
                                  </a:lnTo>
                                  <a:lnTo>
                                    <a:pt x="415" y="1962"/>
                                  </a:lnTo>
                                  <a:lnTo>
                                    <a:pt x="415" y="1954"/>
                                  </a:lnTo>
                                  <a:lnTo>
                                    <a:pt x="414" y="1947"/>
                                  </a:lnTo>
                                  <a:lnTo>
                                    <a:pt x="413" y="1944"/>
                                  </a:lnTo>
                                  <a:lnTo>
                                    <a:pt x="411" y="1942"/>
                                  </a:lnTo>
                                  <a:lnTo>
                                    <a:pt x="409" y="1939"/>
                                  </a:lnTo>
                                  <a:lnTo>
                                    <a:pt x="406" y="1937"/>
                                  </a:lnTo>
                                  <a:lnTo>
                                    <a:pt x="393" y="1927"/>
                                  </a:lnTo>
                                  <a:lnTo>
                                    <a:pt x="380" y="1915"/>
                                  </a:lnTo>
                                  <a:lnTo>
                                    <a:pt x="368" y="1904"/>
                                  </a:lnTo>
                                  <a:lnTo>
                                    <a:pt x="356" y="1894"/>
                                  </a:lnTo>
                                  <a:lnTo>
                                    <a:pt x="345" y="1884"/>
                                  </a:lnTo>
                                  <a:lnTo>
                                    <a:pt x="331" y="1871"/>
                                  </a:lnTo>
                                  <a:lnTo>
                                    <a:pt x="318" y="1857"/>
                                  </a:lnTo>
                                  <a:lnTo>
                                    <a:pt x="306" y="1841"/>
                                  </a:lnTo>
                                  <a:lnTo>
                                    <a:pt x="300" y="1832"/>
                                  </a:lnTo>
                                  <a:lnTo>
                                    <a:pt x="295" y="1823"/>
                                  </a:lnTo>
                                  <a:lnTo>
                                    <a:pt x="291" y="1815"/>
                                  </a:lnTo>
                                  <a:lnTo>
                                    <a:pt x="287" y="1806"/>
                                  </a:lnTo>
                                  <a:lnTo>
                                    <a:pt x="283" y="1798"/>
                                  </a:lnTo>
                                  <a:lnTo>
                                    <a:pt x="282" y="1790"/>
                                  </a:lnTo>
                                  <a:lnTo>
                                    <a:pt x="281" y="1782"/>
                                  </a:lnTo>
                                  <a:lnTo>
                                    <a:pt x="281" y="1775"/>
                                  </a:lnTo>
                                  <a:lnTo>
                                    <a:pt x="282" y="1770"/>
                                  </a:lnTo>
                                  <a:lnTo>
                                    <a:pt x="281" y="1765"/>
                                  </a:lnTo>
                                  <a:lnTo>
                                    <a:pt x="280" y="1762"/>
                                  </a:lnTo>
                                  <a:lnTo>
                                    <a:pt x="277" y="1759"/>
                                  </a:lnTo>
                                  <a:lnTo>
                                    <a:pt x="272" y="1754"/>
                                  </a:lnTo>
                                  <a:lnTo>
                                    <a:pt x="265" y="1750"/>
                                  </a:lnTo>
                                  <a:lnTo>
                                    <a:pt x="257" y="1746"/>
                                  </a:lnTo>
                                  <a:lnTo>
                                    <a:pt x="250" y="1742"/>
                                  </a:lnTo>
                                  <a:lnTo>
                                    <a:pt x="247" y="1737"/>
                                  </a:lnTo>
                                  <a:lnTo>
                                    <a:pt x="244" y="1734"/>
                                  </a:lnTo>
                                  <a:lnTo>
                                    <a:pt x="242" y="1729"/>
                                  </a:lnTo>
                                  <a:lnTo>
                                    <a:pt x="241" y="1724"/>
                                  </a:lnTo>
                                  <a:lnTo>
                                    <a:pt x="239" y="1717"/>
                                  </a:lnTo>
                                  <a:lnTo>
                                    <a:pt x="237" y="1710"/>
                                  </a:lnTo>
                                  <a:lnTo>
                                    <a:pt x="233" y="1704"/>
                                  </a:lnTo>
                                  <a:lnTo>
                                    <a:pt x="230" y="1699"/>
                                  </a:lnTo>
                                  <a:lnTo>
                                    <a:pt x="224" y="1690"/>
                                  </a:lnTo>
                                  <a:lnTo>
                                    <a:pt x="218" y="1682"/>
                                  </a:lnTo>
                                  <a:lnTo>
                                    <a:pt x="215" y="1678"/>
                                  </a:lnTo>
                                  <a:lnTo>
                                    <a:pt x="212" y="1674"/>
                                  </a:lnTo>
                                  <a:lnTo>
                                    <a:pt x="210" y="1670"/>
                                  </a:lnTo>
                                  <a:lnTo>
                                    <a:pt x="208" y="1665"/>
                                  </a:lnTo>
                                  <a:lnTo>
                                    <a:pt x="207" y="1659"/>
                                  </a:lnTo>
                                  <a:lnTo>
                                    <a:pt x="206" y="1653"/>
                                  </a:lnTo>
                                  <a:lnTo>
                                    <a:pt x="206" y="1644"/>
                                  </a:lnTo>
                                  <a:lnTo>
                                    <a:pt x="207" y="1635"/>
                                  </a:lnTo>
                                  <a:lnTo>
                                    <a:pt x="208" y="1632"/>
                                  </a:lnTo>
                                  <a:lnTo>
                                    <a:pt x="207" y="1628"/>
                                  </a:lnTo>
                                  <a:lnTo>
                                    <a:pt x="207" y="1625"/>
                                  </a:lnTo>
                                  <a:lnTo>
                                    <a:pt x="205" y="1622"/>
                                  </a:lnTo>
                                  <a:lnTo>
                                    <a:pt x="201" y="1617"/>
                                  </a:lnTo>
                                  <a:lnTo>
                                    <a:pt x="196" y="1613"/>
                                  </a:lnTo>
                                  <a:lnTo>
                                    <a:pt x="184" y="1605"/>
                                  </a:lnTo>
                                  <a:lnTo>
                                    <a:pt x="172" y="1596"/>
                                  </a:lnTo>
                                  <a:lnTo>
                                    <a:pt x="171" y="1593"/>
                                  </a:lnTo>
                                  <a:lnTo>
                                    <a:pt x="170" y="1591"/>
                                  </a:lnTo>
                                  <a:lnTo>
                                    <a:pt x="170" y="1587"/>
                                  </a:lnTo>
                                  <a:lnTo>
                                    <a:pt x="171" y="1583"/>
                                  </a:lnTo>
                                  <a:lnTo>
                                    <a:pt x="174" y="1574"/>
                                  </a:lnTo>
                                  <a:lnTo>
                                    <a:pt x="178" y="1564"/>
                                  </a:lnTo>
                                  <a:lnTo>
                                    <a:pt x="185" y="1554"/>
                                  </a:lnTo>
                                  <a:lnTo>
                                    <a:pt x="190" y="1545"/>
                                  </a:lnTo>
                                  <a:lnTo>
                                    <a:pt x="195" y="1539"/>
                                  </a:lnTo>
                                  <a:lnTo>
                                    <a:pt x="199" y="1535"/>
                                  </a:lnTo>
                                  <a:lnTo>
                                    <a:pt x="207" y="1520"/>
                                  </a:lnTo>
                                  <a:lnTo>
                                    <a:pt x="214" y="1505"/>
                                  </a:lnTo>
                                  <a:lnTo>
                                    <a:pt x="219" y="1492"/>
                                  </a:lnTo>
                                  <a:lnTo>
                                    <a:pt x="222" y="1479"/>
                                  </a:lnTo>
                                  <a:lnTo>
                                    <a:pt x="222" y="1472"/>
                                  </a:lnTo>
                                  <a:lnTo>
                                    <a:pt x="222" y="1465"/>
                                  </a:lnTo>
                                  <a:lnTo>
                                    <a:pt x="221" y="1458"/>
                                  </a:lnTo>
                                  <a:lnTo>
                                    <a:pt x="219" y="1452"/>
                                  </a:lnTo>
                                  <a:lnTo>
                                    <a:pt x="217" y="1445"/>
                                  </a:lnTo>
                                  <a:lnTo>
                                    <a:pt x="214" y="1438"/>
                                  </a:lnTo>
                                  <a:lnTo>
                                    <a:pt x="209" y="1431"/>
                                  </a:lnTo>
                                  <a:lnTo>
                                    <a:pt x="204" y="1424"/>
                                  </a:lnTo>
                                  <a:lnTo>
                                    <a:pt x="189" y="1405"/>
                                  </a:lnTo>
                                  <a:lnTo>
                                    <a:pt x="167" y="1381"/>
                                  </a:lnTo>
                                  <a:lnTo>
                                    <a:pt x="156" y="1369"/>
                                  </a:lnTo>
                                  <a:lnTo>
                                    <a:pt x="145" y="1360"/>
                                  </a:lnTo>
                                  <a:lnTo>
                                    <a:pt x="140" y="1356"/>
                                  </a:lnTo>
                                  <a:lnTo>
                                    <a:pt x="135" y="1353"/>
                                  </a:lnTo>
                                  <a:lnTo>
                                    <a:pt x="129" y="1352"/>
                                  </a:lnTo>
                                  <a:lnTo>
                                    <a:pt x="124" y="1351"/>
                                  </a:lnTo>
                                  <a:lnTo>
                                    <a:pt x="116" y="1350"/>
                                  </a:lnTo>
                                  <a:lnTo>
                                    <a:pt x="108" y="1347"/>
                                  </a:lnTo>
                                  <a:lnTo>
                                    <a:pt x="100" y="1342"/>
                                  </a:lnTo>
                                  <a:lnTo>
                                    <a:pt x="93" y="1336"/>
                                  </a:lnTo>
                                  <a:lnTo>
                                    <a:pt x="86" y="1328"/>
                                  </a:lnTo>
                                  <a:lnTo>
                                    <a:pt x="78" y="1320"/>
                                  </a:lnTo>
                                  <a:lnTo>
                                    <a:pt x="72" y="1313"/>
                                  </a:lnTo>
                                  <a:lnTo>
                                    <a:pt x="68" y="1306"/>
                                  </a:lnTo>
                                  <a:lnTo>
                                    <a:pt x="60" y="1297"/>
                                  </a:lnTo>
                                  <a:lnTo>
                                    <a:pt x="51" y="1289"/>
                                  </a:lnTo>
                                  <a:lnTo>
                                    <a:pt x="41" y="1280"/>
                                  </a:lnTo>
                                  <a:lnTo>
                                    <a:pt x="33" y="1270"/>
                                  </a:lnTo>
                                  <a:lnTo>
                                    <a:pt x="24" y="1258"/>
                                  </a:lnTo>
                                  <a:lnTo>
                                    <a:pt x="16" y="1246"/>
                                  </a:lnTo>
                                  <a:lnTo>
                                    <a:pt x="10" y="1232"/>
                                  </a:lnTo>
                                  <a:lnTo>
                                    <a:pt x="5" y="1219"/>
                                  </a:lnTo>
                                  <a:lnTo>
                                    <a:pt x="2" y="1206"/>
                                  </a:lnTo>
                                  <a:lnTo>
                                    <a:pt x="0" y="1191"/>
                                  </a:lnTo>
                                  <a:lnTo>
                                    <a:pt x="0" y="1184"/>
                                  </a:lnTo>
                                  <a:lnTo>
                                    <a:pt x="1" y="1177"/>
                                  </a:lnTo>
                                  <a:lnTo>
                                    <a:pt x="2" y="1169"/>
                                  </a:lnTo>
                                  <a:lnTo>
                                    <a:pt x="4" y="1162"/>
                                  </a:lnTo>
                                  <a:lnTo>
                                    <a:pt x="13" y="1134"/>
                                  </a:lnTo>
                                  <a:lnTo>
                                    <a:pt x="22" y="1108"/>
                                  </a:lnTo>
                                  <a:lnTo>
                                    <a:pt x="32" y="1081"/>
                                  </a:lnTo>
                                  <a:lnTo>
                                    <a:pt x="39" y="1053"/>
                                  </a:lnTo>
                                  <a:lnTo>
                                    <a:pt x="45" y="1032"/>
                                  </a:lnTo>
                                  <a:lnTo>
                                    <a:pt x="53" y="1009"/>
                                  </a:lnTo>
                                  <a:lnTo>
                                    <a:pt x="57" y="998"/>
                                  </a:lnTo>
                                  <a:lnTo>
                                    <a:pt x="61" y="987"/>
                                  </a:lnTo>
                                  <a:lnTo>
                                    <a:pt x="63" y="976"/>
                                  </a:lnTo>
                                  <a:lnTo>
                                    <a:pt x="65" y="964"/>
                                  </a:lnTo>
                                  <a:lnTo>
                                    <a:pt x="13" y="879"/>
                                  </a:lnTo>
                                  <a:lnTo>
                                    <a:pt x="54" y="834"/>
                                  </a:lnTo>
                                  <a:lnTo>
                                    <a:pt x="53" y="731"/>
                                  </a:lnTo>
                                  <a:lnTo>
                                    <a:pt x="53" y="731"/>
                                  </a:lnTo>
                                  <a:lnTo>
                                    <a:pt x="65" y="733"/>
                                  </a:lnTo>
                                  <a:lnTo>
                                    <a:pt x="76" y="733"/>
                                  </a:lnTo>
                                  <a:lnTo>
                                    <a:pt x="89" y="733"/>
                                  </a:lnTo>
                                  <a:lnTo>
                                    <a:pt x="101" y="733"/>
                                  </a:lnTo>
                                  <a:lnTo>
                                    <a:pt x="112" y="733"/>
                                  </a:lnTo>
                                  <a:lnTo>
                                    <a:pt x="124" y="733"/>
                                  </a:lnTo>
                                  <a:lnTo>
                                    <a:pt x="136" y="736"/>
                                  </a:lnTo>
                                  <a:lnTo>
                                    <a:pt x="148" y="740"/>
                                  </a:lnTo>
                                  <a:lnTo>
                                    <a:pt x="168" y="749"/>
                                  </a:lnTo>
                                  <a:lnTo>
                                    <a:pt x="186" y="755"/>
                                  </a:lnTo>
                                  <a:lnTo>
                                    <a:pt x="194" y="757"/>
                                  </a:lnTo>
                                  <a:lnTo>
                                    <a:pt x="202" y="758"/>
                                  </a:lnTo>
                                  <a:lnTo>
                                    <a:pt x="209" y="759"/>
                                  </a:lnTo>
                                  <a:lnTo>
                                    <a:pt x="216" y="759"/>
                                  </a:lnTo>
                                  <a:lnTo>
                                    <a:pt x="224" y="758"/>
                                  </a:lnTo>
                                  <a:lnTo>
                                    <a:pt x="231" y="756"/>
                                  </a:lnTo>
                                  <a:lnTo>
                                    <a:pt x="240" y="754"/>
                                  </a:lnTo>
                                  <a:lnTo>
                                    <a:pt x="248" y="751"/>
                                  </a:lnTo>
                                  <a:lnTo>
                                    <a:pt x="264" y="743"/>
                                  </a:lnTo>
                                  <a:lnTo>
                                    <a:pt x="284" y="730"/>
                                  </a:lnTo>
                                  <a:lnTo>
                                    <a:pt x="296" y="724"/>
                                  </a:lnTo>
                                  <a:lnTo>
                                    <a:pt x="307" y="719"/>
                                  </a:lnTo>
                                  <a:lnTo>
                                    <a:pt x="319" y="717"/>
                                  </a:lnTo>
                                  <a:lnTo>
                                    <a:pt x="330" y="716"/>
                                  </a:lnTo>
                                  <a:lnTo>
                                    <a:pt x="343" y="717"/>
                                  </a:lnTo>
                                  <a:lnTo>
                                    <a:pt x="354" y="718"/>
                                  </a:lnTo>
                                  <a:lnTo>
                                    <a:pt x="366" y="721"/>
                                  </a:lnTo>
                                  <a:lnTo>
                                    <a:pt x="377" y="725"/>
                                  </a:lnTo>
                                  <a:lnTo>
                                    <a:pt x="401" y="735"/>
                                  </a:lnTo>
                                  <a:lnTo>
                                    <a:pt x="423" y="747"/>
                                  </a:lnTo>
                                  <a:lnTo>
                                    <a:pt x="445" y="758"/>
                                  </a:lnTo>
                                  <a:lnTo>
                                    <a:pt x="465" y="768"/>
                                  </a:lnTo>
                                  <a:lnTo>
                                    <a:pt x="471" y="770"/>
                                  </a:lnTo>
                                  <a:lnTo>
                                    <a:pt x="477" y="771"/>
                                  </a:lnTo>
                                  <a:lnTo>
                                    <a:pt x="483" y="773"/>
                                  </a:lnTo>
                                  <a:lnTo>
                                    <a:pt x="492" y="773"/>
                                  </a:lnTo>
                                  <a:lnTo>
                                    <a:pt x="509" y="774"/>
                                  </a:lnTo>
                                  <a:lnTo>
                                    <a:pt x="528" y="773"/>
                                  </a:lnTo>
                                  <a:lnTo>
                                    <a:pt x="551" y="771"/>
                                  </a:lnTo>
                                  <a:lnTo>
                                    <a:pt x="573" y="769"/>
                                  </a:lnTo>
                                  <a:lnTo>
                                    <a:pt x="597" y="765"/>
                                  </a:lnTo>
                                  <a:lnTo>
                                    <a:pt x="621" y="761"/>
                                  </a:lnTo>
                                  <a:lnTo>
                                    <a:pt x="670" y="752"/>
                                  </a:lnTo>
                                  <a:lnTo>
                                    <a:pt x="715" y="742"/>
                                  </a:lnTo>
                                  <a:lnTo>
                                    <a:pt x="753" y="733"/>
                                  </a:lnTo>
                                  <a:lnTo>
                                    <a:pt x="780" y="726"/>
                                  </a:lnTo>
                                  <a:lnTo>
                                    <a:pt x="1096" y="437"/>
                                  </a:lnTo>
                                  <a:lnTo>
                                    <a:pt x="2391" y="361"/>
                                  </a:lnTo>
                                  <a:lnTo>
                                    <a:pt x="2765" y="373"/>
                                  </a:lnTo>
                                  <a:lnTo>
                                    <a:pt x="2782" y="283"/>
                                  </a:lnTo>
                                  <a:lnTo>
                                    <a:pt x="3203" y="352"/>
                                  </a:lnTo>
                                  <a:lnTo>
                                    <a:pt x="3213" y="352"/>
                                  </a:lnTo>
                                  <a:lnTo>
                                    <a:pt x="3222" y="352"/>
                                  </a:lnTo>
                                  <a:lnTo>
                                    <a:pt x="3230" y="350"/>
                                  </a:lnTo>
                                  <a:lnTo>
                                    <a:pt x="3237" y="347"/>
                                  </a:lnTo>
                                  <a:lnTo>
                                    <a:pt x="3244" y="344"/>
                                  </a:lnTo>
                                  <a:lnTo>
                                    <a:pt x="3250" y="339"/>
                                  </a:lnTo>
                                  <a:lnTo>
                                    <a:pt x="3255" y="332"/>
                                  </a:lnTo>
                                  <a:lnTo>
                                    <a:pt x="3259" y="325"/>
                                  </a:lnTo>
                                  <a:lnTo>
                                    <a:pt x="3263" y="318"/>
                                  </a:lnTo>
                                  <a:lnTo>
                                    <a:pt x="3266" y="311"/>
                                  </a:lnTo>
                                  <a:lnTo>
                                    <a:pt x="3269" y="302"/>
                                  </a:lnTo>
                                  <a:lnTo>
                                    <a:pt x="3271" y="294"/>
                                  </a:lnTo>
                                  <a:lnTo>
                                    <a:pt x="3273" y="275"/>
                                  </a:lnTo>
                                  <a:lnTo>
                                    <a:pt x="3274" y="258"/>
                                  </a:lnTo>
                                  <a:lnTo>
                                    <a:pt x="3274" y="249"/>
                                  </a:lnTo>
                                  <a:lnTo>
                                    <a:pt x="3275" y="240"/>
                                  </a:lnTo>
                                  <a:lnTo>
                                    <a:pt x="3276" y="233"/>
                                  </a:lnTo>
                                  <a:lnTo>
                                    <a:pt x="3277" y="227"/>
                                  </a:lnTo>
                                  <a:lnTo>
                                    <a:pt x="3279" y="222"/>
                                  </a:lnTo>
                                  <a:lnTo>
                                    <a:pt x="3282" y="217"/>
                                  </a:lnTo>
                                  <a:lnTo>
                                    <a:pt x="3285" y="213"/>
                                  </a:lnTo>
                                  <a:lnTo>
                                    <a:pt x="3288" y="210"/>
                                  </a:lnTo>
                                  <a:lnTo>
                                    <a:pt x="3306" y="196"/>
                                  </a:lnTo>
                                  <a:lnTo>
                                    <a:pt x="3330" y="180"/>
                                  </a:lnTo>
                                  <a:lnTo>
                                    <a:pt x="3338" y="174"/>
                                  </a:lnTo>
                                  <a:lnTo>
                                    <a:pt x="3346" y="168"/>
                                  </a:lnTo>
                                  <a:lnTo>
                                    <a:pt x="3353" y="161"/>
                                  </a:lnTo>
                                  <a:lnTo>
                                    <a:pt x="3360" y="154"/>
                                  </a:lnTo>
                                  <a:lnTo>
                                    <a:pt x="3372" y="138"/>
                                  </a:lnTo>
                                  <a:lnTo>
                                    <a:pt x="3384" y="122"/>
                                  </a:lnTo>
                                  <a:lnTo>
                                    <a:pt x="3397" y="107"/>
                                  </a:lnTo>
                                  <a:lnTo>
                                    <a:pt x="3409" y="90"/>
                                  </a:lnTo>
                                  <a:lnTo>
                                    <a:pt x="3415" y="83"/>
                                  </a:lnTo>
                                  <a:lnTo>
                                    <a:pt x="3422" y="77"/>
                                  </a:lnTo>
                                  <a:lnTo>
                                    <a:pt x="3429" y="70"/>
                                  </a:lnTo>
                                  <a:lnTo>
                                    <a:pt x="3436" y="64"/>
                                  </a:lnTo>
                                  <a:lnTo>
                                    <a:pt x="3441" y="60"/>
                                  </a:lnTo>
                                  <a:lnTo>
                                    <a:pt x="3446" y="58"/>
                                  </a:lnTo>
                                  <a:lnTo>
                                    <a:pt x="3452" y="56"/>
                                  </a:lnTo>
                                  <a:lnTo>
                                    <a:pt x="3457" y="54"/>
                                  </a:lnTo>
                                  <a:lnTo>
                                    <a:pt x="3467" y="53"/>
                                  </a:lnTo>
                                  <a:lnTo>
                                    <a:pt x="3477" y="52"/>
                                  </a:lnTo>
                                  <a:lnTo>
                                    <a:pt x="3487" y="52"/>
                                  </a:lnTo>
                                  <a:lnTo>
                                    <a:pt x="3499" y="51"/>
                                  </a:lnTo>
                                  <a:lnTo>
                                    <a:pt x="3509" y="50"/>
                                  </a:lnTo>
                                  <a:lnTo>
                                    <a:pt x="3519" y="47"/>
                                  </a:lnTo>
                                  <a:lnTo>
                                    <a:pt x="3534" y="42"/>
                                  </a:lnTo>
                                  <a:lnTo>
                                    <a:pt x="3547" y="38"/>
                                  </a:lnTo>
                                  <a:lnTo>
                                    <a:pt x="3560" y="32"/>
                                  </a:lnTo>
                                  <a:lnTo>
                                    <a:pt x="3570" y="27"/>
                                  </a:lnTo>
                                  <a:lnTo>
                                    <a:pt x="3579" y="21"/>
                                  </a:lnTo>
                                  <a:lnTo>
                                    <a:pt x="3586" y="14"/>
                                  </a:lnTo>
                                  <a:lnTo>
                                    <a:pt x="3593" y="7"/>
                                  </a:lnTo>
                                  <a:lnTo>
                                    <a:pt x="3599" y="0"/>
                                  </a:lnTo>
                                  <a:lnTo>
                                    <a:pt x="3599" y="0"/>
                                  </a:lnTo>
                                  <a:lnTo>
                                    <a:pt x="3833" y="584"/>
                                  </a:lnTo>
                                  <a:lnTo>
                                    <a:pt x="3839" y="864"/>
                                  </a:lnTo>
                                  <a:lnTo>
                                    <a:pt x="3956" y="1026"/>
                                  </a:lnTo>
                                  <a:lnTo>
                                    <a:pt x="3965" y="1101"/>
                                  </a:lnTo>
                                  <a:lnTo>
                                    <a:pt x="3965" y="110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30" name="Freeform 21">
                            <a:extLst>
                              <a:ext uri="{FF2B5EF4-FFF2-40B4-BE49-F238E27FC236}">
                                <a16:creationId xmlns:a16="http://schemas.microsoft.com/office/drawing/2014/main" id="{A289B4E1-8835-A564-2290-EDC69E94F882}"/>
                              </a:ext>
                            </a:extLst>
                          </wps:cNvPr>
                          <wps:cNvSpPr>
                            <a:spLocks noEditPoints="1"/>
                          </wps:cNvSpPr>
                          <wps:spPr bwMode="auto">
                            <a:xfrm>
                              <a:off x="0" y="2"/>
                              <a:ext cx="1018" cy="794"/>
                            </a:xfrm>
                            <a:custGeom>
                              <a:avLst/>
                              <a:gdLst>
                                <a:gd name="T0" fmla="*/ 3845 w 16288"/>
                                <a:gd name="T1" fmla="*/ 12249 h 12704"/>
                                <a:gd name="T2" fmla="*/ 3854 w 16288"/>
                                <a:gd name="T3" fmla="*/ 12038 h 12704"/>
                                <a:gd name="T4" fmla="*/ 3889 w 16288"/>
                                <a:gd name="T5" fmla="*/ 11592 h 12704"/>
                                <a:gd name="T6" fmla="*/ 4174 w 16288"/>
                                <a:gd name="T7" fmla="*/ 11303 h 12704"/>
                                <a:gd name="T8" fmla="*/ 4332 w 16288"/>
                                <a:gd name="T9" fmla="*/ 10662 h 12704"/>
                                <a:gd name="T10" fmla="*/ 6509 w 16288"/>
                                <a:gd name="T11" fmla="*/ 10456 h 12704"/>
                                <a:gd name="T12" fmla="*/ 6951 w 16288"/>
                                <a:gd name="T13" fmla="*/ 10979 h 12704"/>
                                <a:gd name="T14" fmla="*/ 7096 w 16288"/>
                                <a:gd name="T15" fmla="*/ 11092 h 12704"/>
                                <a:gd name="T16" fmla="*/ 7334 w 16288"/>
                                <a:gd name="T17" fmla="*/ 10971 h 12704"/>
                                <a:gd name="T18" fmla="*/ 7663 w 16288"/>
                                <a:gd name="T19" fmla="*/ 10906 h 12704"/>
                                <a:gd name="T20" fmla="*/ 8230 w 16288"/>
                                <a:gd name="T21" fmla="*/ 10827 h 12704"/>
                                <a:gd name="T22" fmla="*/ 8540 w 16288"/>
                                <a:gd name="T23" fmla="*/ 11026 h 12704"/>
                                <a:gd name="T24" fmla="*/ 8748 w 16288"/>
                                <a:gd name="T25" fmla="*/ 11174 h 12704"/>
                                <a:gd name="T26" fmla="*/ 9961 w 16288"/>
                                <a:gd name="T27" fmla="*/ 10986 h 12704"/>
                                <a:gd name="T28" fmla="*/ 10342 w 16288"/>
                                <a:gd name="T29" fmla="*/ 10844 h 12704"/>
                                <a:gd name="T30" fmla="*/ 11686 w 16288"/>
                                <a:gd name="T31" fmla="*/ 10823 h 12704"/>
                                <a:gd name="T32" fmla="*/ 12166 w 16288"/>
                                <a:gd name="T33" fmla="*/ 10986 h 12704"/>
                                <a:gd name="T34" fmla="*/ 12430 w 16288"/>
                                <a:gd name="T35" fmla="*/ 11019 h 12704"/>
                                <a:gd name="T36" fmla="*/ 12524 w 16288"/>
                                <a:gd name="T37" fmla="*/ 10853 h 12704"/>
                                <a:gd name="T38" fmla="*/ 12711 w 16288"/>
                                <a:gd name="T39" fmla="*/ 10744 h 12704"/>
                                <a:gd name="T40" fmla="*/ 12858 w 16288"/>
                                <a:gd name="T41" fmla="*/ 10613 h 12704"/>
                                <a:gd name="T42" fmla="*/ 13024 w 16288"/>
                                <a:gd name="T43" fmla="*/ 10572 h 12704"/>
                                <a:gd name="T44" fmla="*/ 13191 w 16288"/>
                                <a:gd name="T45" fmla="*/ 10507 h 12704"/>
                                <a:gd name="T46" fmla="*/ 13325 w 16288"/>
                                <a:gd name="T47" fmla="*/ 10407 h 12704"/>
                                <a:gd name="T48" fmla="*/ 13628 w 16288"/>
                                <a:gd name="T49" fmla="*/ 9513 h 12704"/>
                                <a:gd name="T50" fmla="*/ 13721 w 16288"/>
                                <a:gd name="T51" fmla="*/ 9375 h 12704"/>
                                <a:gd name="T52" fmla="*/ 13776 w 16288"/>
                                <a:gd name="T53" fmla="*/ 9065 h 12704"/>
                                <a:gd name="T54" fmla="*/ 15566 w 16288"/>
                                <a:gd name="T55" fmla="*/ 3454 h 12704"/>
                                <a:gd name="T56" fmla="*/ 15398 w 16288"/>
                                <a:gd name="T57" fmla="*/ 3258 h 12704"/>
                                <a:gd name="T58" fmla="*/ 15312 w 16288"/>
                                <a:gd name="T59" fmla="*/ 3132 h 12704"/>
                                <a:gd name="T60" fmla="*/ 15078 w 16288"/>
                                <a:gd name="T61" fmla="*/ 1860 h 12704"/>
                                <a:gd name="T62" fmla="*/ 4302 w 16288"/>
                                <a:gd name="T63" fmla="*/ 7765 h 12704"/>
                                <a:gd name="T64" fmla="*/ 4170 w 16288"/>
                                <a:gd name="T65" fmla="*/ 8170 h 12704"/>
                                <a:gd name="T66" fmla="*/ 3976 w 16288"/>
                                <a:gd name="T67" fmla="*/ 8428 h 12704"/>
                                <a:gd name="T68" fmla="*/ 3771 w 16288"/>
                                <a:gd name="T69" fmla="*/ 8593 h 12704"/>
                                <a:gd name="T70" fmla="*/ 2880 w 16288"/>
                                <a:gd name="T71" fmla="*/ 8737 h 12704"/>
                                <a:gd name="T72" fmla="*/ 832 w 16288"/>
                                <a:gd name="T73" fmla="*/ 9093 h 12704"/>
                                <a:gd name="T74" fmla="*/ 565 w 16288"/>
                                <a:gd name="T75" fmla="*/ 9109 h 12704"/>
                                <a:gd name="T76" fmla="*/ 499 w 16288"/>
                                <a:gd name="T77" fmla="*/ 9608 h 12704"/>
                                <a:gd name="T78" fmla="*/ 693 w 16288"/>
                                <a:gd name="T79" fmla="*/ 9800 h 12704"/>
                                <a:gd name="T80" fmla="*/ 673 w 16288"/>
                                <a:gd name="T81" fmla="*/ 9981 h 12704"/>
                                <a:gd name="T82" fmla="*/ 733 w 16288"/>
                                <a:gd name="T83" fmla="*/ 10110 h 12704"/>
                                <a:gd name="T84" fmla="*/ 857 w 16288"/>
                                <a:gd name="T85" fmla="*/ 10280 h 12704"/>
                                <a:gd name="T86" fmla="*/ 982 w 16288"/>
                                <a:gd name="T87" fmla="*/ 10413 h 12704"/>
                                <a:gd name="T88" fmla="*/ 1216 w 16288"/>
                                <a:gd name="T89" fmla="*/ 10487 h 12704"/>
                                <a:gd name="T90" fmla="*/ 1412 w 16288"/>
                                <a:gd name="T91" fmla="*/ 10679 h 12704"/>
                                <a:gd name="T92" fmla="*/ 1546 w 16288"/>
                                <a:gd name="T93" fmla="*/ 10756 h 12704"/>
                                <a:gd name="T94" fmla="*/ 1405 w 16288"/>
                                <a:gd name="T95" fmla="*/ 10763 h 12704"/>
                                <a:gd name="T96" fmla="*/ 2133 w 16288"/>
                                <a:gd name="T97" fmla="*/ 11488 h 12704"/>
                                <a:gd name="T98" fmla="*/ 2234 w 16288"/>
                                <a:gd name="T99" fmla="*/ 11392 h 12704"/>
                                <a:gd name="T100" fmla="*/ 2388 w 16288"/>
                                <a:gd name="T101" fmla="*/ 11400 h 12704"/>
                                <a:gd name="T102" fmla="*/ 2478 w 16288"/>
                                <a:gd name="T103" fmla="*/ 11552 h 12704"/>
                                <a:gd name="T104" fmla="*/ 2440 w 16288"/>
                                <a:gd name="T105" fmla="*/ 11686 h 12704"/>
                                <a:gd name="T106" fmla="*/ 2709 w 16288"/>
                                <a:gd name="T107" fmla="*/ 12114 h 12704"/>
                                <a:gd name="T108" fmla="*/ 2633 w 16288"/>
                                <a:gd name="T109" fmla="*/ 11900 h 12704"/>
                                <a:gd name="T110" fmla="*/ 2761 w 16288"/>
                                <a:gd name="T111" fmla="*/ 11816 h 12704"/>
                                <a:gd name="T112" fmla="*/ 2921 w 16288"/>
                                <a:gd name="T113" fmla="*/ 11813 h 12704"/>
                                <a:gd name="T114" fmla="*/ 3128 w 16288"/>
                                <a:gd name="T115" fmla="*/ 11724 h 12704"/>
                                <a:gd name="T116" fmla="*/ 3274 w 16288"/>
                                <a:gd name="T117" fmla="*/ 11886 h 12704"/>
                                <a:gd name="T118" fmla="*/ 3476 w 16288"/>
                                <a:gd name="T119" fmla="*/ 12062 h 12704"/>
                                <a:gd name="T120" fmla="*/ 3608 w 16288"/>
                                <a:gd name="T121" fmla="*/ 12218 h 12704"/>
                                <a:gd name="T122" fmla="*/ 16288 w 16288"/>
                                <a:gd name="T123" fmla="*/ 12704 h 12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288" h="12704">
                                  <a:moveTo>
                                    <a:pt x="3826" y="12414"/>
                                  </a:moveTo>
                                  <a:lnTo>
                                    <a:pt x="3882" y="12354"/>
                                  </a:lnTo>
                                  <a:lnTo>
                                    <a:pt x="3888" y="12351"/>
                                  </a:lnTo>
                                  <a:lnTo>
                                    <a:pt x="3891" y="12347"/>
                                  </a:lnTo>
                                  <a:lnTo>
                                    <a:pt x="3894" y="12342"/>
                                  </a:lnTo>
                                  <a:lnTo>
                                    <a:pt x="3895" y="12336"/>
                                  </a:lnTo>
                                  <a:lnTo>
                                    <a:pt x="3895" y="12329"/>
                                  </a:lnTo>
                                  <a:lnTo>
                                    <a:pt x="3895" y="12323"/>
                                  </a:lnTo>
                                  <a:lnTo>
                                    <a:pt x="3893" y="12316"/>
                                  </a:lnTo>
                                  <a:lnTo>
                                    <a:pt x="3891" y="12310"/>
                                  </a:lnTo>
                                  <a:lnTo>
                                    <a:pt x="3888" y="12303"/>
                                  </a:lnTo>
                                  <a:lnTo>
                                    <a:pt x="3884" y="12297"/>
                                  </a:lnTo>
                                  <a:lnTo>
                                    <a:pt x="3880" y="12291"/>
                                  </a:lnTo>
                                  <a:lnTo>
                                    <a:pt x="3876" y="12284"/>
                                  </a:lnTo>
                                  <a:lnTo>
                                    <a:pt x="3872" y="12279"/>
                                  </a:lnTo>
                                  <a:lnTo>
                                    <a:pt x="3867" y="12275"/>
                                  </a:lnTo>
                                  <a:lnTo>
                                    <a:pt x="3862" y="12272"/>
                                  </a:lnTo>
                                  <a:lnTo>
                                    <a:pt x="3857" y="12270"/>
                                  </a:lnTo>
                                  <a:lnTo>
                                    <a:pt x="3854" y="12268"/>
                                  </a:lnTo>
                                  <a:lnTo>
                                    <a:pt x="3852" y="12266"/>
                                  </a:lnTo>
                                  <a:lnTo>
                                    <a:pt x="3849" y="12263"/>
                                  </a:lnTo>
                                  <a:lnTo>
                                    <a:pt x="3847" y="12259"/>
                                  </a:lnTo>
                                  <a:lnTo>
                                    <a:pt x="3845" y="12249"/>
                                  </a:lnTo>
                                  <a:lnTo>
                                    <a:pt x="3843" y="12237"/>
                                  </a:lnTo>
                                  <a:lnTo>
                                    <a:pt x="3841" y="12215"/>
                                  </a:lnTo>
                                  <a:lnTo>
                                    <a:pt x="3841" y="12196"/>
                                  </a:lnTo>
                                  <a:lnTo>
                                    <a:pt x="3841" y="12185"/>
                                  </a:lnTo>
                                  <a:lnTo>
                                    <a:pt x="3843" y="12177"/>
                                  </a:lnTo>
                                  <a:lnTo>
                                    <a:pt x="3846" y="12171"/>
                                  </a:lnTo>
                                  <a:lnTo>
                                    <a:pt x="3850" y="12168"/>
                                  </a:lnTo>
                                  <a:lnTo>
                                    <a:pt x="3855" y="12165"/>
                                  </a:lnTo>
                                  <a:lnTo>
                                    <a:pt x="3860" y="12161"/>
                                  </a:lnTo>
                                  <a:lnTo>
                                    <a:pt x="3866" y="12157"/>
                                  </a:lnTo>
                                  <a:lnTo>
                                    <a:pt x="3871" y="12149"/>
                                  </a:lnTo>
                                  <a:lnTo>
                                    <a:pt x="3874" y="12141"/>
                                  </a:lnTo>
                                  <a:lnTo>
                                    <a:pt x="3877" y="12135"/>
                                  </a:lnTo>
                                  <a:lnTo>
                                    <a:pt x="3879" y="12129"/>
                                  </a:lnTo>
                                  <a:lnTo>
                                    <a:pt x="3880" y="12123"/>
                                  </a:lnTo>
                                  <a:lnTo>
                                    <a:pt x="3881" y="12118"/>
                                  </a:lnTo>
                                  <a:lnTo>
                                    <a:pt x="3881" y="12112"/>
                                  </a:lnTo>
                                  <a:lnTo>
                                    <a:pt x="3880" y="12106"/>
                                  </a:lnTo>
                                  <a:lnTo>
                                    <a:pt x="3879" y="12102"/>
                                  </a:lnTo>
                                  <a:lnTo>
                                    <a:pt x="3871" y="12082"/>
                                  </a:lnTo>
                                  <a:lnTo>
                                    <a:pt x="3860" y="12057"/>
                                  </a:lnTo>
                                  <a:lnTo>
                                    <a:pt x="3857" y="12047"/>
                                  </a:lnTo>
                                  <a:lnTo>
                                    <a:pt x="3854" y="12038"/>
                                  </a:lnTo>
                                  <a:lnTo>
                                    <a:pt x="3852" y="12028"/>
                                  </a:lnTo>
                                  <a:lnTo>
                                    <a:pt x="3851" y="12019"/>
                                  </a:lnTo>
                                  <a:lnTo>
                                    <a:pt x="3850" y="11998"/>
                                  </a:lnTo>
                                  <a:lnTo>
                                    <a:pt x="3850" y="11979"/>
                                  </a:lnTo>
                                  <a:lnTo>
                                    <a:pt x="3852" y="11958"/>
                                  </a:lnTo>
                                  <a:lnTo>
                                    <a:pt x="3855" y="11938"/>
                                  </a:lnTo>
                                  <a:lnTo>
                                    <a:pt x="3858" y="11918"/>
                                  </a:lnTo>
                                  <a:lnTo>
                                    <a:pt x="3861" y="11899"/>
                                  </a:lnTo>
                                  <a:lnTo>
                                    <a:pt x="3864" y="11871"/>
                                  </a:lnTo>
                                  <a:lnTo>
                                    <a:pt x="3866" y="11844"/>
                                  </a:lnTo>
                                  <a:lnTo>
                                    <a:pt x="3869" y="11817"/>
                                  </a:lnTo>
                                  <a:lnTo>
                                    <a:pt x="3871" y="11790"/>
                                  </a:lnTo>
                                  <a:lnTo>
                                    <a:pt x="3872" y="11764"/>
                                  </a:lnTo>
                                  <a:lnTo>
                                    <a:pt x="3873" y="11736"/>
                                  </a:lnTo>
                                  <a:lnTo>
                                    <a:pt x="3874" y="11710"/>
                                  </a:lnTo>
                                  <a:lnTo>
                                    <a:pt x="3874" y="11681"/>
                                  </a:lnTo>
                                  <a:lnTo>
                                    <a:pt x="3874" y="11666"/>
                                  </a:lnTo>
                                  <a:lnTo>
                                    <a:pt x="3875" y="11651"/>
                                  </a:lnTo>
                                  <a:lnTo>
                                    <a:pt x="3877" y="11638"/>
                                  </a:lnTo>
                                  <a:lnTo>
                                    <a:pt x="3879" y="11625"/>
                                  </a:lnTo>
                                  <a:lnTo>
                                    <a:pt x="3881" y="11614"/>
                                  </a:lnTo>
                                  <a:lnTo>
                                    <a:pt x="3884" y="11602"/>
                                  </a:lnTo>
                                  <a:lnTo>
                                    <a:pt x="3889" y="11592"/>
                                  </a:lnTo>
                                  <a:lnTo>
                                    <a:pt x="3894" y="11582"/>
                                  </a:lnTo>
                                  <a:lnTo>
                                    <a:pt x="3899" y="11572"/>
                                  </a:lnTo>
                                  <a:lnTo>
                                    <a:pt x="3906" y="11562"/>
                                  </a:lnTo>
                                  <a:lnTo>
                                    <a:pt x="3913" y="11552"/>
                                  </a:lnTo>
                                  <a:lnTo>
                                    <a:pt x="3921" y="11543"/>
                                  </a:lnTo>
                                  <a:lnTo>
                                    <a:pt x="3940" y="11524"/>
                                  </a:lnTo>
                                  <a:lnTo>
                                    <a:pt x="3963" y="11504"/>
                                  </a:lnTo>
                                  <a:lnTo>
                                    <a:pt x="3975" y="11498"/>
                                  </a:lnTo>
                                  <a:lnTo>
                                    <a:pt x="3988" y="11492"/>
                                  </a:lnTo>
                                  <a:lnTo>
                                    <a:pt x="4000" y="11484"/>
                                  </a:lnTo>
                                  <a:lnTo>
                                    <a:pt x="4011" y="11476"/>
                                  </a:lnTo>
                                  <a:lnTo>
                                    <a:pt x="4022" y="11465"/>
                                  </a:lnTo>
                                  <a:lnTo>
                                    <a:pt x="4033" y="11456"/>
                                  </a:lnTo>
                                  <a:lnTo>
                                    <a:pt x="4045" y="11445"/>
                                  </a:lnTo>
                                  <a:lnTo>
                                    <a:pt x="4056" y="11435"/>
                                  </a:lnTo>
                                  <a:lnTo>
                                    <a:pt x="4076" y="11412"/>
                                  </a:lnTo>
                                  <a:lnTo>
                                    <a:pt x="4097" y="11390"/>
                                  </a:lnTo>
                                  <a:lnTo>
                                    <a:pt x="4117" y="11368"/>
                                  </a:lnTo>
                                  <a:lnTo>
                                    <a:pt x="4136" y="11349"/>
                                  </a:lnTo>
                                  <a:lnTo>
                                    <a:pt x="4147" y="11339"/>
                                  </a:lnTo>
                                  <a:lnTo>
                                    <a:pt x="4156" y="11327"/>
                                  </a:lnTo>
                                  <a:lnTo>
                                    <a:pt x="4165" y="11315"/>
                                  </a:lnTo>
                                  <a:lnTo>
                                    <a:pt x="4174" y="11303"/>
                                  </a:lnTo>
                                  <a:lnTo>
                                    <a:pt x="4190" y="11276"/>
                                  </a:lnTo>
                                  <a:lnTo>
                                    <a:pt x="4206" y="11252"/>
                                  </a:lnTo>
                                  <a:lnTo>
                                    <a:pt x="4223" y="11226"/>
                                  </a:lnTo>
                                  <a:lnTo>
                                    <a:pt x="4243" y="11200"/>
                                  </a:lnTo>
                                  <a:lnTo>
                                    <a:pt x="4252" y="11188"/>
                                  </a:lnTo>
                                  <a:lnTo>
                                    <a:pt x="4261" y="11175"/>
                                  </a:lnTo>
                                  <a:lnTo>
                                    <a:pt x="4269" y="11162"/>
                                  </a:lnTo>
                                  <a:lnTo>
                                    <a:pt x="4276" y="11147"/>
                                  </a:lnTo>
                                  <a:lnTo>
                                    <a:pt x="4286" y="11118"/>
                                  </a:lnTo>
                                  <a:lnTo>
                                    <a:pt x="4296" y="11088"/>
                                  </a:lnTo>
                                  <a:lnTo>
                                    <a:pt x="4304" y="11058"/>
                                  </a:lnTo>
                                  <a:lnTo>
                                    <a:pt x="4311" y="11029"/>
                                  </a:lnTo>
                                  <a:lnTo>
                                    <a:pt x="4316" y="10999"/>
                                  </a:lnTo>
                                  <a:lnTo>
                                    <a:pt x="4321" y="10969"/>
                                  </a:lnTo>
                                  <a:lnTo>
                                    <a:pt x="4324" y="10939"/>
                                  </a:lnTo>
                                  <a:lnTo>
                                    <a:pt x="4326" y="10907"/>
                                  </a:lnTo>
                                  <a:lnTo>
                                    <a:pt x="4331" y="10782"/>
                                  </a:lnTo>
                                  <a:lnTo>
                                    <a:pt x="4332" y="10768"/>
                                  </a:lnTo>
                                  <a:lnTo>
                                    <a:pt x="4332" y="10750"/>
                                  </a:lnTo>
                                  <a:lnTo>
                                    <a:pt x="4332" y="10728"/>
                                  </a:lnTo>
                                  <a:lnTo>
                                    <a:pt x="4332" y="10706"/>
                                  </a:lnTo>
                                  <a:lnTo>
                                    <a:pt x="4332" y="10683"/>
                                  </a:lnTo>
                                  <a:lnTo>
                                    <a:pt x="4332" y="10662"/>
                                  </a:lnTo>
                                  <a:lnTo>
                                    <a:pt x="4333" y="10642"/>
                                  </a:lnTo>
                                  <a:lnTo>
                                    <a:pt x="4334" y="10627"/>
                                  </a:lnTo>
                                  <a:lnTo>
                                    <a:pt x="4442" y="10624"/>
                                  </a:lnTo>
                                  <a:lnTo>
                                    <a:pt x="4665" y="10417"/>
                                  </a:lnTo>
                                  <a:lnTo>
                                    <a:pt x="5052" y="10314"/>
                                  </a:lnTo>
                                  <a:lnTo>
                                    <a:pt x="5092" y="10362"/>
                                  </a:lnTo>
                                  <a:lnTo>
                                    <a:pt x="5440" y="10361"/>
                                  </a:lnTo>
                                  <a:lnTo>
                                    <a:pt x="5516" y="10255"/>
                                  </a:lnTo>
                                  <a:lnTo>
                                    <a:pt x="5711" y="10212"/>
                                  </a:lnTo>
                                  <a:lnTo>
                                    <a:pt x="6288" y="10450"/>
                                  </a:lnTo>
                                  <a:lnTo>
                                    <a:pt x="6304" y="10444"/>
                                  </a:lnTo>
                                  <a:lnTo>
                                    <a:pt x="6320" y="10438"/>
                                  </a:lnTo>
                                  <a:lnTo>
                                    <a:pt x="6338" y="10434"/>
                                  </a:lnTo>
                                  <a:lnTo>
                                    <a:pt x="6355" y="10430"/>
                                  </a:lnTo>
                                  <a:lnTo>
                                    <a:pt x="6372" y="10428"/>
                                  </a:lnTo>
                                  <a:lnTo>
                                    <a:pt x="6390" y="10427"/>
                                  </a:lnTo>
                                  <a:lnTo>
                                    <a:pt x="6408" y="10428"/>
                                  </a:lnTo>
                                  <a:lnTo>
                                    <a:pt x="6425" y="10430"/>
                                  </a:lnTo>
                                  <a:lnTo>
                                    <a:pt x="6443" y="10434"/>
                                  </a:lnTo>
                                  <a:lnTo>
                                    <a:pt x="6459" y="10438"/>
                                  </a:lnTo>
                                  <a:lnTo>
                                    <a:pt x="6476" y="10443"/>
                                  </a:lnTo>
                                  <a:lnTo>
                                    <a:pt x="6493" y="10449"/>
                                  </a:lnTo>
                                  <a:lnTo>
                                    <a:pt x="6509" y="10456"/>
                                  </a:lnTo>
                                  <a:lnTo>
                                    <a:pt x="6524" y="10464"/>
                                  </a:lnTo>
                                  <a:lnTo>
                                    <a:pt x="6539" y="10473"/>
                                  </a:lnTo>
                                  <a:lnTo>
                                    <a:pt x="6553" y="10484"/>
                                  </a:lnTo>
                                  <a:lnTo>
                                    <a:pt x="6566" y="10495"/>
                                  </a:lnTo>
                                  <a:lnTo>
                                    <a:pt x="6578" y="10506"/>
                                  </a:lnTo>
                                  <a:lnTo>
                                    <a:pt x="6590" y="10518"/>
                                  </a:lnTo>
                                  <a:lnTo>
                                    <a:pt x="6601" y="10531"/>
                                  </a:lnTo>
                                  <a:lnTo>
                                    <a:pt x="6624" y="10557"/>
                                  </a:lnTo>
                                  <a:lnTo>
                                    <a:pt x="6647" y="10581"/>
                                  </a:lnTo>
                                  <a:lnTo>
                                    <a:pt x="6767" y="10699"/>
                                  </a:lnTo>
                                  <a:lnTo>
                                    <a:pt x="6774" y="10705"/>
                                  </a:lnTo>
                                  <a:lnTo>
                                    <a:pt x="6781" y="10710"/>
                                  </a:lnTo>
                                  <a:lnTo>
                                    <a:pt x="6788" y="10716"/>
                                  </a:lnTo>
                                  <a:lnTo>
                                    <a:pt x="6795" y="10722"/>
                                  </a:lnTo>
                                  <a:lnTo>
                                    <a:pt x="6808" y="10738"/>
                                  </a:lnTo>
                                  <a:lnTo>
                                    <a:pt x="6820" y="10755"/>
                                  </a:lnTo>
                                  <a:lnTo>
                                    <a:pt x="6841" y="10790"/>
                                  </a:lnTo>
                                  <a:lnTo>
                                    <a:pt x="6861" y="10822"/>
                                  </a:lnTo>
                                  <a:lnTo>
                                    <a:pt x="6924" y="10915"/>
                                  </a:lnTo>
                                  <a:lnTo>
                                    <a:pt x="6932" y="10931"/>
                                  </a:lnTo>
                                  <a:lnTo>
                                    <a:pt x="6940" y="10946"/>
                                  </a:lnTo>
                                  <a:lnTo>
                                    <a:pt x="6947" y="10961"/>
                                  </a:lnTo>
                                  <a:lnTo>
                                    <a:pt x="6951" y="10979"/>
                                  </a:lnTo>
                                  <a:lnTo>
                                    <a:pt x="6954" y="10986"/>
                                  </a:lnTo>
                                  <a:lnTo>
                                    <a:pt x="6956" y="10992"/>
                                  </a:lnTo>
                                  <a:lnTo>
                                    <a:pt x="6959" y="10997"/>
                                  </a:lnTo>
                                  <a:lnTo>
                                    <a:pt x="6962" y="11001"/>
                                  </a:lnTo>
                                  <a:lnTo>
                                    <a:pt x="6969" y="11008"/>
                                  </a:lnTo>
                                  <a:lnTo>
                                    <a:pt x="6977" y="11013"/>
                                  </a:lnTo>
                                  <a:lnTo>
                                    <a:pt x="6986" y="11018"/>
                                  </a:lnTo>
                                  <a:lnTo>
                                    <a:pt x="6994" y="11025"/>
                                  </a:lnTo>
                                  <a:lnTo>
                                    <a:pt x="6999" y="11029"/>
                                  </a:lnTo>
                                  <a:lnTo>
                                    <a:pt x="7003" y="11033"/>
                                  </a:lnTo>
                                  <a:lnTo>
                                    <a:pt x="7007" y="11038"/>
                                  </a:lnTo>
                                  <a:lnTo>
                                    <a:pt x="7010" y="11044"/>
                                  </a:lnTo>
                                  <a:lnTo>
                                    <a:pt x="7015" y="11052"/>
                                  </a:lnTo>
                                  <a:lnTo>
                                    <a:pt x="7020" y="11059"/>
                                  </a:lnTo>
                                  <a:lnTo>
                                    <a:pt x="7025" y="11065"/>
                                  </a:lnTo>
                                  <a:lnTo>
                                    <a:pt x="7030" y="11071"/>
                                  </a:lnTo>
                                  <a:lnTo>
                                    <a:pt x="7036" y="11075"/>
                                  </a:lnTo>
                                  <a:lnTo>
                                    <a:pt x="7041" y="11079"/>
                                  </a:lnTo>
                                  <a:lnTo>
                                    <a:pt x="7048" y="11081"/>
                                  </a:lnTo>
                                  <a:lnTo>
                                    <a:pt x="7054" y="11084"/>
                                  </a:lnTo>
                                  <a:lnTo>
                                    <a:pt x="7067" y="11087"/>
                                  </a:lnTo>
                                  <a:lnTo>
                                    <a:pt x="7081" y="11090"/>
                                  </a:lnTo>
                                  <a:lnTo>
                                    <a:pt x="7096" y="11092"/>
                                  </a:lnTo>
                                  <a:lnTo>
                                    <a:pt x="7114" y="11094"/>
                                  </a:lnTo>
                                  <a:lnTo>
                                    <a:pt x="7126" y="11091"/>
                                  </a:lnTo>
                                  <a:lnTo>
                                    <a:pt x="7137" y="11089"/>
                                  </a:lnTo>
                                  <a:lnTo>
                                    <a:pt x="7147" y="11088"/>
                                  </a:lnTo>
                                  <a:lnTo>
                                    <a:pt x="7157" y="11087"/>
                                  </a:lnTo>
                                  <a:lnTo>
                                    <a:pt x="7173" y="11087"/>
                                  </a:lnTo>
                                  <a:lnTo>
                                    <a:pt x="7187" y="11087"/>
                                  </a:lnTo>
                                  <a:lnTo>
                                    <a:pt x="7194" y="11086"/>
                                  </a:lnTo>
                                  <a:lnTo>
                                    <a:pt x="7202" y="11085"/>
                                  </a:lnTo>
                                  <a:lnTo>
                                    <a:pt x="7209" y="11082"/>
                                  </a:lnTo>
                                  <a:lnTo>
                                    <a:pt x="7216" y="11079"/>
                                  </a:lnTo>
                                  <a:lnTo>
                                    <a:pt x="7224" y="11074"/>
                                  </a:lnTo>
                                  <a:lnTo>
                                    <a:pt x="7232" y="11068"/>
                                  </a:lnTo>
                                  <a:lnTo>
                                    <a:pt x="7241" y="11058"/>
                                  </a:lnTo>
                                  <a:lnTo>
                                    <a:pt x="7250" y="11048"/>
                                  </a:lnTo>
                                  <a:lnTo>
                                    <a:pt x="7268" y="11028"/>
                                  </a:lnTo>
                                  <a:lnTo>
                                    <a:pt x="7289" y="11004"/>
                                  </a:lnTo>
                                  <a:lnTo>
                                    <a:pt x="7299" y="10993"/>
                                  </a:lnTo>
                                  <a:lnTo>
                                    <a:pt x="7311" y="10984"/>
                                  </a:lnTo>
                                  <a:lnTo>
                                    <a:pt x="7317" y="10980"/>
                                  </a:lnTo>
                                  <a:lnTo>
                                    <a:pt x="7323" y="10977"/>
                                  </a:lnTo>
                                  <a:lnTo>
                                    <a:pt x="7328" y="10973"/>
                                  </a:lnTo>
                                  <a:lnTo>
                                    <a:pt x="7334" y="10971"/>
                                  </a:lnTo>
                                  <a:lnTo>
                                    <a:pt x="7341" y="10970"/>
                                  </a:lnTo>
                                  <a:lnTo>
                                    <a:pt x="7349" y="10969"/>
                                  </a:lnTo>
                                  <a:lnTo>
                                    <a:pt x="7359" y="10970"/>
                                  </a:lnTo>
                                  <a:lnTo>
                                    <a:pt x="7367" y="10972"/>
                                  </a:lnTo>
                                  <a:lnTo>
                                    <a:pt x="7385" y="10978"/>
                                  </a:lnTo>
                                  <a:lnTo>
                                    <a:pt x="7405" y="10985"/>
                                  </a:lnTo>
                                  <a:lnTo>
                                    <a:pt x="7423" y="10992"/>
                                  </a:lnTo>
                                  <a:lnTo>
                                    <a:pt x="7442" y="10999"/>
                                  </a:lnTo>
                                  <a:lnTo>
                                    <a:pt x="7451" y="11002"/>
                                  </a:lnTo>
                                  <a:lnTo>
                                    <a:pt x="7462" y="11004"/>
                                  </a:lnTo>
                                  <a:lnTo>
                                    <a:pt x="7471" y="11005"/>
                                  </a:lnTo>
                                  <a:lnTo>
                                    <a:pt x="7480" y="11006"/>
                                  </a:lnTo>
                                  <a:lnTo>
                                    <a:pt x="7491" y="11005"/>
                                  </a:lnTo>
                                  <a:lnTo>
                                    <a:pt x="7503" y="11002"/>
                                  </a:lnTo>
                                  <a:lnTo>
                                    <a:pt x="7517" y="10998"/>
                                  </a:lnTo>
                                  <a:lnTo>
                                    <a:pt x="7530" y="10993"/>
                                  </a:lnTo>
                                  <a:lnTo>
                                    <a:pt x="7543" y="10986"/>
                                  </a:lnTo>
                                  <a:lnTo>
                                    <a:pt x="7558" y="10979"/>
                                  </a:lnTo>
                                  <a:lnTo>
                                    <a:pt x="7571" y="10969"/>
                                  </a:lnTo>
                                  <a:lnTo>
                                    <a:pt x="7585" y="10961"/>
                                  </a:lnTo>
                                  <a:lnTo>
                                    <a:pt x="7613" y="10942"/>
                                  </a:lnTo>
                                  <a:lnTo>
                                    <a:pt x="7639" y="10923"/>
                                  </a:lnTo>
                                  <a:lnTo>
                                    <a:pt x="7663" y="10906"/>
                                  </a:lnTo>
                                  <a:lnTo>
                                    <a:pt x="7684" y="10892"/>
                                  </a:lnTo>
                                  <a:lnTo>
                                    <a:pt x="7839" y="10799"/>
                                  </a:lnTo>
                                  <a:lnTo>
                                    <a:pt x="7856" y="10789"/>
                                  </a:lnTo>
                                  <a:lnTo>
                                    <a:pt x="7872" y="10782"/>
                                  </a:lnTo>
                                  <a:lnTo>
                                    <a:pt x="7887" y="10776"/>
                                  </a:lnTo>
                                  <a:lnTo>
                                    <a:pt x="7902" y="10772"/>
                                  </a:lnTo>
                                  <a:lnTo>
                                    <a:pt x="7917" y="10769"/>
                                  </a:lnTo>
                                  <a:lnTo>
                                    <a:pt x="7931" y="10767"/>
                                  </a:lnTo>
                                  <a:lnTo>
                                    <a:pt x="7946" y="10767"/>
                                  </a:lnTo>
                                  <a:lnTo>
                                    <a:pt x="7960" y="10767"/>
                                  </a:lnTo>
                                  <a:lnTo>
                                    <a:pt x="7989" y="10769"/>
                                  </a:lnTo>
                                  <a:lnTo>
                                    <a:pt x="8021" y="10773"/>
                                  </a:lnTo>
                                  <a:lnTo>
                                    <a:pt x="8053" y="10777"/>
                                  </a:lnTo>
                                  <a:lnTo>
                                    <a:pt x="8089" y="10781"/>
                                  </a:lnTo>
                                  <a:lnTo>
                                    <a:pt x="8117" y="10784"/>
                                  </a:lnTo>
                                  <a:lnTo>
                                    <a:pt x="8154" y="10788"/>
                                  </a:lnTo>
                                  <a:lnTo>
                                    <a:pt x="8174" y="10791"/>
                                  </a:lnTo>
                                  <a:lnTo>
                                    <a:pt x="8191" y="10796"/>
                                  </a:lnTo>
                                  <a:lnTo>
                                    <a:pt x="8198" y="10798"/>
                                  </a:lnTo>
                                  <a:lnTo>
                                    <a:pt x="8204" y="10801"/>
                                  </a:lnTo>
                                  <a:lnTo>
                                    <a:pt x="8209" y="10804"/>
                                  </a:lnTo>
                                  <a:lnTo>
                                    <a:pt x="8213" y="10807"/>
                                  </a:lnTo>
                                  <a:lnTo>
                                    <a:pt x="8230" y="10827"/>
                                  </a:lnTo>
                                  <a:lnTo>
                                    <a:pt x="8245" y="10847"/>
                                  </a:lnTo>
                                  <a:lnTo>
                                    <a:pt x="8253" y="10855"/>
                                  </a:lnTo>
                                  <a:lnTo>
                                    <a:pt x="8262" y="10864"/>
                                  </a:lnTo>
                                  <a:lnTo>
                                    <a:pt x="8273" y="10871"/>
                                  </a:lnTo>
                                  <a:lnTo>
                                    <a:pt x="8285" y="10877"/>
                                  </a:lnTo>
                                  <a:lnTo>
                                    <a:pt x="8307" y="10886"/>
                                  </a:lnTo>
                                  <a:lnTo>
                                    <a:pt x="8325" y="10890"/>
                                  </a:lnTo>
                                  <a:lnTo>
                                    <a:pt x="8332" y="10892"/>
                                  </a:lnTo>
                                  <a:lnTo>
                                    <a:pt x="8340" y="10896"/>
                                  </a:lnTo>
                                  <a:lnTo>
                                    <a:pt x="8350" y="10903"/>
                                  </a:lnTo>
                                  <a:lnTo>
                                    <a:pt x="8361" y="10913"/>
                                  </a:lnTo>
                                  <a:lnTo>
                                    <a:pt x="8465" y="11014"/>
                                  </a:lnTo>
                                  <a:lnTo>
                                    <a:pt x="8471" y="11021"/>
                                  </a:lnTo>
                                  <a:lnTo>
                                    <a:pt x="8478" y="11026"/>
                                  </a:lnTo>
                                  <a:lnTo>
                                    <a:pt x="8484" y="11029"/>
                                  </a:lnTo>
                                  <a:lnTo>
                                    <a:pt x="8489" y="11032"/>
                                  </a:lnTo>
                                  <a:lnTo>
                                    <a:pt x="8494" y="11033"/>
                                  </a:lnTo>
                                  <a:lnTo>
                                    <a:pt x="8498" y="11034"/>
                                  </a:lnTo>
                                  <a:lnTo>
                                    <a:pt x="8503" y="11034"/>
                                  </a:lnTo>
                                  <a:lnTo>
                                    <a:pt x="8508" y="11033"/>
                                  </a:lnTo>
                                  <a:lnTo>
                                    <a:pt x="8517" y="11031"/>
                                  </a:lnTo>
                                  <a:lnTo>
                                    <a:pt x="8528" y="11029"/>
                                  </a:lnTo>
                                  <a:lnTo>
                                    <a:pt x="8540" y="11026"/>
                                  </a:lnTo>
                                  <a:lnTo>
                                    <a:pt x="8555" y="11025"/>
                                  </a:lnTo>
                                  <a:lnTo>
                                    <a:pt x="8560" y="11026"/>
                                  </a:lnTo>
                                  <a:lnTo>
                                    <a:pt x="8566" y="11027"/>
                                  </a:lnTo>
                                  <a:lnTo>
                                    <a:pt x="8573" y="11030"/>
                                  </a:lnTo>
                                  <a:lnTo>
                                    <a:pt x="8582" y="11033"/>
                                  </a:lnTo>
                                  <a:lnTo>
                                    <a:pt x="8600" y="11042"/>
                                  </a:lnTo>
                                  <a:lnTo>
                                    <a:pt x="8618" y="11053"/>
                                  </a:lnTo>
                                  <a:lnTo>
                                    <a:pt x="8638" y="11065"/>
                                  </a:lnTo>
                                  <a:lnTo>
                                    <a:pt x="8654" y="11077"/>
                                  </a:lnTo>
                                  <a:lnTo>
                                    <a:pt x="8668" y="11087"/>
                                  </a:lnTo>
                                  <a:lnTo>
                                    <a:pt x="8677" y="11095"/>
                                  </a:lnTo>
                                  <a:lnTo>
                                    <a:pt x="8683" y="11101"/>
                                  </a:lnTo>
                                  <a:lnTo>
                                    <a:pt x="8687" y="11107"/>
                                  </a:lnTo>
                                  <a:lnTo>
                                    <a:pt x="8691" y="11116"/>
                                  </a:lnTo>
                                  <a:lnTo>
                                    <a:pt x="8694" y="11123"/>
                                  </a:lnTo>
                                  <a:lnTo>
                                    <a:pt x="8697" y="11130"/>
                                  </a:lnTo>
                                  <a:lnTo>
                                    <a:pt x="8700" y="11138"/>
                                  </a:lnTo>
                                  <a:lnTo>
                                    <a:pt x="8704" y="11145"/>
                                  </a:lnTo>
                                  <a:lnTo>
                                    <a:pt x="8709" y="11151"/>
                                  </a:lnTo>
                                  <a:lnTo>
                                    <a:pt x="8715" y="11159"/>
                                  </a:lnTo>
                                  <a:lnTo>
                                    <a:pt x="8724" y="11164"/>
                                  </a:lnTo>
                                  <a:lnTo>
                                    <a:pt x="8736" y="11169"/>
                                  </a:lnTo>
                                  <a:lnTo>
                                    <a:pt x="8748" y="11174"/>
                                  </a:lnTo>
                                  <a:lnTo>
                                    <a:pt x="8771" y="11181"/>
                                  </a:lnTo>
                                  <a:lnTo>
                                    <a:pt x="8792" y="11188"/>
                                  </a:lnTo>
                                  <a:lnTo>
                                    <a:pt x="9049" y="11271"/>
                                  </a:lnTo>
                                  <a:lnTo>
                                    <a:pt x="9690" y="11286"/>
                                  </a:lnTo>
                                  <a:lnTo>
                                    <a:pt x="9701" y="11282"/>
                                  </a:lnTo>
                                  <a:lnTo>
                                    <a:pt x="9711" y="11275"/>
                                  </a:lnTo>
                                  <a:lnTo>
                                    <a:pt x="9721" y="11268"/>
                                  </a:lnTo>
                                  <a:lnTo>
                                    <a:pt x="9731" y="11259"/>
                                  </a:lnTo>
                                  <a:lnTo>
                                    <a:pt x="9741" y="11250"/>
                                  </a:lnTo>
                                  <a:lnTo>
                                    <a:pt x="9752" y="11239"/>
                                  </a:lnTo>
                                  <a:lnTo>
                                    <a:pt x="9762" y="11228"/>
                                  </a:lnTo>
                                  <a:lnTo>
                                    <a:pt x="9772" y="11216"/>
                                  </a:lnTo>
                                  <a:lnTo>
                                    <a:pt x="9791" y="11192"/>
                                  </a:lnTo>
                                  <a:lnTo>
                                    <a:pt x="9809" y="11169"/>
                                  </a:lnTo>
                                  <a:lnTo>
                                    <a:pt x="9824" y="11146"/>
                                  </a:lnTo>
                                  <a:lnTo>
                                    <a:pt x="9837" y="11126"/>
                                  </a:lnTo>
                                  <a:lnTo>
                                    <a:pt x="9857" y="11099"/>
                                  </a:lnTo>
                                  <a:lnTo>
                                    <a:pt x="9876" y="11074"/>
                                  </a:lnTo>
                                  <a:lnTo>
                                    <a:pt x="9896" y="11048"/>
                                  </a:lnTo>
                                  <a:lnTo>
                                    <a:pt x="9918" y="11024"/>
                                  </a:lnTo>
                                  <a:lnTo>
                                    <a:pt x="9931" y="11009"/>
                                  </a:lnTo>
                                  <a:lnTo>
                                    <a:pt x="9945" y="10997"/>
                                  </a:lnTo>
                                  <a:lnTo>
                                    <a:pt x="9961" y="10986"/>
                                  </a:lnTo>
                                  <a:lnTo>
                                    <a:pt x="9977" y="10974"/>
                                  </a:lnTo>
                                  <a:lnTo>
                                    <a:pt x="10009" y="10954"/>
                                  </a:lnTo>
                                  <a:lnTo>
                                    <a:pt x="10040" y="10933"/>
                                  </a:lnTo>
                                  <a:lnTo>
                                    <a:pt x="10048" y="10932"/>
                                  </a:lnTo>
                                  <a:lnTo>
                                    <a:pt x="10057" y="10929"/>
                                  </a:lnTo>
                                  <a:lnTo>
                                    <a:pt x="10066" y="10926"/>
                                  </a:lnTo>
                                  <a:lnTo>
                                    <a:pt x="10076" y="10922"/>
                                  </a:lnTo>
                                  <a:lnTo>
                                    <a:pt x="10097" y="10913"/>
                                  </a:lnTo>
                                  <a:lnTo>
                                    <a:pt x="10119" y="10903"/>
                                  </a:lnTo>
                                  <a:lnTo>
                                    <a:pt x="10140" y="10891"/>
                                  </a:lnTo>
                                  <a:lnTo>
                                    <a:pt x="10160" y="10879"/>
                                  </a:lnTo>
                                  <a:lnTo>
                                    <a:pt x="10178" y="10868"/>
                                  </a:lnTo>
                                  <a:lnTo>
                                    <a:pt x="10192" y="10858"/>
                                  </a:lnTo>
                                  <a:lnTo>
                                    <a:pt x="10205" y="10849"/>
                                  </a:lnTo>
                                  <a:lnTo>
                                    <a:pt x="10219" y="10843"/>
                                  </a:lnTo>
                                  <a:lnTo>
                                    <a:pt x="10232" y="10837"/>
                                  </a:lnTo>
                                  <a:lnTo>
                                    <a:pt x="10244" y="10835"/>
                                  </a:lnTo>
                                  <a:lnTo>
                                    <a:pt x="10256" y="10834"/>
                                  </a:lnTo>
                                  <a:lnTo>
                                    <a:pt x="10269" y="10834"/>
                                  </a:lnTo>
                                  <a:lnTo>
                                    <a:pt x="10281" y="10835"/>
                                  </a:lnTo>
                                  <a:lnTo>
                                    <a:pt x="10293" y="10837"/>
                                  </a:lnTo>
                                  <a:lnTo>
                                    <a:pt x="10318" y="10841"/>
                                  </a:lnTo>
                                  <a:lnTo>
                                    <a:pt x="10342" y="10844"/>
                                  </a:lnTo>
                                  <a:lnTo>
                                    <a:pt x="10354" y="10844"/>
                                  </a:lnTo>
                                  <a:lnTo>
                                    <a:pt x="10368" y="10843"/>
                                  </a:lnTo>
                                  <a:lnTo>
                                    <a:pt x="10380" y="10840"/>
                                  </a:lnTo>
                                  <a:lnTo>
                                    <a:pt x="10394" y="10834"/>
                                  </a:lnTo>
                                  <a:lnTo>
                                    <a:pt x="10430" y="10820"/>
                                  </a:lnTo>
                                  <a:lnTo>
                                    <a:pt x="10465" y="10806"/>
                                  </a:lnTo>
                                  <a:lnTo>
                                    <a:pt x="10499" y="10792"/>
                                  </a:lnTo>
                                  <a:lnTo>
                                    <a:pt x="10534" y="10780"/>
                                  </a:lnTo>
                                  <a:lnTo>
                                    <a:pt x="10569" y="10769"/>
                                  </a:lnTo>
                                  <a:lnTo>
                                    <a:pt x="10604" y="10759"/>
                                  </a:lnTo>
                                  <a:lnTo>
                                    <a:pt x="10641" y="10751"/>
                                  </a:lnTo>
                                  <a:lnTo>
                                    <a:pt x="10680" y="10742"/>
                                  </a:lnTo>
                                  <a:lnTo>
                                    <a:pt x="11246" y="10734"/>
                                  </a:lnTo>
                                  <a:lnTo>
                                    <a:pt x="11506" y="10746"/>
                                  </a:lnTo>
                                  <a:lnTo>
                                    <a:pt x="11537" y="10764"/>
                                  </a:lnTo>
                                  <a:lnTo>
                                    <a:pt x="11570" y="10784"/>
                                  </a:lnTo>
                                  <a:lnTo>
                                    <a:pt x="11588" y="10793"/>
                                  </a:lnTo>
                                  <a:lnTo>
                                    <a:pt x="11605" y="10803"/>
                                  </a:lnTo>
                                  <a:lnTo>
                                    <a:pt x="11621" y="10810"/>
                                  </a:lnTo>
                                  <a:lnTo>
                                    <a:pt x="11639" y="10815"/>
                                  </a:lnTo>
                                  <a:lnTo>
                                    <a:pt x="11655" y="10818"/>
                                  </a:lnTo>
                                  <a:lnTo>
                                    <a:pt x="11671" y="10821"/>
                                  </a:lnTo>
                                  <a:lnTo>
                                    <a:pt x="11686" y="10823"/>
                                  </a:lnTo>
                                  <a:lnTo>
                                    <a:pt x="11702" y="10824"/>
                                  </a:lnTo>
                                  <a:lnTo>
                                    <a:pt x="11734" y="10825"/>
                                  </a:lnTo>
                                  <a:lnTo>
                                    <a:pt x="11767" y="10825"/>
                                  </a:lnTo>
                                  <a:lnTo>
                                    <a:pt x="11776" y="10825"/>
                                  </a:lnTo>
                                  <a:lnTo>
                                    <a:pt x="11785" y="10826"/>
                                  </a:lnTo>
                                  <a:lnTo>
                                    <a:pt x="11795" y="10827"/>
                                  </a:lnTo>
                                  <a:lnTo>
                                    <a:pt x="11804" y="10829"/>
                                  </a:lnTo>
                                  <a:lnTo>
                                    <a:pt x="11822" y="10834"/>
                                  </a:lnTo>
                                  <a:lnTo>
                                    <a:pt x="11840" y="10841"/>
                                  </a:lnTo>
                                  <a:lnTo>
                                    <a:pt x="11859" y="10849"/>
                                  </a:lnTo>
                                  <a:lnTo>
                                    <a:pt x="11877" y="10857"/>
                                  </a:lnTo>
                                  <a:lnTo>
                                    <a:pt x="11895" y="10867"/>
                                  </a:lnTo>
                                  <a:lnTo>
                                    <a:pt x="11913" y="10878"/>
                                  </a:lnTo>
                                  <a:lnTo>
                                    <a:pt x="11948" y="10902"/>
                                  </a:lnTo>
                                  <a:lnTo>
                                    <a:pt x="11981" y="10926"/>
                                  </a:lnTo>
                                  <a:lnTo>
                                    <a:pt x="12015" y="10950"/>
                                  </a:lnTo>
                                  <a:lnTo>
                                    <a:pt x="12047" y="10971"/>
                                  </a:lnTo>
                                  <a:lnTo>
                                    <a:pt x="12108" y="10992"/>
                                  </a:lnTo>
                                  <a:lnTo>
                                    <a:pt x="12145" y="11008"/>
                                  </a:lnTo>
                                  <a:lnTo>
                                    <a:pt x="12153" y="10997"/>
                                  </a:lnTo>
                                  <a:lnTo>
                                    <a:pt x="12160" y="10990"/>
                                  </a:lnTo>
                                  <a:lnTo>
                                    <a:pt x="12163" y="10988"/>
                                  </a:lnTo>
                                  <a:lnTo>
                                    <a:pt x="12166" y="10986"/>
                                  </a:lnTo>
                                  <a:lnTo>
                                    <a:pt x="12170" y="10985"/>
                                  </a:lnTo>
                                  <a:lnTo>
                                    <a:pt x="12174" y="10984"/>
                                  </a:lnTo>
                                  <a:lnTo>
                                    <a:pt x="12183" y="10985"/>
                                  </a:lnTo>
                                  <a:lnTo>
                                    <a:pt x="12195" y="10988"/>
                                  </a:lnTo>
                                  <a:lnTo>
                                    <a:pt x="12212" y="10993"/>
                                  </a:lnTo>
                                  <a:lnTo>
                                    <a:pt x="12232" y="11000"/>
                                  </a:lnTo>
                                  <a:lnTo>
                                    <a:pt x="12245" y="11002"/>
                                  </a:lnTo>
                                  <a:lnTo>
                                    <a:pt x="12259" y="11002"/>
                                  </a:lnTo>
                                  <a:lnTo>
                                    <a:pt x="12273" y="11003"/>
                                  </a:lnTo>
                                  <a:lnTo>
                                    <a:pt x="12287" y="11005"/>
                                  </a:lnTo>
                                  <a:lnTo>
                                    <a:pt x="12314" y="11015"/>
                                  </a:lnTo>
                                  <a:lnTo>
                                    <a:pt x="12340" y="11028"/>
                                  </a:lnTo>
                                  <a:lnTo>
                                    <a:pt x="12354" y="11033"/>
                                  </a:lnTo>
                                  <a:lnTo>
                                    <a:pt x="12367" y="11036"/>
                                  </a:lnTo>
                                  <a:lnTo>
                                    <a:pt x="12374" y="11037"/>
                                  </a:lnTo>
                                  <a:lnTo>
                                    <a:pt x="12382" y="11038"/>
                                  </a:lnTo>
                                  <a:lnTo>
                                    <a:pt x="12389" y="11037"/>
                                  </a:lnTo>
                                  <a:lnTo>
                                    <a:pt x="12397" y="11036"/>
                                  </a:lnTo>
                                  <a:lnTo>
                                    <a:pt x="12410" y="11033"/>
                                  </a:lnTo>
                                  <a:lnTo>
                                    <a:pt x="12420" y="11028"/>
                                  </a:lnTo>
                                  <a:lnTo>
                                    <a:pt x="12424" y="11026"/>
                                  </a:lnTo>
                                  <a:lnTo>
                                    <a:pt x="12427" y="11023"/>
                                  </a:lnTo>
                                  <a:lnTo>
                                    <a:pt x="12430" y="11019"/>
                                  </a:lnTo>
                                  <a:lnTo>
                                    <a:pt x="12432" y="11016"/>
                                  </a:lnTo>
                                  <a:lnTo>
                                    <a:pt x="12435" y="11008"/>
                                  </a:lnTo>
                                  <a:lnTo>
                                    <a:pt x="12437" y="10999"/>
                                  </a:lnTo>
                                  <a:lnTo>
                                    <a:pt x="12438" y="10989"/>
                                  </a:lnTo>
                                  <a:lnTo>
                                    <a:pt x="12439" y="10978"/>
                                  </a:lnTo>
                                  <a:lnTo>
                                    <a:pt x="12439" y="10970"/>
                                  </a:lnTo>
                                  <a:lnTo>
                                    <a:pt x="12442" y="10965"/>
                                  </a:lnTo>
                                  <a:lnTo>
                                    <a:pt x="12446" y="10961"/>
                                  </a:lnTo>
                                  <a:lnTo>
                                    <a:pt x="12450" y="10958"/>
                                  </a:lnTo>
                                  <a:lnTo>
                                    <a:pt x="12463" y="10955"/>
                                  </a:lnTo>
                                  <a:lnTo>
                                    <a:pt x="12477" y="10954"/>
                                  </a:lnTo>
                                  <a:lnTo>
                                    <a:pt x="12485" y="10954"/>
                                  </a:lnTo>
                                  <a:lnTo>
                                    <a:pt x="12492" y="10953"/>
                                  </a:lnTo>
                                  <a:lnTo>
                                    <a:pt x="12498" y="10952"/>
                                  </a:lnTo>
                                  <a:lnTo>
                                    <a:pt x="12505" y="10950"/>
                                  </a:lnTo>
                                  <a:lnTo>
                                    <a:pt x="12510" y="10947"/>
                                  </a:lnTo>
                                  <a:lnTo>
                                    <a:pt x="12514" y="10943"/>
                                  </a:lnTo>
                                  <a:lnTo>
                                    <a:pt x="12517" y="10937"/>
                                  </a:lnTo>
                                  <a:lnTo>
                                    <a:pt x="12519" y="10929"/>
                                  </a:lnTo>
                                  <a:lnTo>
                                    <a:pt x="12519" y="10894"/>
                                  </a:lnTo>
                                  <a:lnTo>
                                    <a:pt x="12521" y="10865"/>
                                  </a:lnTo>
                                  <a:lnTo>
                                    <a:pt x="12522" y="10859"/>
                                  </a:lnTo>
                                  <a:lnTo>
                                    <a:pt x="12524" y="10853"/>
                                  </a:lnTo>
                                  <a:lnTo>
                                    <a:pt x="12527" y="10848"/>
                                  </a:lnTo>
                                  <a:lnTo>
                                    <a:pt x="12532" y="10843"/>
                                  </a:lnTo>
                                  <a:lnTo>
                                    <a:pt x="12537" y="10838"/>
                                  </a:lnTo>
                                  <a:lnTo>
                                    <a:pt x="12544" y="10834"/>
                                  </a:lnTo>
                                  <a:lnTo>
                                    <a:pt x="12552" y="10831"/>
                                  </a:lnTo>
                                  <a:lnTo>
                                    <a:pt x="12562" y="10828"/>
                                  </a:lnTo>
                                  <a:lnTo>
                                    <a:pt x="12591" y="10823"/>
                                  </a:lnTo>
                                  <a:lnTo>
                                    <a:pt x="12619" y="10820"/>
                                  </a:lnTo>
                                  <a:lnTo>
                                    <a:pt x="12625" y="10819"/>
                                  </a:lnTo>
                                  <a:lnTo>
                                    <a:pt x="12631" y="10817"/>
                                  </a:lnTo>
                                  <a:lnTo>
                                    <a:pt x="12637" y="10815"/>
                                  </a:lnTo>
                                  <a:lnTo>
                                    <a:pt x="12642" y="10812"/>
                                  </a:lnTo>
                                  <a:lnTo>
                                    <a:pt x="12648" y="10808"/>
                                  </a:lnTo>
                                  <a:lnTo>
                                    <a:pt x="12653" y="10804"/>
                                  </a:lnTo>
                                  <a:lnTo>
                                    <a:pt x="12658" y="10798"/>
                                  </a:lnTo>
                                  <a:lnTo>
                                    <a:pt x="12663" y="10791"/>
                                  </a:lnTo>
                                  <a:lnTo>
                                    <a:pt x="12669" y="10782"/>
                                  </a:lnTo>
                                  <a:lnTo>
                                    <a:pt x="12677" y="10774"/>
                                  </a:lnTo>
                                  <a:lnTo>
                                    <a:pt x="12684" y="10768"/>
                                  </a:lnTo>
                                  <a:lnTo>
                                    <a:pt x="12692" y="10762"/>
                                  </a:lnTo>
                                  <a:lnTo>
                                    <a:pt x="12700" y="10756"/>
                                  </a:lnTo>
                                  <a:lnTo>
                                    <a:pt x="12707" y="10749"/>
                                  </a:lnTo>
                                  <a:lnTo>
                                    <a:pt x="12711" y="10744"/>
                                  </a:lnTo>
                                  <a:lnTo>
                                    <a:pt x="12713" y="10740"/>
                                  </a:lnTo>
                                  <a:lnTo>
                                    <a:pt x="12716" y="10735"/>
                                  </a:lnTo>
                                  <a:lnTo>
                                    <a:pt x="12718" y="10730"/>
                                  </a:lnTo>
                                  <a:lnTo>
                                    <a:pt x="12719" y="10726"/>
                                  </a:lnTo>
                                  <a:lnTo>
                                    <a:pt x="12721" y="10723"/>
                                  </a:lnTo>
                                  <a:lnTo>
                                    <a:pt x="12724" y="10720"/>
                                  </a:lnTo>
                                  <a:lnTo>
                                    <a:pt x="12727" y="10717"/>
                                  </a:lnTo>
                                  <a:lnTo>
                                    <a:pt x="12733" y="10713"/>
                                  </a:lnTo>
                                  <a:lnTo>
                                    <a:pt x="12741" y="10708"/>
                                  </a:lnTo>
                                  <a:lnTo>
                                    <a:pt x="12748" y="10704"/>
                                  </a:lnTo>
                                  <a:lnTo>
                                    <a:pt x="12756" y="10699"/>
                                  </a:lnTo>
                                  <a:lnTo>
                                    <a:pt x="12764" y="10694"/>
                                  </a:lnTo>
                                  <a:lnTo>
                                    <a:pt x="12770" y="10688"/>
                                  </a:lnTo>
                                  <a:lnTo>
                                    <a:pt x="12784" y="10668"/>
                                  </a:lnTo>
                                  <a:lnTo>
                                    <a:pt x="12805" y="10638"/>
                                  </a:lnTo>
                                  <a:lnTo>
                                    <a:pt x="12817" y="10625"/>
                                  </a:lnTo>
                                  <a:lnTo>
                                    <a:pt x="12828" y="10614"/>
                                  </a:lnTo>
                                  <a:lnTo>
                                    <a:pt x="12833" y="10609"/>
                                  </a:lnTo>
                                  <a:lnTo>
                                    <a:pt x="12838" y="10607"/>
                                  </a:lnTo>
                                  <a:lnTo>
                                    <a:pt x="12843" y="10607"/>
                                  </a:lnTo>
                                  <a:lnTo>
                                    <a:pt x="12847" y="10608"/>
                                  </a:lnTo>
                                  <a:lnTo>
                                    <a:pt x="12853" y="10610"/>
                                  </a:lnTo>
                                  <a:lnTo>
                                    <a:pt x="12858" y="10613"/>
                                  </a:lnTo>
                                  <a:lnTo>
                                    <a:pt x="12865" y="10614"/>
                                  </a:lnTo>
                                  <a:lnTo>
                                    <a:pt x="12871" y="10614"/>
                                  </a:lnTo>
                                  <a:lnTo>
                                    <a:pt x="12877" y="10613"/>
                                  </a:lnTo>
                                  <a:lnTo>
                                    <a:pt x="12882" y="10611"/>
                                  </a:lnTo>
                                  <a:lnTo>
                                    <a:pt x="12888" y="10609"/>
                                  </a:lnTo>
                                  <a:lnTo>
                                    <a:pt x="12893" y="10607"/>
                                  </a:lnTo>
                                  <a:lnTo>
                                    <a:pt x="12904" y="10601"/>
                                  </a:lnTo>
                                  <a:lnTo>
                                    <a:pt x="12916" y="10594"/>
                                  </a:lnTo>
                                  <a:lnTo>
                                    <a:pt x="12926" y="10587"/>
                                  </a:lnTo>
                                  <a:lnTo>
                                    <a:pt x="12935" y="10580"/>
                                  </a:lnTo>
                                  <a:lnTo>
                                    <a:pt x="12942" y="10575"/>
                                  </a:lnTo>
                                  <a:lnTo>
                                    <a:pt x="12950" y="10570"/>
                                  </a:lnTo>
                                  <a:lnTo>
                                    <a:pt x="12959" y="10565"/>
                                  </a:lnTo>
                                  <a:lnTo>
                                    <a:pt x="12969" y="10561"/>
                                  </a:lnTo>
                                  <a:lnTo>
                                    <a:pt x="12978" y="10558"/>
                                  </a:lnTo>
                                  <a:lnTo>
                                    <a:pt x="12987" y="10557"/>
                                  </a:lnTo>
                                  <a:lnTo>
                                    <a:pt x="12991" y="10557"/>
                                  </a:lnTo>
                                  <a:lnTo>
                                    <a:pt x="12995" y="10558"/>
                                  </a:lnTo>
                                  <a:lnTo>
                                    <a:pt x="12999" y="10559"/>
                                  </a:lnTo>
                                  <a:lnTo>
                                    <a:pt x="13003" y="10562"/>
                                  </a:lnTo>
                                  <a:lnTo>
                                    <a:pt x="13010" y="10566"/>
                                  </a:lnTo>
                                  <a:lnTo>
                                    <a:pt x="13018" y="10570"/>
                                  </a:lnTo>
                                  <a:lnTo>
                                    <a:pt x="13024" y="10572"/>
                                  </a:lnTo>
                                  <a:lnTo>
                                    <a:pt x="13030" y="10573"/>
                                  </a:lnTo>
                                  <a:lnTo>
                                    <a:pt x="13035" y="10572"/>
                                  </a:lnTo>
                                  <a:lnTo>
                                    <a:pt x="13040" y="10571"/>
                                  </a:lnTo>
                                  <a:lnTo>
                                    <a:pt x="13044" y="10569"/>
                                  </a:lnTo>
                                  <a:lnTo>
                                    <a:pt x="13049" y="10568"/>
                                  </a:lnTo>
                                  <a:lnTo>
                                    <a:pt x="13057" y="10562"/>
                                  </a:lnTo>
                                  <a:lnTo>
                                    <a:pt x="13067" y="10560"/>
                                  </a:lnTo>
                                  <a:lnTo>
                                    <a:pt x="13071" y="10559"/>
                                  </a:lnTo>
                                  <a:lnTo>
                                    <a:pt x="13076" y="10560"/>
                                  </a:lnTo>
                                  <a:lnTo>
                                    <a:pt x="13080" y="10561"/>
                                  </a:lnTo>
                                  <a:lnTo>
                                    <a:pt x="13085" y="10564"/>
                                  </a:lnTo>
                                  <a:lnTo>
                                    <a:pt x="13094" y="10571"/>
                                  </a:lnTo>
                                  <a:lnTo>
                                    <a:pt x="13103" y="10575"/>
                                  </a:lnTo>
                                  <a:lnTo>
                                    <a:pt x="13111" y="10577"/>
                                  </a:lnTo>
                                  <a:lnTo>
                                    <a:pt x="13119" y="10578"/>
                                  </a:lnTo>
                                  <a:lnTo>
                                    <a:pt x="13125" y="10577"/>
                                  </a:lnTo>
                                  <a:lnTo>
                                    <a:pt x="13131" y="10575"/>
                                  </a:lnTo>
                                  <a:lnTo>
                                    <a:pt x="13137" y="10572"/>
                                  </a:lnTo>
                                  <a:lnTo>
                                    <a:pt x="13142" y="10566"/>
                                  </a:lnTo>
                                  <a:lnTo>
                                    <a:pt x="13162" y="10544"/>
                                  </a:lnTo>
                                  <a:lnTo>
                                    <a:pt x="13183" y="10519"/>
                                  </a:lnTo>
                                  <a:lnTo>
                                    <a:pt x="13187" y="10513"/>
                                  </a:lnTo>
                                  <a:lnTo>
                                    <a:pt x="13191" y="10507"/>
                                  </a:lnTo>
                                  <a:lnTo>
                                    <a:pt x="13194" y="10499"/>
                                  </a:lnTo>
                                  <a:lnTo>
                                    <a:pt x="13196" y="10492"/>
                                  </a:lnTo>
                                  <a:lnTo>
                                    <a:pt x="13199" y="10484"/>
                                  </a:lnTo>
                                  <a:lnTo>
                                    <a:pt x="13202" y="10477"/>
                                  </a:lnTo>
                                  <a:lnTo>
                                    <a:pt x="13205" y="10469"/>
                                  </a:lnTo>
                                  <a:lnTo>
                                    <a:pt x="13209" y="10464"/>
                                  </a:lnTo>
                                  <a:lnTo>
                                    <a:pt x="13214" y="10460"/>
                                  </a:lnTo>
                                  <a:lnTo>
                                    <a:pt x="13221" y="10458"/>
                                  </a:lnTo>
                                  <a:lnTo>
                                    <a:pt x="13226" y="10457"/>
                                  </a:lnTo>
                                  <a:lnTo>
                                    <a:pt x="13233" y="10457"/>
                                  </a:lnTo>
                                  <a:lnTo>
                                    <a:pt x="13245" y="10457"/>
                                  </a:lnTo>
                                  <a:lnTo>
                                    <a:pt x="13256" y="10456"/>
                                  </a:lnTo>
                                  <a:lnTo>
                                    <a:pt x="13260" y="10455"/>
                                  </a:lnTo>
                                  <a:lnTo>
                                    <a:pt x="13264" y="10453"/>
                                  </a:lnTo>
                                  <a:lnTo>
                                    <a:pt x="13267" y="10450"/>
                                  </a:lnTo>
                                  <a:lnTo>
                                    <a:pt x="13271" y="10447"/>
                                  </a:lnTo>
                                  <a:lnTo>
                                    <a:pt x="13275" y="10441"/>
                                  </a:lnTo>
                                  <a:lnTo>
                                    <a:pt x="13279" y="10434"/>
                                  </a:lnTo>
                                  <a:lnTo>
                                    <a:pt x="13283" y="10427"/>
                                  </a:lnTo>
                                  <a:lnTo>
                                    <a:pt x="13289" y="10422"/>
                                  </a:lnTo>
                                  <a:lnTo>
                                    <a:pt x="13297" y="10417"/>
                                  </a:lnTo>
                                  <a:lnTo>
                                    <a:pt x="13306" y="10413"/>
                                  </a:lnTo>
                                  <a:lnTo>
                                    <a:pt x="13325" y="10407"/>
                                  </a:lnTo>
                                  <a:lnTo>
                                    <a:pt x="13340" y="10404"/>
                                  </a:lnTo>
                                  <a:lnTo>
                                    <a:pt x="13564" y="10397"/>
                                  </a:lnTo>
                                  <a:lnTo>
                                    <a:pt x="13564" y="10397"/>
                                  </a:lnTo>
                                  <a:lnTo>
                                    <a:pt x="13405" y="9640"/>
                                  </a:lnTo>
                                  <a:lnTo>
                                    <a:pt x="13414" y="9633"/>
                                  </a:lnTo>
                                  <a:lnTo>
                                    <a:pt x="13424" y="9626"/>
                                  </a:lnTo>
                                  <a:lnTo>
                                    <a:pt x="13433" y="9620"/>
                                  </a:lnTo>
                                  <a:lnTo>
                                    <a:pt x="13442" y="9614"/>
                                  </a:lnTo>
                                  <a:lnTo>
                                    <a:pt x="13459" y="9605"/>
                                  </a:lnTo>
                                  <a:lnTo>
                                    <a:pt x="13478" y="9599"/>
                                  </a:lnTo>
                                  <a:lnTo>
                                    <a:pt x="13515" y="9589"/>
                                  </a:lnTo>
                                  <a:lnTo>
                                    <a:pt x="13557" y="9579"/>
                                  </a:lnTo>
                                  <a:lnTo>
                                    <a:pt x="13571" y="9575"/>
                                  </a:lnTo>
                                  <a:lnTo>
                                    <a:pt x="13585" y="9569"/>
                                  </a:lnTo>
                                  <a:lnTo>
                                    <a:pt x="13597" y="9562"/>
                                  </a:lnTo>
                                  <a:lnTo>
                                    <a:pt x="13607" y="9554"/>
                                  </a:lnTo>
                                  <a:lnTo>
                                    <a:pt x="13612" y="9549"/>
                                  </a:lnTo>
                                  <a:lnTo>
                                    <a:pt x="13616" y="9544"/>
                                  </a:lnTo>
                                  <a:lnTo>
                                    <a:pt x="13619" y="9539"/>
                                  </a:lnTo>
                                  <a:lnTo>
                                    <a:pt x="13622" y="9533"/>
                                  </a:lnTo>
                                  <a:lnTo>
                                    <a:pt x="13624" y="9527"/>
                                  </a:lnTo>
                                  <a:lnTo>
                                    <a:pt x="13627" y="9519"/>
                                  </a:lnTo>
                                  <a:lnTo>
                                    <a:pt x="13628" y="9513"/>
                                  </a:lnTo>
                                  <a:lnTo>
                                    <a:pt x="13628" y="9505"/>
                                  </a:lnTo>
                                  <a:lnTo>
                                    <a:pt x="13625" y="9494"/>
                                  </a:lnTo>
                                  <a:lnTo>
                                    <a:pt x="13623" y="9484"/>
                                  </a:lnTo>
                                  <a:lnTo>
                                    <a:pt x="13620" y="9474"/>
                                  </a:lnTo>
                                  <a:lnTo>
                                    <a:pt x="13617" y="9466"/>
                                  </a:lnTo>
                                  <a:lnTo>
                                    <a:pt x="13616" y="9462"/>
                                  </a:lnTo>
                                  <a:lnTo>
                                    <a:pt x="13616" y="9457"/>
                                  </a:lnTo>
                                  <a:lnTo>
                                    <a:pt x="13616" y="9453"/>
                                  </a:lnTo>
                                  <a:lnTo>
                                    <a:pt x="13617" y="9449"/>
                                  </a:lnTo>
                                  <a:lnTo>
                                    <a:pt x="13619" y="9445"/>
                                  </a:lnTo>
                                  <a:lnTo>
                                    <a:pt x="13621" y="9440"/>
                                  </a:lnTo>
                                  <a:lnTo>
                                    <a:pt x="13625" y="9436"/>
                                  </a:lnTo>
                                  <a:lnTo>
                                    <a:pt x="13630" y="9430"/>
                                  </a:lnTo>
                                  <a:lnTo>
                                    <a:pt x="13636" y="9424"/>
                                  </a:lnTo>
                                  <a:lnTo>
                                    <a:pt x="13643" y="9419"/>
                                  </a:lnTo>
                                  <a:lnTo>
                                    <a:pt x="13649" y="9415"/>
                                  </a:lnTo>
                                  <a:lnTo>
                                    <a:pt x="13656" y="9411"/>
                                  </a:lnTo>
                                  <a:lnTo>
                                    <a:pt x="13670" y="9405"/>
                                  </a:lnTo>
                                  <a:lnTo>
                                    <a:pt x="13684" y="9399"/>
                                  </a:lnTo>
                                  <a:lnTo>
                                    <a:pt x="13698" y="9393"/>
                                  </a:lnTo>
                                  <a:lnTo>
                                    <a:pt x="13710" y="9385"/>
                                  </a:lnTo>
                                  <a:lnTo>
                                    <a:pt x="13715" y="9380"/>
                                  </a:lnTo>
                                  <a:lnTo>
                                    <a:pt x="13721" y="9375"/>
                                  </a:lnTo>
                                  <a:lnTo>
                                    <a:pt x="13726" y="9369"/>
                                  </a:lnTo>
                                  <a:lnTo>
                                    <a:pt x="13731" y="9362"/>
                                  </a:lnTo>
                                  <a:lnTo>
                                    <a:pt x="13734" y="9355"/>
                                  </a:lnTo>
                                  <a:lnTo>
                                    <a:pt x="13736" y="9347"/>
                                  </a:lnTo>
                                  <a:lnTo>
                                    <a:pt x="13737" y="9338"/>
                                  </a:lnTo>
                                  <a:lnTo>
                                    <a:pt x="13736" y="9330"/>
                                  </a:lnTo>
                                  <a:lnTo>
                                    <a:pt x="13733" y="9312"/>
                                  </a:lnTo>
                                  <a:lnTo>
                                    <a:pt x="13726" y="9293"/>
                                  </a:lnTo>
                                  <a:lnTo>
                                    <a:pt x="13720" y="9274"/>
                                  </a:lnTo>
                                  <a:lnTo>
                                    <a:pt x="13714" y="9255"/>
                                  </a:lnTo>
                                  <a:lnTo>
                                    <a:pt x="13712" y="9245"/>
                                  </a:lnTo>
                                  <a:lnTo>
                                    <a:pt x="13711" y="9235"/>
                                  </a:lnTo>
                                  <a:lnTo>
                                    <a:pt x="13710" y="9226"/>
                                  </a:lnTo>
                                  <a:lnTo>
                                    <a:pt x="13710" y="9218"/>
                                  </a:lnTo>
                                  <a:lnTo>
                                    <a:pt x="13712" y="9206"/>
                                  </a:lnTo>
                                  <a:lnTo>
                                    <a:pt x="13714" y="9195"/>
                                  </a:lnTo>
                                  <a:lnTo>
                                    <a:pt x="13717" y="9184"/>
                                  </a:lnTo>
                                  <a:lnTo>
                                    <a:pt x="13720" y="9173"/>
                                  </a:lnTo>
                                  <a:lnTo>
                                    <a:pt x="13730" y="9150"/>
                                  </a:lnTo>
                                  <a:lnTo>
                                    <a:pt x="13740" y="9129"/>
                                  </a:lnTo>
                                  <a:lnTo>
                                    <a:pt x="13752" y="9106"/>
                                  </a:lnTo>
                                  <a:lnTo>
                                    <a:pt x="13764" y="9086"/>
                                  </a:lnTo>
                                  <a:lnTo>
                                    <a:pt x="13776" y="9065"/>
                                  </a:lnTo>
                                  <a:lnTo>
                                    <a:pt x="13788" y="9046"/>
                                  </a:lnTo>
                                  <a:lnTo>
                                    <a:pt x="13800" y="9030"/>
                                  </a:lnTo>
                                  <a:lnTo>
                                    <a:pt x="13812" y="9013"/>
                                  </a:lnTo>
                                  <a:lnTo>
                                    <a:pt x="13825" y="8997"/>
                                  </a:lnTo>
                                  <a:lnTo>
                                    <a:pt x="13839" y="8982"/>
                                  </a:lnTo>
                                  <a:lnTo>
                                    <a:pt x="13853" y="8966"/>
                                  </a:lnTo>
                                  <a:lnTo>
                                    <a:pt x="13866" y="8950"/>
                                  </a:lnTo>
                                  <a:lnTo>
                                    <a:pt x="13878" y="8933"/>
                                  </a:lnTo>
                                  <a:lnTo>
                                    <a:pt x="13891" y="8917"/>
                                  </a:lnTo>
                                  <a:lnTo>
                                    <a:pt x="14225" y="8445"/>
                                  </a:lnTo>
                                  <a:lnTo>
                                    <a:pt x="14565" y="8058"/>
                                  </a:lnTo>
                                  <a:lnTo>
                                    <a:pt x="15398" y="7325"/>
                                  </a:lnTo>
                                  <a:lnTo>
                                    <a:pt x="15461" y="5201"/>
                                  </a:lnTo>
                                  <a:lnTo>
                                    <a:pt x="15619" y="4025"/>
                                  </a:lnTo>
                                  <a:lnTo>
                                    <a:pt x="15861" y="3607"/>
                                  </a:lnTo>
                                  <a:lnTo>
                                    <a:pt x="15609" y="3514"/>
                                  </a:lnTo>
                                  <a:lnTo>
                                    <a:pt x="15605" y="3500"/>
                                  </a:lnTo>
                                  <a:lnTo>
                                    <a:pt x="15601" y="3488"/>
                                  </a:lnTo>
                                  <a:lnTo>
                                    <a:pt x="15595" y="3479"/>
                                  </a:lnTo>
                                  <a:lnTo>
                                    <a:pt x="15589" y="3471"/>
                                  </a:lnTo>
                                  <a:lnTo>
                                    <a:pt x="15582" y="3464"/>
                                  </a:lnTo>
                                  <a:lnTo>
                                    <a:pt x="15574" y="3459"/>
                                  </a:lnTo>
                                  <a:lnTo>
                                    <a:pt x="15566" y="3454"/>
                                  </a:lnTo>
                                  <a:lnTo>
                                    <a:pt x="15556" y="3449"/>
                                  </a:lnTo>
                                  <a:lnTo>
                                    <a:pt x="15538" y="3442"/>
                                  </a:lnTo>
                                  <a:lnTo>
                                    <a:pt x="15520" y="3434"/>
                                  </a:lnTo>
                                  <a:lnTo>
                                    <a:pt x="15511" y="3429"/>
                                  </a:lnTo>
                                  <a:lnTo>
                                    <a:pt x="15502" y="3424"/>
                                  </a:lnTo>
                                  <a:lnTo>
                                    <a:pt x="15495" y="3417"/>
                                  </a:lnTo>
                                  <a:lnTo>
                                    <a:pt x="15487" y="3409"/>
                                  </a:lnTo>
                                  <a:lnTo>
                                    <a:pt x="15481" y="3400"/>
                                  </a:lnTo>
                                  <a:lnTo>
                                    <a:pt x="15477" y="3393"/>
                                  </a:lnTo>
                                  <a:lnTo>
                                    <a:pt x="15475" y="3387"/>
                                  </a:lnTo>
                                  <a:lnTo>
                                    <a:pt x="15473" y="3382"/>
                                  </a:lnTo>
                                  <a:lnTo>
                                    <a:pt x="15472" y="3370"/>
                                  </a:lnTo>
                                  <a:lnTo>
                                    <a:pt x="15469" y="3351"/>
                                  </a:lnTo>
                                  <a:lnTo>
                                    <a:pt x="15468" y="3346"/>
                                  </a:lnTo>
                                  <a:lnTo>
                                    <a:pt x="15466" y="3341"/>
                                  </a:lnTo>
                                  <a:lnTo>
                                    <a:pt x="15463" y="3336"/>
                                  </a:lnTo>
                                  <a:lnTo>
                                    <a:pt x="15459" y="3331"/>
                                  </a:lnTo>
                                  <a:lnTo>
                                    <a:pt x="15450" y="3321"/>
                                  </a:lnTo>
                                  <a:lnTo>
                                    <a:pt x="15441" y="3309"/>
                                  </a:lnTo>
                                  <a:lnTo>
                                    <a:pt x="15420" y="3288"/>
                                  </a:lnTo>
                                  <a:lnTo>
                                    <a:pt x="15403" y="3269"/>
                                  </a:lnTo>
                                  <a:lnTo>
                                    <a:pt x="15400" y="3263"/>
                                  </a:lnTo>
                                  <a:lnTo>
                                    <a:pt x="15398" y="3258"/>
                                  </a:lnTo>
                                  <a:lnTo>
                                    <a:pt x="15397" y="3253"/>
                                  </a:lnTo>
                                  <a:lnTo>
                                    <a:pt x="15396" y="3248"/>
                                  </a:lnTo>
                                  <a:lnTo>
                                    <a:pt x="15396" y="3239"/>
                                  </a:lnTo>
                                  <a:lnTo>
                                    <a:pt x="15396" y="3230"/>
                                  </a:lnTo>
                                  <a:lnTo>
                                    <a:pt x="15395" y="3226"/>
                                  </a:lnTo>
                                  <a:lnTo>
                                    <a:pt x="15394" y="3221"/>
                                  </a:lnTo>
                                  <a:lnTo>
                                    <a:pt x="15393" y="3217"/>
                                  </a:lnTo>
                                  <a:lnTo>
                                    <a:pt x="15390" y="3214"/>
                                  </a:lnTo>
                                  <a:lnTo>
                                    <a:pt x="15386" y="3210"/>
                                  </a:lnTo>
                                  <a:lnTo>
                                    <a:pt x="15381" y="3207"/>
                                  </a:lnTo>
                                  <a:lnTo>
                                    <a:pt x="15374" y="3205"/>
                                  </a:lnTo>
                                  <a:lnTo>
                                    <a:pt x="15366" y="3202"/>
                                  </a:lnTo>
                                  <a:lnTo>
                                    <a:pt x="15353" y="3199"/>
                                  </a:lnTo>
                                  <a:lnTo>
                                    <a:pt x="15344" y="3196"/>
                                  </a:lnTo>
                                  <a:lnTo>
                                    <a:pt x="15336" y="3192"/>
                                  </a:lnTo>
                                  <a:lnTo>
                                    <a:pt x="15329" y="3187"/>
                                  </a:lnTo>
                                  <a:lnTo>
                                    <a:pt x="15325" y="3183"/>
                                  </a:lnTo>
                                  <a:lnTo>
                                    <a:pt x="15321" y="3177"/>
                                  </a:lnTo>
                                  <a:lnTo>
                                    <a:pt x="15318" y="3172"/>
                                  </a:lnTo>
                                  <a:lnTo>
                                    <a:pt x="15316" y="3166"/>
                                  </a:lnTo>
                                  <a:lnTo>
                                    <a:pt x="15314" y="3154"/>
                                  </a:lnTo>
                                  <a:lnTo>
                                    <a:pt x="15313" y="3140"/>
                                  </a:lnTo>
                                  <a:lnTo>
                                    <a:pt x="15312" y="3132"/>
                                  </a:lnTo>
                                  <a:lnTo>
                                    <a:pt x="15311" y="3125"/>
                                  </a:lnTo>
                                  <a:lnTo>
                                    <a:pt x="15308" y="3117"/>
                                  </a:lnTo>
                                  <a:lnTo>
                                    <a:pt x="15306" y="3109"/>
                                  </a:lnTo>
                                  <a:lnTo>
                                    <a:pt x="15304" y="3103"/>
                                  </a:lnTo>
                                  <a:lnTo>
                                    <a:pt x="15304" y="3096"/>
                                  </a:lnTo>
                                  <a:lnTo>
                                    <a:pt x="15306" y="3091"/>
                                  </a:lnTo>
                                  <a:lnTo>
                                    <a:pt x="15308" y="3084"/>
                                  </a:lnTo>
                                  <a:lnTo>
                                    <a:pt x="15313" y="3079"/>
                                  </a:lnTo>
                                  <a:lnTo>
                                    <a:pt x="15317" y="3075"/>
                                  </a:lnTo>
                                  <a:lnTo>
                                    <a:pt x="15322" y="3070"/>
                                  </a:lnTo>
                                  <a:lnTo>
                                    <a:pt x="15327" y="3066"/>
                                  </a:lnTo>
                                  <a:lnTo>
                                    <a:pt x="15336" y="3059"/>
                                  </a:lnTo>
                                  <a:lnTo>
                                    <a:pt x="15343" y="3051"/>
                                  </a:lnTo>
                                  <a:lnTo>
                                    <a:pt x="15349" y="3044"/>
                                  </a:lnTo>
                                  <a:lnTo>
                                    <a:pt x="15354" y="3036"/>
                                  </a:lnTo>
                                  <a:lnTo>
                                    <a:pt x="15359" y="3028"/>
                                  </a:lnTo>
                                  <a:lnTo>
                                    <a:pt x="15364" y="3020"/>
                                  </a:lnTo>
                                  <a:lnTo>
                                    <a:pt x="15367" y="3010"/>
                                  </a:lnTo>
                                  <a:lnTo>
                                    <a:pt x="15371" y="2999"/>
                                  </a:lnTo>
                                  <a:lnTo>
                                    <a:pt x="15371" y="2950"/>
                                  </a:lnTo>
                                  <a:lnTo>
                                    <a:pt x="15164" y="2478"/>
                                  </a:lnTo>
                                  <a:lnTo>
                                    <a:pt x="15078" y="2427"/>
                                  </a:lnTo>
                                  <a:lnTo>
                                    <a:pt x="15078" y="1860"/>
                                  </a:lnTo>
                                  <a:lnTo>
                                    <a:pt x="14884" y="844"/>
                                  </a:lnTo>
                                  <a:lnTo>
                                    <a:pt x="14884" y="844"/>
                                  </a:lnTo>
                                  <a:lnTo>
                                    <a:pt x="14104" y="1224"/>
                                  </a:lnTo>
                                  <a:lnTo>
                                    <a:pt x="13703" y="847"/>
                                  </a:lnTo>
                                  <a:lnTo>
                                    <a:pt x="13437" y="648"/>
                                  </a:lnTo>
                                  <a:lnTo>
                                    <a:pt x="11964" y="308"/>
                                  </a:lnTo>
                                  <a:lnTo>
                                    <a:pt x="11964" y="308"/>
                                  </a:lnTo>
                                  <a:lnTo>
                                    <a:pt x="7565" y="3116"/>
                                  </a:lnTo>
                                  <a:lnTo>
                                    <a:pt x="5973" y="4556"/>
                                  </a:lnTo>
                                  <a:lnTo>
                                    <a:pt x="4462" y="4866"/>
                                  </a:lnTo>
                                  <a:lnTo>
                                    <a:pt x="4462" y="4866"/>
                                  </a:lnTo>
                                  <a:lnTo>
                                    <a:pt x="4462" y="7057"/>
                                  </a:lnTo>
                                  <a:lnTo>
                                    <a:pt x="4409" y="7057"/>
                                  </a:lnTo>
                                  <a:lnTo>
                                    <a:pt x="4406" y="7682"/>
                                  </a:lnTo>
                                  <a:lnTo>
                                    <a:pt x="4390" y="7689"/>
                                  </a:lnTo>
                                  <a:lnTo>
                                    <a:pt x="4374" y="7697"/>
                                  </a:lnTo>
                                  <a:lnTo>
                                    <a:pt x="4359" y="7707"/>
                                  </a:lnTo>
                                  <a:lnTo>
                                    <a:pt x="4343" y="7718"/>
                                  </a:lnTo>
                                  <a:lnTo>
                                    <a:pt x="4329" y="7730"/>
                                  </a:lnTo>
                                  <a:lnTo>
                                    <a:pt x="4317" y="7742"/>
                                  </a:lnTo>
                                  <a:lnTo>
                                    <a:pt x="4311" y="7749"/>
                                  </a:lnTo>
                                  <a:lnTo>
                                    <a:pt x="4306" y="7756"/>
                                  </a:lnTo>
                                  <a:lnTo>
                                    <a:pt x="4302" y="7765"/>
                                  </a:lnTo>
                                  <a:lnTo>
                                    <a:pt x="4298" y="7773"/>
                                  </a:lnTo>
                                  <a:lnTo>
                                    <a:pt x="4289" y="7792"/>
                                  </a:lnTo>
                                  <a:lnTo>
                                    <a:pt x="4279" y="7812"/>
                                  </a:lnTo>
                                  <a:lnTo>
                                    <a:pt x="4269" y="7832"/>
                                  </a:lnTo>
                                  <a:lnTo>
                                    <a:pt x="4259" y="7851"/>
                                  </a:lnTo>
                                  <a:lnTo>
                                    <a:pt x="4247" y="7875"/>
                                  </a:lnTo>
                                  <a:lnTo>
                                    <a:pt x="4236" y="7901"/>
                                  </a:lnTo>
                                  <a:lnTo>
                                    <a:pt x="4225" y="7926"/>
                                  </a:lnTo>
                                  <a:lnTo>
                                    <a:pt x="4213" y="7951"/>
                                  </a:lnTo>
                                  <a:lnTo>
                                    <a:pt x="4208" y="7966"/>
                                  </a:lnTo>
                                  <a:lnTo>
                                    <a:pt x="4204" y="7980"/>
                                  </a:lnTo>
                                  <a:lnTo>
                                    <a:pt x="4201" y="7995"/>
                                  </a:lnTo>
                                  <a:lnTo>
                                    <a:pt x="4199" y="8010"/>
                                  </a:lnTo>
                                  <a:lnTo>
                                    <a:pt x="4198" y="8040"/>
                                  </a:lnTo>
                                  <a:lnTo>
                                    <a:pt x="4199" y="8071"/>
                                  </a:lnTo>
                                  <a:lnTo>
                                    <a:pt x="4198" y="8087"/>
                                  </a:lnTo>
                                  <a:lnTo>
                                    <a:pt x="4196" y="8101"/>
                                  </a:lnTo>
                                  <a:lnTo>
                                    <a:pt x="4194" y="8114"/>
                                  </a:lnTo>
                                  <a:lnTo>
                                    <a:pt x="4189" y="8127"/>
                                  </a:lnTo>
                                  <a:lnTo>
                                    <a:pt x="4185" y="8138"/>
                                  </a:lnTo>
                                  <a:lnTo>
                                    <a:pt x="4180" y="8149"/>
                                  </a:lnTo>
                                  <a:lnTo>
                                    <a:pt x="4175" y="8159"/>
                                  </a:lnTo>
                                  <a:lnTo>
                                    <a:pt x="4170" y="8170"/>
                                  </a:lnTo>
                                  <a:lnTo>
                                    <a:pt x="4158" y="8190"/>
                                  </a:lnTo>
                                  <a:lnTo>
                                    <a:pt x="4146" y="8212"/>
                                  </a:lnTo>
                                  <a:lnTo>
                                    <a:pt x="4139" y="8223"/>
                                  </a:lnTo>
                                  <a:lnTo>
                                    <a:pt x="4134" y="8234"/>
                                  </a:lnTo>
                                  <a:lnTo>
                                    <a:pt x="4129" y="8247"/>
                                  </a:lnTo>
                                  <a:lnTo>
                                    <a:pt x="4125" y="8261"/>
                                  </a:lnTo>
                                  <a:lnTo>
                                    <a:pt x="4118" y="8290"/>
                                  </a:lnTo>
                                  <a:lnTo>
                                    <a:pt x="4112" y="8317"/>
                                  </a:lnTo>
                                  <a:lnTo>
                                    <a:pt x="4109" y="8329"/>
                                  </a:lnTo>
                                  <a:lnTo>
                                    <a:pt x="4105" y="8340"/>
                                  </a:lnTo>
                                  <a:lnTo>
                                    <a:pt x="4102" y="8352"/>
                                  </a:lnTo>
                                  <a:lnTo>
                                    <a:pt x="4097" y="8362"/>
                                  </a:lnTo>
                                  <a:lnTo>
                                    <a:pt x="4092" y="8372"/>
                                  </a:lnTo>
                                  <a:lnTo>
                                    <a:pt x="4084" y="8381"/>
                                  </a:lnTo>
                                  <a:lnTo>
                                    <a:pt x="4076" y="8389"/>
                                  </a:lnTo>
                                  <a:lnTo>
                                    <a:pt x="4067" y="8398"/>
                                  </a:lnTo>
                                  <a:lnTo>
                                    <a:pt x="4056" y="8405"/>
                                  </a:lnTo>
                                  <a:lnTo>
                                    <a:pt x="4043" y="8411"/>
                                  </a:lnTo>
                                  <a:lnTo>
                                    <a:pt x="4026" y="8417"/>
                                  </a:lnTo>
                                  <a:lnTo>
                                    <a:pt x="4008" y="8423"/>
                                  </a:lnTo>
                                  <a:lnTo>
                                    <a:pt x="3998" y="8426"/>
                                  </a:lnTo>
                                  <a:lnTo>
                                    <a:pt x="3988" y="8427"/>
                                  </a:lnTo>
                                  <a:lnTo>
                                    <a:pt x="3976" y="8428"/>
                                  </a:lnTo>
                                  <a:lnTo>
                                    <a:pt x="3966" y="8428"/>
                                  </a:lnTo>
                                  <a:lnTo>
                                    <a:pt x="3956" y="8429"/>
                                  </a:lnTo>
                                  <a:lnTo>
                                    <a:pt x="3946" y="8430"/>
                                  </a:lnTo>
                                  <a:lnTo>
                                    <a:pt x="3941" y="8432"/>
                                  </a:lnTo>
                                  <a:lnTo>
                                    <a:pt x="3935" y="8434"/>
                                  </a:lnTo>
                                  <a:lnTo>
                                    <a:pt x="3930" y="8436"/>
                                  </a:lnTo>
                                  <a:lnTo>
                                    <a:pt x="3925" y="8440"/>
                                  </a:lnTo>
                                  <a:lnTo>
                                    <a:pt x="3918" y="8446"/>
                                  </a:lnTo>
                                  <a:lnTo>
                                    <a:pt x="3911" y="8453"/>
                                  </a:lnTo>
                                  <a:lnTo>
                                    <a:pt x="3904" y="8459"/>
                                  </a:lnTo>
                                  <a:lnTo>
                                    <a:pt x="3898" y="8466"/>
                                  </a:lnTo>
                                  <a:lnTo>
                                    <a:pt x="3886" y="8483"/>
                                  </a:lnTo>
                                  <a:lnTo>
                                    <a:pt x="3873" y="8498"/>
                                  </a:lnTo>
                                  <a:lnTo>
                                    <a:pt x="3861" y="8514"/>
                                  </a:lnTo>
                                  <a:lnTo>
                                    <a:pt x="3849" y="8530"/>
                                  </a:lnTo>
                                  <a:lnTo>
                                    <a:pt x="3842" y="8537"/>
                                  </a:lnTo>
                                  <a:lnTo>
                                    <a:pt x="3835" y="8544"/>
                                  </a:lnTo>
                                  <a:lnTo>
                                    <a:pt x="3827" y="8550"/>
                                  </a:lnTo>
                                  <a:lnTo>
                                    <a:pt x="3819" y="8556"/>
                                  </a:lnTo>
                                  <a:lnTo>
                                    <a:pt x="3795" y="8572"/>
                                  </a:lnTo>
                                  <a:lnTo>
                                    <a:pt x="3777" y="8586"/>
                                  </a:lnTo>
                                  <a:lnTo>
                                    <a:pt x="3774" y="8589"/>
                                  </a:lnTo>
                                  <a:lnTo>
                                    <a:pt x="3771" y="8593"/>
                                  </a:lnTo>
                                  <a:lnTo>
                                    <a:pt x="3768" y="8598"/>
                                  </a:lnTo>
                                  <a:lnTo>
                                    <a:pt x="3766" y="8603"/>
                                  </a:lnTo>
                                  <a:lnTo>
                                    <a:pt x="3765" y="8609"/>
                                  </a:lnTo>
                                  <a:lnTo>
                                    <a:pt x="3764" y="8616"/>
                                  </a:lnTo>
                                  <a:lnTo>
                                    <a:pt x="3763" y="8625"/>
                                  </a:lnTo>
                                  <a:lnTo>
                                    <a:pt x="3763" y="8634"/>
                                  </a:lnTo>
                                  <a:lnTo>
                                    <a:pt x="3762" y="8651"/>
                                  </a:lnTo>
                                  <a:lnTo>
                                    <a:pt x="3760" y="8670"/>
                                  </a:lnTo>
                                  <a:lnTo>
                                    <a:pt x="3758" y="8678"/>
                                  </a:lnTo>
                                  <a:lnTo>
                                    <a:pt x="3755" y="8687"/>
                                  </a:lnTo>
                                  <a:lnTo>
                                    <a:pt x="3752" y="8694"/>
                                  </a:lnTo>
                                  <a:lnTo>
                                    <a:pt x="3748" y="8701"/>
                                  </a:lnTo>
                                  <a:lnTo>
                                    <a:pt x="3744" y="8708"/>
                                  </a:lnTo>
                                  <a:lnTo>
                                    <a:pt x="3739" y="8715"/>
                                  </a:lnTo>
                                  <a:lnTo>
                                    <a:pt x="3733" y="8720"/>
                                  </a:lnTo>
                                  <a:lnTo>
                                    <a:pt x="3726" y="8723"/>
                                  </a:lnTo>
                                  <a:lnTo>
                                    <a:pt x="3719" y="8726"/>
                                  </a:lnTo>
                                  <a:lnTo>
                                    <a:pt x="3711" y="8728"/>
                                  </a:lnTo>
                                  <a:lnTo>
                                    <a:pt x="3702" y="8728"/>
                                  </a:lnTo>
                                  <a:lnTo>
                                    <a:pt x="3692" y="8728"/>
                                  </a:lnTo>
                                  <a:lnTo>
                                    <a:pt x="3271" y="8659"/>
                                  </a:lnTo>
                                  <a:lnTo>
                                    <a:pt x="3254" y="8749"/>
                                  </a:lnTo>
                                  <a:lnTo>
                                    <a:pt x="2880" y="8737"/>
                                  </a:lnTo>
                                  <a:lnTo>
                                    <a:pt x="1585" y="8813"/>
                                  </a:lnTo>
                                  <a:lnTo>
                                    <a:pt x="1269" y="9102"/>
                                  </a:lnTo>
                                  <a:lnTo>
                                    <a:pt x="1242" y="9109"/>
                                  </a:lnTo>
                                  <a:lnTo>
                                    <a:pt x="1204" y="9118"/>
                                  </a:lnTo>
                                  <a:lnTo>
                                    <a:pt x="1159" y="9128"/>
                                  </a:lnTo>
                                  <a:lnTo>
                                    <a:pt x="1110" y="9137"/>
                                  </a:lnTo>
                                  <a:lnTo>
                                    <a:pt x="1086" y="9141"/>
                                  </a:lnTo>
                                  <a:lnTo>
                                    <a:pt x="1062" y="9145"/>
                                  </a:lnTo>
                                  <a:lnTo>
                                    <a:pt x="1040" y="9147"/>
                                  </a:lnTo>
                                  <a:lnTo>
                                    <a:pt x="1017" y="9149"/>
                                  </a:lnTo>
                                  <a:lnTo>
                                    <a:pt x="998" y="9150"/>
                                  </a:lnTo>
                                  <a:lnTo>
                                    <a:pt x="981" y="9149"/>
                                  </a:lnTo>
                                  <a:lnTo>
                                    <a:pt x="972" y="9149"/>
                                  </a:lnTo>
                                  <a:lnTo>
                                    <a:pt x="966" y="9147"/>
                                  </a:lnTo>
                                  <a:lnTo>
                                    <a:pt x="960" y="9146"/>
                                  </a:lnTo>
                                  <a:lnTo>
                                    <a:pt x="954" y="9144"/>
                                  </a:lnTo>
                                  <a:lnTo>
                                    <a:pt x="934" y="9134"/>
                                  </a:lnTo>
                                  <a:lnTo>
                                    <a:pt x="912" y="9123"/>
                                  </a:lnTo>
                                  <a:lnTo>
                                    <a:pt x="890" y="9111"/>
                                  </a:lnTo>
                                  <a:lnTo>
                                    <a:pt x="866" y="9101"/>
                                  </a:lnTo>
                                  <a:lnTo>
                                    <a:pt x="855" y="9097"/>
                                  </a:lnTo>
                                  <a:lnTo>
                                    <a:pt x="843" y="9094"/>
                                  </a:lnTo>
                                  <a:lnTo>
                                    <a:pt x="832" y="9093"/>
                                  </a:lnTo>
                                  <a:lnTo>
                                    <a:pt x="819" y="9092"/>
                                  </a:lnTo>
                                  <a:lnTo>
                                    <a:pt x="808" y="9093"/>
                                  </a:lnTo>
                                  <a:lnTo>
                                    <a:pt x="796" y="9095"/>
                                  </a:lnTo>
                                  <a:lnTo>
                                    <a:pt x="785" y="9100"/>
                                  </a:lnTo>
                                  <a:lnTo>
                                    <a:pt x="773" y="9106"/>
                                  </a:lnTo>
                                  <a:lnTo>
                                    <a:pt x="753" y="9119"/>
                                  </a:lnTo>
                                  <a:lnTo>
                                    <a:pt x="737" y="9127"/>
                                  </a:lnTo>
                                  <a:lnTo>
                                    <a:pt x="729" y="9130"/>
                                  </a:lnTo>
                                  <a:lnTo>
                                    <a:pt x="720" y="9132"/>
                                  </a:lnTo>
                                  <a:lnTo>
                                    <a:pt x="713" y="9134"/>
                                  </a:lnTo>
                                  <a:lnTo>
                                    <a:pt x="705" y="9135"/>
                                  </a:lnTo>
                                  <a:lnTo>
                                    <a:pt x="698" y="9135"/>
                                  </a:lnTo>
                                  <a:lnTo>
                                    <a:pt x="691" y="9134"/>
                                  </a:lnTo>
                                  <a:lnTo>
                                    <a:pt x="683" y="9133"/>
                                  </a:lnTo>
                                  <a:lnTo>
                                    <a:pt x="675" y="9131"/>
                                  </a:lnTo>
                                  <a:lnTo>
                                    <a:pt x="657" y="9125"/>
                                  </a:lnTo>
                                  <a:lnTo>
                                    <a:pt x="637" y="9116"/>
                                  </a:lnTo>
                                  <a:lnTo>
                                    <a:pt x="625" y="9112"/>
                                  </a:lnTo>
                                  <a:lnTo>
                                    <a:pt x="613" y="9109"/>
                                  </a:lnTo>
                                  <a:lnTo>
                                    <a:pt x="601" y="9109"/>
                                  </a:lnTo>
                                  <a:lnTo>
                                    <a:pt x="590" y="9109"/>
                                  </a:lnTo>
                                  <a:lnTo>
                                    <a:pt x="578" y="9109"/>
                                  </a:lnTo>
                                  <a:lnTo>
                                    <a:pt x="565" y="9109"/>
                                  </a:lnTo>
                                  <a:lnTo>
                                    <a:pt x="554" y="9109"/>
                                  </a:lnTo>
                                  <a:lnTo>
                                    <a:pt x="542" y="9107"/>
                                  </a:lnTo>
                                  <a:lnTo>
                                    <a:pt x="542" y="9107"/>
                                  </a:lnTo>
                                  <a:lnTo>
                                    <a:pt x="543" y="9210"/>
                                  </a:lnTo>
                                  <a:lnTo>
                                    <a:pt x="502" y="9255"/>
                                  </a:lnTo>
                                  <a:lnTo>
                                    <a:pt x="554" y="9340"/>
                                  </a:lnTo>
                                  <a:lnTo>
                                    <a:pt x="552" y="9352"/>
                                  </a:lnTo>
                                  <a:lnTo>
                                    <a:pt x="550" y="9363"/>
                                  </a:lnTo>
                                  <a:lnTo>
                                    <a:pt x="546" y="9374"/>
                                  </a:lnTo>
                                  <a:lnTo>
                                    <a:pt x="542" y="9385"/>
                                  </a:lnTo>
                                  <a:lnTo>
                                    <a:pt x="534" y="9408"/>
                                  </a:lnTo>
                                  <a:lnTo>
                                    <a:pt x="528" y="9429"/>
                                  </a:lnTo>
                                  <a:lnTo>
                                    <a:pt x="521" y="9457"/>
                                  </a:lnTo>
                                  <a:lnTo>
                                    <a:pt x="511" y="9484"/>
                                  </a:lnTo>
                                  <a:lnTo>
                                    <a:pt x="502" y="9510"/>
                                  </a:lnTo>
                                  <a:lnTo>
                                    <a:pt x="493" y="9538"/>
                                  </a:lnTo>
                                  <a:lnTo>
                                    <a:pt x="491" y="9545"/>
                                  </a:lnTo>
                                  <a:lnTo>
                                    <a:pt x="490" y="9553"/>
                                  </a:lnTo>
                                  <a:lnTo>
                                    <a:pt x="489" y="9560"/>
                                  </a:lnTo>
                                  <a:lnTo>
                                    <a:pt x="489" y="9567"/>
                                  </a:lnTo>
                                  <a:lnTo>
                                    <a:pt x="491" y="9582"/>
                                  </a:lnTo>
                                  <a:lnTo>
                                    <a:pt x="494" y="9595"/>
                                  </a:lnTo>
                                  <a:lnTo>
                                    <a:pt x="499" y="9608"/>
                                  </a:lnTo>
                                  <a:lnTo>
                                    <a:pt x="505" y="9622"/>
                                  </a:lnTo>
                                  <a:lnTo>
                                    <a:pt x="513" y="9634"/>
                                  </a:lnTo>
                                  <a:lnTo>
                                    <a:pt x="522" y="9646"/>
                                  </a:lnTo>
                                  <a:lnTo>
                                    <a:pt x="530" y="9656"/>
                                  </a:lnTo>
                                  <a:lnTo>
                                    <a:pt x="540" y="9665"/>
                                  </a:lnTo>
                                  <a:lnTo>
                                    <a:pt x="549" y="9673"/>
                                  </a:lnTo>
                                  <a:lnTo>
                                    <a:pt x="557" y="9682"/>
                                  </a:lnTo>
                                  <a:lnTo>
                                    <a:pt x="561" y="9689"/>
                                  </a:lnTo>
                                  <a:lnTo>
                                    <a:pt x="567" y="9696"/>
                                  </a:lnTo>
                                  <a:lnTo>
                                    <a:pt x="575" y="9704"/>
                                  </a:lnTo>
                                  <a:lnTo>
                                    <a:pt x="582" y="9712"/>
                                  </a:lnTo>
                                  <a:lnTo>
                                    <a:pt x="589" y="9718"/>
                                  </a:lnTo>
                                  <a:lnTo>
                                    <a:pt x="597" y="9723"/>
                                  </a:lnTo>
                                  <a:lnTo>
                                    <a:pt x="605" y="9726"/>
                                  </a:lnTo>
                                  <a:lnTo>
                                    <a:pt x="613" y="9727"/>
                                  </a:lnTo>
                                  <a:lnTo>
                                    <a:pt x="618" y="9728"/>
                                  </a:lnTo>
                                  <a:lnTo>
                                    <a:pt x="624" y="9729"/>
                                  </a:lnTo>
                                  <a:lnTo>
                                    <a:pt x="629" y="9732"/>
                                  </a:lnTo>
                                  <a:lnTo>
                                    <a:pt x="634" y="9736"/>
                                  </a:lnTo>
                                  <a:lnTo>
                                    <a:pt x="645" y="9745"/>
                                  </a:lnTo>
                                  <a:lnTo>
                                    <a:pt x="656" y="9757"/>
                                  </a:lnTo>
                                  <a:lnTo>
                                    <a:pt x="678" y="9781"/>
                                  </a:lnTo>
                                  <a:lnTo>
                                    <a:pt x="693" y="9800"/>
                                  </a:lnTo>
                                  <a:lnTo>
                                    <a:pt x="698" y="9807"/>
                                  </a:lnTo>
                                  <a:lnTo>
                                    <a:pt x="703" y="9814"/>
                                  </a:lnTo>
                                  <a:lnTo>
                                    <a:pt x="706" y="9821"/>
                                  </a:lnTo>
                                  <a:lnTo>
                                    <a:pt x="708" y="9828"/>
                                  </a:lnTo>
                                  <a:lnTo>
                                    <a:pt x="710" y="9834"/>
                                  </a:lnTo>
                                  <a:lnTo>
                                    <a:pt x="711" y="9841"/>
                                  </a:lnTo>
                                  <a:lnTo>
                                    <a:pt x="711" y="9848"/>
                                  </a:lnTo>
                                  <a:lnTo>
                                    <a:pt x="711" y="9855"/>
                                  </a:lnTo>
                                  <a:lnTo>
                                    <a:pt x="708" y="9868"/>
                                  </a:lnTo>
                                  <a:lnTo>
                                    <a:pt x="703" y="9881"/>
                                  </a:lnTo>
                                  <a:lnTo>
                                    <a:pt x="696" y="9896"/>
                                  </a:lnTo>
                                  <a:lnTo>
                                    <a:pt x="688" y="9911"/>
                                  </a:lnTo>
                                  <a:lnTo>
                                    <a:pt x="684" y="9915"/>
                                  </a:lnTo>
                                  <a:lnTo>
                                    <a:pt x="679" y="9921"/>
                                  </a:lnTo>
                                  <a:lnTo>
                                    <a:pt x="674" y="9930"/>
                                  </a:lnTo>
                                  <a:lnTo>
                                    <a:pt x="667" y="9940"/>
                                  </a:lnTo>
                                  <a:lnTo>
                                    <a:pt x="663" y="9950"/>
                                  </a:lnTo>
                                  <a:lnTo>
                                    <a:pt x="660" y="9959"/>
                                  </a:lnTo>
                                  <a:lnTo>
                                    <a:pt x="659" y="9963"/>
                                  </a:lnTo>
                                  <a:lnTo>
                                    <a:pt x="659" y="9967"/>
                                  </a:lnTo>
                                  <a:lnTo>
                                    <a:pt x="660" y="9969"/>
                                  </a:lnTo>
                                  <a:lnTo>
                                    <a:pt x="661" y="9972"/>
                                  </a:lnTo>
                                  <a:lnTo>
                                    <a:pt x="673" y="9981"/>
                                  </a:lnTo>
                                  <a:lnTo>
                                    <a:pt x="685" y="9989"/>
                                  </a:lnTo>
                                  <a:lnTo>
                                    <a:pt x="690" y="9993"/>
                                  </a:lnTo>
                                  <a:lnTo>
                                    <a:pt x="694" y="9998"/>
                                  </a:lnTo>
                                  <a:lnTo>
                                    <a:pt x="696" y="10001"/>
                                  </a:lnTo>
                                  <a:lnTo>
                                    <a:pt x="696" y="10004"/>
                                  </a:lnTo>
                                  <a:lnTo>
                                    <a:pt x="697" y="10008"/>
                                  </a:lnTo>
                                  <a:lnTo>
                                    <a:pt x="696" y="10011"/>
                                  </a:lnTo>
                                  <a:lnTo>
                                    <a:pt x="695" y="10020"/>
                                  </a:lnTo>
                                  <a:lnTo>
                                    <a:pt x="695" y="10029"/>
                                  </a:lnTo>
                                  <a:lnTo>
                                    <a:pt x="696" y="10035"/>
                                  </a:lnTo>
                                  <a:lnTo>
                                    <a:pt x="697" y="10041"/>
                                  </a:lnTo>
                                  <a:lnTo>
                                    <a:pt x="699" y="10046"/>
                                  </a:lnTo>
                                  <a:lnTo>
                                    <a:pt x="701" y="10050"/>
                                  </a:lnTo>
                                  <a:lnTo>
                                    <a:pt x="704" y="10054"/>
                                  </a:lnTo>
                                  <a:lnTo>
                                    <a:pt x="707" y="10058"/>
                                  </a:lnTo>
                                  <a:lnTo>
                                    <a:pt x="713" y="10066"/>
                                  </a:lnTo>
                                  <a:lnTo>
                                    <a:pt x="719" y="10075"/>
                                  </a:lnTo>
                                  <a:lnTo>
                                    <a:pt x="722" y="10080"/>
                                  </a:lnTo>
                                  <a:lnTo>
                                    <a:pt x="726" y="10086"/>
                                  </a:lnTo>
                                  <a:lnTo>
                                    <a:pt x="728" y="10093"/>
                                  </a:lnTo>
                                  <a:lnTo>
                                    <a:pt x="730" y="10100"/>
                                  </a:lnTo>
                                  <a:lnTo>
                                    <a:pt x="731" y="10105"/>
                                  </a:lnTo>
                                  <a:lnTo>
                                    <a:pt x="733" y="10110"/>
                                  </a:lnTo>
                                  <a:lnTo>
                                    <a:pt x="736" y="10113"/>
                                  </a:lnTo>
                                  <a:lnTo>
                                    <a:pt x="739" y="10118"/>
                                  </a:lnTo>
                                  <a:lnTo>
                                    <a:pt x="746" y="10122"/>
                                  </a:lnTo>
                                  <a:lnTo>
                                    <a:pt x="754" y="10126"/>
                                  </a:lnTo>
                                  <a:lnTo>
                                    <a:pt x="761" y="10130"/>
                                  </a:lnTo>
                                  <a:lnTo>
                                    <a:pt x="766" y="10135"/>
                                  </a:lnTo>
                                  <a:lnTo>
                                    <a:pt x="769" y="10138"/>
                                  </a:lnTo>
                                  <a:lnTo>
                                    <a:pt x="770" y="10141"/>
                                  </a:lnTo>
                                  <a:lnTo>
                                    <a:pt x="771" y="10146"/>
                                  </a:lnTo>
                                  <a:lnTo>
                                    <a:pt x="770" y="10151"/>
                                  </a:lnTo>
                                  <a:lnTo>
                                    <a:pt x="770" y="10158"/>
                                  </a:lnTo>
                                  <a:lnTo>
                                    <a:pt x="771" y="10166"/>
                                  </a:lnTo>
                                  <a:lnTo>
                                    <a:pt x="772" y="10174"/>
                                  </a:lnTo>
                                  <a:lnTo>
                                    <a:pt x="776" y="10182"/>
                                  </a:lnTo>
                                  <a:lnTo>
                                    <a:pt x="780" y="10191"/>
                                  </a:lnTo>
                                  <a:lnTo>
                                    <a:pt x="784" y="10199"/>
                                  </a:lnTo>
                                  <a:lnTo>
                                    <a:pt x="789" y="10208"/>
                                  </a:lnTo>
                                  <a:lnTo>
                                    <a:pt x="795" y="10217"/>
                                  </a:lnTo>
                                  <a:lnTo>
                                    <a:pt x="807" y="10233"/>
                                  </a:lnTo>
                                  <a:lnTo>
                                    <a:pt x="820" y="10247"/>
                                  </a:lnTo>
                                  <a:lnTo>
                                    <a:pt x="834" y="10260"/>
                                  </a:lnTo>
                                  <a:lnTo>
                                    <a:pt x="845" y="10270"/>
                                  </a:lnTo>
                                  <a:lnTo>
                                    <a:pt x="857" y="10280"/>
                                  </a:lnTo>
                                  <a:lnTo>
                                    <a:pt x="869" y="10291"/>
                                  </a:lnTo>
                                  <a:lnTo>
                                    <a:pt x="882" y="10303"/>
                                  </a:lnTo>
                                  <a:lnTo>
                                    <a:pt x="895" y="10313"/>
                                  </a:lnTo>
                                  <a:lnTo>
                                    <a:pt x="898" y="10315"/>
                                  </a:lnTo>
                                  <a:lnTo>
                                    <a:pt x="900" y="10318"/>
                                  </a:lnTo>
                                  <a:lnTo>
                                    <a:pt x="902" y="10320"/>
                                  </a:lnTo>
                                  <a:lnTo>
                                    <a:pt x="903" y="10323"/>
                                  </a:lnTo>
                                  <a:lnTo>
                                    <a:pt x="904" y="10330"/>
                                  </a:lnTo>
                                  <a:lnTo>
                                    <a:pt x="904" y="10338"/>
                                  </a:lnTo>
                                  <a:lnTo>
                                    <a:pt x="902" y="10354"/>
                                  </a:lnTo>
                                  <a:lnTo>
                                    <a:pt x="900" y="10367"/>
                                  </a:lnTo>
                                  <a:lnTo>
                                    <a:pt x="900" y="10378"/>
                                  </a:lnTo>
                                  <a:lnTo>
                                    <a:pt x="902" y="10388"/>
                                  </a:lnTo>
                                  <a:lnTo>
                                    <a:pt x="903" y="10392"/>
                                  </a:lnTo>
                                  <a:lnTo>
                                    <a:pt x="905" y="10396"/>
                                  </a:lnTo>
                                  <a:lnTo>
                                    <a:pt x="908" y="10399"/>
                                  </a:lnTo>
                                  <a:lnTo>
                                    <a:pt x="910" y="10402"/>
                                  </a:lnTo>
                                  <a:lnTo>
                                    <a:pt x="917" y="10406"/>
                                  </a:lnTo>
                                  <a:lnTo>
                                    <a:pt x="924" y="10410"/>
                                  </a:lnTo>
                                  <a:lnTo>
                                    <a:pt x="933" y="10412"/>
                                  </a:lnTo>
                                  <a:lnTo>
                                    <a:pt x="942" y="10414"/>
                                  </a:lnTo>
                                  <a:lnTo>
                                    <a:pt x="961" y="10414"/>
                                  </a:lnTo>
                                  <a:lnTo>
                                    <a:pt x="982" y="10413"/>
                                  </a:lnTo>
                                  <a:lnTo>
                                    <a:pt x="1001" y="10412"/>
                                  </a:lnTo>
                                  <a:lnTo>
                                    <a:pt x="1018" y="10411"/>
                                  </a:lnTo>
                                  <a:lnTo>
                                    <a:pt x="1041" y="10412"/>
                                  </a:lnTo>
                                  <a:lnTo>
                                    <a:pt x="1054" y="10413"/>
                                  </a:lnTo>
                                  <a:lnTo>
                                    <a:pt x="1058" y="10414"/>
                                  </a:lnTo>
                                  <a:lnTo>
                                    <a:pt x="1060" y="10415"/>
                                  </a:lnTo>
                                  <a:lnTo>
                                    <a:pt x="1062" y="10416"/>
                                  </a:lnTo>
                                  <a:lnTo>
                                    <a:pt x="1062" y="10418"/>
                                  </a:lnTo>
                                  <a:lnTo>
                                    <a:pt x="1063" y="10423"/>
                                  </a:lnTo>
                                  <a:lnTo>
                                    <a:pt x="1064" y="10430"/>
                                  </a:lnTo>
                                  <a:lnTo>
                                    <a:pt x="1065" y="10435"/>
                                  </a:lnTo>
                                  <a:lnTo>
                                    <a:pt x="1067" y="10440"/>
                                  </a:lnTo>
                                  <a:lnTo>
                                    <a:pt x="1071" y="10445"/>
                                  </a:lnTo>
                                  <a:lnTo>
                                    <a:pt x="1077" y="10450"/>
                                  </a:lnTo>
                                  <a:lnTo>
                                    <a:pt x="1084" y="10454"/>
                                  </a:lnTo>
                                  <a:lnTo>
                                    <a:pt x="1093" y="10457"/>
                                  </a:lnTo>
                                  <a:lnTo>
                                    <a:pt x="1105" y="10460"/>
                                  </a:lnTo>
                                  <a:lnTo>
                                    <a:pt x="1117" y="10462"/>
                                  </a:lnTo>
                                  <a:lnTo>
                                    <a:pt x="1144" y="10465"/>
                                  </a:lnTo>
                                  <a:lnTo>
                                    <a:pt x="1163" y="10469"/>
                                  </a:lnTo>
                                  <a:lnTo>
                                    <a:pt x="1180" y="10474"/>
                                  </a:lnTo>
                                  <a:lnTo>
                                    <a:pt x="1198" y="10481"/>
                                  </a:lnTo>
                                  <a:lnTo>
                                    <a:pt x="1216" y="10487"/>
                                  </a:lnTo>
                                  <a:lnTo>
                                    <a:pt x="1234" y="10494"/>
                                  </a:lnTo>
                                  <a:lnTo>
                                    <a:pt x="1251" y="10502"/>
                                  </a:lnTo>
                                  <a:lnTo>
                                    <a:pt x="1267" y="10511"/>
                                  </a:lnTo>
                                  <a:lnTo>
                                    <a:pt x="1275" y="10516"/>
                                  </a:lnTo>
                                  <a:lnTo>
                                    <a:pt x="1282" y="10521"/>
                                  </a:lnTo>
                                  <a:lnTo>
                                    <a:pt x="1290" y="10528"/>
                                  </a:lnTo>
                                  <a:lnTo>
                                    <a:pt x="1296" y="10534"/>
                                  </a:lnTo>
                                  <a:lnTo>
                                    <a:pt x="1301" y="10541"/>
                                  </a:lnTo>
                                  <a:lnTo>
                                    <a:pt x="1306" y="10548"/>
                                  </a:lnTo>
                                  <a:lnTo>
                                    <a:pt x="1310" y="10555"/>
                                  </a:lnTo>
                                  <a:lnTo>
                                    <a:pt x="1313" y="10562"/>
                                  </a:lnTo>
                                  <a:lnTo>
                                    <a:pt x="1317" y="10579"/>
                                  </a:lnTo>
                                  <a:lnTo>
                                    <a:pt x="1320" y="10595"/>
                                  </a:lnTo>
                                  <a:lnTo>
                                    <a:pt x="1323" y="10611"/>
                                  </a:lnTo>
                                  <a:lnTo>
                                    <a:pt x="1328" y="10628"/>
                                  </a:lnTo>
                                  <a:lnTo>
                                    <a:pt x="1331" y="10636"/>
                                  </a:lnTo>
                                  <a:lnTo>
                                    <a:pt x="1334" y="10644"/>
                                  </a:lnTo>
                                  <a:lnTo>
                                    <a:pt x="1340" y="10652"/>
                                  </a:lnTo>
                                  <a:lnTo>
                                    <a:pt x="1345" y="10660"/>
                                  </a:lnTo>
                                  <a:lnTo>
                                    <a:pt x="1369" y="10666"/>
                                  </a:lnTo>
                                  <a:lnTo>
                                    <a:pt x="1391" y="10672"/>
                                  </a:lnTo>
                                  <a:lnTo>
                                    <a:pt x="1402" y="10675"/>
                                  </a:lnTo>
                                  <a:lnTo>
                                    <a:pt x="1412" y="10679"/>
                                  </a:lnTo>
                                  <a:lnTo>
                                    <a:pt x="1423" y="10684"/>
                                  </a:lnTo>
                                  <a:lnTo>
                                    <a:pt x="1434" y="10690"/>
                                  </a:lnTo>
                                  <a:lnTo>
                                    <a:pt x="1442" y="10693"/>
                                  </a:lnTo>
                                  <a:lnTo>
                                    <a:pt x="1449" y="10695"/>
                                  </a:lnTo>
                                  <a:lnTo>
                                    <a:pt x="1457" y="10697"/>
                                  </a:lnTo>
                                  <a:lnTo>
                                    <a:pt x="1465" y="10697"/>
                                  </a:lnTo>
                                  <a:lnTo>
                                    <a:pt x="1481" y="10698"/>
                                  </a:lnTo>
                                  <a:lnTo>
                                    <a:pt x="1498" y="10698"/>
                                  </a:lnTo>
                                  <a:lnTo>
                                    <a:pt x="1506" y="10699"/>
                                  </a:lnTo>
                                  <a:lnTo>
                                    <a:pt x="1513" y="10699"/>
                                  </a:lnTo>
                                  <a:lnTo>
                                    <a:pt x="1520" y="10701"/>
                                  </a:lnTo>
                                  <a:lnTo>
                                    <a:pt x="1527" y="10704"/>
                                  </a:lnTo>
                                  <a:lnTo>
                                    <a:pt x="1534" y="10707"/>
                                  </a:lnTo>
                                  <a:lnTo>
                                    <a:pt x="1540" y="10711"/>
                                  </a:lnTo>
                                  <a:lnTo>
                                    <a:pt x="1545" y="10716"/>
                                  </a:lnTo>
                                  <a:lnTo>
                                    <a:pt x="1550" y="10722"/>
                                  </a:lnTo>
                                  <a:lnTo>
                                    <a:pt x="1553" y="10728"/>
                                  </a:lnTo>
                                  <a:lnTo>
                                    <a:pt x="1557" y="10737"/>
                                  </a:lnTo>
                                  <a:lnTo>
                                    <a:pt x="1559" y="10742"/>
                                  </a:lnTo>
                                  <a:lnTo>
                                    <a:pt x="1560" y="10746"/>
                                  </a:lnTo>
                                  <a:lnTo>
                                    <a:pt x="1559" y="10750"/>
                                  </a:lnTo>
                                  <a:lnTo>
                                    <a:pt x="1558" y="10752"/>
                                  </a:lnTo>
                                  <a:lnTo>
                                    <a:pt x="1546" y="10756"/>
                                  </a:lnTo>
                                  <a:lnTo>
                                    <a:pt x="1536" y="10757"/>
                                  </a:lnTo>
                                  <a:lnTo>
                                    <a:pt x="1528" y="10757"/>
                                  </a:lnTo>
                                  <a:lnTo>
                                    <a:pt x="1522" y="10755"/>
                                  </a:lnTo>
                                  <a:lnTo>
                                    <a:pt x="1509" y="10747"/>
                                  </a:lnTo>
                                  <a:lnTo>
                                    <a:pt x="1492" y="10737"/>
                                  </a:lnTo>
                                  <a:lnTo>
                                    <a:pt x="1486" y="10736"/>
                                  </a:lnTo>
                                  <a:lnTo>
                                    <a:pt x="1483" y="10736"/>
                                  </a:lnTo>
                                  <a:lnTo>
                                    <a:pt x="1481" y="10738"/>
                                  </a:lnTo>
                                  <a:lnTo>
                                    <a:pt x="1479" y="10742"/>
                                  </a:lnTo>
                                  <a:lnTo>
                                    <a:pt x="1478" y="10753"/>
                                  </a:lnTo>
                                  <a:lnTo>
                                    <a:pt x="1477" y="10765"/>
                                  </a:lnTo>
                                  <a:lnTo>
                                    <a:pt x="1476" y="10771"/>
                                  </a:lnTo>
                                  <a:lnTo>
                                    <a:pt x="1475" y="10776"/>
                                  </a:lnTo>
                                  <a:lnTo>
                                    <a:pt x="1472" y="10780"/>
                                  </a:lnTo>
                                  <a:lnTo>
                                    <a:pt x="1469" y="10784"/>
                                  </a:lnTo>
                                  <a:lnTo>
                                    <a:pt x="1467" y="10785"/>
                                  </a:lnTo>
                                  <a:lnTo>
                                    <a:pt x="1464" y="10785"/>
                                  </a:lnTo>
                                  <a:lnTo>
                                    <a:pt x="1461" y="10786"/>
                                  </a:lnTo>
                                  <a:lnTo>
                                    <a:pt x="1458" y="10785"/>
                                  </a:lnTo>
                                  <a:lnTo>
                                    <a:pt x="1450" y="10783"/>
                                  </a:lnTo>
                                  <a:lnTo>
                                    <a:pt x="1440" y="10778"/>
                                  </a:lnTo>
                                  <a:lnTo>
                                    <a:pt x="1423" y="10770"/>
                                  </a:lnTo>
                                  <a:lnTo>
                                    <a:pt x="1405" y="10763"/>
                                  </a:lnTo>
                                  <a:lnTo>
                                    <a:pt x="1384" y="10756"/>
                                  </a:lnTo>
                                  <a:lnTo>
                                    <a:pt x="1363" y="10750"/>
                                  </a:lnTo>
                                  <a:lnTo>
                                    <a:pt x="1342" y="10744"/>
                                  </a:lnTo>
                                  <a:lnTo>
                                    <a:pt x="1320" y="10740"/>
                                  </a:lnTo>
                                  <a:lnTo>
                                    <a:pt x="1300" y="10739"/>
                                  </a:lnTo>
                                  <a:lnTo>
                                    <a:pt x="1281" y="10739"/>
                                  </a:lnTo>
                                  <a:lnTo>
                                    <a:pt x="1282" y="11059"/>
                                  </a:lnTo>
                                  <a:lnTo>
                                    <a:pt x="1287" y="11064"/>
                                  </a:lnTo>
                                  <a:lnTo>
                                    <a:pt x="1291" y="11069"/>
                                  </a:lnTo>
                                  <a:lnTo>
                                    <a:pt x="1295" y="11073"/>
                                  </a:lnTo>
                                  <a:lnTo>
                                    <a:pt x="1300" y="11076"/>
                                  </a:lnTo>
                                  <a:lnTo>
                                    <a:pt x="1305" y="11079"/>
                                  </a:lnTo>
                                  <a:lnTo>
                                    <a:pt x="1311" y="11081"/>
                                  </a:lnTo>
                                  <a:lnTo>
                                    <a:pt x="1316" y="11082"/>
                                  </a:lnTo>
                                  <a:lnTo>
                                    <a:pt x="1322" y="11083"/>
                                  </a:lnTo>
                                  <a:lnTo>
                                    <a:pt x="1338" y="11085"/>
                                  </a:lnTo>
                                  <a:lnTo>
                                    <a:pt x="1353" y="11085"/>
                                  </a:lnTo>
                                  <a:lnTo>
                                    <a:pt x="1368" y="11084"/>
                                  </a:lnTo>
                                  <a:lnTo>
                                    <a:pt x="1382" y="11083"/>
                                  </a:lnTo>
                                  <a:lnTo>
                                    <a:pt x="1411" y="11092"/>
                                  </a:lnTo>
                                  <a:lnTo>
                                    <a:pt x="1840" y="11465"/>
                                  </a:lnTo>
                                  <a:lnTo>
                                    <a:pt x="2129" y="11492"/>
                                  </a:lnTo>
                                  <a:lnTo>
                                    <a:pt x="2133" y="11488"/>
                                  </a:lnTo>
                                  <a:lnTo>
                                    <a:pt x="2137" y="11484"/>
                                  </a:lnTo>
                                  <a:lnTo>
                                    <a:pt x="2140" y="11480"/>
                                  </a:lnTo>
                                  <a:lnTo>
                                    <a:pt x="2143" y="11475"/>
                                  </a:lnTo>
                                  <a:lnTo>
                                    <a:pt x="2148" y="11464"/>
                                  </a:lnTo>
                                  <a:lnTo>
                                    <a:pt x="2153" y="11453"/>
                                  </a:lnTo>
                                  <a:lnTo>
                                    <a:pt x="2158" y="11442"/>
                                  </a:lnTo>
                                  <a:lnTo>
                                    <a:pt x="2163" y="11432"/>
                                  </a:lnTo>
                                  <a:lnTo>
                                    <a:pt x="2166" y="11426"/>
                                  </a:lnTo>
                                  <a:lnTo>
                                    <a:pt x="2169" y="11422"/>
                                  </a:lnTo>
                                  <a:lnTo>
                                    <a:pt x="2173" y="11418"/>
                                  </a:lnTo>
                                  <a:lnTo>
                                    <a:pt x="2177" y="11414"/>
                                  </a:lnTo>
                                  <a:lnTo>
                                    <a:pt x="2181" y="11413"/>
                                  </a:lnTo>
                                  <a:lnTo>
                                    <a:pt x="2185" y="11412"/>
                                  </a:lnTo>
                                  <a:lnTo>
                                    <a:pt x="2189" y="11411"/>
                                  </a:lnTo>
                                  <a:lnTo>
                                    <a:pt x="2194" y="11411"/>
                                  </a:lnTo>
                                  <a:lnTo>
                                    <a:pt x="2204" y="11411"/>
                                  </a:lnTo>
                                  <a:lnTo>
                                    <a:pt x="2212" y="11411"/>
                                  </a:lnTo>
                                  <a:lnTo>
                                    <a:pt x="2218" y="11410"/>
                                  </a:lnTo>
                                  <a:lnTo>
                                    <a:pt x="2222" y="11409"/>
                                  </a:lnTo>
                                  <a:lnTo>
                                    <a:pt x="2225" y="11407"/>
                                  </a:lnTo>
                                  <a:lnTo>
                                    <a:pt x="2228" y="11404"/>
                                  </a:lnTo>
                                  <a:lnTo>
                                    <a:pt x="2232" y="11398"/>
                                  </a:lnTo>
                                  <a:lnTo>
                                    <a:pt x="2234" y="11392"/>
                                  </a:lnTo>
                                  <a:lnTo>
                                    <a:pt x="2237" y="11386"/>
                                  </a:lnTo>
                                  <a:lnTo>
                                    <a:pt x="2241" y="11380"/>
                                  </a:lnTo>
                                  <a:lnTo>
                                    <a:pt x="2244" y="11377"/>
                                  </a:lnTo>
                                  <a:lnTo>
                                    <a:pt x="2248" y="11376"/>
                                  </a:lnTo>
                                  <a:lnTo>
                                    <a:pt x="2254" y="11375"/>
                                  </a:lnTo>
                                  <a:lnTo>
                                    <a:pt x="2260" y="11374"/>
                                  </a:lnTo>
                                  <a:lnTo>
                                    <a:pt x="2266" y="11375"/>
                                  </a:lnTo>
                                  <a:lnTo>
                                    <a:pt x="2272" y="11376"/>
                                  </a:lnTo>
                                  <a:lnTo>
                                    <a:pt x="2277" y="11378"/>
                                  </a:lnTo>
                                  <a:lnTo>
                                    <a:pt x="2283" y="11380"/>
                                  </a:lnTo>
                                  <a:lnTo>
                                    <a:pt x="2289" y="11382"/>
                                  </a:lnTo>
                                  <a:lnTo>
                                    <a:pt x="2294" y="11385"/>
                                  </a:lnTo>
                                  <a:lnTo>
                                    <a:pt x="2301" y="11386"/>
                                  </a:lnTo>
                                  <a:lnTo>
                                    <a:pt x="2308" y="11387"/>
                                  </a:lnTo>
                                  <a:lnTo>
                                    <a:pt x="2331" y="11385"/>
                                  </a:lnTo>
                                  <a:lnTo>
                                    <a:pt x="2352" y="11382"/>
                                  </a:lnTo>
                                  <a:lnTo>
                                    <a:pt x="2358" y="11382"/>
                                  </a:lnTo>
                                  <a:lnTo>
                                    <a:pt x="2363" y="11384"/>
                                  </a:lnTo>
                                  <a:lnTo>
                                    <a:pt x="2368" y="11386"/>
                                  </a:lnTo>
                                  <a:lnTo>
                                    <a:pt x="2373" y="11388"/>
                                  </a:lnTo>
                                  <a:lnTo>
                                    <a:pt x="2378" y="11391"/>
                                  </a:lnTo>
                                  <a:lnTo>
                                    <a:pt x="2383" y="11395"/>
                                  </a:lnTo>
                                  <a:lnTo>
                                    <a:pt x="2388" y="11400"/>
                                  </a:lnTo>
                                  <a:lnTo>
                                    <a:pt x="2393" y="11406"/>
                                  </a:lnTo>
                                  <a:lnTo>
                                    <a:pt x="2398" y="11415"/>
                                  </a:lnTo>
                                  <a:lnTo>
                                    <a:pt x="2401" y="11424"/>
                                  </a:lnTo>
                                  <a:lnTo>
                                    <a:pt x="2403" y="11432"/>
                                  </a:lnTo>
                                  <a:lnTo>
                                    <a:pt x="2405" y="11439"/>
                                  </a:lnTo>
                                  <a:lnTo>
                                    <a:pt x="2408" y="11442"/>
                                  </a:lnTo>
                                  <a:lnTo>
                                    <a:pt x="2409" y="11445"/>
                                  </a:lnTo>
                                  <a:lnTo>
                                    <a:pt x="2412" y="11447"/>
                                  </a:lnTo>
                                  <a:lnTo>
                                    <a:pt x="2415" y="11450"/>
                                  </a:lnTo>
                                  <a:lnTo>
                                    <a:pt x="2419" y="11452"/>
                                  </a:lnTo>
                                  <a:lnTo>
                                    <a:pt x="2424" y="11455"/>
                                  </a:lnTo>
                                  <a:lnTo>
                                    <a:pt x="2430" y="11457"/>
                                  </a:lnTo>
                                  <a:lnTo>
                                    <a:pt x="2437" y="11459"/>
                                  </a:lnTo>
                                  <a:lnTo>
                                    <a:pt x="2446" y="11462"/>
                                  </a:lnTo>
                                  <a:lnTo>
                                    <a:pt x="2454" y="11465"/>
                                  </a:lnTo>
                                  <a:lnTo>
                                    <a:pt x="2460" y="11469"/>
                                  </a:lnTo>
                                  <a:lnTo>
                                    <a:pt x="2465" y="11473"/>
                                  </a:lnTo>
                                  <a:lnTo>
                                    <a:pt x="2469" y="11479"/>
                                  </a:lnTo>
                                  <a:lnTo>
                                    <a:pt x="2471" y="11484"/>
                                  </a:lnTo>
                                  <a:lnTo>
                                    <a:pt x="2473" y="11490"/>
                                  </a:lnTo>
                                  <a:lnTo>
                                    <a:pt x="2474" y="11496"/>
                                  </a:lnTo>
                                  <a:lnTo>
                                    <a:pt x="2475" y="11523"/>
                                  </a:lnTo>
                                  <a:lnTo>
                                    <a:pt x="2478" y="11552"/>
                                  </a:lnTo>
                                  <a:lnTo>
                                    <a:pt x="2482" y="11565"/>
                                  </a:lnTo>
                                  <a:lnTo>
                                    <a:pt x="2488" y="11576"/>
                                  </a:lnTo>
                                  <a:lnTo>
                                    <a:pt x="2494" y="11587"/>
                                  </a:lnTo>
                                  <a:lnTo>
                                    <a:pt x="2500" y="11597"/>
                                  </a:lnTo>
                                  <a:lnTo>
                                    <a:pt x="2506" y="11607"/>
                                  </a:lnTo>
                                  <a:lnTo>
                                    <a:pt x="2512" y="11619"/>
                                  </a:lnTo>
                                  <a:lnTo>
                                    <a:pt x="2514" y="11625"/>
                                  </a:lnTo>
                                  <a:lnTo>
                                    <a:pt x="2516" y="11631"/>
                                  </a:lnTo>
                                  <a:lnTo>
                                    <a:pt x="2517" y="11637"/>
                                  </a:lnTo>
                                  <a:lnTo>
                                    <a:pt x="2517" y="11644"/>
                                  </a:lnTo>
                                  <a:lnTo>
                                    <a:pt x="2519" y="11657"/>
                                  </a:lnTo>
                                  <a:lnTo>
                                    <a:pt x="2519" y="11670"/>
                                  </a:lnTo>
                                  <a:lnTo>
                                    <a:pt x="2518" y="11676"/>
                                  </a:lnTo>
                                  <a:lnTo>
                                    <a:pt x="2515" y="11680"/>
                                  </a:lnTo>
                                  <a:lnTo>
                                    <a:pt x="2513" y="11682"/>
                                  </a:lnTo>
                                  <a:lnTo>
                                    <a:pt x="2510" y="11683"/>
                                  </a:lnTo>
                                  <a:lnTo>
                                    <a:pt x="2506" y="11683"/>
                                  </a:lnTo>
                                  <a:lnTo>
                                    <a:pt x="2503" y="11683"/>
                                  </a:lnTo>
                                  <a:lnTo>
                                    <a:pt x="2489" y="11682"/>
                                  </a:lnTo>
                                  <a:lnTo>
                                    <a:pt x="2476" y="11682"/>
                                  </a:lnTo>
                                  <a:lnTo>
                                    <a:pt x="2462" y="11682"/>
                                  </a:lnTo>
                                  <a:lnTo>
                                    <a:pt x="2448" y="11684"/>
                                  </a:lnTo>
                                  <a:lnTo>
                                    <a:pt x="2440" y="11686"/>
                                  </a:lnTo>
                                  <a:lnTo>
                                    <a:pt x="2432" y="11689"/>
                                  </a:lnTo>
                                  <a:lnTo>
                                    <a:pt x="2425" y="11693"/>
                                  </a:lnTo>
                                  <a:lnTo>
                                    <a:pt x="2417" y="11698"/>
                                  </a:lnTo>
                                  <a:lnTo>
                                    <a:pt x="2410" y="11703"/>
                                  </a:lnTo>
                                  <a:lnTo>
                                    <a:pt x="2401" y="11706"/>
                                  </a:lnTo>
                                  <a:lnTo>
                                    <a:pt x="2393" y="11709"/>
                                  </a:lnTo>
                                  <a:lnTo>
                                    <a:pt x="2383" y="11710"/>
                                  </a:lnTo>
                                  <a:lnTo>
                                    <a:pt x="2376" y="11711"/>
                                  </a:lnTo>
                                  <a:lnTo>
                                    <a:pt x="2368" y="11713"/>
                                  </a:lnTo>
                                  <a:lnTo>
                                    <a:pt x="2360" y="11716"/>
                                  </a:lnTo>
                                  <a:lnTo>
                                    <a:pt x="2351" y="11720"/>
                                  </a:lnTo>
                                  <a:lnTo>
                                    <a:pt x="2344" y="11724"/>
                                  </a:lnTo>
                                  <a:lnTo>
                                    <a:pt x="2337" y="11729"/>
                                  </a:lnTo>
                                  <a:lnTo>
                                    <a:pt x="2331" y="11734"/>
                                  </a:lnTo>
                                  <a:lnTo>
                                    <a:pt x="2325" y="11739"/>
                                  </a:lnTo>
                                  <a:lnTo>
                                    <a:pt x="2640" y="12179"/>
                                  </a:lnTo>
                                  <a:lnTo>
                                    <a:pt x="2640" y="12179"/>
                                  </a:lnTo>
                                  <a:lnTo>
                                    <a:pt x="2684" y="12144"/>
                                  </a:lnTo>
                                  <a:lnTo>
                                    <a:pt x="2697" y="12134"/>
                                  </a:lnTo>
                                  <a:lnTo>
                                    <a:pt x="2705" y="12126"/>
                                  </a:lnTo>
                                  <a:lnTo>
                                    <a:pt x="2707" y="12122"/>
                                  </a:lnTo>
                                  <a:lnTo>
                                    <a:pt x="2709" y="12118"/>
                                  </a:lnTo>
                                  <a:lnTo>
                                    <a:pt x="2709" y="12114"/>
                                  </a:lnTo>
                                  <a:lnTo>
                                    <a:pt x="2709" y="12110"/>
                                  </a:lnTo>
                                  <a:lnTo>
                                    <a:pt x="2707" y="12101"/>
                                  </a:lnTo>
                                  <a:lnTo>
                                    <a:pt x="2703" y="12091"/>
                                  </a:lnTo>
                                  <a:lnTo>
                                    <a:pt x="2697" y="12080"/>
                                  </a:lnTo>
                                  <a:lnTo>
                                    <a:pt x="2689" y="12066"/>
                                  </a:lnTo>
                                  <a:lnTo>
                                    <a:pt x="2677" y="12047"/>
                                  </a:lnTo>
                                  <a:lnTo>
                                    <a:pt x="2663" y="12029"/>
                                  </a:lnTo>
                                  <a:lnTo>
                                    <a:pt x="2655" y="12019"/>
                                  </a:lnTo>
                                  <a:lnTo>
                                    <a:pt x="2649" y="12009"/>
                                  </a:lnTo>
                                  <a:lnTo>
                                    <a:pt x="2643" y="12000"/>
                                  </a:lnTo>
                                  <a:lnTo>
                                    <a:pt x="2639" y="11990"/>
                                  </a:lnTo>
                                  <a:lnTo>
                                    <a:pt x="2638" y="11983"/>
                                  </a:lnTo>
                                  <a:lnTo>
                                    <a:pt x="2639" y="11976"/>
                                  </a:lnTo>
                                  <a:lnTo>
                                    <a:pt x="2641" y="11968"/>
                                  </a:lnTo>
                                  <a:lnTo>
                                    <a:pt x="2644" y="11960"/>
                                  </a:lnTo>
                                  <a:lnTo>
                                    <a:pt x="2646" y="11953"/>
                                  </a:lnTo>
                                  <a:lnTo>
                                    <a:pt x="2647" y="11944"/>
                                  </a:lnTo>
                                  <a:lnTo>
                                    <a:pt x="2647" y="11940"/>
                                  </a:lnTo>
                                  <a:lnTo>
                                    <a:pt x="2647" y="11936"/>
                                  </a:lnTo>
                                  <a:lnTo>
                                    <a:pt x="2646" y="11932"/>
                                  </a:lnTo>
                                  <a:lnTo>
                                    <a:pt x="2644" y="11928"/>
                                  </a:lnTo>
                                  <a:lnTo>
                                    <a:pt x="2638" y="11913"/>
                                  </a:lnTo>
                                  <a:lnTo>
                                    <a:pt x="2633" y="11900"/>
                                  </a:lnTo>
                                  <a:lnTo>
                                    <a:pt x="2632" y="11893"/>
                                  </a:lnTo>
                                  <a:lnTo>
                                    <a:pt x="2632" y="11886"/>
                                  </a:lnTo>
                                  <a:lnTo>
                                    <a:pt x="2633" y="11878"/>
                                  </a:lnTo>
                                  <a:lnTo>
                                    <a:pt x="2635" y="11871"/>
                                  </a:lnTo>
                                  <a:lnTo>
                                    <a:pt x="2638" y="11865"/>
                                  </a:lnTo>
                                  <a:lnTo>
                                    <a:pt x="2642" y="11861"/>
                                  </a:lnTo>
                                  <a:lnTo>
                                    <a:pt x="2646" y="11858"/>
                                  </a:lnTo>
                                  <a:lnTo>
                                    <a:pt x="2652" y="11855"/>
                                  </a:lnTo>
                                  <a:lnTo>
                                    <a:pt x="2665" y="11853"/>
                                  </a:lnTo>
                                  <a:lnTo>
                                    <a:pt x="2678" y="11851"/>
                                  </a:lnTo>
                                  <a:lnTo>
                                    <a:pt x="2692" y="11850"/>
                                  </a:lnTo>
                                  <a:lnTo>
                                    <a:pt x="2706" y="11848"/>
                                  </a:lnTo>
                                  <a:lnTo>
                                    <a:pt x="2713" y="11846"/>
                                  </a:lnTo>
                                  <a:lnTo>
                                    <a:pt x="2719" y="11844"/>
                                  </a:lnTo>
                                  <a:lnTo>
                                    <a:pt x="2724" y="11840"/>
                                  </a:lnTo>
                                  <a:lnTo>
                                    <a:pt x="2729" y="11835"/>
                                  </a:lnTo>
                                  <a:lnTo>
                                    <a:pt x="2735" y="11828"/>
                                  </a:lnTo>
                                  <a:lnTo>
                                    <a:pt x="2740" y="11823"/>
                                  </a:lnTo>
                                  <a:lnTo>
                                    <a:pt x="2745" y="11820"/>
                                  </a:lnTo>
                                  <a:lnTo>
                                    <a:pt x="2749" y="11817"/>
                                  </a:lnTo>
                                  <a:lnTo>
                                    <a:pt x="2753" y="11816"/>
                                  </a:lnTo>
                                  <a:lnTo>
                                    <a:pt x="2757" y="11815"/>
                                  </a:lnTo>
                                  <a:lnTo>
                                    <a:pt x="2761" y="11816"/>
                                  </a:lnTo>
                                  <a:lnTo>
                                    <a:pt x="2766" y="11817"/>
                                  </a:lnTo>
                                  <a:lnTo>
                                    <a:pt x="2773" y="11820"/>
                                  </a:lnTo>
                                  <a:lnTo>
                                    <a:pt x="2782" y="11824"/>
                                  </a:lnTo>
                                  <a:lnTo>
                                    <a:pt x="2786" y="11826"/>
                                  </a:lnTo>
                                  <a:lnTo>
                                    <a:pt x="2792" y="11828"/>
                                  </a:lnTo>
                                  <a:lnTo>
                                    <a:pt x="2798" y="11829"/>
                                  </a:lnTo>
                                  <a:lnTo>
                                    <a:pt x="2804" y="11830"/>
                                  </a:lnTo>
                                  <a:lnTo>
                                    <a:pt x="2811" y="11829"/>
                                  </a:lnTo>
                                  <a:lnTo>
                                    <a:pt x="2819" y="11826"/>
                                  </a:lnTo>
                                  <a:lnTo>
                                    <a:pt x="2826" y="11821"/>
                                  </a:lnTo>
                                  <a:lnTo>
                                    <a:pt x="2834" y="11816"/>
                                  </a:lnTo>
                                  <a:lnTo>
                                    <a:pt x="2841" y="11811"/>
                                  </a:lnTo>
                                  <a:lnTo>
                                    <a:pt x="2849" y="11806"/>
                                  </a:lnTo>
                                  <a:lnTo>
                                    <a:pt x="2857" y="11802"/>
                                  </a:lnTo>
                                  <a:lnTo>
                                    <a:pt x="2866" y="11800"/>
                                  </a:lnTo>
                                  <a:lnTo>
                                    <a:pt x="2871" y="11800"/>
                                  </a:lnTo>
                                  <a:lnTo>
                                    <a:pt x="2876" y="11801"/>
                                  </a:lnTo>
                                  <a:lnTo>
                                    <a:pt x="2881" y="11802"/>
                                  </a:lnTo>
                                  <a:lnTo>
                                    <a:pt x="2887" y="11804"/>
                                  </a:lnTo>
                                  <a:lnTo>
                                    <a:pt x="2898" y="11808"/>
                                  </a:lnTo>
                                  <a:lnTo>
                                    <a:pt x="2909" y="11811"/>
                                  </a:lnTo>
                                  <a:lnTo>
                                    <a:pt x="2915" y="11813"/>
                                  </a:lnTo>
                                  <a:lnTo>
                                    <a:pt x="2921" y="11813"/>
                                  </a:lnTo>
                                  <a:lnTo>
                                    <a:pt x="2927" y="11813"/>
                                  </a:lnTo>
                                  <a:lnTo>
                                    <a:pt x="2931" y="11812"/>
                                  </a:lnTo>
                                  <a:lnTo>
                                    <a:pt x="2936" y="11810"/>
                                  </a:lnTo>
                                  <a:lnTo>
                                    <a:pt x="2940" y="11807"/>
                                  </a:lnTo>
                                  <a:lnTo>
                                    <a:pt x="2943" y="11802"/>
                                  </a:lnTo>
                                  <a:lnTo>
                                    <a:pt x="2946" y="11796"/>
                                  </a:lnTo>
                                  <a:lnTo>
                                    <a:pt x="2950" y="11788"/>
                                  </a:lnTo>
                                  <a:lnTo>
                                    <a:pt x="2953" y="11781"/>
                                  </a:lnTo>
                                  <a:lnTo>
                                    <a:pt x="2956" y="11776"/>
                                  </a:lnTo>
                                  <a:lnTo>
                                    <a:pt x="2959" y="11772"/>
                                  </a:lnTo>
                                  <a:lnTo>
                                    <a:pt x="2966" y="11766"/>
                                  </a:lnTo>
                                  <a:lnTo>
                                    <a:pt x="2975" y="11761"/>
                                  </a:lnTo>
                                  <a:lnTo>
                                    <a:pt x="2983" y="11757"/>
                                  </a:lnTo>
                                  <a:lnTo>
                                    <a:pt x="2991" y="11753"/>
                                  </a:lnTo>
                                  <a:lnTo>
                                    <a:pt x="3000" y="11745"/>
                                  </a:lnTo>
                                  <a:lnTo>
                                    <a:pt x="3011" y="11736"/>
                                  </a:lnTo>
                                  <a:lnTo>
                                    <a:pt x="3073" y="11690"/>
                                  </a:lnTo>
                                  <a:lnTo>
                                    <a:pt x="3082" y="11695"/>
                                  </a:lnTo>
                                  <a:lnTo>
                                    <a:pt x="3091" y="11701"/>
                                  </a:lnTo>
                                  <a:lnTo>
                                    <a:pt x="3101" y="11706"/>
                                  </a:lnTo>
                                  <a:lnTo>
                                    <a:pt x="3112" y="11713"/>
                                  </a:lnTo>
                                  <a:lnTo>
                                    <a:pt x="3121" y="11718"/>
                                  </a:lnTo>
                                  <a:lnTo>
                                    <a:pt x="3128" y="11724"/>
                                  </a:lnTo>
                                  <a:lnTo>
                                    <a:pt x="3135" y="11731"/>
                                  </a:lnTo>
                                  <a:lnTo>
                                    <a:pt x="3141" y="11738"/>
                                  </a:lnTo>
                                  <a:lnTo>
                                    <a:pt x="3152" y="11753"/>
                                  </a:lnTo>
                                  <a:lnTo>
                                    <a:pt x="3163" y="11768"/>
                                  </a:lnTo>
                                  <a:lnTo>
                                    <a:pt x="3175" y="11782"/>
                                  </a:lnTo>
                                  <a:lnTo>
                                    <a:pt x="3186" y="11795"/>
                                  </a:lnTo>
                                  <a:lnTo>
                                    <a:pt x="3193" y="11801"/>
                                  </a:lnTo>
                                  <a:lnTo>
                                    <a:pt x="3200" y="11806"/>
                                  </a:lnTo>
                                  <a:lnTo>
                                    <a:pt x="3208" y="11810"/>
                                  </a:lnTo>
                                  <a:lnTo>
                                    <a:pt x="3216" y="11813"/>
                                  </a:lnTo>
                                  <a:lnTo>
                                    <a:pt x="3226" y="11816"/>
                                  </a:lnTo>
                                  <a:lnTo>
                                    <a:pt x="3232" y="11819"/>
                                  </a:lnTo>
                                  <a:lnTo>
                                    <a:pt x="3238" y="11823"/>
                                  </a:lnTo>
                                  <a:lnTo>
                                    <a:pt x="3243" y="11827"/>
                                  </a:lnTo>
                                  <a:lnTo>
                                    <a:pt x="3247" y="11832"/>
                                  </a:lnTo>
                                  <a:lnTo>
                                    <a:pt x="3250" y="11838"/>
                                  </a:lnTo>
                                  <a:lnTo>
                                    <a:pt x="3252" y="11843"/>
                                  </a:lnTo>
                                  <a:lnTo>
                                    <a:pt x="3255" y="11848"/>
                                  </a:lnTo>
                                  <a:lnTo>
                                    <a:pt x="3259" y="11859"/>
                                  </a:lnTo>
                                  <a:lnTo>
                                    <a:pt x="3263" y="11869"/>
                                  </a:lnTo>
                                  <a:lnTo>
                                    <a:pt x="3266" y="11875"/>
                                  </a:lnTo>
                                  <a:lnTo>
                                    <a:pt x="3269" y="11880"/>
                                  </a:lnTo>
                                  <a:lnTo>
                                    <a:pt x="3274" y="11886"/>
                                  </a:lnTo>
                                  <a:lnTo>
                                    <a:pt x="3279" y="11891"/>
                                  </a:lnTo>
                                  <a:lnTo>
                                    <a:pt x="3288" y="11898"/>
                                  </a:lnTo>
                                  <a:lnTo>
                                    <a:pt x="3297" y="11903"/>
                                  </a:lnTo>
                                  <a:lnTo>
                                    <a:pt x="3306" y="11907"/>
                                  </a:lnTo>
                                  <a:lnTo>
                                    <a:pt x="3316" y="11912"/>
                                  </a:lnTo>
                                  <a:lnTo>
                                    <a:pt x="3327" y="11917"/>
                                  </a:lnTo>
                                  <a:lnTo>
                                    <a:pt x="3336" y="11922"/>
                                  </a:lnTo>
                                  <a:lnTo>
                                    <a:pt x="3340" y="11926"/>
                                  </a:lnTo>
                                  <a:lnTo>
                                    <a:pt x="3344" y="11930"/>
                                  </a:lnTo>
                                  <a:lnTo>
                                    <a:pt x="3347" y="11934"/>
                                  </a:lnTo>
                                  <a:lnTo>
                                    <a:pt x="3351" y="11939"/>
                                  </a:lnTo>
                                  <a:lnTo>
                                    <a:pt x="3360" y="11953"/>
                                  </a:lnTo>
                                  <a:lnTo>
                                    <a:pt x="3370" y="11967"/>
                                  </a:lnTo>
                                  <a:lnTo>
                                    <a:pt x="3382" y="11980"/>
                                  </a:lnTo>
                                  <a:lnTo>
                                    <a:pt x="3393" y="11992"/>
                                  </a:lnTo>
                                  <a:lnTo>
                                    <a:pt x="3405" y="12003"/>
                                  </a:lnTo>
                                  <a:lnTo>
                                    <a:pt x="3418" y="12013"/>
                                  </a:lnTo>
                                  <a:lnTo>
                                    <a:pt x="3433" y="12025"/>
                                  </a:lnTo>
                                  <a:lnTo>
                                    <a:pt x="3448" y="12035"/>
                                  </a:lnTo>
                                  <a:lnTo>
                                    <a:pt x="3458" y="12042"/>
                                  </a:lnTo>
                                  <a:lnTo>
                                    <a:pt x="3465" y="12049"/>
                                  </a:lnTo>
                                  <a:lnTo>
                                    <a:pt x="3471" y="12055"/>
                                  </a:lnTo>
                                  <a:lnTo>
                                    <a:pt x="3476" y="12062"/>
                                  </a:lnTo>
                                  <a:lnTo>
                                    <a:pt x="3480" y="12069"/>
                                  </a:lnTo>
                                  <a:lnTo>
                                    <a:pt x="3482" y="12075"/>
                                  </a:lnTo>
                                  <a:lnTo>
                                    <a:pt x="3483" y="12081"/>
                                  </a:lnTo>
                                  <a:lnTo>
                                    <a:pt x="3484" y="12087"/>
                                  </a:lnTo>
                                  <a:lnTo>
                                    <a:pt x="3485" y="12100"/>
                                  </a:lnTo>
                                  <a:lnTo>
                                    <a:pt x="3487" y="12114"/>
                                  </a:lnTo>
                                  <a:lnTo>
                                    <a:pt x="3489" y="12121"/>
                                  </a:lnTo>
                                  <a:lnTo>
                                    <a:pt x="3491" y="12128"/>
                                  </a:lnTo>
                                  <a:lnTo>
                                    <a:pt x="3495" y="12136"/>
                                  </a:lnTo>
                                  <a:lnTo>
                                    <a:pt x="3500" y="12144"/>
                                  </a:lnTo>
                                  <a:lnTo>
                                    <a:pt x="3513" y="12162"/>
                                  </a:lnTo>
                                  <a:lnTo>
                                    <a:pt x="3525" y="12177"/>
                                  </a:lnTo>
                                  <a:lnTo>
                                    <a:pt x="3531" y="12183"/>
                                  </a:lnTo>
                                  <a:lnTo>
                                    <a:pt x="3537" y="12189"/>
                                  </a:lnTo>
                                  <a:lnTo>
                                    <a:pt x="3543" y="12195"/>
                                  </a:lnTo>
                                  <a:lnTo>
                                    <a:pt x="3549" y="12200"/>
                                  </a:lnTo>
                                  <a:lnTo>
                                    <a:pt x="3556" y="12205"/>
                                  </a:lnTo>
                                  <a:lnTo>
                                    <a:pt x="3563" y="12208"/>
                                  </a:lnTo>
                                  <a:lnTo>
                                    <a:pt x="3570" y="12211"/>
                                  </a:lnTo>
                                  <a:lnTo>
                                    <a:pt x="3578" y="12214"/>
                                  </a:lnTo>
                                  <a:lnTo>
                                    <a:pt x="3588" y="12216"/>
                                  </a:lnTo>
                                  <a:lnTo>
                                    <a:pt x="3597" y="12217"/>
                                  </a:lnTo>
                                  <a:lnTo>
                                    <a:pt x="3608" y="12218"/>
                                  </a:lnTo>
                                  <a:lnTo>
                                    <a:pt x="3619" y="12218"/>
                                  </a:lnTo>
                                  <a:lnTo>
                                    <a:pt x="3639" y="12219"/>
                                  </a:lnTo>
                                  <a:lnTo>
                                    <a:pt x="3655" y="12221"/>
                                  </a:lnTo>
                                  <a:lnTo>
                                    <a:pt x="3669" y="12224"/>
                                  </a:lnTo>
                                  <a:lnTo>
                                    <a:pt x="3682" y="12228"/>
                                  </a:lnTo>
                                  <a:lnTo>
                                    <a:pt x="3692" y="12233"/>
                                  </a:lnTo>
                                  <a:lnTo>
                                    <a:pt x="3701" y="12239"/>
                                  </a:lnTo>
                                  <a:lnTo>
                                    <a:pt x="3709" y="12247"/>
                                  </a:lnTo>
                                  <a:lnTo>
                                    <a:pt x="3715" y="12255"/>
                                  </a:lnTo>
                                  <a:lnTo>
                                    <a:pt x="3727" y="12273"/>
                                  </a:lnTo>
                                  <a:lnTo>
                                    <a:pt x="3739" y="12295"/>
                                  </a:lnTo>
                                  <a:lnTo>
                                    <a:pt x="3745" y="12307"/>
                                  </a:lnTo>
                                  <a:lnTo>
                                    <a:pt x="3752" y="12319"/>
                                  </a:lnTo>
                                  <a:lnTo>
                                    <a:pt x="3760" y="12331"/>
                                  </a:lnTo>
                                  <a:lnTo>
                                    <a:pt x="3769" y="12345"/>
                                  </a:lnTo>
                                  <a:lnTo>
                                    <a:pt x="3782" y="12362"/>
                                  </a:lnTo>
                                  <a:lnTo>
                                    <a:pt x="3797" y="12381"/>
                                  </a:lnTo>
                                  <a:lnTo>
                                    <a:pt x="3811" y="12397"/>
                                  </a:lnTo>
                                  <a:lnTo>
                                    <a:pt x="3826" y="12414"/>
                                  </a:lnTo>
                                  <a:lnTo>
                                    <a:pt x="3826" y="12414"/>
                                  </a:lnTo>
                                  <a:close/>
                                  <a:moveTo>
                                    <a:pt x="0" y="0"/>
                                  </a:moveTo>
                                  <a:lnTo>
                                    <a:pt x="16288" y="0"/>
                                  </a:lnTo>
                                  <a:lnTo>
                                    <a:pt x="16288" y="12704"/>
                                  </a:lnTo>
                                  <a:lnTo>
                                    <a:pt x="0" y="12704"/>
                                  </a:lnTo>
                                  <a:lnTo>
                                    <a:pt x="0"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1" name="Freeform 22">
                            <a:extLst>
                              <a:ext uri="{FF2B5EF4-FFF2-40B4-BE49-F238E27FC236}">
                                <a16:creationId xmlns:a16="http://schemas.microsoft.com/office/drawing/2014/main" id="{1EF67B0B-BAAA-BC9C-9D94-95D76CB2AF88}"/>
                              </a:ext>
                            </a:extLst>
                          </wps:cNvPr>
                          <wps:cNvSpPr>
                            <a:spLocks/>
                          </wps:cNvSpPr>
                          <wps:spPr bwMode="auto">
                            <a:xfrm>
                              <a:off x="32" y="20"/>
                              <a:ext cx="960" cy="757"/>
                            </a:xfrm>
                            <a:custGeom>
                              <a:avLst/>
                              <a:gdLst>
                                <a:gd name="T0" fmla="*/ 3356 w 15372"/>
                                <a:gd name="T1" fmla="*/ 11941 h 12106"/>
                                <a:gd name="T2" fmla="*/ 3365 w 15372"/>
                                <a:gd name="T3" fmla="*/ 11730 h 12106"/>
                                <a:gd name="T4" fmla="*/ 3400 w 15372"/>
                                <a:gd name="T5" fmla="*/ 11284 h 12106"/>
                                <a:gd name="T6" fmla="*/ 3685 w 15372"/>
                                <a:gd name="T7" fmla="*/ 10995 h 12106"/>
                                <a:gd name="T8" fmla="*/ 3843 w 15372"/>
                                <a:gd name="T9" fmla="*/ 10354 h 12106"/>
                                <a:gd name="T10" fmla="*/ 6020 w 15372"/>
                                <a:gd name="T11" fmla="*/ 10148 h 12106"/>
                                <a:gd name="T12" fmla="*/ 6462 w 15372"/>
                                <a:gd name="T13" fmla="*/ 10671 h 12106"/>
                                <a:gd name="T14" fmla="*/ 6607 w 15372"/>
                                <a:gd name="T15" fmla="*/ 10784 h 12106"/>
                                <a:gd name="T16" fmla="*/ 6845 w 15372"/>
                                <a:gd name="T17" fmla="*/ 10663 h 12106"/>
                                <a:gd name="T18" fmla="*/ 7174 w 15372"/>
                                <a:gd name="T19" fmla="*/ 10598 h 12106"/>
                                <a:gd name="T20" fmla="*/ 7741 w 15372"/>
                                <a:gd name="T21" fmla="*/ 10519 h 12106"/>
                                <a:gd name="T22" fmla="*/ 8051 w 15372"/>
                                <a:gd name="T23" fmla="*/ 10718 h 12106"/>
                                <a:gd name="T24" fmla="*/ 8259 w 15372"/>
                                <a:gd name="T25" fmla="*/ 10866 h 12106"/>
                                <a:gd name="T26" fmla="*/ 9472 w 15372"/>
                                <a:gd name="T27" fmla="*/ 10678 h 12106"/>
                                <a:gd name="T28" fmla="*/ 9853 w 15372"/>
                                <a:gd name="T29" fmla="*/ 10536 h 12106"/>
                                <a:gd name="T30" fmla="*/ 11197 w 15372"/>
                                <a:gd name="T31" fmla="*/ 10515 h 12106"/>
                                <a:gd name="T32" fmla="*/ 11677 w 15372"/>
                                <a:gd name="T33" fmla="*/ 10678 h 12106"/>
                                <a:gd name="T34" fmla="*/ 11941 w 15372"/>
                                <a:gd name="T35" fmla="*/ 10711 h 12106"/>
                                <a:gd name="T36" fmla="*/ 12035 w 15372"/>
                                <a:gd name="T37" fmla="*/ 10545 h 12106"/>
                                <a:gd name="T38" fmla="*/ 12222 w 15372"/>
                                <a:gd name="T39" fmla="*/ 10436 h 12106"/>
                                <a:gd name="T40" fmla="*/ 12369 w 15372"/>
                                <a:gd name="T41" fmla="*/ 10305 h 12106"/>
                                <a:gd name="T42" fmla="*/ 12535 w 15372"/>
                                <a:gd name="T43" fmla="*/ 10264 h 12106"/>
                                <a:gd name="T44" fmla="*/ 12702 w 15372"/>
                                <a:gd name="T45" fmla="*/ 10199 h 12106"/>
                                <a:gd name="T46" fmla="*/ 12836 w 15372"/>
                                <a:gd name="T47" fmla="*/ 10099 h 12106"/>
                                <a:gd name="T48" fmla="*/ 13139 w 15372"/>
                                <a:gd name="T49" fmla="*/ 9205 h 12106"/>
                                <a:gd name="T50" fmla="*/ 13232 w 15372"/>
                                <a:gd name="T51" fmla="*/ 9067 h 12106"/>
                                <a:gd name="T52" fmla="*/ 13287 w 15372"/>
                                <a:gd name="T53" fmla="*/ 8757 h 12106"/>
                                <a:gd name="T54" fmla="*/ 15077 w 15372"/>
                                <a:gd name="T55" fmla="*/ 3146 h 12106"/>
                                <a:gd name="T56" fmla="*/ 14909 w 15372"/>
                                <a:gd name="T57" fmla="*/ 2950 h 12106"/>
                                <a:gd name="T58" fmla="*/ 14823 w 15372"/>
                                <a:gd name="T59" fmla="*/ 2824 h 12106"/>
                                <a:gd name="T60" fmla="*/ 14589 w 15372"/>
                                <a:gd name="T61" fmla="*/ 1552 h 12106"/>
                                <a:gd name="T62" fmla="*/ 3813 w 15372"/>
                                <a:gd name="T63" fmla="*/ 7457 h 12106"/>
                                <a:gd name="T64" fmla="*/ 3681 w 15372"/>
                                <a:gd name="T65" fmla="*/ 7862 h 12106"/>
                                <a:gd name="T66" fmla="*/ 3487 w 15372"/>
                                <a:gd name="T67" fmla="*/ 8120 h 12106"/>
                                <a:gd name="T68" fmla="*/ 3282 w 15372"/>
                                <a:gd name="T69" fmla="*/ 8285 h 12106"/>
                                <a:gd name="T70" fmla="*/ 2391 w 15372"/>
                                <a:gd name="T71" fmla="*/ 8429 h 12106"/>
                                <a:gd name="T72" fmla="*/ 343 w 15372"/>
                                <a:gd name="T73" fmla="*/ 8785 h 12106"/>
                                <a:gd name="T74" fmla="*/ 76 w 15372"/>
                                <a:gd name="T75" fmla="*/ 8801 h 12106"/>
                                <a:gd name="T76" fmla="*/ 10 w 15372"/>
                                <a:gd name="T77" fmla="*/ 9300 h 12106"/>
                                <a:gd name="T78" fmla="*/ 204 w 15372"/>
                                <a:gd name="T79" fmla="*/ 9492 h 12106"/>
                                <a:gd name="T80" fmla="*/ 184 w 15372"/>
                                <a:gd name="T81" fmla="*/ 9673 h 12106"/>
                                <a:gd name="T82" fmla="*/ 244 w 15372"/>
                                <a:gd name="T83" fmla="*/ 9802 h 12106"/>
                                <a:gd name="T84" fmla="*/ 368 w 15372"/>
                                <a:gd name="T85" fmla="*/ 9972 h 12106"/>
                                <a:gd name="T86" fmla="*/ 493 w 15372"/>
                                <a:gd name="T87" fmla="*/ 10105 h 12106"/>
                                <a:gd name="T88" fmla="*/ 727 w 15372"/>
                                <a:gd name="T89" fmla="*/ 10179 h 12106"/>
                                <a:gd name="T90" fmla="*/ 923 w 15372"/>
                                <a:gd name="T91" fmla="*/ 10371 h 12106"/>
                                <a:gd name="T92" fmla="*/ 1057 w 15372"/>
                                <a:gd name="T93" fmla="*/ 10448 h 12106"/>
                                <a:gd name="T94" fmla="*/ 916 w 15372"/>
                                <a:gd name="T95" fmla="*/ 10455 h 12106"/>
                                <a:gd name="T96" fmla="*/ 1644 w 15372"/>
                                <a:gd name="T97" fmla="*/ 11180 h 12106"/>
                                <a:gd name="T98" fmla="*/ 1745 w 15372"/>
                                <a:gd name="T99" fmla="*/ 11084 h 12106"/>
                                <a:gd name="T100" fmla="*/ 1899 w 15372"/>
                                <a:gd name="T101" fmla="*/ 11092 h 12106"/>
                                <a:gd name="T102" fmla="*/ 1989 w 15372"/>
                                <a:gd name="T103" fmla="*/ 11244 h 12106"/>
                                <a:gd name="T104" fmla="*/ 1951 w 15372"/>
                                <a:gd name="T105" fmla="*/ 11378 h 12106"/>
                                <a:gd name="T106" fmla="*/ 2220 w 15372"/>
                                <a:gd name="T107" fmla="*/ 11806 h 12106"/>
                                <a:gd name="T108" fmla="*/ 2144 w 15372"/>
                                <a:gd name="T109" fmla="*/ 11592 h 12106"/>
                                <a:gd name="T110" fmla="*/ 2272 w 15372"/>
                                <a:gd name="T111" fmla="*/ 11508 h 12106"/>
                                <a:gd name="T112" fmla="*/ 2432 w 15372"/>
                                <a:gd name="T113" fmla="*/ 11505 h 12106"/>
                                <a:gd name="T114" fmla="*/ 2639 w 15372"/>
                                <a:gd name="T115" fmla="*/ 11416 h 12106"/>
                                <a:gd name="T116" fmla="*/ 2785 w 15372"/>
                                <a:gd name="T117" fmla="*/ 11578 h 12106"/>
                                <a:gd name="T118" fmla="*/ 2987 w 15372"/>
                                <a:gd name="T119" fmla="*/ 11754 h 12106"/>
                                <a:gd name="T120" fmla="*/ 3119 w 15372"/>
                                <a:gd name="T121" fmla="*/ 11910 h 12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5372" h="12106">
                                  <a:moveTo>
                                    <a:pt x="3337" y="12106"/>
                                  </a:moveTo>
                                  <a:lnTo>
                                    <a:pt x="3393" y="12046"/>
                                  </a:lnTo>
                                  <a:lnTo>
                                    <a:pt x="3399" y="12043"/>
                                  </a:lnTo>
                                  <a:lnTo>
                                    <a:pt x="3402" y="12039"/>
                                  </a:lnTo>
                                  <a:lnTo>
                                    <a:pt x="3405" y="12034"/>
                                  </a:lnTo>
                                  <a:lnTo>
                                    <a:pt x="3406" y="12028"/>
                                  </a:lnTo>
                                  <a:lnTo>
                                    <a:pt x="3406" y="12021"/>
                                  </a:lnTo>
                                  <a:lnTo>
                                    <a:pt x="3406" y="12015"/>
                                  </a:lnTo>
                                  <a:lnTo>
                                    <a:pt x="3404" y="12008"/>
                                  </a:lnTo>
                                  <a:lnTo>
                                    <a:pt x="3402" y="12002"/>
                                  </a:lnTo>
                                  <a:lnTo>
                                    <a:pt x="3399" y="11995"/>
                                  </a:lnTo>
                                  <a:lnTo>
                                    <a:pt x="3395" y="11989"/>
                                  </a:lnTo>
                                  <a:lnTo>
                                    <a:pt x="3391" y="11983"/>
                                  </a:lnTo>
                                  <a:lnTo>
                                    <a:pt x="3387" y="11976"/>
                                  </a:lnTo>
                                  <a:lnTo>
                                    <a:pt x="3383" y="11971"/>
                                  </a:lnTo>
                                  <a:lnTo>
                                    <a:pt x="3378" y="11967"/>
                                  </a:lnTo>
                                  <a:lnTo>
                                    <a:pt x="3373" y="11964"/>
                                  </a:lnTo>
                                  <a:lnTo>
                                    <a:pt x="3368" y="11962"/>
                                  </a:lnTo>
                                  <a:lnTo>
                                    <a:pt x="3365" y="11960"/>
                                  </a:lnTo>
                                  <a:lnTo>
                                    <a:pt x="3363" y="11958"/>
                                  </a:lnTo>
                                  <a:lnTo>
                                    <a:pt x="3360" y="11955"/>
                                  </a:lnTo>
                                  <a:lnTo>
                                    <a:pt x="3358" y="11951"/>
                                  </a:lnTo>
                                  <a:lnTo>
                                    <a:pt x="3356" y="11941"/>
                                  </a:lnTo>
                                  <a:lnTo>
                                    <a:pt x="3354" y="11929"/>
                                  </a:lnTo>
                                  <a:lnTo>
                                    <a:pt x="3352" y="11907"/>
                                  </a:lnTo>
                                  <a:lnTo>
                                    <a:pt x="3352" y="11888"/>
                                  </a:lnTo>
                                  <a:lnTo>
                                    <a:pt x="3352" y="11877"/>
                                  </a:lnTo>
                                  <a:lnTo>
                                    <a:pt x="3354" y="11869"/>
                                  </a:lnTo>
                                  <a:lnTo>
                                    <a:pt x="3357" y="11863"/>
                                  </a:lnTo>
                                  <a:lnTo>
                                    <a:pt x="3361" y="11860"/>
                                  </a:lnTo>
                                  <a:lnTo>
                                    <a:pt x="3366" y="11857"/>
                                  </a:lnTo>
                                  <a:lnTo>
                                    <a:pt x="3371" y="11853"/>
                                  </a:lnTo>
                                  <a:lnTo>
                                    <a:pt x="3377" y="11849"/>
                                  </a:lnTo>
                                  <a:lnTo>
                                    <a:pt x="3382" y="11841"/>
                                  </a:lnTo>
                                  <a:lnTo>
                                    <a:pt x="3385" y="11833"/>
                                  </a:lnTo>
                                  <a:lnTo>
                                    <a:pt x="3388" y="11827"/>
                                  </a:lnTo>
                                  <a:lnTo>
                                    <a:pt x="3390" y="11821"/>
                                  </a:lnTo>
                                  <a:lnTo>
                                    <a:pt x="3391" y="11815"/>
                                  </a:lnTo>
                                  <a:lnTo>
                                    <a:pt x="3392" y="11810"/>
                                  </a:lnTo>
                                  <a:lnTo>
                                    <a:pt x="3392" y="11804"/>
                                  </a:lnTo>
                                  <a:lnTo>
                                    <a:pt x="3391" y="11798"/>
                                  </a:lnTo>
                                  <a:lnTo>
                                    <a:pt x="3390" y="11794"/>
                                  </a:lnTo>
                                  <a:lnTo>
                                    <a:pt x="3382" y="11774"/>
                                  </a:lnTo>
                                  <a:lnTo>
                                    <a:pt x="3371" y="11749"/>
                                  </a:lnTo>
                                  <a:lnTo>
                                    <a:pt x="3368" y="11739"/>
                                  </a:lnTo>
                                  <a:lnTo>
                                    <a:pt x="3365" y="11730"/>
                                  </a:lnTo>
                                  <a:lnTo>
                                    <a:pt x="3363" y="11720"/>
                                  </a:lnTo>
                                  <a:lnTo>
                                    <a:pt x="3362" y="11711"/>
                                  </a:lnTo>
                                  <a:lnTo>
                                    <a:pt x="3361" y="11690"/>
                                  </a:lnTo>
                                  <a:lnTo>
                                    <a:pt x="3361" y="11671"/>
                                  </a:lnTo>
                                  <a:lnTo>
                                    <a:pt x="3363" y="11650"/>
                                  </a:lnTo>
                                  <a:lnTo>
                                    <a:pt x="3366" y="11630"/>
                                  </a:lnTo>
                                  <a:lnTo>
                                    <a:pt x="3369" y="11610"/>
                                  </a:lnTo>
                                  <a:lnTo>
                                    <a:pt x="3372" y="11591"/>
                                  </a:lnTo>
                                  <a:lnTo>
                                    <a:pt x="3375" y="11563"/>
                                  </a:lnTo>
                                  <a:lnTo>
                                    <a:pt x="3377" y="11536"/>
                                  </a:lnTo>
                                  <a:lnTo>
                                    <a:pt x="3380" y="11509"/>
                                  </a:lnTo>
                                  <a:lnTo>
                                    <a:pt x="3382" y="11482"/>
                                  </a:lnTo>
                                  <a:lnTo>
                                    <a:pt x="3383" y="11456"/>
                                  </a:lnTo>
                                  <a:lnTo>
                                    <a:pt x="3384" y="11428"/>
                                  </a:lnTo>
                                  <a:lnTo>
                                    <a:pt x="3385" y="11402"/>
                                  </a:lnTo>
                                  <a:lnTo>
                                    <a:pt x="3385" y="11373"/>
                                  </a:lnTo>
                                  <a:lnTo>
                                    <a:pt x="3385" y="11358"/>
                                  </a:lnTo>
                                  <a:lnTo>
                                    <a:pt x="3386" y="11343"/>
                                  </a:lnTo>
                                  <a:lnTo>
                                    <a:pt x="3388" y="11330"/>
                                  </a:lnTo>
                                  <a:lnTo>
                                    <a:pt x="3390" y="11317"/>
                                  </a:lnTo>
                                  <a:lnTo>
                                    <a:pt x="3392" y="11306"/>
                                  </a:lnTo>
                                  <a:lnTo>
                                    <a:pt x="3395" y="11294"/>
                                  </a:lnTo>
                                  <a:lnTo>
                                    <a:pt x="3400" y="11284"/>
                                  </a:lnTo>
                                  <a:lnTo>
                                    <a:pt x="3405" y="11274"/>
                                  </a:lnTo>
                                  <a:lnTo>
                                    <a:pt x="3410" y="11264"/>
                                  </a:lnTo>
                                  <a:lnTo>
                                    <a:pt x="3417" y="11254"/>
                                  </a:lnTo>
                                  <a:lnTo>
                                    <a:pt x="3424" y="11244"/>
                                  </a:lnTo>
                                  <a:lnTo>
                                    <a:pt x="3432" y="11235"/>
                                  </a:lnTo>
                                  <a:lnTo>
                                    <a:pt x="3451" y="11216"/>
                                  </a:lnTo>
                                  <a:lnTo>
                                    <a:pt x="3474" y="11196"/>
                                  </a:lnTo>
                                  <a:lnTo>
                                    <a:pt x="3486" y="11190"/>
                                  </a:lnTo>
                                  <a:lnTo>
                                    <a:pt x="3499" y="11184"/>
                                  </a:lnTo>
                                  <a:lnTo>
                                    <a:pt x="3511" y="11176"/>
                                  </a:lnTo>
                                  <a:lnTo>
                                    <a:pt x="3522" y="11168"/>
                                  </a:lnTo>
                                  <a:lnTo>
                                    <a:pt x="3533" y="11157"/>
                                  </a:lnTo>
                                  <a:lnTo>
                                    <a:pt x="3544" y="11148"/>
                                  </a:lnTo>
                                  <a:lnTo>
                                    <a:pt x="3556" y="11137"/>
                                  </a:lnTo>
                                  <a:lnTo>
                                    <a:pt x="3567" y="11127"/>
                                  </a:lnTo>
                                  <a:lnTo>
                                    <a:pt x="3587" y="11104"/>
                                  </a:lnTo>
                                  <a:lnTo>
                                    <a:pt x="3608" y="11082"/>
                                  </a:lnTo>
                                  <a:lnTo>
                                    <a:pt x="3628" y="11060"/>
                                  </a:lnTo>
                                  <a:lnTo>
                                    <a:pt x="3647" y="11041"/>
                                  </a:lnTo>
                                  <a:lnTo>
                                    <a:pt x="3658" y="11031"/>
                                  </a:lnTo>
                                  <a:lnTo>
                                    <a:pt x="3667" y="11019"/>
                                  </a:lnTo>
                                  <a:lnTo>
                                    <a:pt x="3676" y="11007"/>
                                  </a:lnTo>
                                  <a:lnTo>
                                    <a:pt x="3685" y="10995"/>
                                  </a:lnTo>
                                  <a:lnTo>
                                    <a:pt x="3701" y="10968"/>
                                  </a:lnTo>
                                  <a:lnTo>
                                    <a:pt x="3717" y="10944"/>
                                  </a:lnTo>
                                  <a:lnTo>
                                    <a:pt x="3734" y="10918"/>
                                  </a:lnTo>
                                  <a:lnTo>
                                    <a:pt x="3754" y="10892"/>
                                  </a:lnTo>
                                  <a:lnTo>
                                    <a:pt x="3763" y="10880"/>
                                  </a:lnTo>
                                  <a:lnTo>
                                    <a:pt x="3772" y="10867"/>
                                  </a:lnTo>
                                  <a:lnTo>
                                    <a:pt x="3780" y="10854"/>
                                  </a:lnTo>
                                  <a:lnTo>
                                    <a:pt x="3787" y="10839"/>
                                  </a:lnTo>
                                  <a:lnTo>
                                    <a:pt x="3797" y="10810"/>
                                  </a:lnTo>
                                  <a:lnTo>
                                    <a:pt x="3807" y="10780"/>
                                  </a:lnTo>
                                  <a:lnTo>
                                    <a:pt x="3815" y="10750"/>
                                  </a:lnTo>
                                  <a:lnTo>
                                    <a:pt x="3822" y="10721"/>
                                  </a:lnTo>
                                  <a:lnTo>
                                    <a:pt x="3827" y="10691"/>
                                  </a:lnTo>
                                  <a:lnTo>
                                    <a:pt x="3832" y="10661"/>
                                  </a:lnTo>
                                  <a:lnTo>
                                    <a:pt x="3835" y="10631"/>
                                  </a:lnTo>
                                  <a:lnTo>
                                    <a:pt x="3837" y="10599"/>
                                  </a:lnTo>
                                  <a:lnTo>
                                    <a:pt x="3842" y="10474"/>
                                  </a:lnTo>
                                  <a:lnTo>
                                    <a:pt x="3843" y="10460"/>
                                  </a:lnTo>
                                  <a:lnTo>
                                    <a:pt x="3843" y="10442"/>
                                  </a:lnTo>
                                  <a:lnTo>
                                    <a:pt x="3843" y="10420"/>
                                  </a:lnTo>
                                  <a:lnTo>
                                    <a:pt x="3843" y="10398"/>
                                  </a:lnTo>
                                  <a:lnTo>
                                    <a:pt x="3843" y="10375"/>
                                  </a:lnTo>
                                  <a:lnTo>
                                    <a:pt x="3843" y="10354"/>
                                  </a:lnTo>
                                  <a:lnTo>
                                    <a:pt x="3844" y="10334"/>
                                  </a:lnTo>
                                  <a:lnTo>
                                    <a:pt x="3845" y="10319"/>
                                  </a:lnTo>
                                  <a:lnTo>
                                    <a:pt x="3953" y="10316"/>
                                  </a:lnTo>
                                  <a:lnTo>
                                    <a:pt x="4176" y="10109"/>
                                  </a:lnTo>
                                  <a:lnTo>
                                    <a:pt x="4563" y="10006"/>
                                  </a:lnTo>
                                  <a:lnTo>
                                    <a:pt x="4603" y="10054"/>
                                  </a:lnTo>
                                  <a:lnTo>
                                    <a:pt x="4951" y="10053"/>
                                  </a:lnTo>
                                  <a:lnTo>
                                    <a:pt x="5027" y="9947"/>
                                  </a:lnTo>
                                  <a:lnTo>
                                    <a:pt x="5222" y="9904"/>
                                  </a:lnTo>
                                  <a:lnTo>
                                    <a:pt x="5799" y="10142"/>
                                  </a:lnTo>
                                  <a:lnTo>
                                    <a:pt x="5815" y="10136"/>
                                  </a:lnTo>
                                  <a:lnTo>
                                    <a:pt x="5831" y="10130"/>
                                  </a:lnTo>
                                  <a:lnTo>
                                    <a:pt x="5849" y="10126"/>
                                  </a:lnTo>
                                  <a:lnTo>
                                    <a:pt x="5866" y="10122"/>
                                  </a:lnTo>
                                  <a:lnTo>
                                    <a:pt x="5883" y="10120"/>
                                  </a:lnTo>
                                  <a:lnTo>
                                    <a:pt x="5901" y="10119"/>
                                  </a:lnTo>
                                  <a:lnTo>
                                    <a:pt x="5919" y="10120"/>
                                  </a:lnTo>
                                  <a:lnTo>
                                    <a:pt x="5936" y="10122"/>
                                  </a:lnTo>
                                  <a:lnTo>
                                    <a:pt x="5954" y="10126"/>
                                  </a:lnTo>
                                  <a:lnTo>
                                    <a:pt x="5970" y="10130"/>
                                  </a:lnTo>
                                  <a:lnTo>
                                    <a:pt x="5987" y="10135"/>
                                  </a:lnTo>
                                  <a:lnTo>
                                    <a:pt x="6004" y="10141"/>
                                  </a:lnTo>
                                  <a:lnTo>
                                    <a:pt x="6020" y="10148"/>
                                  </a:lnTo>
                                  <a:lnTo>
                                    <a:pt x="6035" y="10156"/>
                                  </a:lnTo>
                                  <a:lnTo>
                                    <a:pt x="6050" y="10165"/>
                                  </a:lnTo>
                                  <a:lnTo>
                                    <a:pt x="6064" y="10176"/>
                                  </a:lnTo>
                                  <a:lnTo>
                                    <a:pt x="6077" y="10187"/>
                                  </a:lnTo>
                                  <a:lnTo>
                                    <a:pt x="6089" y="10198"/>
                                  </a:lnTo>
                                  <a:lnTo>
                                    <a:pt x="6101" y="10210"/>
                                  </a:lnTo>
                                  <a:lnTo>
                                    <a:pt x="6112" y="10223"/>
                                  </a:lnTo>
                                  <a:lnTo>
                                    <a:pt x="6135" y="10249"/>
                                  </a:lnTo>
                                  <a:lnTo>
                                    <a:pt x="6158" y="10273"/>
                                  </a:lnTo>
                                  <a:lnTo>
                                    <a:pt x="6278" y="10391"/>
                                  </a:lnTo>
                                  <a:lnTo>
                                    <a:pt x="6285" y="10397"/>
                                  </a:lnTo>
                                  <a:lnTo>
                                    <a:pt x="6292" y="10402"/>
                                  </a:lnTo>
                                  <a:lnTo>
                                    <a:pt x="6299" y="10408"/>
                                  </a:lnTo>
                                  <a:lnTo>
                                    <a:pt x="6306" y="10414"/>
                                  </a:lnTo>
                                  <a:lnTo>
                                    <a:pt x="6319" y="10430"/>
                                  </a:lnTo>
                                  <a:lnTo>
                                    <a:pt x="6331" y="10447"/>
                                  </a:lnTo>
                                  <a:lnTo>
                                    <a:pt x="6352" y="10482"/>
                                  </a:lnTo>
                                  <a:lnTo>
                                    <a:pt x="6372" y="10514"/>
                                  </a:lnTo>
                                  <a:lnTo>
                                    <a:pt x="6435" y="10607"/>
                                  </a:lnTo>
                                  <a:lnTo>
                                    <a:pt x="6443" y="10623"/>
                                  </a:lnTo>
                                  <a:lnTo>
                                    <a:pt x="6451" y="10638"/>
                                  </a:lnTo>
                                  <a:lnTo>
                                    <a:pt x="6458" y="10653"/>
                                  </a:lnTo>
                                  <a:lnTo>
                                    <a:pt x="6462" y="10671"/>
                                  </a:lnTo>
                                  <a:lnTo>
                                    <a:pt x="6465" y="10678"/>
                                  </a:lnTo>
                                  <a:lnTo>
                                    <a:pt x="6467" y="10684"/>
                                  </a:lnTo>
                                  <a:lnTo>
                                    <a:pt x="6470" y="10689"/>
                                  </a:lnTo>
                                  <a:lnTo>
                                    <a:pt x="6473" y="10693"/>
                                  </a:lnTo>
                                  <a:lnTo>
                                    <a:pt x="6480" y="10700"/>
                                  </a:lnTo>
                                  <a:lnTo>
                                    <a:pt x="6488" y="10705"/>
                                  </a:lnTo>
                                  <a:lnTo>
                                    <a:pt x="6497" y="10710"/>
                                  </a:lnTo>
                                  <a:lnTo>
                                    <a:pt x="6505" y="10717"/>
                                  </a:lnTo>
                                  <a:lnTo>
                                    <a:pt x="6510" y="10721"/>
                                  </a:lnTo>
                                  <a:lnTo>
                                    <a:pt x="6514" y="10725"/>
                                  </a:lnTo>
                                  <a:lnTo>
                                    <a:pt x="6518" y="10730"/>
                                  </a:lnTo>
                                  <a:lnTo>
                                    <a:pt x="6521" y="10736"/>
                                  </a:lnTo>
                                  <a:lnTo>
                                    <a:pt x="6526" y="10744"/>
                                  </a:lnTo>
                                  <a:lnTo>
                                    <a:pt x="6531" y="10751"/>
                                  </a:lnTo>
                                  <a:lnTo>
                                    <a:pt x="6536" y="10757"/>
                                  </a:lnTo>
                                  <a:lnTo>
                                    <a:pt x="6541" y="10763"/>
                                  </a:lnTo>
                                  <a:lnTo>
                                    <a:pt x="6547" y="10767"/>
                                  </a:lnTo>
                                  <a:lnTo>
                                    <a:pt x="6552" y="10771"/>
                                  </a:lnTo>
                                  <a:lnTo>
                                    <a:pt x="6559" y="10773"/>
                                  </a:lnTo>
                                  <a:lnTo>
                                    <a:pt x="6565" y="10776"/>
                                  </a:lnTo>
                                  <a:lnTo>
                                    <a:pt x="6578" y="10779"/>
                                  </a:lnTo>
                                  <a:lnTo>
                                    <a:pt x="6592" y="10782"/>
                                  </a:lnTo>
                                  <a:lnTo>
                                    <a:pt x="6607" y="10784"/>
                                  </a:lnTo>
                                  <a:lnTo>
                                    <a:pt x="6625" y="10786"/>
                                  </a:lnTo>
                                  <a:lnTo>
                                    <a:pt x="6637" y="10783"/>
                                  </a:lnTo>
                                  <a:lnTo>
                                    <a:pt x="6648" y="10781"/>
                                  </a:lnTo>
                                  <a:lnTo>
                                    <a:pt x="6658" y="10780"/>
                                  </a:lnTo>
                                  <a:lnTo>
                                    <a:pt x="6668" y="10779"/>
                                  </a:lnTo>
                                  <a:lnTo>
                                    <a:pt x="6684" y="10779"/>
                                  </a:lnTo>
                                  <a:lnTo>
                                    <a:pt x="6698" y="10779"/>
                                  </a:lnTo>
                                  <a:lnTo>
                                    <a:pt x="6705" y="10778"/>
                                  </a:lnTo>
                                  <a:lnTo>
                                    <a:pt x="6713" y="10777"/>
                                  </a:lnTo>
                                  <a:lnTo>
                                    <a:pt x="6720" y="10774"/>
                                  </a:lnTo>
                                  <a:lnTo>
                                    <a:pt x="6727" y="10771"/>
                                  </a:lnTo>
                                  <a:lnTo>
                                    <a:pt x="6735" y="10766"/>
                                  </a:lnTo>
                                  <a:lnTo>
                                    <a:pt x="6743" y="10760"/>
                                  </a:lnTo>
                                  <a:lnTo>
                                    <a:pt x="6752" y="10750"/>
                                  </a:lnTo>
                                  <a:lnTo>
                                    <a:pt x="6761" y="10740"/>
                                  </a:lnTo>
                                  <a:lnTo>
                                    <a:pt x="6779" y="10720"/>
                                  </a:lnTo>
                                  <a:lnTo>
                                    <a:pt x="6800" y="10696"/>
                                  </a:lnTo>
                                  <a:lnTo>
                                    <a:pt x="6810" y="10685"/>
                                  </a:lnTo>
                                  <a:lnTo>
                                    <a:pt x="6822" y="10676"/>
                                  </a:lnTo>
                                  <a:lnTo>
                                    <a:pt x="6828" y="10672"/>
                                  </a:lnTo>
                                  <a:lnTo>
                                    <a:pt x="6834" y="10669"/>
                                  </a:lnTo>
                                  <a:lnTo>
                                    <a:pt x="6839" y="10665"/>
                                  </a:lnTo>
                                  <a:lnTo>
                                    <a:pt x="6845" y="10663"/>
                                  </a:lnTo>
                                  <a:lnTo>
                                    <a:pt x="6852" y="10662"/>
                                  </a:lnTo>
                                  <a:lnTo>
                                    <a:pt x="6860" y="10661"/>
                                  </a:lnTo>
                                  <a:lnTo>
                                    <a:pt x="6870" y="10662"/>
                                  </a:lnTo>
                                  <a:lnTo>
                                    <a:pt x="6878" y="10664"/>
                                  </a:lnTo>
                                  <a:lnTo>
                                    <a:pt x="6896" y="10670"/>
                                  </a:lnTo>
                                  <a:lnTo>
                                    <a:pt x="6916" y="10677"/>
                                  </a:lnTo>
                                  <a:lnTo>
                                    <a:pt x="6934" y="10684"/>
                                  </a:lnTo>
                                  <a:lnTo>
                                    <a:pt x="6953" y="10691"/>
                                  </a:lnTo>
                                  <a:lnTo>
                                    <a:pt x="6962" y="10694"/>
                                  </a:lnTo>
                                  <a:lnTo>
                                    <a:pt x="6973" y="10696"/>
                                  </a:lnTo>
                                  <a:lnTo>
                                    <a:pt x="6982" y="10697"/>
                                  </a:lnTo>
                                  <a:lnTo>
                                    <a:pt x="6991" y="10698"/>
                                  </a:lnTo>
                                  <a:lnTo>
                                    <a:pt x="7002" y="10697"/>
                                  </a:lnTo>
                                  <a:lnTo>
                                    <a:pt x="7014" y="10694"/>
                                  </a:lnTo>
                                  <a:lnTo>
                                    <a:pt x="7028" y="10690"/>
                                  </a:lnTo>
                                  <a:lnTo>
                                    <a:pt x="7041" y="10685"/>
                                  </a:lnTo>
                                  <a:lnTo>
                                    <a:pt x="7054" y="10678"/>
                                  </a:lnTo>
                                  <a:lnTo>
                                    <a:pt x="7069" y="10671"/>
                                  </a:lnTo>
                                  <a:lnTo>
                                    <a:pt x="7082" y="10661"/>
                                  </a:lnTo>
                                  <a:lnTo>
                                    <a:pt x="7096" y="10653"/>
                                  </a:lnTo>
                                  <a:lnTo>
                                    <a:pt x="7124" y="10634"/>
                                  </a:lnTo>
                                  <a:lnTo>
                                    <a:pt x="7150" y="10615"/>
                                  </a:lnTo>
                                  <a:lnTo>
                                    <a:pt x="7174" y="10598"/>
                                  </a:lnTo>
                                  <a:lnTo>
                                    <a:pt x="7195" y="10584"/>
                                  </a:lnTo>
                                  <a:lnTo>
                                    <a:pt x="7350" y="10491"/>
                                  </a:lnTo>
                                  <a:lnTo>
                                    <a:pt x="7367" y="10481"/>
                                  </a:lnTo>
                                  <a:lnTo>
                                    <a:pt x="7383" y="10474"/>
                                  </a:lnTo>
                                  <a:lnTo>
                                    <a:pt x="7398" y="10468"/>
                                  </a:lnTo>
                                  <a:lnTo>
                                    <a:pt x="7413" y="10464"/>
                                  </a:lnTo>
                                  <a:lnTo>
                                    <a:pt x="7428" y="10461"/>
                                  </a:lnTo>
                                  <a:lnTo>
                                    <a:pt x="7442" y="10459"/>
                                  </a:lnTo>
                                  <a:lnTo>
                                    <a:pt x="7457" y="10459"/>
                                  </a:lnTo>
                                  <a:lnTo>
                                    <a:pt x="7471" y="10459"/>
                                  </a:lnTo>
                                  <a:lnTo>
                                    <a:pt x="7500" y="10461"/>
                                  </a:lnTo>
                                  <a:lnTo>
                                    <a:pt x="7532" y="10465"/>
                                  </a:lnTo>
                                  <a:lnTo>
                                    <a:pt x="7564" y="10469"/>
                                  </a:lnTo>
                                  <a:lnTo>
                                    <a:pt x="7600" y="10473"/>
                                  </a:lnTo>
                                  <a:lnTo>
                                    <a:pt x="7628" y="10476"/>
                                  </a:lnTo>
                                  <a:lnTo>
                                    <a:pt x="7665" y="10480"/>
                                  </a:lnTo>
                                  <a:lnTo>
                                    <a:pt x="7685" y="10483"/>
                                  </a:lnTo>
                                  <a:lnTo>
                                    <a:pt x="7702" y="10488"/>
                                  </a:lnTo>
                                  <a:lnTo>
                                    <a:pt x="7709" y="10490"/>
                                  </a:lnTo>
                                  <a:lnTo>
                                    <a:pt x="7715" y="10493"/>
                                  </a:lnTo>
                                  <a:lnTo>
                                    <a:pt x="7720" y="10496"/>
                                  </a:lnTo>
                                  <a:lnTo>
                                    <a:pt x="7724" y="10499"/>
                                  </a:lnTo>
                                  <a:lnTo>
                                    <a:pt x="7741" y="10519"/>
                                  </a:lnTo>
                                  <a:lnTo>
                                    <a:pt x="7756" y="10539"/>
                                  </a:lnTo>
                                  <a:lnTo>
                                    <a:pt x="7764" y="10547"/>
                                  </a:lnTo>
                                  <a:lnTo>
                                    <a:pt x="7773" y="10556"/>
                                  </a:lnTo>
                                  <a:lnTo>
                                    <a:pt x="7784" y="10563"/>
                                  </a:lnTo>
                                  <a:lnTo>
                                    <a:pt x="7796" y="10569"/>
                                  </a:lnTo>
                                  <a:lnTo>
                                    <a:pt x="7818" y="10578"/>
                                  </a:lnTo>
                                  <a:lnTo>
                                    <a:pt x="7836" y="10582"/>
                                  </a:lnTo>
                                  <a:lnTo>
                                    <a:pt x="7843" y="10584"/>
                                  </a:lnTo>
                                  <a:lnTo>
                                    <a:pt x="7851" y="10588"/>
                                  </a:lnTo>
                                  <a:lnTo>
                                    <a:pt x="7861" y="10595"/>
                                  </a:lnTo>
                                  <a:lnTo>
                                    <a:pt x="7872" y="10605"/>
                                  </a:lnTo>
                                  <a:lnTo>
                                    <a:pt x="7976" y="10706"/>
                                  </a:lnTo>
                                  <a:lnTo>
                                    <a:pt x="7982" y="10713"/>
                                  </a:lnTo>
                                  <a:lnTo>
                                    <a:pt x="7989" y="10718"/>
                                  </a:lnTo>
                                  <a:lnTo>
                                    <a:pt x="7995" y="10721"/>
                                  </a:lnTo>
                                  <a:lnTo>
                                    <a:pt x="8000" y="10724"/>
                                  </a:lnTo>
                                  <a:lnTo>
                                    <a:pt x="8005" y="10725"/>
                                  </a:lnTo>
                                  <a:lnTo>
                                    <a:pt x="8009" y="10726"/>
                                  </a:lnTo>
                                  <a:lnTo>
                                    <a:pt x="8014" y="10726"/>
                                  </a:lnTo>
                                  <a:lnTo>
                                    <a:pt x="8019" y="10725"/>
                                  </a:lnTo>
                                  <a:lnTo>
                                    <a:pt x="8028" y="10723"/>
                                  </a:lnTo>
                                  <a:lnTo>
                                    <a:pt x="8039" y="10721"/>
                                  </a:lnTo>
                                  <a:lnTo>
                                    <a:pt x="8051" y="10718"/>
                                  </a:lnTo>
                                  <a:lnTo>
                                    <a:pt x="8066" y="10717"/>
                                  </a:lnTo>
                                  <a:lnTo>
                                    <a:pt x="8071" y="10718"/>
                                  </a:lnTo>
                                  <a:lnTo>
                                    <a:pt x="8077" y="10719"/>
                                  </a:lnTo>
                                  <a:lnTo>
                                    <a:pt x="8084" y="10722"/>
                                  </a:lnTo>
                                  <a:lnTo>
                                    <a:pt x="8093" y="10725"/>
                                  </a:lnTo>
                                  <a:lnTo>
                                    <a:pt x="8111" y="10734"/>
                                  </a:lnTo>
                                  <a:lnTo>
                                    <a:pt x="8129" y="10745"/>
                                  </a:lnTo>
                                  <a:lnTo>
                                    <a:pt x="8149" y="10757"/>
                                  </a:lnTo>
                                  <a:lnTo>
                                    <a:pt x="8165" y="10769"/>
                                  </a:lnTo>
                                  <a:lnTo>
                                    <a:pt x="8179" y="10779"/>
                                  </a:lnTo>
                                  <a:lnTo>
                                    <a:pt x="8188" y="10787"/>
                                  </a:lnTo>
                                  <a:lnTo>
                                    <a:pt x="8194" y="10793"/>
                                  </a:lnTo>
                                  <a:lnTo>
                                    <a:pt x="8198" y="10799"/>
                                  </a:lnTo>
                                  <a:lnTo>
                                    <a:pt x="8202" y="10808"/>
                                  </a:lnTo>
                                  <a:lnTo>
                                    <a:pt x="8205" y="10815"/>
                                  </a:lnTo>
                                  <a:lnTo>
                                    <a:pt x="8208" y="10822"/>
                                  </a:lnTo>
                                  <a:lnTo>
                                    <a:pt x="8211" y="10830"/>
                                  </a:lnTo>
                                  <a:lnTo>
                                    <a:pt x="8215" y="10837"/>
                                  </a:lnTo>
                                  <a:lnTo>
                                    <a:pt x="8220" y="10843"/>
                                  </a:lnTo>
                                  <a:lnTo>
                                    <a:pt x="8226" y="10851"/>
                                  </a:lnTo>
                                  <a:lnTo>
                                    <a:pt x="8235" y="10856"/>
                                  </a:lnTo>
                                  <a:lnTo>
                                    <a:pt x="8247" y="10861"/>
                                  </a:lnTo>
                                  <a:lnTo>
                                    <a:pt x="8259" y="10866"/>
                                  </a:lnTo>
                                  <a:lnTo>
                                    <a:pt x="8282" y="10873"/>
                                  </a:lnTo>
                                  <a:lnTo>
                                    <a:pt x="8303" y="10880"/>
                                  </a:lnTo>
                                  <a:lnTo>
                                    <a:pt x="8560" y="10963"/>
                                  </a:lnTo>
                                  <a:lnTo>
                                    <a:pt x="9201" y="10978"/>
                                  </a:lnTo>
                                  <a:lnTo>
                                    <a:pt x="9212" y="10974"/>
                                  </a:lnTo>
                                  <a:lnTo>
                                    <a:pt x="9222" y="10967"/>
                                  </a:lnTo>
                                  <a:lnTo>
                                    <a:pt x="9232" y="10960"/>
                                  </a:lnTo>
                                  <a:lnTo>
                                    <a:pt x="9242" y="10951"/>
                                  </a:lnTo>
                                  <a:lnTo>
                                    <a:pt x="9252" y="10942"/>
                                  </a:lnTo>
                                  <a:lnTo>
                                    <a:pt x="9263" y="10931"/>
                                  </a:lnTo>
                                  <a:lnTo>
                                    <a:pt x="9273" y="10920"/>
                                  </a:lnTo>
                                  <a:lnTo>
                                    <a:pt x="9283" y="10908"/>
                                  </a:lnTo>
                                  <a:lnTo>
                                    <a:pt x="9302" y="10884"/>
                                  </a:lnTo>
                                  <a:lnTo>
                                    <a:pt x="9320" y="10861"/>
                                  </a:lnTo>
                                  <a:lnTo>
                                    <a:pt x="9335" y="10838"/>
                                  </a:lnTo>
                                  <a:lnTo>
                                    <a:pt x="9348" y="10818"/>
                                  </a:lnTo>
                                  <a:lnTo>
                                    <a:pt x="9368" y="10791"/>
                                  </a:lnTo>
                                  <a:lnTo>
                                    <a:pt x="9387" y="10766"/>
                                  </a:lnTo>
                                  <a:lnTo>
                                    <a:pt x="9407" y="10740"/>
                                  </a:lnTo>
                                  <a:lnTo>
                                    <a:pt x="9429" y="10716"/>
                                  </a:lnTo>
                                  <a:lnTo>
                                    <a:pt x="9442" y="10701"/>
                                  </a:lnTo>
                                  <a:lnTo>
                                    <a:pt x="9456" y="10689"/>
                                  </a:lnTo>
                                  <a:lnTo>
                                    <a:pt x="9472" y="10678"/>
                                  </a:lnTo>
                                  <a:lnTo>
                                    <a:pt x="9488" y="10666"/>
                                  </a:lnTo>
                                  <a:lnTo>
                                    <a:pt x="9520" y="10646"/>
                                  </a:lnTo>
                                  <a:lnTo>
                                    <a:pt x="9551" y="10625"/>
                                  </a:lnTo>
                                  <a:lnTo>
                                    <a:pt x="9559" y="10624"/>
                                  </a:lnTo>
                                  <a:lnTo>
                                    <a:pt x="9568" y="10621"/>
                                  </a:lnTo>
                                  <a:lnTo>
                                    <a:pt x="9577" y="10618"/>
                                  </a:lnTo>
                                  <a:lnTo>
                                    <a:pt x="9587" y="10614"/>
                                  </a:lnTo>
                                  <a:lnTo>
                                    <a:pt x="9608" y="10605"/>
                                  </a:lnTo>
                                  <a:lnTo>
                                    <a:pt x="9630" y="10595"/>
                                  </a:lnTo>
                                  <a:lnTo>
                                    <a:pt x="9651" y="10583"/>
                                  </a:lnTo>
                                  <a:lnTo>
                                    <a:pt x="9671" y="10571"/>
                                  </a:lnTo>
                                  <a:lnTo>
                                    <a:pt x="9689" y="10560"/>
                                  </a:lnTo>
                                  <a:lnTo>
                                    <a:pt x="9703" y="10550"/>
                                  </a:lnTo>
                                  <a:lnTo>
                                    <a:pt x="9716" y="10541"/>
                                  </a:lnTo>
                                  <a:lnTo>
                                    <a:pt x="9730" y="10535"/>
                                  </a:lnTo>
                                  <a:lnTo>
                                    <a:pt x="9743" y="10529"/>
                                  </a:lnTo>
                                  <a:lnTo>
                                    <a:pt x="9755" y="10527"/>
                                  </a:lnTo>
                                  <a:lnTo>
                                    <a:pt x="9767" y="10526"/>
                                  </a:lnTo>
                                  <a:lnTo>
                                    <a:pt x="9780" y="10526"/>
                                  </a:lnTo>
                                  <a:lnTo>
                                    <a:pt x="9792" y="10527"/>
                                  </a:lnTo>
                                  <a:lnTo>
                                    <a:pt x="9804" y="10529"/>
                                  </a:lnTo>
                                  <a:lnTo>
                                    <a:pt x="9829" y="10533"/>
                                  </a:lnTo>
                                  <a:lnTo>
                                    <a:pt x="9853" y="10536"/>
                                  </a:lnTo>
                                  <a:lnTo>
                                    <a:pt x="9865" y="10536"/>
                                  </a:lnTo>
                                  <a:lnTo>
                                    <a:pt x="9879" y="10535"/>
                                  </a:lnTo>
                                  <a:lnTo>
                                    <a:pt x="9891" y="10532"/>
                                  </a:lnTo>
                                  <a:lnTo>
                                    <a:pt x="9905" y="10526"/>
                                  </a:lnTo>
                                  <a:lnTo>
                                    <a:pt x="9941" y="10512"/>
                                  </a:lnTo>
                                  <a:lnTo>
                                    <a:pt x="9976" y="10498"/>
                                  </a:lnTo>
                                  <a:lnTo>
                                    <a:pt x="10010" y="10484"/>
                                  </a:lnTo>
                                  <a:lnTo>
                                    <a:pt x="10045" y="10472"/>
                                  </a:lnTo>
                                  <a:lnTo>
                                    <a:pt x="10080" y="10461"/>
                                  </a:lnTo>
                                  <a:lnTo>
                                    <a:pt x="10115" y="10451"/>
                                  </a:lnTo>
                                  <a:lnTo>
                                    <a:pt x="10152" y="10443"/>
                                  </a:lnTo>
                                  <a:lnTo>
                                    <a:pt x="10191" y="10434"/>
                                  </a:lnTo>
                                  <a:lnTo>
                                    <a:pt x="10757" y="10426"/>
                                  </a:lnTo>
                                  <a:lnTo>
                                    <a:pt x="11017" y="10438"/>
                                  </a:lnTo>
                                  <a:lnTo>
                                    <a:pt x="11048" y="10456"/>
                                  </a:lnTo>
                                  <a:lnTo>
                                    <a:pt x="11081" y="10476"/>
                                  </a:lnTo>
                                  <a:lnTo>
                                    <a:pt x="11099" y="10485"/>
                                  </a:lnTo>
                                  <a:lnTo>
                                    <a:pt x="11116" y="10495"/>
                                  </a:lnTo>
                                  <a:lnTo>
                                    <a:pt x="11132" y="10502"/>
                                  </a:lnTo>
                                  <a:lnTo>
                                    <a:pt x="11150" y="10507"/>
                                  </a:lnTo>
                                  <a:lnTo>
                                    <a:pt x="11166" y="10510"/>
                                  </a:lnTo>
                                  <a:lnTo>
                                    <a:pt x="11182" y="10513"/>
                                  </a:lnTo>
                                  <a:lnTo>
                                    <a:pt x="11197" y="10515"/>
                                  </a:lnTo>
                                  <a:lnTo>
                                    <a:pt x="11213" y="10516"/>
                                  </a:lnTo>
                                  <a:lnTo>
                                    <a:pt x="11245" y="10517"/>
                                  </a:lnTo>
                                  <a:lnTo>
                                    <a:pt x="11278" y="10517"/>
                                  </a:lnTo>
                                  <a:lnTo>
                                    <a:pt x="11287" y="10517"/>
                                  </a:lnTo>
                                  <a:lnTo>
                                    <a:pt x="11296" y="10518"/>
                                  </a:lnTo>
                                  <a:lnTo>
                                    <a:pt x="11306" y="10519"/>
                                  </a:lnTo>
                                  <a:lnTo>
                                    <a:pt x="11315" y="10521"/>
                                  </a:lnTo>
                                  <a:lnTo>
                                    <a:pt x="11333" y="10526"/>
                                  </a:lnTo>
                                  <a:lnTo>
                                    <a:pt x="11351" y="10533"/>
                                  </a:lnTo>
                                  <a:lnTo>
                                    <a:pt x="11370" y="10541"/>
                                  </a:lnTo>
                                  <a:lnTo>
                                    <a:pt x="11388" y="10549"/>
                                  </a:lnTo>
                                  <a:lnTo>
                                    <a:pt x="11406" y="10559"/>
                                  </a:lnTo>
                                  <a:lnTo>
                                    <a:pt x="11424" y="10570"/>
                                  </a:lnTo>
                                  <a:lnTo>
                                    <a:pt x="11459" y="10594"/>
                                  </a:lnTo>
                                  <a:lnTo>
                                    <a:pt x="11492" y="10618"/>
                                  </a:lnTo>
                                  <a:lnTo>
                                    <a:pt x="11526" y="10642"/>
                                  </a:lnTo>
                                  <a:lnTo>
                                    <a:pt x="11558" y="10663"/>
                                  </a:lnTo>
                                  <a:lnTo>
                                    <a:pt x="11619" y="10684"/>
                                  </a:lnTo>
                                  <a:lnTo>
                                    <a:pt x="11656" y="10700"/>
                                  </a:lnTo>
                                  <a:lnTo>
                                    <a:pt x="11664" y="10689"/>
                                  </a:lnTo>
                                  <a:lnTo>
                                    <a:pt x="11671" y="10682"/>
                                  </a:lnTo>
                                  <a:lnTo>
                                    <a:pt x="11674" y="10680"/>
                                  </a:lnTo>
                                  <a:lnTo>
                                    <a:pt x="11677" y="10678"/>
                                  </a:lnTo>
                                  <a:lnTo>
                                    <a:pt x="11681" y="10677"/>
                                  </a:lnTo>
                                  <a:lnTo>
                                    <a:pt x="11685" y="10676"/>
                                  </a:lnTo>
                                  <a:lnTo>
                                    <a:pt x="11694" y="10677"/>
                                  </a:lnTo>
                                  <a:lnTo>
                                    <a:pt x="11706" y="10680"/>
                                  </a:lnTo>
                                  <a:lnTo>
                                    <a:pt x="11723" y="10685"/>
                                  </a:lnTo>
                                  <a:lnTo>
                                    <a:pt x="11743" y="10692"/>
                                  </a:lnTo>
                                  <a:lnTo>
                                    <a:pt x="11756" y="10694"/>
                                  </a:lnTo>
                                  <a:lnTo>
                                    <a:pt x="11770" y="10694"/>
                                  </a:lnTo>
                                  <a:lnTo>
                                    <a:pt x="11784" y="10695"/>
                                  </a:lnTo>
                                  <a:lnTo>
                                    <a:pt x="11798" y="10697"/>
                                  </a:lnTo>
                                  <a:lnTo>
                                    <a:pt x="11825" y="10707"/>
                                  </a:lnTo>
                                  <a:lnTo>
                                    <a:pt x="11851" y="10720"/>
                                  </a:lnTo>
                                  <a:lnTo>
                                    <a:pt x="11865" y="10725"/>
                                  </a:lnTo>
                                  <a:lnTo>
                                    <a:pt x="11878" y="10728"/>
                                  </a:lnTo>
                                  <a:lnTo>
                                    <a:pt x="11885" y="10729"/>
                                  </a:lnTo>
                                  <a:lnTo>
                                    <a:pt x="11893" y="10730"/>
                                  </a:lnTo>
                                  <a:lnTo>
                                    <a:pt x="11900" y="10729"/>
                                  </a:lnTo>
                                  <a:lnTo>
                                    <a:pt x="11908" y="10728"/>
                                  </a:lnTo>
                                  <a:lnTo>
                                    <a:pt x="11921" y="10725"/>
                                  </a:lnTo>
                                  <a:lnTo>
                                    <a:pt x="11931" y="10720"/>
                                  </a:lnTo>
                                  <a:lnTo>
                                    <a:pt x="11935" y="10718"/>
                                  </a:lnTo>
                                  <a:lnTo>
                                    <a:pt x="11938" y="10715"/>
                                  </a:lnTo>
                                  <a:lnTo>
                                    <a:pt x="11941" y="10711"/>
                                  </a:lnTo>
                                  <a:lnTo>
                                    <a:pt x="11943" y="10708"/>
                                  </a:lnTo>
                                  <a:lnTo>
                                    <a:pt x="11946" y="10700"/>
                                  </a:lnTo>
                                  <a:lnTo>
                                    <a:pt x="11948" y="10691"/>
                                  </a:lnTo>
                                  <a:lnTo>
                                    <a:pt x="11949" y="10681"/>
                                  </a:lnTo>
                                  <a:lnTo>
                                    <a:pt x="11950" y="10670"/>
                                  </a:lnTo>
                                  <a:lnTo>
                                    <a:pt x="11950" y="10662"/>
                                  </a:lnTo>
                                  <a:lnTo>
                                    <a:pt x="11953" y="10657"/>
                                  </a:lnTo>
                                  <a:lnTo>
                                    <a:pt x="11957" y="10653"/>
                                  </a:lnTo>
                                  <a:lnTo>
                                    <a:pt x="11961" y="10650"/>
                                  </a:lnTo>
                                  <a:lnTo>
                                    <a:pt x="11974" y="10647"/>
                                  </a:lnTo>
                                  <a:lnTo>
                                    <a:pt x="11988" y="10646"/>
                                  </a:lnTo>
                                  <a:lnTo>
                                    <a:pt x="11996" y="10646"/>
                                  </a:lnTo>
                                  <a:lnTo>
                                    <a:pt x="12003" y="10645"/>
                                  </a:lnTo>
                                  <a:lnTo>
                                    <a:pt x="12009" y="10644"/>
                                  </a:lnTo>
                                  <a:lnTo>
                                    <a:pt x="12016" y="10642"/>
                                  </a:lnTo>
                                  <a:lnTo>
                                    <a:pt x="12021" y="10639"/>
                                  </a:lnTo>
                                  <a:lnTo>
                                    <a:pt x="12025" y="10635"/>
                                  </a:lnTo>
                                  <a:lnTo>
                                    <a:pt x="12028" y="10629"/>
                                  </a:lnTo>
                                  <a:lnTo>
                                    <a:pt x="12030" y="10621"/>
                                  </a:lnTo>
                                  <a:lnTo>
                                    <a:pt x="12030" y="10586"/>
                                  </a:lnTo>
                                  <a:lnTo>
                                    <a:pt x="12032" y="10557"/>
                                  </a:lnTo>
                                  <a:lnTo>
                                    <a:pt x="12033" y="10551"/>
                                  </a:lnTo>
                                  <a:lnTo>
                                    <a:pt x="12035" y="10545"/>
                                  </a:lnTo>
                                  <a:lnTo>
                                    <a:pt x="12038" y="10540"/>
                                  </a:lnTo>
                                  <a:lnTo>
                                    <a:pt x="12043" y="10535"/>
                                  </a:lnTo>
                                  <a:lnTo>
                                    <a:pt x="12048" y="10530"/>
                                  </a:lnTo>
                                  <a:lnTo>
                                    <a:pt x="12055" y="10526"/>
                                  </a:lnTo>
                                  <a:lnTo>
                                    <a:pt x="12063" y="10523"/>
                                  </a:lnTo>
                                  <a:lnTo>
                                    <a:pt x="12073" y="10520"/>
                                  </a:lnTo>
                                  <a:lnTo>
                                    <a:pt x="12102" y="10515"/>
                                  </a:lnTo>
                                  <a:lnTo>
                                    <a:pt x="12130" y="10512"/>
                                  </a:lnTo>
                                  <a:lnTo>
                                    <a:pt x="12136" y="10511"/>
                                  </a:lnTo>
                                  <a:lnTo>
                                    <a:pt x="12142" y="10509"/>
                                  </a:lnTo>
                                  <a:lnTo>
                                    <a:pt x="12148" y="10507"/>
                                  </a:lnTo>
                                  <a:lnTo>
                                    <a:pt x="12153" y="10504"/>
                                  </a:lnTo>
                                  <a:lnTo>
                                    <a:pt x="12159" y="10500"/>
                                  </a:lnTo>
                                  <a:lnTo>
                                    <a:pt x="12164" y="10496"/>
                                  </a:lnTo>
                                  <a:lnTo>
                                    <a:pt x="12169" y="10490"/>
                                  </a:lnTo>
                                  <a:lnTo>
                                    <a:pt x="12174" y="10483"/>
                                  </a:lnTo>
                                  <a:lnTo>
                                    <a:pt x="12180" y="10474"/>
                                  </a:lnTo>
                                  <a:lnTo>
                                    <a:pt x="12188" y="10466"/>
                                  </a:lnTo>
                                  <a:lnTo>
                                    <a:pt x="12195" y="10460"/>
                                  </a:lnTo>
                                  <a:lnTo>
                                    <a:pt x="12203" y="10454"/>
                                  </a:lnTo>
                                  <a:lnTo>
                                    <a:pt x="12211" y="10448"/>
                                  </a:lnTo>
                                  <a:lnTo>
                                    <a:pt x="12218" y="10441"/>
                                  </a:lnTo>
                                  <a:lnTo>
                                    <a:pt x="12222" y="10436"/>
                                  </a:lnTo>
                                  <a:lnTo>
                                    <a:pt x="12224" y="10432"/>
                                  </a:lnTo>
                                  <a:lnTo>
                                    <a:pt x="12227" y="10427"/>
                                  </a:lnTo>
                                  <a:lnTo>
                                    <a:pt x="12229" y="10422"/>
                                  </a:lnTo>
                                  <a:lnTo>
                                    <a:pt x="12230" y="10418"/>
                                  </a:lnTo>
                                  <a:lnTo>
                                    <a:pt x="12232" y="10415"/>
                                  </a:lnTo>
                                  <a:lnTo>
                                    <a:pt x="12235" y="10412"/>
                                  </a:lnTo>
                                  <a:lnTo>
                                    <a:pt x="12238" y="10409"/>
                                  </a:lnTo>
                                  <a:lnTo>
                                    <a:pt x="12244" y="10405"/>
                                  </a:lnTo>
                                  <a:lnTo>
                                    <a:pt x="12252" y="10400"/>
                                  </a:lnTo>
                                  <a:lnTo>
                                    <a:pt x="12259" y="10396"/>
                                  </a:lnTo>
                                  <a:lnTo>
                                    <a:pt x="12267" y="10391"/>
                                  </a:lnTo>
                                  <a:lnTo>
                                    <a:pt x="12275" y="10386"/>
                                  </a:lnTo>
                                  <a:lnTo>
                                    <a:pt x="12281" y="10380"/>
                                  </a:lnTo>
                                  <a:lnTo>
                                    <a:pt x="12295" y="10360"/>
                                  </a:lnTo>
                                  <a:lnTo>
                                    <a:pt x="12316" y="10330"/>
                                  </a:lnTo>
                                  <a:lnTo>
                                    <a:pt x="12328" y="10317"/>
                                  </a:lnTo>
                                  <a:lnTo>
                                    <a:pt x="12339" y="10306"/>
                                  </a:lnTo>
                                  <a:lnTo>
                                    <a:pt x="12344" y="10301"/>
                                  </a:lnTo>
                                  <a:lnTo>
                                    <a:pt x="12349" y="10299"/>
                                  </a:lnTo>
                                  <a:lnTo>
                                    <a:pt x="12354" y="10299"/>
                                  </a:lnTo>
                                  <a:lnTo>
                                    <a:pt x="12358" y="10300"/>
                                  </a:lnTo>
                                  <a:lnTo>
                                    <a:pt x="12364" y="10302"/>
                                  </a:lnTo>
                                  <a:lnTo>
                                    <a:pt x="12369" y="10305"/>
                                  </a:lnTo>
                                  <a:lnTo>
                                    <a:pt x="12376" y="10306"/>
                                  </a:lnTo>
                                  <a:lnTo>
                                    <a:pt x="12382" y="10306"/>
                                  </a:lnTo>
                                  <a:lnTo>
                                    <a:pt x="12388" y="10305"/>
                                  </a:lnTo>
                                  <a:lnTo>
                                    <a:pt x="12393" y="10303"/>
                                  </a:lnTo>
                                  <a:lnTo>
                                    <a:pt x="12399" y="10301"/>
                                  </a:lnTo>
                                  <a:lnTo>
                                    <a:pt x="12404" y="10299"/>
                                  </a:lnTo>
                                  <a:lnTo>
                                    <a:pt x="12415" y="10293"/>
                                  </a:lnTo>
                                  <a:lnTo>
                                    <a:pt x="12427" y="10286"/>
                                  </a:lnTo>
                                  <a:lnTo>
                                    <a:pt x="12437" y="10279"/>
                                  </a:lnTo>
                                  <a:lnTo>
                                    <a:pt x="12446" y="10272"/>
                                  </a:lnTo>
                                  <a:lnTo>
                                    <a:pt x="12453" y="10267"/>
                                  </a:lnTo>
                                  <a:lnTo>
                                    <a:pt x="12461" y="10262"/>
                                  </a:lnTo>
                                  <a:lnTo>
                                    <a:pt x="12470" y="10257"/>
                                  </a:lnTo>
                                  <a:lnTo>
                                    <a:pt x="12480" y="10253"/>
                                  </a:lnTo>
                                  <a:lnTo>
                                    <a:pt x="12489" y="10250"/>
                                  </a:lnTo>
                                  <a:lnTo>
                                    <a:pt x="12498" y="10249"/>
                                  </a:lnTo>
                                  <a:lnTo>
                                    <a:pt x="12502" y="10249"/>
                                  </a:lnTo>
                                  <a:lnTo>
                                    <a:pt x="12506" y="10250"/>
                                  </a:lnTo>
                                  <a:lnTo>
                                    <a:pt x="12510" y="10251"/>
                                  </a:lnTo>
                                  <a:lnTo>
                                    <a:pt x="12514" y="10254"/>
                                  </a:lnTo>
                                  <a:lnTo>
                                    <a:pt x="12521" y="10258"/>
                                  </a:lnTo>
                                  <a:lnTo>
                                    <a:pt x="12529" y="10262"/>
                                  </a:lnTo>
                                  <a:lnTo>
                                    <a:pt x="12535" y="10264"/>
                                  </a:lnTo>
                                  <a:lnTo>
                                    <a:pt x="12541" y="10265"/>
                                  </a:lnTo>
                                  <a:lnTo>
                                    <a:pt x="12546" y="10264"/>
                                  </a:lnTo>
                                  <a:lnTo>
                                    <a:pt x="12551" y="10263"/>
                                  </a:lnTo>
                                  <a:lnTo>
                                    <a:pt x="12555" y="10261"/>
                                  </a:lnTo>
                                  <a:lnTo>
                                    <a:pt x="12560" y="10260"/>
                                  </a:lnTo>
                                  <a:lnTo>
                                    <a:pt x="12568" y="10254"/>
                                  </a:lnTo>
                                  <a:lnTo>
                                    <a:pt x="12578" y="10252"/>
                                  </a:lnTo>
                                  <a:lnTo>
                                    <a:pt x="12582" y="10251"/>
                                  </a:lnTo>
                                  <a:lnTo>
                                    <a:pt x="12587" y="10252"/>
                                  </a:lnTo>
                                  <a:lnTo>
                                    <a:pt x="12591" y="10253"/>
                                  </a:lnTo>
                                  <a:lnTo>
                                    <a:pt x="12596" y="10256"/>
                                  </a:lnTo>
                                  <a:lnTo>
                                    <a:pt x="12605" y="10263"/>
                                  </a:lnTo>
                                  <a:lnTo>
                                    <a:pt x="12614" y="10267"/>
                                  </a:lnTo>
                                  <a:lnTo>
                                    <a:pt x="12622" y="10269"/>
                                  </a:lnTo>
                                  <a:lnTo>
                                    <a:pt x="12630" y="10270"/>
                                  </a:lnTo>
                                  <a:lnTo>
                                    <a:pt x="12636" y="10269"/>
                                  </a:lnTo>
                                  <a:lnTo>
                                    <a:pt x="12642" y="10267"/>
                                  </a:lnTo>
                                  <a:lnTo>
                                    <a:pt x="12648" y="10264"/>
                                  </a:lnTo>
                                  <a:lnTo>
                                    <a:pt x="12653" y="10258"/>
                                  </a:lnTo>
                                  <a:lnTo>
                                    <a:pt x="12673" y="10236"/>
                                  </a:lnTo>
                                  <a:lnTo>
                                    <a:pt x="12694" y="10211"/>
                                  </a:lnTo>
                                  <a:lnTo>
                                    <a:pt x="12698" y="10205"/>
                                  </a:lnTo>
                                  <a:lnTo>
                                    <a:pt x="12702" y="10199"/>
                                  </a:lnTo>
                                  <a:lnTo>
                                    <a:pt x="12705" y="10191"/>
                                  </a:lnTo>
                                  <a:lnTo>
                                    <a:pt x="12707" y="10184"/>
                                  </a:lnTo>
                                  <a:lnTo>
                                    <a:pt x="12710" y="10176"/>
                                  </a:lnTo>
                                  <a:lnTo>
                                    <a:pt x="12713" y="10169"/>
                                  </a:lnTo>
                                  <a:lnTo>
                                    <a:pt x="12716" y="10161"/>
                                  </a:lnTo>
                                  <a:lnTo>
                                    <a:pt x="12720" y="10156"/>
                                  </a:lnTo>
                                  <a:lnTo>
                                    <a:pt x="12725" y="10152"/>
                                  </a:lnTo>
                                  <a:lnTo>
                                    <a:pt x="12732" y="10150"/>
                                  </a:lnTo>
                                  <a:lnTo>
                                    <a:pt x="12737" y="10149"/>
                                  </a:lnTo>
                                  <a:lnTo>
                                    <a:pt x="12744" y="10149"/>
                                  </a:lnTo>
                                  <a:lnTo>
                                    <a:pt x="12756" y="10149"/>
                                  </a:lnTo>
                                  <a:lnTo>
                                    <a:pt x="12767" y="10148"/>
                                  </a:lnTo>
                                  <a:lnTo>
                                    <a:pt x="12771" y="10147"/>
                                  </a:lnTo>
                                  <a:lnTo>
                                    <a:pt x="12775" y="10145"/>
                                  </a:lnTo>
                                  <a:lnTo>
                                    <a:pt x="12778" y="10142"/>
                                  </a:lnTo>
                                  <a:lnTo>
                                    <a:pt x="12782" y="10139"/>
                                  </a:lnTo>
                                  <a:lnTo>
                                    <a:pt x="12786" y="10133"/>
                                  </a:lnTo>
                                  <a:lnTo>
                                    <a:pt x="12790" y="10126"/>
                                  </a:lnTo>
                                  <a:lnTo>
                                    <a:pt x="12794" y="10119"/>
                                  </a:lnTo>
                                  <a:lnTo>
                                    <a:pt x="12800" y="10114"/>
                                  </a:lnTo>
                                  <a:lnTo>
                                    <a:pt x="12808" y="10109"/>
                                  </a:lnTo>
                                  <a:lnTo>
                                    <a:pt x="12817" y="10105"/>
                                  </a:lnTo>
                                  <a:lnTo>
                                    <a:pt x="12836" y="10099"/>
                                  </a:lnTo>
                                  <a:lnTo>
                                    <a:pt x="12851" y="10096"/>
                                  </a:lnTo>
                                  <a:lnTo>
                                    <a:pt x="13075" y="10089"/>
                                  </a:lnTo>
                                  <a:lnTo>
                                    <a:pt x="13075" y="10089"/>
                                  </a:lnTo>
                                  <a:lnTo>
                                    <a:pt x="12916" y="9332"/>
                                  </a:lnTo>
                                  <a:lnTo>
                                    <a:pt x="12925" y="9325"/>
                                  </a:lnTo>
                                  <a:lnTo>
                                    <a:pt x="12935" y="9318"/>
                                  </a:lnTo>
                                  <a:lnTo>
                                    <a:pt x="12944" y="9312"/>
                                  </a:lnTo>
                                  <a:lnTo>
                                    <a:pt x="12953" y="9306"/>
                                  </a:lnTo>
                                  <a:lnTo>
                                    <a:pt x="12970" y="9297"/>
                                  </a:lnTo>
                                  <a:lnTo>
                                    <a:pt x="12989" y="9291"/>
                                  </a:lnTo>
                                  <a:lnTo>
                                    <a:pt x="13026" y="9281"/>
                                  </a:lnTo>
                                  <a:lnTo>
                                    <a:pt x="13068" y="9271"/>
                                  </a:lnTo>
                                  <a:lnTo>
                                    <a:pt x="13082" y="9267"/>
                                  </a:lnTo>
                                  <a:lnTo>
                                    <a:pt x="13096" y="9261"/>
                                  </a:lnTo>
                                  <a:lnTo>
                                    <a:pt x="13108" y="9254"/>
                                  </a:lnTo>
                                  <a:lnTo>
                                    <a:pt x="13118" y="9246"/>
                                  </a:lnTo>
                                  <a:lnTo>
                                    <a:pt x="13123" y="9241"/>
                                  </a:lnTo>
                                  <a:lnTo>
                                    <a:pt x="13127" y="9236"/>
                                  </a:lnTo>
                                  <a:lnTo>
                                    <a:pt x="13130" y="9231"/>
                                  </a:lnTo>
                                  <a:lnTo>
                                    <a:pt x="13133" y="9225"/>
                                  </a:lnTo>
                                  <a:lnTo>
                                    <a:pt x="13135" y="9219"/>
                                  </a:lnTo>
                                  <a:lnTo>
                                    <a:pt x="13138" y="9211"/>
                                  </a:lnTo>
                                  <a:lnTo>
                                    <a:pt x="13139" y="9205"/>
                                  </a:lnTo>
                                  <a:lnTo>
                                    <a:pt x="13139" y="9197"/>
                                  </a:lnTo>
                                  <a:lnTo>
                                    <a:pt x="13136" y="9186"/>
                                  </a:lnTo>
                                  <a:lnTo>
                                    <a:pt x="13134" y="9176"/>
                                  </a:lnTo>
                                  <a:lnTo>
                                    <a:pt x="13131" y="9166"/>
                                  </a:lnTo>
                                  <a:lnTo>
                                    <a:pt x="13128" y="9158"/>
                                  </a:lnTo>
                                  <a:lnTo>
                                    <a:pt x="13127" y="9154"/>
                                  </a:lnTo>
                                  <a:lnTo>
                                    <a:pt x="13127" y="9149"/>
                                  </a:lnTo>
                                  <a:lnTo>
                                    <a:pt x="13127" y="9145"/>
                                  </a:lnTo>
                                  <a:lnTo>
                                    <a:pt x="13128" y="9141"/>
                                  </a:lnTo>
                                  <a:lnTo>
                                    <a:pt x="13130" y="9137"/>
                                  </a:lnTo>
                                  <a:lnTo>
                                    <a:pt x="13132" y="9132"/>
                                  </a:lnTo>
                                  <a:lnTo>
                                    <a:pt x="13136" y="9128"/>
                                  </a:lnTo>
                                  <a:lnTo>
                                    <a:pt x="13141" y="9122"/>
                                  </a:lnTo>
                                  <a:lnTo>
                                    <a:pt x="13147" y="9116"/>
                                  </a:lnTo>
                                  <a:lnTo>
                                    <a:pt x="13154" y="9111"/>
                                  </a:lnTo>
                                  <a:lnTo>
                                    <a:pt x="13160" y="9107"/>
                                  </a:lnTo>
                                  <a:lnTo>
                                    <a:pt x="13167" y="9103"/>
                                  </a:lnTo>
                                  <a:lnTo>
                                    <a:pt x="13181" y="9097"/>
                                  </a:lnTo>
                                  <a:lnTo>
                                    <a:pt x="13195" y="9091"/>
                                  </a:lnTo>
                                  <a:lnTo>
                                    <a:pt x="13209" y="9085"/>
                                  </a:lnTo>
                                  <a:lnTo>
                                    <a:pt x="13221" y="9077"/>
                                  </a:lnTo>
                                  <a:lnTo>
                                    <a:pt x="13226" y="9072"/>
                                  </a:lnTo>
                                  <a:lnTo>
                                    <a:pt x="13232" y="9067"/>
                                  </a:lnTo>
                                  <a:lnTo>
                                    <a:pt x="13237" y="9061"/>
                                  </a:lnTo>
                                  <a:lnTo>
                                    <a:pt x="13242" y="9054"/>
                                  </a:lnTo>
                                  <a:lnTo>
                                    <a:pt x="13245" y="9047"/>
                                  </a:lnTo>
                                  <a:lnTo>
                                    <a:pt x="13247" y="9039"/>
                                  </a:lnTo>
                                  <a:lnTo>
                                    <a:pt x="13248" y="9030"/>
                                  </a:lnTo>
                                  <a:lnTo>
                                    <a:pt x="13247" y="9022"/>
                                  </a:lnTo>
                                  <a:lnTo>
                                    <a:pt x="13244" y="9004"/>
                                  </a:lnTo>
                                  <a:lnTo>
                                    <a:pt x="13237" y="8985"/>
                                  </a:lnTo>
                                  <a:lnTo>
                                    <a:pt x="13231" y="8966"/>
                                  </a:lnTo>
                                  <a:lnTo>
                                    <a:pt x="13225" y="8947"/>
                                  </a:lnTo>
                                  <a:lnTo>
                                    <a:pt x="13223" y="8937"/>
                                  </a:lnTo>
                                  <a:lnTo>
                                    <a:pt x="13222" y="8927"/>
                                  </a:lnTo>
                                  <a:lnTo>
                                    <a:pt x="13221" y="8918"/>
                                  </a:lnTo>
                                  <a:lnTo>
                                    <a:pt x="13221" y="8910"/>
                                  </a:lnTo>
                                  <a:lnTo>
                                    <a:pt x="13223" y="8898"/>
                                  </a:lnTo>
                                  <a:lnTo>
                                    <a:pt x="13225" y="8887"/>
                                  </a:lnTo>
                                  <a:lnTo>
                                    <a:pt x="13228" y="8876"/>
                                  </a:lnTo>
                                  <a:lnTo>
                                    <a:pt x="13231" y="8865"/>
                                  </a:lnTo>
                                  <a:lnTo>
                                    <a:pt x="13241" y="8842"/>
                                  </a:lnTo>
                                  <a:lnTo>
                                    <a:pt x="13251" y="8821"/>
                                  </a:lnTo>
                                  <a:lnTo>
                                    <a:pt x="13263" y="8798"/>
                                  </a:lnTo>
                                  <a:lnTo>
                                    <a:pt x="13275" y="8778"/>
                                  </a:lnTo>
                                  <a:lnTo>
                                    <a:pt x="13287" y="8757"/>
                                  </a:lnTo>
                                  <a:lnTo>
                                    <a:pt x="13299" y="8738"/>
                                  </a:lnTo>
                                  <a:lnTo>
                                    <a:pt x="13311" y="8722"/>
                                  </a:lnTo>
                                  <a:lnTo>
                                    <a:pt x="13323" y="8705"/>
                                  </a:lnTo>
                                  <a:lnTo>
                                    <a:pt x="13336" y="8689"/>
                                  </a:lnTo>
                                  <a:lnTo>
                                    <a:pt x="13350" y="8674"/>
                                  </a:lnTo>
                                  <a:lnTo>
                                    <a:pt x="13364" y="8658"/>
                                  </a:lnTo>
                                  <a:lnTo>
                                    <a:pt x="13377" y="8642"/>
                                  </a:lnTo>
                                  <a:lnTo>
                                    <a:pt x="13389" y="8625"/>
                                  </a:lnTo>
                                  <a:lnTo>
                                    <a:pt x="13402" y="8609"/>
                                  </a:lnTo>
                                  <a:lnTo>
                                    <a:pt x="13736" y="8137"/>
                                  </a:lnTo>
                                  <a:lnTo>
                                    <a:pt x="14076" y="7750"/>
                                  </a:lnTo>
                                  <a:lnTo>
                                    <a:pt x="14909" y="7017"/>
                                  </a:lnTo>
                                  <a:lnTo>
                                    <a:pt x="14972" y="4893"/>
                                  </a:lnTo>
                                  <a:lnTo>
                                    <a:pt x="15130" y="3717"/>
                                  </a:lnTo>
                                  <a:lnTo>
                                    <a:pt x="15372" y="3299"/>
                                  </a:lnTo>
                                  <a:lnTo>
                                    <a:pt x="15120" y="3206"/>
                                  </a:lnTo>
                                  <a:lnTo>
                                    <a:pt x="15116" y="3192"/>
                                  </a:lnTo>
                                  <a:lnTo>
                                    <a:pt x="15112" y="3180"/>
                                  </a:lnTo>
                                  <a:lnTo>
                                    <a:pt x="15106" y="3171"/>
                                  </a:lnTo>
                                  <a:lnTo>
                                    <a:pt x="15100" y="3163"/>
                                  </a:lnTo>
                                  <a:lnTo>
                                    <a:pt x="15093" y="3156"/>
                                  </a:lnTo>
                                  <a:lnTo>
                                    <a:pt x="15085" y="3151"/>
                                  </a:lnTo>
                                  <a:lnTo>
                                    <a:pt x="15077" y="3146"/>
                                  </a:lnTo>
                                  <a:lnTo>
                                    <a:pt x="15067" y="3141"/>
                                  </a:lnTo>
                                  <a:lnTo>
                                    <a:pt x="15049" y="3134"/>
                                  </a:lnTo>
                                  <a:lnTo>
                                    <a:pt x="15031" y="3126"/>
                                  </a:lnTo>
                                  <a:lnTo>
                                    <a:pt x="15022" y="3121"/>
                                  </a:lnTo>
                                  <a:lnTo>
                                    <a:pt x="15013" y="3116"/>
                                  </a:lnTo>
                                  <a:lnTo>
                                    <a:pt x="15006" y="3109"/>
                                  </a:lnTo>
                                  <a:lnTo>
                                    <a:pt x="14998" y="3101"/>
                                  </a:lnTo>
                                  <a:lnTo>
                                    <a:pt x="14992" y="3092"/>
                                  </a:lnTo>
                                  <a:lnTo>
                                    <a:pt x="14988" y="3085"/>
                                  </a:lnTo>
                                  <a:lnTo>
                                    <a:pt x="14986" y="3079"/>
                                  </a:lnTo>
                                  <a:lnTo>
                                    <a:pt x="14984" y="3074"/>
                                  </a:lnTo>
                                  <a:lnTo>
                                    <a:pt x="14983" y="3062"/>
                                  </a:lnTo>
                                  <a:lnTo>
                                    <a:pt x="14980" y="3043"/>
                                  </a:lnTo>
                                  <a:lnTo>
                                    <a:pt x="14979" y="3038"/>
                                  </a:lnTo>
                                  <a:lnTo>
                                    <a:pt x="14977" y="3033"/>
                                  </a:lnTo>
                                  <a:lnTo>
                                    <a:pt x="14974" y="3028"/>
                                  </a:lnTo>
                                  <a:lnTo>
                                    <a:pt x="14970" y="3023"/>
                                  </a:lnTo>
                                  <a:lnTo>
                                    <a:pt x="14961" y="3013"/>
                                  </a:lnTo>
                                  <a:lnTo>
                                    <a:pt x="14952" y="3001"/>
                                  </a:lnTo>
                                  <a:lnTo>
                                    <a:pt x="14931" y="2980"/>
                                  </a:lnTo>
                                  <a:lnTo>
                                    <a:pt x="14914" y="2961"/>
                                  </a:lnTo>
                                  <a:lnTo>
                                    <a:pt x="14911" y="2955"/>
                                  </a:lnTo>
                                  <a:lnTo>
                                    <a:pt x="14909" y="2950"/>
                                  </a:lnTo>
                                  <a:lnTo>
                                    <a:pt x="14908" y="2945"/>
                                  </a:lnTo>
                                  <a:lnTo>
                                    <a:pt x="14907" y="2940"/>
                                  </a:lnTo>
                                  <a:lnTo>
                                    <a:pt x="14907" y="2931"/>
                                  </a:lnTo>
                                  <a:lnTo>
                                    <a:pt x="14907" y="2922"/>
                                  </a:lnTo>
                                  <a:lnTo>
                                    <a:pt x="14906" y="2918"/>
                                  </a:lnTo>
                                  <a:lnTo>
                                    <a:pt x="14905" y="2913"/>
                                  </a:lnTo>
                                  <a:lnTo>
                                    <a:pt x="14904" y="2909"/>
                                  </a:lnTo>
                                  <a:lnTo>
                                    <a:pt x="14901" y="2906"/>
                                  </a:lnTo>
                                  <a:lnTo>
                                    <a:pt x="14897" y="2902"/>
                                  </a:lnTo>
                                  <a:lnTo>
                                    <a:pt x="14892" y="2899"/>
                                  </a:lnTo>
                                  <a:lnTo>
                                    <a:pt x="14885" y="2897"/>
                                  </a:lnTo>
                                  <a:lnTo>
                                    <a:pt x="14877" y="2894"/>
                                  </a:lnTo>
                                  <a:lnTo>
                                    <a:pt x="14864" y="2891"/>
                                  </a:lnTo>
                                  <a:lnTo>
                                    <a:pt x="14855" y="2888"/>
                                  </a:lnTo>
                                  <a:lnTo>
                                    <a:pt x="14847" y="2884"/>
                                  </a:lnTo>
                                  <a:lnTo>
                                    <a:pt x="14840" y="2879"/>
                                  </a:lnTo>
                                  <a:lnTo>
                                    <a:pt x="14836" y="2875"/>
                                  </a:lnTo>
                                  <a:lnTo>
                                    <a:pt x="14832" y="2869"/>
                                  </a:lnTo>
                                  <a:lnTo>
                                    <a:pt x="14829" y="2864"/>
                                  </a:lnTo>
                                  <a:lnTo>
                                    <a:pt x="14827" y="2858"/>
                                  </a:lnTo>
                                  <a:lnTo>
                                    <a:pt x="14825" y="2846"/>
                                  </a:lnTo>
                                  <a:lnTo>
                                    <a:pt x="14824" y="2832"/>
                                  </a:lnTo>
                                  <a:lnTo>
                                    <a:pt x="14823" y="2824"/>
                                  </a:lnTo>
                                  <a:lnTo>
                                    <a:pt x="14822" y="2817"/>
                                  </a:lnTo>
                                  <a:lnTo>
                                    <a:pt x="14819" y="2809"/>
                                  </a:lnTo>
                                  <a:lnTo>
                                    <a:pt x="14817" y="2801"/>
                                  </a:lnTo>
                                  <a:lnTo>
                                    <a:pt x="14815" y="2795"/>
                                  </a:lnTo>
                                  <a:lnTo>
                                    <a:pt x="14815" y="2788"/>
                                  </a:lnTo>
                                  <a:lnTo>
                                    <a:pt x="14817" y="2783"/>
                                  </a:lnTo>
                                  <a:lnTo>
                                    <a:pt x="14819" y="2776"/>
                                  </a:lnTo>
                                  <a:lnTo>
                                    <a:pt x="14824" y="2771"/>
                                  </a:lnTo>
                                  <a:lnTo>
                                    <a:pt x="14828" y="2767"/>
                                  </a:lnTo>
                                  <a:lnTo>
                                    <a:pt x="14833" y="2762"/>
                                  </a:lnTo>
                                  <a:lnTo>
                                    <a:pt x="14838" y="2758"/>
                                  </a:lnTo>
                                  <a:lnTo>
                                    <a:pt x="14847" y="2751"/>
                                  </a:lnTo>
                                  <a:lnTo>
                                    <a:pt x="14854" y="2743"/>
                                  </a:lnTo>
                                  <a:lnTo>
                                    <a:pt x="14860" y="2736"/>
                                  </a:lnTo>
                                  <a:lnTo>
                                    <a:pt x="14865" y="2728"/>
                                  </a:lnTo>
                                  <a:lnTo>
                                    <a:pt x="14870" y="2720"/>
                                  </a:lnTo>
                                  <a:lnTo>
                                    <a:pt x="14875" y="2712"/>
                                  </a:lnTo>
                                  <a:lnTo>
                                    <a:pt x="14878" y="2702"/>
                                  </a:lnTo>
                                  <a:lnTo>
                                    <a:pt x="14882" y="2691"/>
                                  </a:lnTo>
                                  <a:lnTo>
                                    <a:pt x="14882" y="2642"/>
                                  </a:lnTo>
                                  <a:lnTo>
                                    <a:pt x="14675" y="2170"/>
                                  </a:lnTo>
                                  <a:lnTo>
                                    <a:pt x="14589" y="2119"/>
                                  </a:lnTo>
                                  <a:lnTo>
                                    <a:pt x="14589" y="1552"/>
                                  </a:lnTo>
                                  <a:lnTo>
                                    <a:pt x="14395" y="536"/>
                                  </a:lnTo>
                                  <a:lnTo>
                                    <a:pt x="14395" y="536"/>
                                  </a:lnTo>
                                  <a:lnTo>
                                    <a:pt x="13615" y="916"/>
                                  </a:lnTo>
                                  <a:lnTo>
                                    <a:pt x="13214" y="539"/>
                                  </a:lnTo>
                                  <a:lnTo>
                                    <a:pt x="12948" y="340"/>
                                  </a:lnTo>
                                  <a:lnTo>
                                    <a:pt x="11475" y="0"/>
                                  </a:lnTo>
                                  <a:lnTo>
                                    <a:pt x="11475" y="0"/>
                                  </a:lnTo>
                                  <a:lnTo>
                                    <a:pt x="7076" y="2808"/>
                                  </a:lnTo>
                                  <a:lnTo>
                                    <a:pt x="5484" y="4248"/>
                                  </a:lnTo>
                                  <a:lnTo>
                                    <a:pt x="3973" y="4558"/>
                                  </a:lnTo>
                                  <a:lnTo>
                                    <a:pt x="3973" y="4558"/>
                                  </a:lnTo>
                                  <a:lnTo>
                                    <a:pt x="3973" y="6749"/>
                                  </a:lnTo>
                                  <a:lnTo>
                                    <a:pt x="3920" y="6749"/>
                                  </a:lnTo>
                                  <a:lnTo>
                                    <a:pt x="3917" y="7374"/>
                                  </a:lnTo>
                                  <a:lnTo>
                                    <a:pt x="3901" y="7381"/>
                                  </a:lnTo>
                                  <a:lnTo>
                                    <a:pt x="3885" y="7389"/>
                                  </a:lnTo>
                                  <a:lnTo>
                                    <a:pt x="3870" y="7399"/>
                                  </a:lnTo>
                                  <a:lnTo>
                                    <a:pt x="3854" y="7410"/>
                                  </a:lnTo>
                                  <a:lnTo>
                                    <a:pt x="3840" y="7422"/>
                                  </a:lnTo>
                                  <a:lnTo>
                                    <a:pt x="3828" y="7434"/>
                                  </a:lnTo>
                                  <a:lnTo>
                                    <a:pt x="3822" y="7441"/>
                                  </a:lnTo>
                                  <a:lnTo>
                                    <a:pt x="3817" y="7448"/>
                                  </a:lnTo>
                                  <a:lnTo>
                                    <a:pt x="3813" y="7457"/>
                                  </a:lnTo>
                                  <a:lnTo>
                                    <a:pt x="3809" y="7465"/>
                                  </a:lnTo>
                                  <a:lnTo>
                                    <a:pt x="3800" y="7484"/>
                                  </a:lnTo>
                                  <a:lnTo>
                                    <a:pt x="3790" y="7504"/>
                                  </a:lnTo>
                                  <a:lnTo>
                                    <a:pt x="3780" y="7524"/>
                                  </a:lnTo>
                                  <a:lnTo>
                                    <a:pt x="3770" y="7543"/>
                                  </a:lnTo>
                                  <a:lnTo>
                                    <a:pt x="3758" y="7567"/>
                                  </a:lnTo>
                                  <a:lnTo>
                                    <a:pt x="3747" y="7593"/>
                                  </a:lnTo>
                                  <a:lnTo>
                                    <a:pt x="3736" y="7618"/>
                                  </a:lnTo>
                                  <a:lnTo>
                                    <a:pt x="3724" y="7643"/>
                                  </a:lnTo>
                                  <a:lnTo>
                                    <a:pt x="3719" y="7658"/>
                                  </a:lnTo>
                                  <a:lnTo>
                                    <a:pt x="3715" y="7672"/>
                                  </a:lnTo>
                                  <a:lnTo>
                                    <a:pt x="3712" y="7687"/>
                                  </a:lnTo>
                                  <a:lnTo>
                                    <a:pt x="3710" y="7702"/>
                                  </a:lnTo>
                                  <a:lnTo>
                                    <a:pt x="3709" y="7732"/>
                                  </a:lnTo>
                                  <a:lnTo>
                                    <a:pt x="3710" y="7763"/>
                                  </a:lnTo>
                                  <a:lnTo>
                                    <a:pt x="3709" y="7779"/>
                                  </a:lnTo>
                                  <a:lnTo>
                                    <a:pt x="3707" y="7793"/>
                                  </a:lnTo>
                                  <a:lnTo>
                                    <a:pt x="3705" y="7806"/>
                                  </a:lnTo>
                                  <a:lnTo>
                                    <a:pt x="3700" y="7819"/>
                                  </a:lnTo>
                                  <a:lnTo>
                                    <a:pt x="3696" y="7830"/>
                                  </a:lnTo>
                                  <a:lnTo>
                                    <a:pt x="3691" y="7841"/>
                                  </a:lnTo>
                                  <a:lnTo>
                                    <a:pt x="3686" y="7851"/>
                                  </a:lnTo>
                                  <a:lnTo>
                                    <a:pt x="3681" y="7862"/>
                                  </a:lnTo>
                                  <a:lnTo>
                                    <a:pt x="3669" y="7882"/>
                                  </a:lnTo>
                                  <a:lnTo>
                                    <a:pt x="3657" y="7904"/>
                                  </a:lnTo>
                                  <a:lnTo>
                                    <a:pt x="3650" y="7915"/>
                                  </a:lnTo>
                                  <a:lnTo>
                                    <a:pt x="3645" y="7926"/>
                                  </a:lnTo>
                                  <a:lnTo>
                                    <a:pt x="3640" y="7939"/>
                                  </a:lnTo>
                                  <a:lnTo>
                                    <a:pt x="3636" y="7953"/>
                                  </a:lnTo>
                                  <a:lnTo>
                                    <a:pt x="3629" y="7982"/>
                                  </a:lnTo>
                                  <a:lnTo>
                                    <a:pt x="3623" y="8009"/>
                                  </a:lnTo>
                                  <a:lnTo>
                                    <a:pt x="3620" y="8021"/>
                                  </a:lnTo>
                                  <a:lnTo>
                                    <a:pt x="3616" y="8032"/>
                                  </a:lnTo>
                                  <a:lnTo>
                                    <a:pt x="3613" y="8044"/>
                                  </a:lnTo>
                                  <a:lnTo>
                                    <a:pt x="3608" y="8054"/>
                                  </a:lnTo>
                                  <a:lnTo>
                                    <a:pt x="3603" y="8064"/>
                                  </a:lnTo>
                                  <a:lnTo>
                                    <a:pt x="3595" y="8073"/>
                                  </a:lnTo>
                                  <a:lnTo>
                                    <a:pt x="3587" y="8081"/>
                                  </a:lnTo>
                                  <a:lnTo>
                                    <a:pt x="3578" y="8090"/>
                                  </a:lnTo>
                                  <a:lnTo>
                                    <a:pt x="3567" y="8097"/>
                                  </a:lnTo>
                                  <a:lnTo>
                                    <a:pt x="3554" y="8103"/>
                                  </a:lnTo>
                                  <a:lnTo>
                                    <a:pt x="3537" y="8109"/>
                                  </a:lnTo>
                                  <a:lnTo>
                                    <a:pt x="3519" y="8115"/>
                                  </a:lnTo>
                                  <a:lnTo>
                                    <a:pt x="3509" y="8118"/>
                                  </a:lnTo>
                                  <a:lnTo>
                                    <a:pt x="3499" y="8119"/>
                                  </a:lnTo>
                                  <a:lnTo>
                                    <a:pt x="3487" y="8120"/>
                                  </a:lnTo>
                                  <a:lnTo>
                                    <a:pt x="3477" y="8120"/>
                                  </a:lnTo>
                                  <a:lnTo>
                                    <a:pt x="3467" y="8121"/>
                                  </a:lnTo>
                                  <a:lnTo>
                                    <a:pt x="3457" y="8122"/>
                                  </a:lnTo>
                                  <a:lnTo>
                                    <a:pt x="3452" y="8124"/>
                                  </a:lnTo>
                                  <a:lnTo>
                                    <a:pt x="3446" y="8126"/>
                                  </a:lnTo>
                                  <a:lnTo>
                                    <a:pt x="3441" y="8128"/>
                                  </a:lnTo>
                                  <a:lnTo>
                                    <a:pt x="3436" y="8132"/>
                                  </a:lnTo>
                                  <a:lnTo>
                                    <a:pt x="3429" y="8138"/>
                                  </a:lnTo>
                                  <a:lnTo>
                                    <a:pt x="3422" y="8145"/>
                                  </a:lnTo>
                                  <a:lnTo>
                                    <a:pt x="3415" y="8151"/>
                                  </a:lnTo>
                                  <a:lnTo>
                                    <a:pt x="3409" y="8158"/>
                                  </a:lnTo>
                                  <a:lnTo>
                                    <a:pt x="3397" y="8175"/>
                                  </a:lnTo>
                                  <a:lnTo>
                                    <a:pt x="3384" y="8190"/>
                                  </a:lnTo>
                                  <a:lnTo>
                                    <a:pt x="3372" y="8206"/>
                                  </a:lnTo>
                                  <a:lnTo>
                                    <a:pt x="3360" y="8222"/>
                                  </a:lnTo>
                                  <a:lnTo>
                                    <a:pt x="3353" y="8229"/>
                                  </a:lnTo>
                                  <a:lnTo>
                                    <a:pt x="3346" y="8236"/>
                                  </a:lnTo>
                                  <a:lnTo>
                                    <a:pt x="3338" y="8242"/>
                                  </a:lnTo>
                                  <a:lnTo>
                                    <a:pt x="3330" y="8248"/>
                                  </a:lnTo>
                                  <a:lnTo>
                                    <a:pt x="3306" y="8264"/>
                                  </a:lnTo>
                                  <a:lnTo>
                                    <a:pt x="3288" y="8278"/>
                                  </a:lnTo>
                                  <a:lnTo>
                                    <a:pt x="3285" y="8281"/>
                                  </a:lnTo>
                                  <a:lnTo>
                                    <a:pt x="3282" y="8285"/>
                                  </a:lnTo>
                                  <a:lnTo>
                                    <a:pt x="3279" y="8290"/>
                                  </a:lnTo>
                                  <a:lnTo>
                                    <a:pt x="3277" y="8295"/>
                                  </a:lnTo>
                                  <a:lnTo>
                                    <a:pt x="3276" y="8301"/>
                                  </a:lnTo>
                                  <a:lnTo>
                                    <a:pt x="3275" y="8308"/>
                                  </a:lnTo>
                                  <a:lnTo>
                                    <a:pt x="3274" y="8317"/>
                                  </a:lnTo>
                                  <a:lnTo>
                                    <a:pt x="3274" y="8326"/>
                                  </a:lnTo>
                                  <a:lnTo>
                                    <a:pt x="3273" y="8343"/>
                                  </a:lnTo>
                                  <a:lnTo>
                                    <a:pt x="3271" y="8362"/>
                                  </a:lnTo>
                                  <a:lnTo>
                                    <a:pt x="3269" y="8370"/>
                                  </a:lnTo>
                                  <a:lnTo>
                                    <a:pt x="3266" y="8379"/>
                                  </a:lnTo>
                                  <a:lnTo>
                                    <a:pt x="3263" y="8386"/>
                                  </a:lnTo>
                                  <a:lnTo>
                                    <a:pt x="3259" y="8393"/>
                                  </a:lnTo>
                                  <a:lnTo>
                                    <a:pt x="3255" y="8400"/>
                                  </a:lnTo>
                                  <a:lnTo>
                                    <a:pt x="3250" y="8407"/>
                                  </a:lnTo>
                                  <a:lnTo>
                                    <a:pt x="3244" y="8412"/>
                                  </a:lnTo>
                                  <a:lnTo>
                                    <a:pt x="3237" y="8415"/>
                                  </a:lnTo>
                                  <a:lnTo>
                                    <a:pt x="3230" y="8418"/>
                                  </a:lnTo>
                                  <a:lnTo>
                                    <a:pt x="3222" y="8420"/>
                                  </a:lnTo>
                                  <a:lnTo>
                                    <a:pt x="3213" y="8420"/>
                                  </a:lnTo>
                                  <a:lnTo>
                                    <a:pt x="3203" y="8420"/>
                                  </a:lnTo>
                                  <a:lnTo>
                                    <a:pt x="2782" y="8351"/>
                                  </a:lnTo>
                                  <a:lnTo>
                                    <a:pt x="2765" y="8441"/>
                                  </a:lnTo>
                                  <a:lnTo>
                                    <a:pt x="2391" y="8429"/>
                                  </a:lnTo>
                                  <a:lnTo>
                                    <a:pt x="1096" y="8505"/>
                                  </a:lnTo>
                                  <a:lnTo>
                                    <a:pt x="780" y="8794"/>
                                  </a:lnTo>
                                  <a:lnTo>
                                    <a:pt x="753" y="8801"/>
                                  </a:lnTo>
                                  <a:lnTo>
                                    <a:pt x="715" y="8810"/>
                                  </a:lnTo>
                                  <a:lnTo>
                                    <a:pt x="670" y="8820"/>
                                  </a:lnTo>
                                  <a:lnTo>
                                    <a:pt x="621" y="8829"/>
                                  </a:lnTo>
                                  <a:lnTo>
                                    <a:pt x="597" y="8833"/>
                                  </a:lnTo>
                                  <a:lnTo>
                                    <a:pt x="573" y="8837"/>
                                  </a:lnTo>
                                  <a:lnTo>
                                    <a:pt x="551" y="8839"/>
                                  </a:lnTo>
                                  <a:lnTo>
                                    <a:pt x="528" y="8841"/>
                                  </a:lnTo>
                                  <a:lnTo>
                                    <a:pt x="509" y="8842"/>
                                  </a:lnTo>
                                  <a:lnTo>
                                    <a:pt x="492" y="8841"/>
                                  </a:lnTo>
                                  <a:lnTo>
                                    <a:pt x="483" y="8841"/>
                                  </a:lnTo>
                                  <a:lnTo>
                                    <a:pt x="477" y="8839"/>
                                  </a:lnTo>
                                  <a:lnTo>
                                    <a:pt x="471" y="8838"/>
                                  </a:lnTo>
                                  <a:lnTo>
                                    <a:pt x="465" y="8836"/>
                                  </a:lnTo>
                                  <a:lnTo>
                                    <a:pt x="445" y="8826"/>
                                  </a:lnTo>
                                  <a:lnTo>
                                    <a:pt x="423" y="8815"/>
                                  </a:lnTo>
                                  <a:lnTo>
                                    <a:pt x="401" y="8803"/>
                                  </a:lnTo>
                                  <a:lnTo>
                                    <a:pt x="377" y="8793"/>
                                  </a:lnTo>
                                  <a:lnTo>
                                    <a:pt x="366" y="8789"/>
                                  </a:lnTo>
                                  <a:lnTo>
                                    <a:pt x="354" y="8786"/>
                                  </a:lnTo>
                                  <a:lnTo>
                                    <a:pt x="343" y="8785"/>
                                  </a:lnTo>
                                  <a:lnTo>
                                    <a:pt x="330" y="8784"/>
                                  </a:lnTo>
                                  <a:lnTo>
                                    <a:pt x="319" y="8785"/>
                                  </a:lnTo>
                                  <a:lnTo>
                                    <a:pt x="307" y="8787"/>
                                  </a:lnTo>
                                  <a:lnTo>
                                    <a:pt x="296" y="8792"/>
                                  </a:lnTo>
                                  <a:lnTo>
                                    <a:pt x="284" y="8798"/>
                                  </a:lnTo>
                                  <a:lnTo>
                                    <a:pt x="264" y="8811"/>
                                  </a:lnTo>
                                  <a:lnTo>
                                    <a:pt x="248" y="8819"/>
                                  </a:lnTo>
                                  <a:lnTo>
                                    <a:pt x="240" y="8822"/>
                                  </a:lnTo>
                                  <a:lnTo>
                                    <a:pt x="231" y="8824"/>
                                  </a:lnTo>
                                  <a:lnTo>
                                    <a:pt x="224" y="8826"/>
                                  </a:lnTo>
                                  <a:lnTo>
                                    <a:pt x="216" y="8827"/>
                                  </a:lnTo>
                                  <a:lnTo>
                                    <a:pt x="209" y="8827"/>
                                  </a:lnTo>
                                  <a:lnTo>
                                    <a:pt x="202" y="8826"/>
                                  </a:lnTo>
                                  <a:lnTo>
                                    <a:pt x="194" y="8825"/>
                                  </a:lnTo>
                                  <a:lnTo>
                                    <a:pt x="186" y="8823"/>
                                  </a:lnTo>
                                  <a:lnTo>
                                    <a:pt x="168" y="8817"/>
                                  </a:lnTo>
                                  <a:lnTo>
                                    <a:pt x="148" y="8808"/>
                                  </a:lnTo>
                                  <a:lnTo>
                                    <a:pt x="136" y="8804"/>
                                  </a:lnTo>
                                  <a:lnTo>
                                    <a:pt x="124" y="8801"/>
                                  </a:lnTo>
                                  <a:lnTo>
                                    <a:pt x="112" y="8801"/>
                                  </a:lnTo>
                                  <a:lnTo>
                                    <a:pt x="101" y="8801"/>
                                  </a:lnTo>
                                  <a:lnTo>
                                    <a:pt x="89" y="8801"/>
                                  </a:lnTo>
                                  <a:lnTo>
                                    <a:pt x="76" y="8801"/>
                                  </a:lnTo>
                                  <a:lnTo>
                                    <a:pt x="65" y="8801"/>
                                  </a:lnTo>
                                  <a:lnTo>
                                    <a:pt x="53" y="8799"/>
                                  </a:lnTo>
                                  <a:lnTo>
                                    <a:pt x="53" y="8799"/>
                                  </a:lnTo>
                                  <a:lnTo>
                                    <a:pt x="54" y="8902"/>
                                  </a:lnTo>
                                  <a:lnTo>
                                    <a:pt x="13" y="8947"/>
                                  </a:lnTo>
                                  <a:lnTo>
                                    <a:pt x="65" y="9032"/>
                                  </a:lnTo>
                                  <a:lnTo>
                                    <a:pt x="63" y="9044"/>
                                  </a:lnTo>
                                  <a:lnTo>
                                    <a:pt x="61" y="9055"/>
                                  </a:lnTo>
                                  <a:lnTo>
                                    <a:pt x="57" y="9066"/>
                                  </a:lnTo>
                                  <a:lnTo>
                                    <a:pt x="53" y="9077"/>
                                  </a:lnTo>
                                  <a:lnTo>
                                    <a:pt x="45" y="9100"/>
                                  </a:lnTo>
                                  <a:lnTo>
                                    <a:pt x="39" y="9121"/>
                                  </a:lnTo>
                                  <a:lnTo>
                                    <a:pt x="32" y="9149"/>
                                  </a:lnTo>
                                  <a:lnTo>
                                    <a:pt x="22" y="9176"/>
                                  </a:lnTo>
                                  <a:lnTo>
                                    <a:pt x="13" y="9202"/>
                                  </a:lnTo>
                                  <a:lnTo>
                                    <a:pt x="4" y="9230"/>
                                  </a:lnTo>
                                  <a:lnTo>
                                    <a:pt x="2" y="9237"/>
                                  </a:lnTo>
                                  <a:lnTo>
                                    <a:pt x="1" y="9245"/>
                                  </a:lnTo>
                                  <a:lnTo>
                                    <a:pt x="0" y="9252"/>
                                  </a:lnTo>
                                  <a:lnTo>
                                    <a:pt x="0" y="9259"/>
                                  </a:lnTo>
                                  <a:lnTo>
                                    <a:pt x="2" y="9274"/>
                                  </a:lnTo>
                                  <a:lnTo>
                                    <a:pt x="5" y="9287"/>
                                  </a:lnTo>
                                  <a:lnTo>
                                    <a:pt x="10" y="9300"/>
                                  </a:lnTo>
                                  <a:lnTo>
                                    <a:pt x="16" y="9314"/>
                                  </a:lnTo>
                                  <a:lnTo>
                                    <a:pt x="24" y="9326"/>
                                  </a:lnTo>
                                  <a:lnTo>
                                    <a:pt x="33" y="9338"/>
                                  </a:lnTo>
                                  <a:lnTo>
                                    <a:pt x="41" y="9348"/>
                                  </a:lnTo>
                                  <a:lnTo>
                                    <a:pt x="51" y="9357"/>
                                  </a:lnTo>
                                  <a:lnTo>
                                    <a:pt x="60" y="9365"/>
                                  </a:lnTo>
                                  <a:lnTo>
                                    <a:pt x="68" y="9374"/>
                                  </a:lnTo>
                                  <a:lnTo>
                                    <a:pt x="72" y="9381"/>
                                  </a:lnTo>
                                  <a:lnTo>
                                    <a:pt x="78" y="9388"/>
                                  </a:lnTo>
                                  <a:lnTo>
                                    <a:pt x="86" y="9396"/>
                                  </a:lnTo>
                                  <a:lnTo>
                                    <a:pt x="93" y="9404"/>
                                  </a:lnTo>
                                  <a:lnTo>
                                    <a:pt x="100" y="9410"/>
                                  </a:lnTo>
                                  <a:lnTo>
                                    <a:pt x="108" y="9415"/>
                                  </a:lnTo>
                                  <a:lnTo>
                                    <a:pt x="116" y="9418"/>
                                  </a:lnTo>
                                  <a:lnTo>
                                    <a:pt x="124" y="9419"/>
                                  </a:lnTo>
                                  <a:lnTo>
                                    <a:pt x="129" y="9420"/>
                                  </a:lnTo>
                                  <a:lnTo>
                                    <a:pt x="135" y="9421"/>
                                  </a:lnTo>
                                  <a:lnTo>
                                    <a:pt x="140" y="9424"/>
                                  </a:lnTo>
                                  <a:lnTo>
                                    <a:pt x="145" y="9428"/>
                                  </a:lnTo>
                                  <a:lnTo>
                                    <a:pt x="156" y="9437"/>
                                  </a:lnTo>
                                  <a:lnTo>
                                    <a:pt x="167" y="9449"/>
                                  </a:lnTo>
                                  <a:lnTo>
                                    <a:pt x="189" y="9473"/>
                                  </a:lnTo>
                                  <a:lnTo>
                                    <a:pt x="204" y="9492"/>
                                  </a:lnTo>
                                  <a:lnTo>
                                    <a:pt x="209" y="9499"/>
                                  </a:lnTo>
                                  <a:lnTo>
                                    <a:pt x="214" y="9506"/>
                                  </a:lnTo>
                                  <a:lnTo>
                                    <a:pt x="217" y="9513"/>
                                  </a:lnTo>
                                  <a:lnTo>
                                    <a:pt x="219" y="9520"/>
                                  </a:lnTo>
                                  <a:lnTo>
                                    <a:pt x="221" y="9526"/>
                                  </a:lnTo>
                                  <a:lnTo>
                                    <a:pt x="222" y="9533"/>
                                  </a:lnTo>
                                  <a:lnTo>
                                    <a:pt x="222" y="9540"/>
                                  </a:lnTo>
                                  <a:lnTo>
                                    <a:pt x="222" y="9547"/>
                                  </a:lnTo>
                                  <a:lnTo>
                                    <a:pt x="219" y="9560"/>
                                  </a:lnTo>
                                  <a:lnTo>
                                    <a:pt x="214" y="9573"/>
                                  </a:lnTo>
                                  <a:lnTo>
                                    <a:pt x="207" y="9588"/>
                                  </a:lnTo>
                                  <a:lnTo>
                                    <a:pt x="199" y="9603"/>
                                  </a:lnTo>
                                  <a:lnTo>
                                    <a:pt x="195" y="9607"/>
                                  </a:lnTo>
                                  <a:lnTo>
                                    <a:pt x="190" y="9613"/>
                                  </a:lnTo>
                                  <a:lnTo>
                                    <a:pt x="185" y="9622"/>
                                  </a:lnTo>
                                  <a:lnTo>
                                    <a:pt x="178" y="9632"/>
                                  </a:lnTo>
                                  <a:lnTo>
                                    <a:pt x="174" y="9642"/>
                                  </a:lnTo>
                                  <a:lnTo>
                                    <a:pt x="171" y="9651"/>
                                  </a:lnTo>
                                  <a:lnTo>
                                    <a:pt x="170" y="9655"/>
                                  </a:lnTo>
                                  <a:lnTo>
                                    <a:pt x="170" y="9659"/>
                                  </a:lnTo>
                                  <a:lnTo>
                                    <a:pt x="171" y="9661"/>
                                  </a:lnTo>
                                  <a:lnTo>
                                    <a:pt x="172" y="9664"/>
                                  </a:lnTo>
                                  <a:lnTo>
                                    <a:pt x="184" y="9673"/>
                                  </a:lnTo>
                                  <a:lnTo>
                                    <a:pt x="196" y="9681"/>
                                  </a:lnTo>
                                  <a:lnTo>
                                    <a:pt x="201" y="9685"/>
                                  </a:lnTo>
                                  <a:lnTo>
                                    <a:pt x="205" y="9690"/>
                                  </a:lnTo>
                                  <a:lnTo>
                                    <a:pt x="207" y="9693"/>
                                  </a:lnTo>
                                  <a:lnTo>
                                    <a:pt x="207" y="9696"/>
                                  </a:lnTo>
                                  <a:lnTo>
                                    <a:pt x="208" y="9700"/>
                                  </a:lnTo>
                                  <a:lnTo>
                                    <a:pt x="207" y="9703"/>
                                  </a:lnTo>
                                  <a:lnTo>
                                    <a:pt x="206" y="9712"/>
                                  </a:lnTo>
                                  <a:lnTo>
                                    <a:pt x="206" y="9721"/>
                                  </a:lnTo>
                                  <a:lnTo>
                                    <a:pt x="207" y="9727"/>
                                  </a:lnTo>
                                  <a:lnTo>
                                    <a:pt x="208" y="9733"/>
                                  </a:lnTo>
                                  <a:lnTo>
                                    <a:pt x="210" y="9738"/>
                                  </a:lnTo>
                                  <a:lnTo>
                                    <a:pt x="212" y="9742"/>
                                  </a:lnTo>
                                  <a:lnTo>
                                    <a:pt x="215" y="9746"/>
                                  </a:lnTo>
                                  <a:lnTo>
                                    <a:pt x="218" y="9750"/>
                                  </a:lnTo>
                                  <a:lnTo>
                                    <a:pt x="224" y="9758"/>
                                  </a:lnTo>
                                  <a:lnTo>
                                    <a:pt x="230" y="9767"/>
                                  </a:lnTo>
                                  <a:lnTo>
                                    <a:pt x="233" y="9772"/>
                                  </a:lnTo>
                                  <a:lnTo>
                                    <a:pt x="237" y="9778"/>
                                  </a:lnTo>
                                  <a:lnTo>
                                    <a:pt x="239" y="9785"/>
                                  </a:lnTo>
                                  <a:lnTo>
                                    <a:pt x="241" y="9792"/>
                                  </a:lnTo>
                                  <a:lnTo>
                                    <a:pt x="242" y="9797"/>
                                  </a:lnTo>
                                  <a:lnTo>
                                    <a:pt x="244" y="9802"/>
                                  </a:lnTo>
                                  <a:lnTo>
                                    <a:pt x="247" y="9805"/>
                                  </a:lnTo>
                                  <a:lnTo>
                                    <a:pt x="250" y="9810"/>
                                  </a:lnTo>
                                  <a:lnTo>
                                    <a:pt x="257" y="9814"/>
                                  </a:lnTo>
                                  <a:lnTo>
                                    <a:pt x="265" y="9818"/>
                                  </a:lnTo>
                                  <a:lnTo>
                                    <a:pt x="272" y="9822"/>
                                  </a:lnTo>
                                  <a:lnTo>
                                    <a:pt x="277" y="9827"/>
                                  </a:lnTo>
                                  <a:lnTo>
                                    <a:pt x="280" y="9830"/>
                                  </a:lnTo>
                                  <a:lnTo>
                                    <a:pt x="281" y="9833"/>
                                  </a:lnTo>
                                  <a:lnTo>
                                    <a:pt x="282" y="9838"/>
                                  </a:lnTo>
                                  <a:lnTo>
                                    <a:pt x="281" y="9843"/>
                                  </a:lnTo>
                                  <a:lnTo>
                                    <a:pt x="281" y="9850"/>
                                  </a:lnTo>
                                  <a:lnTo>
                                    <a:pt x="282" y="9858"/>
                                  </a:lnTo>
                                  <a:lnTo>
                                    <a:pt x="283" y="9866"/>
                                  </a:lnTo>
                                  <a:lnTo>
                                    <a:pt x="287" y="9874"/>
                                  </a:lnTo>
                                  <a:lnTo>
                                    <a:pt x="291" y="9883"/>
                                  </a:lnTo>
                                  <a:lnTo>
                                    <a:pt x="295" y="9891"/>
                                  </a:lnTo>
                                  <a:lnTo>
                                    <a:pt x="300" y="9900"/>
                                  </a:lnTo>
                                  <a:lnTo>
                                    <a:pt x="306" y="9909"/>
                                  </a:lnTo>
                                  <a:lnTo>
                                    <a:pt x="318" y="9925"/>
                                  </a:lnTo>
                                  <a:lnTo>
                                    <a:pt x="331" y="9939"/>
                                  </a:lnTo>
                                  <a:lnTo>
                                    <a:pt x="345" y="9952"/>
                                  </a:lnTo>
                                  <a:lnTo>
                                    <a:pt x="356" y="9962"/>
                                  </a:lnTo>
                                  <a:lnTo>
                                    <a:pt x="368" y="9972"/>
                                  </a:lnTo>
                                  <a:lnTo>
                                    <a:pt x="380" y="9983"/>
                                  </a:lnTo>
                                  <a:lnTo>
                                    <a:pt x="393" y="9995"/>
                                  </a:lnTo>
                                  <a:lnTo>
                                    <a:pt x="406" y="10005"/>
                                  </a:lnTo>
                                  <a:lnTo>
                                    <a:pt x="409" y="10007"/>
                                  </a:lnTo>
                                  <a:lnTo>
                                    <a:pt x="411" y="10010"/>
                                  </a:lnTo>
                                  <a:lnTo>
                                    <a:pt x="413" y="10012"/>
                                  </a:lnTo>
                                  <a:lnTo>
                                    <a:pt x="414" y="10015"/>
                                  </a:lnTo>
                                  <a:lnTo>
                                    <a:pt x="415" y="10022"/>
                                  </a:lnTo>
                                  <a:lnTo>
                                    <a:pt x="415" y="10030"/>
                                  </a:lnTo>
                                  <a:lnTo>
                                    <a:pt x="413" y="10046"/>
                                  </a:lnTo>
                                  <a:lnTo>
                                    <a:pt x="411" y="10059"/>
                                  </a:lnTo>
                                  <a:lnTo>
                                    <a:pt x="411" y="10070"/>
                                  </a:lnTo>
                                  <a:lnTo>
                                    <a:pt x="413" y="10080"/>
                                  </a:lnTo>
                                  <a:lnTo>
                                    <a:pt x="414" y="10084"/>
                                  </a:lnTo>
                                  <a:lnTo>
                                    <a:pt x="416" y="10088"/>
                                  </a:lnTo>
                                  <a:lnTo>
                                    <a:pt x="419" y="10091"/>
                                  </a:lnTo>
                                  <a:lnTo>
                                    <a:pt x="421" y="10094"/>
                                  </a:lnTo>
                                  <a:lnTo>
                                    <a:pt x="428" y="10098"/>
                                  </a:lnTo>
                                  <a:lnTo>
                                    <a:pt x="435" y="10102"/>
                                  </a:lnTo>
                                  <a:lnTo>
                                    <a:pt x="444" y="10104"/>
                                  </a:lnTo>
                                  <a:lnTo>
                                    <a:pt x="453" y="10106"/>
                                  </a:lnTo>
                                  <a:lnTo>
                                    <a:pt x="472" y="10106"/>
                                  </a:lnTo>
                                  <a:lnTo>
                                    <a:pt x="493" y="10105"/>
                                  </a:lnTo>
                                  <a:lnTo>
                                    <a:pt x="512" y="10104"/>
                                  </a:lnTo>
                                  <a:lnTo>
                                    <a:pt x="529" y="10103"/>
                                  </a:lnTo>
                                  <a:lnTo>
                                    <a:pt x="552" y="10104"/>
                                  </a:lnTo>
                                  <a:lnTo>
                                    <a:pt x="565" y="10105"/>
                                  </a:lnTo>
                                  <a:lnTo>
                                    <a:pt x="569" y="10106"/>
                                  </a:lnTo>
                                  <a:lnTo>
                                    <a:pt x="571" y="10107"/>
                                  </a:lnTo>
                                  <a:lnTo>
                                    <a:pt x="573" y="10108"/>
                                  </a:lnTo>
                                  <a:lnTo>
                                    <a:pt x="573" y="10110"/>
                                  </a:lnTo>
                                  <a:lnTo>
                                    <a:pt x="574" y="10115"/>
                                  </a:lnTo>
                                  <a:lnTo>
                                    <a:pt x="575" y="10122"/>
                                  </a:lnTo>
                                  <a:lnTo>
                                    <a:pt x="576" y="10127"/>
                                  </a:lnTo>
                                  <a:lnTo>
                                    <a:pt x="578" y="10132"/>
                                  </a:lnTo>
                                  <a:lnTo>
                                    <a:pt x="582" y="10137"/>
                                  </a:lnTo>
                                  <a:lnTo>
                                    <a:pt x="588" y="10142"/>
                                  </a:lnTo>
                                  <a:lnTo>
                                    <a:pt x="595" y="10146"/>
                                  </a:lnTo>
                                  <a:lnTo>
                                    <a:pt x="604" y="10149"/>
                                  </a:lnTo>
                                  <a:lnTo>
                                    <a:pt x="616" y="10152"/>
                                  </a:lnTo>
                                  <a:lnTo>
                                    <a:pt x="628" y="10154"/>
                                  </a:lnTo>
                                  <a:lnTo>
                                    <a:pt x="655" y="10157"/>
                                  </a:lnTo>
                                  <a:lnTo>
                                    <a:pt x="674" y="10161"/>
                                  </a:lnTo>
                                  <a:lnTo>
                                    <a:pt x="691" y="10166"/>
                                  </a:lnTo>
                                  <a:lnTo>
                                    <a:pt x="709" y="10173"/>
                                  </a:lnTo>
                                  <a:lnTo>
                                    <a:pt x="727" y="10179"/>
                                  </a:lnTo>
                                  <a:lnTo>
                                    <a:pt x="745" y="10186"/>
                                  </a:lnTo>
                                  <a:lnTo>
                                    <a:pt x="762" y="10194"/>
                                  </a:lnTo>
                                  <a:lnTo>
                                    <a:pt x="778" y="10203"/>
                                  </a:lnTo>
                                  <a:lnTo>
                                    <a:pt x="786" y="10208"/>
                                  </a:lnTo>
                                  <a:lnTo>
                                    <a:pt x="793" y="10213"/>
                                  </a:lnTo>
                                  <a:lnTo>
                                    <a:pt x="801" y="10220"/>
                                  </a:lnTo>
                                  <a:lnTo>
                                    <a:pt x="807" y="10226"/>
                                  </a:lnTo>
                                  <a:lnTo>
                                    <a:pt x="812" y="10233"/>
                                  </a:lnTo>
                                  <a:lnTo>
                                    <a:pt x="817" y="10240"/>
                                  </a:lnTo>
                                  <a:lnTo>
                                    <a:pt x="821" y="10247"/>
                                  </a:lnTo>
                                  <a:lnTo>
                                    <a:pt x="824" y="10254"/>
                                  </a:lnTo>
                                  <a:lnTo>
                                    <a:pt x="828" y="10271"/>
                                  </a:lnTo>
                                  <a:lnTo>
                                    <a:pt x="831" y="10287"/>
                                  </a:lnTo>
                                  <a:lnTo>
                                    <a:pt x="834" y="10303"/>
                                  </a:lnTo>
                                  <a:lnTo>
                                    <a:pt x="839" y="10320"/>
                                  </a:lnTo>
                                  <a:lnTo>
                                    <a:pt x="842" y="10328"/>
                                  </a:lnTo>
                                  <a:lnTo>
                                    <a:pt x="845" y="10336"/>
                                  </a:lnTo>
                                  <a:lnTo>
                                    <a:pt x="851" y="10344"/>
                                  </a:lnTo>
                                  <a:lnTo>
                                    <a:pt x="856" y="10352"/>
                                  </a:lnTo>
                                  <a:lnTo>
                                    <a:pt x="880" y="10358"/>
                                  </a:lnTo>
                                  <a:lnTo>
                                    <a:pt x="902" y="10364"/>
                                  </a:lnTo>
                                  <a:lnTo>
                                    <a:pt x="913" y="10367"/>
                                  </a:lnTo>
                                  <a:lnTo>
                                    <a:pt x="923" y="10371"/>
                                  </a:lnTo>
                                  <a:lnTo>
                                    <a:pt x="934" y="10376"/>
                                  </a:lnTo>
                                  <a:lnTo>
                                    <a:pt x="945" y="10382"/>
                                  </a:lnTo>
                                  <a:lnTo>
                                    <a:pt x="953" y="10385"/>
                                  </a:lnTo>
                                  <a:lnTo>
                                    <a:pt x="960" y="10387"/>
                                  </a:lnTo>
                                  <a:lnTo>
                                    <a:pt x="968" y="10389"/>
                                  </a:lnTo>
                                  <a:lnTo>
                                    <a:pt x="976" y="10389"/>
                                  </a:lnTo>
                                  <a:lnTo>
                                    <a:pt x="992" y="10390"/>
                                  </a:lnTo>
                                  <a:lnTo>
                                    <a:pt x="1009" y="10390"/>
                                  </a:lnTo>
                                  <a:lnTo>
                                    <a:pt x="1017" y="10391"/>
                                  </a:lnTo>
                                  <a:lnTo>
                                    <a:pt x="1024" y="10391"/>
                                  </a:lnTo>
                                  <a:lnTo>
                                    <a:pt x="1031" y="10393"/>
                                  </a:lnTo>
                                  <a:lnTo>
                                    <a:pt x="1038" y="10396"/>
                                  </a:lnTo>
                                  <a:lnTo>
                                    <a:pt x="1045" y="10399"/>
                                  </a:lnTo>
                                  <a:lnTo>
                                    <a:pt x="1051" y="10403"/>
                                  </a:lnTo>
                                  <a:lnTo>
                                    <a:pt x="1056" y="10408"/>
                                  </a:lnTo>
                                  <a:lnTo>
                                    <a:pt x="1061" y="10414"/>
                                  </a:lnTo>
                                  <a:lnTo>
                                    <a:pt x="1064" y="10420"/>
                                  </a:lnTo>
                                  <a:lnTo>
                                    <a:pt x="1068" y="10429"/>
                                  </a:lnTo>
                                  <a:lnTo>
                                    <a:pt x="1070" y="10434"/>
                                  </a:lnTo>
                                  <a:lnTo>
                                    <a:pt x="1071" y="10438"/>
                                  </a:lnTo>
                                  <a:lnTo>
                                    <a:pt x="1070" y="10442"/>
                                  </a:lnTo>
                                  <a:lnTo>
                                    <a:pt x="1069" y="10444"/>
                                  </a:lnTo>
                                  <a:lnTo>
                                    <a:pt x="1057" y="10448"/>
                                  </a:lnTo>
                                  <a:lnTo>
                                    <a:pt x="1047" y="10449"/>
                                  </a:lnTo>
                                  <a:lnTo>
                                    <a:pt x="1039" y="10449"/>
                                  </a:lnTo>
                                  <a:lnTo>
                                    <a:pt x="1033" y="10447"/>
                                  </a:lnTo>
                                  <a:lnTo>
                                    <a:pt x="1020" y="10439"/>
                                  </a:lnTo>
                                  <a:lnTo>
                                    <a:pt x="1003" y="10429"/>
                                  </a:lnTo>
                                  <a:lnTo>
                                    <a:pt x="997" y="10428"/>
                                  </a:lnTo>
                                  <a:lnTo>
                                    <a:pt x="994" y="10428"/>
                                  </a:lnTo>
                                  <a:lnTo>
                                    <a:pt x="992" y="10430"/>
                                  </a:lnTo>
                                  <a:lnTo>
                                    <a:pt x="990" y="10434"/>
                                  </a:lnTo>
                                  <a:lnTo>
                                    <a:pt x="989" y="10445"/>
                                  </a:lnTo>
                                  <a:lnTo>
                                    <a:pt x="988" y="10457"/>
                                  </a:lnTo>
                                  <a:lnTo>
                                    <a:pt x="987" y="10463"/>
                                  </a:lnTo>
                                  <a:lnTo>
                                    <a:pt x="986" y="10468"/>
                                  </a:lnTo>
                                  <a:lnTo>
                                    <a:pt x="983" y="10472"/>
                                  </a:lnTo>
                                  <a:lnTo>
                                    <a:pt x="980" y="10476"/>
                                  </a:lnTo>
                                  <a:lnTo>
                                    <a:pt x="978" y="10477"/>
                                  </a:lnTo>
                                  <a:lnTo>
                                    <a:pt x="975" y="10477"/>
                                  </a:lnTo>
                                  <a:lnTo>
                                    <a:pt x="972" y="10478"/>
                                  </a:lnTo>
                                  <a:lnTo>
                                    <a:pt x="969" y="10477"/>
                                  </a:lnTo>
                                  <a:lnTo>
                                    <a:pt x="961" y="10475"/>
                                  </a:lnTo>
                                  <a:lnTo>
                                    <a:pt x="951" y="10470"/>
                                  </a:lnTo>
                                  <a:lnTo>
                                    <a:pt x="934" y="10462"/>
                                  </a:lnTo>
                                  <a:lnTo>
                                    <a:pt x="916" y="10455"/>
                                  </a:lnTo>
                                  <a:lnTo>
                                    <a:pt x="895" y="10448"/>
                                  </a:lnTo>
                                  <a:lnTo>
                                    <a:pt x="874" y="10442"/>
                                  </a:lnTo>
                                  <a:lnTo>
                                    <a:pt x="853" y="10436"/>
                                  </a:lnTo>
                                  <a:lnTo>
                                    <a:pt x="831" y="10432"/>
                                  </a:lnTo>
                                  <a:lnTo>
                                    <a:pt x="811" y="10431"/>
                                  </a:lnTo>
                                  <a:lnTo>
                                    <a:pt x="792" y="10431"/>
                                  </a:lnTo>
                                  <a:lnTo>
                                    <a:pt x="793" y="10751"/>
                                  </a:lnTo>
                                  <a:lnTo>
                                    <a:pt x="798" y="10756"/>
                                  </a:lnTo>
                                  <a:lnTo>
                                    <a:pt x="802" y="10761"/>
                                  </a:lnTo>
                                  <a:lnTo>
                                    <a:pt x="806" y="10765"/>
                                  </a:lnTo>
                                  <a:lnTo>
                                    <a:pt x="811" y="10768"/>
                                  </a:lnTo>
                                  <a:lnTo>
                                    <a:pt x="816" y="10771"/>
                                  </a:lnTo>
                                  <a:lnTo>
                                    <a:pt x="822" y="10773"/>
                                  </a:lnTo>
                                  <a:lnTo>
                                    <a:pt x="827" y="10774"/>
                                  </a:lnTo>
                                  <a:lnTo>
                                    <a:pt x="833" y="10775"/>
                                  </a:lnTo>
                                  <a:lnTo>
                                    <a:pt x="849" y="10777"/>
                                  </a:lnTo>
                                  <a:lnTo>
                                    <a:pt x="864" y="10777"/>
                                  </a:lnTo>
                                  <a:lnTo>
                                    <a:pt x="879" y="10776"/>
                                  </a:lnTo>
                                  <a:lnTo>
                                    <a:pt x="893" y="10775"/>
                                  </a:lnTo>
                                  <a:lnTo>
                                    <a:pt x="922" y="10784"/>
                                  </a:lnTo>
                                  <a:lnTo>
                                    <a:pt x="1351" y="11157"/>
                                  </a:lnTo>
                                  <a:lnTo>
                                    <a:pt x="1640" y="11184"/>
                                  </a:lnTo>
                                  <a:lnTo>
                                    <a:pt x="1644" y="11180"/>
                                  </a:lnTo>
                                  <a:lnTo>
                                    <a:pt x="1648" y="11176"/>
                                  </a:lnTo>
                                  <a:lnTo>
                                    <a:pt x="1651" y="11172"/>
                                  </a:lnTo>
                                  <a:lnTo>
                                    <a:pt x="1654" y="11167"/>
                                  </a:lnTo>
                                  <a:lnTo>
                                    <a:pt x="1659" y="11156"/>
                                  </a:lnTo>
                                  <a:lnTo>
                                    <a:pt x="1664" y="11145"/>
                                  </a:lnTo>
                                  <a:lnTo>
                                    <a:pt x="1669" y="11134"/>
                                  </a:lnTo>
                                  <a:lnTo>
                                    <a:pt x="1674" y="11124"/>
                                  </a:lnTo>
                                  <a:lnTo>
                                    <a:pt x="1677" y="11118"/>
                                  </a:lnTo>
                                  <a:lnTo>
                                    <a:pt x="1680" y="11114"/>
                                  </a:lnTo>
                                  <a:lnTo>
                                    <a:pt x="1684" y="11110"/>
                                  </a:lnTo>
                                  <a:lnTo>
                                    <a:pt x="1688" y="11106"/>
                                  </a:lnTo>
                                  <a:lnTo>
                                    <a:pt x="1692" y="11105"/>
                                  </a:lnTo>
                                  <a:lnTo>
                                    <a:pt x="1696" y="11104"/>
                                  </a:lnTo>
                                  <a:lnTo>
                                    <a:pt x="1700" y="11103"/>
                                  </a:lnTo>
                                  <a:lnTo>
                                    <a:pt x="1705" y="11103"/>
                                  </a:lnTo>
                                  <a:lnTo>
                                    <a:pt x="1715" y="11103"/>
                                  </a:lnTo>
                                  <a:lnTo>
                                    <a:pt x="1723" y="11103"/>
                                  </a:lnTo>
                                  <a:lnTo>
                                    <a:pt x="1729" y="11102"/>
                                  </a:lnTo>
                                  <a:lnTo>
                                    <a:pt x="1733" y="11101"/>
                                  </a:lnTo>
                                  <a:lnTo>
                                    <a:pt x="1736" y="11099"/>
                                  </a:lnTo>
                                  <a:lnTo>
                                    <a:pt x="1739" y="11096"/>
                                  </a:lnTo>
                                  <a:lnTo>
                                    <a:pt x="1743" y="11090"/>
                                  </a:lnTo>
                                  <a:lnTo>
                                    <a:pt x="1745" y="11084"/>
                                  </a:lnTo>
                                  <a:lnTo>
                                    <a:pt x="1748" y="11078"/>
                                  </a:lnTo>
                                  <a:lnTo>
                                    <a:pt x="1752" y="11072"/>
                                  </a:lnTo>
                                  <a:lnTo>
                                    <a:pt x="1755" y="11069"/>
                                  </a:lnTo>
                                  <a:lnTo>
                                    <a:pt x="1759" y="11068"/>
                                  </a:lnTo>
                                  <a:lnTo>
                                    <a:pt x="1765" y="11067"/>
                                  </a:lnTo>
                                  <a:lnTo>
                                    <a:pt x="1771" y="11066"/>
                                  </a:lnTo>
                                  <a:lnTo>
                                    <a:pt x="1777" y="11067"/>
                                  </a:lnTo>
                                  <a:lnTo>
                                    <a:pt x="1783" y="11068"/>
                                  </a:lnTo>
                                  <a:lnTo>
                                    <a:pt x="1788" y="11070"/>
                                  </a:lnTo>
                                  <a:lnTo>
                                    <a:pt x="1794" y="11072"/>
                                  </a:lnTo>
                                  <a:lnTo>
                                    <a:pt x="1800" y="11074"/>
                                  </a:lnTo>
                                  <a:lnTo>
                                    <a:pt x="1805" y="11077"/>
                                  </a:lnTo>
                                  <a:lnTo>
                                    <a:pt x="1812" y="11078"/>
                                  </a:lnTo>
                                  <a:lnTo>
                                    <a:pt x="1819" y="11079"/>
                                  </a:lnTo>
                                  <a:lnTo>
                                    <a:pt x="1842" y="11077"/>
                                  </a:lnTo>
                                  <a:lnTo>
                                    <a:pt x="1863" y="11074"/>
                                  </a:lnTo>
                                  <a:lnTo>
                                    <a:pt x="1869" y="11074"/>
                                  </a:lnTo>
                                  <a:lnTo>
                                    <a:pt x="1874" y="11076"/>
                                  </a:lnTo>
                                  <a:lnTo>
                                    <a:pt x="1879" y="11078"/>
                                  </a:lnTo>
                                  <a:lnTo>
                                    <a:pt x="1884" y="11080"/>
                                  </a:lnTo>
                                  <a:lnTo>
                                    <a:pt x="1889" y="11083"/>
                                  </a:lnTo>
                                  <a:lnTo>
                                    <a:pt x="1894" y="11087"/>
                                  </a:lnTo>
                                  <a:lnTo>
                                    <a:pt x="1899" y="11092"/>
                                  </a:lnTo>
                                  <a:lnTo>
                                    <a:pt x="1904" y="11098"/>
                                  </a:lnTo>
                                  <a:lnTo>
                                    <a:pt x="1909" y="11107"/>
                                  </a:lnTo>
                                  <a:lnTo>
                                    <a:pt x="1912" y="11116"/>
                                  </a:lnTo>
                                  <a:lnTo>
                                    <a:pt x="1914" y="11124"/>
                                  </a:lnTo>
                                  <a:lnTo>
                                    <a:pt x="1916" y="11131"/>
                                  </a:lnTo>
                                  <a:lnTo>
                                    <a:pt x="1919" y="11134"/>
                                  </a:lnTo>
                                  <a:lnTo>
                                    <a:pt x="1920" y="11137"/>
                                  </a:lnTo>
                                  <a:lnTo>
                                    <a:pt x="1923" y="11139"/>
                                  </a:lnTo>
                                  <a:lnTo>
                                    <a:pt x="1926" y="11142"/>
                                  </a:lnTo>
                                  <a:lnTo>
                                    <a:pt x="1930" y="11144"/>
                                  </a:lnTo>
                                  <a:lnTo>
                                    <a:pt x="1935" y="11147"/>
                                  </a:lnTo>
                                  <a:lnTo>
                                    <a:pt x="1941" y="11149"/>
                                  </a:lnTo>
                                  <a:lnTo>
                                    <a:pt x="1948" y="11151"/>
                                  </a:lnTo>
                                  <a:lnTo>
                                    <a:pt x="1957" y="11154"/>
                                  </a:lnTo>
                                  <a:lnTo>
                                    <a:pt x="1965" y="11157"/>
                                  </a:lnTo>
                                  <a:lnTo>
                                    <a:pt x="1971" y="11161"/>
                                  </a:lnTo>
                                  <a:lnTo>
                                    <a:pt x="1976" y="11165"/>
                                  </a:lnTo>
                                  <a:lnTo>
                                    <a:pt x="1980" y="11171"/>
                                  </a:lnTo>
                                  <a:lnTo>
                                    <a:pt x="1982" y="11176"/>
                                  </a:lnTo>
                                  <a:lnTo>
                                    <a:pt x="1984" y="11182"/>
                                  </a:lnTo>
                                  <a:lnTo>
                                    <a:pt x="1985" y="11188"/>
                                  </a:lnTo>
                                  <a:lnTo>
                                    <a:pt x="1986" y="11215"/>
                                  </a:lnTo>
                                  <a:lnTo>
                                    <a:pt x="1989" y="11244"/>
                                  </a:lnTo>
                                  <a:lnTo>
                                    <a:pt x="1993" y="11257"/>
                                  </a:lnTo>
                                  <a:lnTo>
                                    <a:pt x="1999" y="11268"/>
                                  </a:lnTo>
                                  <a:lnTo>
                                    <a:pt x="2005" y="11279"/>
                                  </a:lnTo>
                                  <a:lnTo>
                                    <a:pt x="2011" y="11289"/>
                                  </a:lnTo>
                                  <a:lnTo>
                                    <a:pt x="2017" y="11299"/>
                                  </a:lnTo>
                                  <a:lnTo>
                                    <a:pt x="2023" y="11311"/>
                                  </a:lnTo>
                                  <a:lnTo>
                                    <a:pt x="2025" y="11317"/>
                                  </a:lnTo>
                                  <a:lnTo>
                                    <a:pt x="2027" y="11323"/>
                                  </a:lnTo>
                                  <a:lnTo>
                                    <a:pt x="2028" y="11329"/>
                                  </a:lnTo>
                                  <a:lnTo>
                                    <a:pt x="2028" y="11336"/>
                                  </a:lnTo>
                                  <a:lnTo>
                                    <a:pt x="2030" y="11349"/>
                                  </a:lnTo>
                                  <a:lnTo>
                                    <a:pt x="2030" y="11362"/>
                                  </a:lnTo>
                                  <a:lnTo>
                                    <a:pt x="2029" y="11368"/>
                                  </a:lnTo>
                                  <a:lnTo>
                                    <a:pt x="2026" y="11372"/>
                                  </a:lnTo>
                                  <a:lnTo>
                                    <a:pt x="2024" y="11374"/>
                                  </a:lnTo>
                                  <a:lnTo>
                                    <a:pt x="2021" y="11375"/>
                                  </a:lnTo>
                                  <a:lnTo>
                                    <a:pt x="2017" y="11375"/>
                                  </a:lnTo>
                                  <a:lnTo>
                                    <a:pt x="2014" y="11375"/>
                                  </a:lnTo>
                                  <a:lnTo>
                                    <a:pt x="2000" y="11374"/>
                                  </a:lnTo>
                                  <a:lnTo>
                                    <a:pt x="1987" y="11374"/>
                                  </a:lnTo>
                                  <a:lnTo>
                                    <a:pt x="1973" y="11374"/>
                                  </a:lnTo>
                                  <a:lnTo>
                                    <a:pt x="1959" y="11376"/>
                                  </a:lnTo>
                                  <a:lnTo>
                                    <a:pt x="1951" y="11378"/>
                                  </a:lnTo>
                                  <a:lnTo>
                                    <a:pt x="1943" y="11381"/>
                                  </a:lnTo>
                                  <a:lnTo>
                                    <a:pt x="1936" y="11385"/>
                                  </a:lnTo>
                                  <a:lnTo>
                                    <a:pt x="1928" y="11390"/>
                                  </a:lnTo>
                                  <a:lnTo>
                                    <a:pt x="1921" y="11395"/>
                                  </a:lnTo>
                                  <a:lnTo>
                                    <a:pt x="1912" y="11398"/>
                                  </a:lnTo>
                                  <a:lnTo>
                                    <a:pt x="1904" y="11401"/>
                                  </a:lnTo>
                                  <a:lnTo>
                                    <a:pt x="1894" y="11402"/>
                                  </a:lnTo>
                                  <a:lnTo>
                                    <a:pt x="1887" y="11403"/>
                                  </a:lnTo>
                                  <a:lnTo>
                                    <a:pt x="1879" y="11405"/>
                                  </a:lnTo>
                                  <a:lnTo>
                                    <a:pt x="1871" y="11408"/>
                                  </a:lnTo>
                                  <a:lnTo>
                                    <a:pt x="1862" y="11412"/>
                                  </a:lnTo>
                                  <a:lnTo>
                                    <a:pt x="1855" y="11416"/>
                                  </a:lnTo>
                                  <a:lnTo>
                                    <a:pt x="1848" y="11421"/>
                                  </a:lnTo>
                                  <a:lnTo>
                                    <a:pt x="1842" y="11426"/>
                                  </a:lnTo>
                                  <a:lnTo>
                                    <a:pt x="1836" y="11431"/>
                                  </a:lnTo>
                                  <a:lnTo>
                                    <a:pt x="2151" y="11871"/>
                                  </a:lnTo>
                                  <a:lnTo>
                                    <a:pt x="2151" y="11871"/>
                                  </a:lnTo>
                                  <a:lnTo>
                                    <a:pt x="2195" y="11836"/>
                                  </a:lnTo>
                                  <a:lnTo>
                                    <a:pt x="2208" y="11826"/>
                                  </a:lnTo>
                                  <a:lnTo>
                                    <a:pt x="2216" y="11818"/>
                                  </a:lnTo>
                                  <a:lnTo>
                                    <a:pt x="2218" y="11814"/>
                                  </a:lnTo>
                                  <a:lnTo>
                                    <a:pt x="2220" y="11810"/>
                                  </a:lnTo>
                                  <a:lnTo>
                                    <a:pt x="2220" y="11806"/>
                                  </a:lnTo>
                                  <a:lnTo>
                                    <a:pt x="2220" y="11802"/>
                                  </a:lnTo>
                                  <a:lnTo>
                                    <a:pt x="2218" y="11793"/>
                                  </a:lnTo>
                                  <a:lnTo>
                                    <a:pt x="2214" y="11783"/>
                                  </a:lnTo>
                                  <a:lnTo>
                                    <a:pt x="2208" y="11772"/>
                                  </a:lnTo>
                                  <a:lnTo>
                                    <a:pt x="2200" y="11758"/>
                                  </a:lnTo>
                                  <a:lnTo>
                                    <a:pt x="2188" y="11739"/>
                                  </a:lnTo>
                                  <a:lnTo>
                                    <a:pt x="2174" y="11721"/>
                                  </a:lnTo>
                                  <a:lnTo>
                                    <a:pt x="2166" y="11711"/>
                                  </a:lnTo>
                                  <a:lnTo>
                                    <a:pt x="2160" y="11701"/>
                                  </a:lnTo>
                                  <a:lnTo>
                                    <a:pt x="2154" y="11692"/>
                                  </a:lnTo>
                                  <a:lnTo>
                                    <a:pt x="2150" y="11682"/>
                                  </a:lnTo>
                                  <a:lnTo>
                                    <a:pt x="2149" y="11675"/>
                                  </a:lnTo>
                                  <a:lnTo>
                                    <a:pt x="2150" y="11668"/>
                                  </a:lnTo>
                                  <a:lnTo>
                                    <a:pt x="2152" y="11660"/>
                                  </a:lnTo>
                                  <a:lnTo>
                                    <a:pt x="2155" y="11652"/>
                                  </a:lnTo>
                                  <a:lnTo>
                                    <a:pt x="2157" y="11645"/>
                                  </a:lnTo>
                                  <a:lnTo>
                                    <a:pt x="2158" y="11636"/>
                                  </a:lnTo>
                                  <a:lnTo>
                                    <a:pt x="2158" y="11632"/>
                                  </a:lnTo>
                                  <a:lnTo>
                                    <a:pt x="2158" y="11628"/>
                                  </a:lnTo>
                                  <a:lnTo>
                                    <a:pt x="2157" y="11624"/>
                                  </a:lnTo>
                                  <a:lnTo>
                                    <a:pt x="2155" y="11620"/>
                                  </a:lnTo>
                                  <a:lnTo>
                                    <a:pt x="2149" y="11605"/>
                                  </a:lnTo>
                                  <a:lnTo>
                                    <a:pt x="2144" y="11592"/>
                                  </a:lnTo>
                                  <a:lnTo>
                                    <a:pt x="2143" y="11585"/>
                                  </a:lnTo>
                                  <a:lnTo>
                                    <a:pt x="2143" y="11578"/>
                                  </a:lnTo>
                                  <a:lnTo>
                                    <a:pt x="2144" y="11570"/>
                                  </a:lnTo>
                                  <a:lnTo>
                                    <a:pt x="2146" y="11563"/>
                                  </a:lnTo>
                                  <a:lnTo>
                                    <a:pt x="2149" y="11557"/>
                                  </a:lnTo>
                                  <a:lnTo>
                                    <a:pt x="2153" y="11553"/>
                                  </a:lnTo>
                                  <a:lnTo>
                                    <a:pt x="2157" y="11550"/>
                                  </a:lnTo>
                                  <a:lnTo>
                                    <a:pt x="2163" y="11547"/>
                                  </a:lnTo>
                                  <a:lnTo>
                                    <a:pt x="2176" y="11545"/>
                                  </a:lnTo>
                                  <a:lnTo>
                                    <a:pt x="2189" y="11543"/>
                                  </a:lnTo>
                                  <a:lnTo>
                                    <a:pt x="2203" y="11542"/>
                                  </a:lnTo>
                                  <a:lnTo>
                                    <a:pt x="2217" y="11540"/>
                                  </a:lnTo>
                                  <a:lnTo>
                                    <a:pt x="2224" y="11538"/>
                                  </a:lnTo>
                                  <a:lnTo>
                                    <a:pt x="2230" y="11536"/>
                                  </a:lnTo>
                                  <a:lnTo>
                                    <a:pt x="2235" y="11532"/>
                                  </a:lnTo>
                                  <a:lnTo>
                                    <a:pt x="2240" y="11527"/>
                                  </a:lnTo>
                                  <a:lnTo>
                                    <a:pt x="2246" y="11520"/>
                                  </a:lnTo>
                                  <a:lnTo>
                                    <a:pt x="2251" y="11515"/>
                                  </a:lnTo>
                                  <a:lnTo>
                                    <a:pt x="2256" y="11512"/>
                                  </a:lnTo>
                                  <a:lnTo>
                                    <a:pt x="2260" y="11509"/>
                                  </a:lnTo>
                                  <a:lnTo>
                                    <a:pt x="2264" y="11508"/>
                                  </a:lnTo>
                                  <a:lnTo>
                                    <a:pt x="2268" y="11507"/>
                                  </a:lnTo>
                                  <a:lnTo>
                                    <a:pt x="2272" y="11508"/>
                                  </a:lnTo>
                                  <a:lnTo>
                                    <a:pt x="2277" y="11509"/>
                                  </a:lnTo>
                                  <a:lnTo>
                                    <a:pt x="2284" y="11512"/>
                                  </a:lnTo>
                                  <a:lnTo>
                                    <a:pt x="2293" y="11516"/>
                                  </a:lnTo>
                                  <a:lnTo>
                                    <a:pt x="2297" y="11518"/>
                                  </a:lnTo>
                                  <a:lnTo>
                                    <a:pt x="2303" y="11520"/>
                                  </a:lnTo>
                                  <a:lnTo>
                                    <a:pt x="2309" y="11521"/>
                                  </a:lnTo>
                                  <a:lnTo>
                                    <a:pt x="2315" y="11522"/>
                                  </a:lnTo>
                                  <a:lnTo>
                                    <a:pt x="2322" y="11521"/>
                                  </a:lnTo>
                                  <a:lnTo>
                                    <a:pt x="2330" y="11518"/>
                                  </a:lnTo>
                                  <a:lnTo>
                                    <a:pt x="2337" y="11513"/>
                                  </a:lnTo>
                                  <a:lnTo>
                                    <a:pt x="2345" y="11508"/>
                                  </a:lnTo>
                                  <a:lnTo>
                                    <a:pt x="2352" y="11503"/>
                                  </a:lnTo>
                                  <a:lnTo>
                                    <a:pt x="2360" y="11498"/>
                                  </a:lnTo>
                                  <a:lnTo>
                                    <a:pt x="2368" y="11494"/>
                                  </a:lnTo>
                                  <a:lnTo>
                                    <a:pt x="2377" y="11492"/>
                                  </a:lnTo>
                                  <a:lnTo>
                                    <a:pt x="2382" y="11492"/>
                                  </a:lnTo>
                                  <a:lnTo>
                                    <a:pt x="2387" y="11493"/>
                                  </a:lnTo>
                                  <a:lnTo>
                                    <a:pt x="2392" y="11494"/>
                                  </a:lnTo>
                                  <a:lnTo>
                                    <a:pt x="2398" y="11496"/>
                                  </a:lnTo>
                                  <a:lnTo>
                                    <a:pt x="2409" y="11500"/>
                                  </a:lnTo>
                                  <a:lnTo>
                                    <a:pt x="2420" y="11503"/>
                                  </a:lnTo>
                                  <a:lnTo>
                                    <a:pt x="2426" y="11505"/>
                                  </a:lnTo>
                                  <a:lnTo>
                                    <a:pt x="2432" y="11505"/>
                                  </a:lnTo>
                                  <a:lnTo>
                                    <a:pt x="2438" y="11505"/>
                                  </a:lnTo>
                                  <a:lnTo>
                                    <a:pt x="2442" y="11504"/>
                                  </a:lnTo>
                                  <a:lnTo>
                                    <a:pt x="2447" y="11502"/>
                                  </a:lnTo>
                                  <a:lnTo>
                                    <a:pt x="2451" y="11499"/>
                                  </a:lnTo>
                                  <a:lnTo>
                                    <a:pt x="2454" y="11494"/>
                                  </a:lnTo>
                                  <a:lnTo>
                                    <a:pt x="2457" y="11488"/>
                                  </a:lnTo>
                                  <a:lnTo>
                                    <a:pt x="2461" y="11480"/>
                                  </a:lnTo>
                                  <a:lnTo>
                                    <a:pt x="2464" y="11473"/>
                                  </a:lnTo>
                                  <a:lnTo>
                                    <a:pt x="2467" y="11468"/>
                                  </a:lnTo>
                                  <a:lnTo>
                                    <a:pt x="2470" y="11464"/>
                                  </a:lnTo>
                                  <a:lnTo>
                                    <a:pt x="2477" y="11458"/>
                                  </a:lnTo>
                                  <a:lnTo>
                                    <a:pt x="2486" y="11453"/>
                                  </a:lnTo>
                                  <a:lnTo>
                                    <a:pt x="2494" y="11449"/>
                                  </a:lnTo>
                                  <a:lnTo>
                                    <a:pt x="2502" y="11445"/>
                                  </a:lnTo>
                                  <a:lnTo>
                                    <a:pt x="2511" y="11437"/>
                                  </a:lnTo>
                                  <a:lnTo>
                                    <a:pt x="2522" y="11428"/>
                                  </a:lnTo>
                                  <a:lnTo>
                                    <a:pt x="2584" y="11382"/>
                                  </a:lnTo>
                                  <a:lnTo>
                                    <a:pt x="2593" y="11387"/>
                                  </a:lnTo>
                                  <a:lnTo>
                                    <a:pt x="2602" y="11393"/>
                                  </a:lnTo>
                                  <a:lnTo>
                                    <a:pt x="2612" y="11398"/>
                                  </a:lnTo>
                                  <a:lnTo>
                                    <a:pt x="2623" y="11405"/>
                                  </a:lnTo>
                                  <a:lnTo>
                                    <a:pt x="2632" y="11410"/>
                                  </a:lnTo>
                                  <a:lnTo>
                                    <a:pt x="2639" y="11416"/>
                                  </a:lnTo>
                                  <a:lnTo>
                                    <a:pt x="2646" y="11423"/>
                                  </a:lnTo>
                                  <a:lnTo>
                                    <a:pt x="2652" y="11430"/>
                                  </a:lnTo>
                                  <a:lnTo>
                                    <a:pt x="2663" y="11445"/>
                                  </a:lnTo>
                                  <a:lnTo>
                                    <a:pt x="2674" y="11460"/>
                                  </a:lnTo>
                                  <a:lnTo>
                                    <a:pt x="2686" y="11474"/>
                                  </a:lnTo>
                                  <a:lnTo>
                                    <a:pt x="2697" y="11487"/>
                                  </a:lnTo>
                                  <a:lnTo>
                                    <a:pt x="2704" y="11493"/>
                                  </a:lnTo>
                                  <a:lnTo>
                                    <a:pt x="2711" y="11498"/>
                                  </a:lnTo>
                                  <a:lnTo>
                                    <a:pt x="2719" y="11502"/>
                                  </a:lnTo>
                                  <a:lnTo>
                                    <a:pt x="2727" y="11505"/>
                                  </a:lnTo>
                                  <a:lnTo>
                                    <a:pt x="2737" y="11508"/>
                                  </a:lnTo>
                                  <a:lnTo>
                                    <a:pt x="2743" y="11511"/>
                                  </a:lnTo>
                                  <a:lnTo>
                                    <a:pt x="2749" y="11515"/>
                                  </a:lnTo>
                                  <a:lnTo>
                                    <a:pt x="2754" y="11519"/>
                                  </a:lnTo>
                                  <a:lnTo>
                                    <a:pt x="2758" y="11524"/>
                                  </a:lnTo>
                                  <a:lnTo>
                                    <a:pt x="2761" y="11530"/>
                                  </a:lnTo>
                                  <a:lnTo>
                                    <a:pt x="2763" y="11535"/>
                                  </a:lnTo>
                                  <a:lnTo>
                                    <a:pt x="2766" y="11540"/>
                                  </a:lnTo>
                                  <a:lnTo>
                                    <a:pt x="2770" y="11551"/>
                                  </a:lnTo>
                                  <a:lnTo>
                                    <a:pt x="2774" y="11561"/>
                                  </a:lnTo>
                                  <a:lnTo>
                                    <a:pt x="2777" y="11567"/>
                                  </a:lnTo>
                                  <a:lnTo>
                                    <a:pt x="2780" y="11572"/>
                                  </a:lnTo>
                                  <a:lnTo>
                                    <a:pt x="2785" y="11578"/>
                                  </a:lnTo>
                                  <a:lnTo>
                                    <a:pt x="2790" y="11583"/>
                                  </a:lnTo>
                                  <a:lnTo>
                                    <a:pt x="2799" y="11590"/>
                                  </a:lnTo>
                                  <a:lnTo>
                                    <a:pt x="2808" y="11595"/>
                                  </a:lnTo>
                                  <a:lnTo>
                                    <a:pt x="2817" y="11599"/>
                                  </a:lnTo>
                                  <a:lnTo>
                                    <a:pt x="2827" y="11604"/>
                                  </a:lnTo>
                                  <a:lnTo>
                                    <a:pt x="2838" y="11609"/>
                                  </a:lnTo>
                                  <a:lnTo>
                                    <a:pt x="2847" y="11614"/>
                                  </a:lnTo>
                                  <a:lnTo>
                                    <a:pt x="2851" y="11618"/>
                                  </a:lnTo>
                                  <a:lnTo>
                                    <a:pt x="2855" y="11622"/>
                                  </a:lnTo>
                                  <a:lnTo>
                                    <a:pt x="2858" y="11626"/>
                                  </a:lnTo>
                                  <a:lnTo>
                                    <a:pt x="2862" y="11631"/>
                                  </a:lnTo>
                                  <a:lnTo>
                                    <a:pt x="2871" y="11645"/>
                                  </a:lnTo>
                                  <a:lnTo>
                                    <a:pt x="2881" y="11659"/>
                                  </a:lnTo>
                                  <a:lnTo>
                                    <a:pt x="2893" y="11672"/>
                                  </a:lnTo>
                                  <a:lnTo>
                                    <a:pt x="2904" y="11684"/>
                                  </a:lnTo>
                                  <a:lnTo>
                                    <a:pt x="2916" y="11695"/>
                                  </a:lnTo>
                                  <a:lnTo>
                                    <a:pt x="2929" y="11705"/>
                                  </a:lnTo>
                                  <a:lnTo>
                                    <a:pt x="2944" y="11717"/>
                                  </a:lnTo>
                                  <a:lnTo>
                                    <a:pt x="2959" y="11727"/>
                                  </a:lnTo>
                                  <a:lnTo>
                                    <a:pt x="2969" y="11734"/>
                                  </a:lnTo>
                                  <a:lnTo>
                                    <a:pt x="2976" y="11741"/>
                                  </a:lnTo>
                                  <a:lnTo>
                                    <a:pt x="2982" y="11747"/>
                                  </a:lnTo>
                                  <a:lnTo>
                                    <a:pt x="2987" y="11754"/>
                                  </a:lnTo>
                                  <a:lnTo>
                                    <a:pt x="2991" y="11761"/>
                                  </a:lnTo>
                                  <a:lnTo>
                                    <a:pt x="2993" y="11767"/>
                                  </a:lnTo>
                                  <a:lnTo>
                                    <a:pt x="2994" y="11773"/>
                                  </a:lnTo>
                                  <a:lnTo>
                                    <a:pt x="2995" y="11779"/>
                                  </a:lnTo>
                                  <a:lnTo>
                                    <a:pt x="2996" y="11792"/>
                                  </a:lnTo>
                                  <a:lnTo>
                                    <a:pt x="2998" y="11806"/>
                                  </a:lnTo>
                                  <a:lnTo>
                                    <a:pt x="3000" y="11813"/>
                                  </a:lnTo>
                                  <a:lnTo>
                                    <a:pt x="3002" y="11820"/>
                                  </a:lnTo>
                                  <a:lnTo>
                                    <a:pt x="3006" y="11828"/>
                                  </a:lnTo>
                                  <a:lnTo>
                                    <a:pt x="3011" y="11836"/>
                                  </a:lnTo>
                                  <a:lnTo>
                                    <a:pt x="3024" y="11854"/>
                                  </a:lnTo>
                                  <a:lnTo>
                                    <a:pt x="3036" y="11869"/>
                                  </a:lnTo>
                                  <a:lnTo>
                                    <a:pt x="3042" y="11875"/>
                                  </a:lnTo>
                                  <a:lnTo>
                                    <a:pt x="3048" y="11881"/>
                                  </a:lnTo>
                                  <a:lnTo>
                                    <a:pt x="3054" y="11887"/>
                                  </a:lnTo>
                                  <a:lnTo>
                                    <a:pt x="3060" y="11892"/>
                                  </a:lnTo>
                                  <a:lnTo>
                                    <a:pt x="3067" y="11897"/>
                                  </a:lnTo>
                                  <a:lnTo>
                                    <a:pt x="3074" y="11900"/>
                                  </a:lnTo>
                                  <a:lnTo>
                                    <a:pt x="3081" y="11903"/>
                                  </a:lnTo>
                                  <a:lnTo>
                                    <a:pt x="3089" y="11906"/>
                                  </a:lnTo>
                                  <a:lnTo>
                                    <a:pt x="3099" y="11908"/>
                                  </a:lnTo>
                                  <a:lnTo>
                                    <a:pt x="3108" y="11909"/>
                                  </a:lnTo>
                                  <a:lnTo>
                                    <a:pt x="3119" y="11910"/>
                                  </a:lnTo>
                                  <a:lnTo>
                                    <a:pt x="3130" y="11910"/>
                                  </a:lnTo>
                                  <a:lnTo>
                                    <a:pt x="3150" y="11911"/>
                                  </a:lnTo>
                                  <a:lnTo>
                                    <a:pt x="3166" y="11913"/>
                                  </a:lnTo>
                                  <a:lnTo>
                                    <a:pt x="3180" y="11916"/>
                                  </a:lnTo>
                                  <a:lnTo>
                                    <a:pt x="3193" y="11920"/>
                                  </a:lnTo>
                                  <a:lnTo>
                                    <a:pt x="3203" y="11925"/>
                                  </a:lnTo>
                                  <a:lnTo>
                                    <a:pt x="3212" y="11931"/>
                                  </a:lnTo>
                                  <a:lnTo>
                                    <a:pt x="3220" y="11939"/>
                                  </a:lnTo>
                                  <a:lnTo>
                                    <a:pt x="3226" y="11947"/>
                                  </a:lnTo>
                                  <a:lnTo>
                                    <a:pt x="3238" y="11965"/>
                                  </a:lnTo>
                                  <a:lnTo>
                                    <a:pt x="3250" y="11987"/>
                                  </a:lnTo>
                                  <a:lnTo>
                                    <a:pt x="3256" y="11999"/>
                                  </a:lnTo>
                                  <a:lnTo>
                                    <a:pt x="3263" y="12011"/>
                                  </a:lnTo>
                                  <a:lnTo>
                                    <a:pt x="3271" y="12023"/>
                                  </a:lnTo>
                                  <a:lnTo>
                                    <a:pt x="3280" y="12037"/>
                                  </a:lnTo>
                                  <a:lnTo>
                                    <a:pt x="3293" y="12054"/>
                                  </a:lnTo>
                                  <a:lnTo>
                                    <a:pt x="3308" y="12073"/>
                                  </a:lnTo>
                                  <a:lnTo>
                                    <a:pt x="3322" y="12089"/>
                                  </a:lnTo>
                                  <a:lnTo>
                                    <a:pt x="3337" y="12106"/>
                                  </a:lnTo>
                                  <a:lnTo>
                                    <a:pt x="3337" y="1210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32" name="Rectangle 32">
                            <a:extLst>
                              <a:ext uri="{FF2B5EF4-FFF2-40B4-BE49-F238E27FC236}">
                                <a16:creationId xmlns:a16="http://schemas.microsoft.com/office/drawing/2014/main" id="{14E7CB3B-59CF-322F-3E31-F05D0E3A1FD2}"/>
                              </a:ext>
                            </a:extLst>
                          </wps:cNvPr>
                          <wps:cNvSpPr>
                            <a:spLocks noChangeArrowheads="1"/>
                          </wps:cNvSpPr>
                          <wps:spPr bwMode="auto">
                            <a:xfrm>
                              <a:off x="1" y="1"/>
                              <a:ext cx="1018" cy="79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33" name="Image 33">
                              <a:extLst>
                                <a:ext uri="{FF2B5EF4-FFF2-40B4-BE49-F238E27FC236}">
                                  <a16:creationId xmlns:a16="http://schemas.microsoft.com/office/drawing/2014/main" id="{C23B1129-6445-7B39-C6CB-2E38E13283D4}"/>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4" y="279"/>
                              <a:ext cx="60"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Image 34">
                              <a:extLst>
                                <a:ext uri="{FF2B5EF4-FFF2-40B4-BE49-F238E27FC236}">
                                  <a16:creationId xmlns:a16="http://schemas.microsoft.com/office/drawing/2014/main" id="{7BFE6397-C761-3784-189D-E9333B9FF2A2}"/>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801" y="520"/>
                              <a:ext cx="41"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Image 35">
                              <a:extLst>
                                <a:ext uri="{FF2B5EF4-FFF2-40B4-BE49-F238E27FC236}">
                                  <a16:creationId xmlns:a16="http://schemas.microsoft.com/office/drawing/2014/main" id="{08050677-260A-0716-B0F3-C3E54741B97F}"/>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86" y="578"/>
                              <a:ext cx="52"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Image 36">
                              <a:extLst>
                                <a:ext uri="{FF2B5EF4-FFF2-40B4-BE49-F238E27FC236}">
                                  <a16:creationId xmlns:a16="http://schemas.microsoft.com/office/drawing/2014/main" id="{2845EA3A-E68F-39FB-B51F-BB0CCA1E3EE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10" y="523"/>
                              <a:ext cx="59"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Image 37">
                              <a:extLst>
                                <a:ext uri="{FF2B5EF4-FFF2-40B4-BE49-F238E27FC236}">
                                  <a16:creationId xmlns:a16="http://schemas.microsoft.com/office/drawing/2014/main" id="{FC6EB3DC-C04D-35FC-2A05-0CA247D51E97}"/>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40" y="622"/>
                              <a:ext cx="56"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Image 40">
                              <a:extLst>
                                <a:ext uri="{FF2B5EF4-FFF2-40B4-BE49-F238E27FC236}">
                                  <a16:creationId xmlns:a16="http://schemas.microsoft.com/office/drawing/2014/main" id="{46292F44-717B-6BC0-2197-EA998339310A}"/>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29" y="591"/>
                              <a:ext cx="63"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Image 41">
                              <a:extLst>
                                <a:ext uri="{FF2B5EF4-FFF2-40B4-BE49-F238E27FC236}">
                                  <a16:creationId xmlns:a16="http://schemas.microsoft.com/office/drawing/2014/main" id="{C0A679DB-3BBE-35DC-06AA-37F4D9CD4D03}"/>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03" y="681"/>
                              <a:ext cx="52"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Image 42">
                              <a:extLst>
                                <a:ext uri="{FF2B5EF4-FFF2-40B4-BE49-F238E27FC236}">
                                  <a16:creationId xmlns:a16="http://schemas.microsoft.com/office/drawing/2014/main" id="{D2D4FAE9-097D-B956-C93D-E53F2DDB3F30}"/>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08" y="675"/>
                              <a:ext cx="60"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32">
                            <a:extLst>
                              <a:ext uri="{FF2B5EF4-FFF2-40B4-BE49-F238E27FC236}">
                                <a16:creationId xmlns:a16="http://schemas.microsoft.com/office/drawing/2014/main" id="{BCCE4A87-09BC-B164-0742-C20409279952}"/>
                              </a:ext>
                            </a:extLst>
                          </wps:cNvPr>
                          <wps:cNvSpPr>
                            <a:spLocks noEditPoints="1"/>
                          </wps:cNvSpPr>
                          <wps:spPr bwMode="auto">
                            <a:xfrm>
                              <a:off x="639" y="281"/>
                              <a:ext cx="9" cy="11"/>
                            </a:xfrm>
                            <a:custGeom>
                              <a:avLst/>
                              <a:gdLst>
                                <a:gd name="T0" fmla="*/ 153 w 153"/>
                                <a:gd name="T1" fmla="*/ 173 h 173"/>
                                <a:gd name="T2" fmla="*/ 120 w 153"/>
                                <a:gd name="T3" fmla="*/ 173 h 173"/>
                                <a:gd name="T4" fmla="*/ 106 w 153"/>
                                <a:gd name="T5" fmla="*/ 132 h 173"/>
                                <a:gd name="T6" fmla="*/ 40 w 153"/>
                                <a:gd name="T7" fmla="*/ 132 h 173"/>
                                <a:gd name="T8" fmla="*/ 27 w 153"/>
                                <a:gd name="T9" fmla="*/ 173 h 173"/>
                                <a:gd name="T10" fmla="*/ 0 w 153"/>
                                <a:gd name="T11" fmla="*/ 173 h 173"/>
                                <a:gd name="T12" fmla="*/ 57 w 153"/>
                                <a:gd name="T13" fmla="*/ 0 h 173"/>
                                <a:gd name="T14" fmla="*/ 95 w 153"/>
                                <a:gd name="T15" fmla="*/ 0 h 173"/>
                                <a:gd name="T16" fmla="*/ 153 w 153"/>
                                <a:gd name="T17" fmla="*/ 173 h 173"/>
                                <a:gd name="T18" fmla="*/ 98 w 153"/>
                                <a:gd name="T19" fmla="*/ 108 h 173"/>
                                <a:gd name="T20" fmla="*/ 73 w 153"/>
                                <a:gd name="T21" fmla="*/ 30 h 173"/>
                                <a:gd name="T22" fmla="*/ 47 w 153"/>
                                <a:gd name="T23" fmla="*/ 108 h 173"/>
                                <a:gd name="T24" fmla="*/ 98 w 153"/>
                                <a:gd name="T25" fmla="*/ 108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3" h="173">
                                  <a:moveTo>
                                    <a:pt x="153" y="173"/>
                                  </a:moveTo>
                                  <a:lnTo>
                                    <a:pt x="120" y="173"/>
                                  </a:lnTo>
                                  <a:lnTo>
                                    <a:pt x="106" y="132"/>
                                  </a:lnTo>
                                  <a:lnTo>
                                    <a:pt x="40" y="132"/>
                                  </a:lnTo>
                                  <a:lnTo>
                                    <a:pt x="27" y="173"/>
                                  </a:lnTo>
                                  <a:lnTo>
                                    <a:pt x="0" y="173"/>
                                  </a:lnTo>
                                  <a:lnTo>
                                    <a:pt x="57" y="0"/>
                                  </a:lnTo>
                                  <a:lnTo>
                                    <a:pt x="95" y="0"/>
                                  </a:lnTo>
                                  <a:lnTo>
                                    <a:pt x="153" y="173"/>
                                  </a:lnTo>
                                  <a:close/>
                                  <a:moveTo>
                                    <a:pt x="98" y="108"/>
                                  </a:moveTo>
                                  <a:lnTo>
                                    <a:pt x="73" y="30"/>
                                  </a:lnTo>
                                  <a:lnTo>
                                    <a:pt x="47" y="108"/>
                                  </a:lnTo>
                                  <a:lnTo>
                                    <a:pt x="98" y="108"/>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4" name="Freeform 33">
                            <a:extLst>
                              <a:ext uri="{FF2B5EF4-FFF2-40B4-BE49-F238E27FC236}">
                                <a16:creationId xmlns:a16="http://schemas.microsoft.com/office/drawing/2014/main" id="{2C6855B7-DC9C-8479-4009-C8529305740C}"/>
                              </a:ext>
                            </a:extLst>
                          </wps:cNvPr>
                          <wps:cNvSpPr>
                            <a:spLocks noEditPoints="1"/>
                          </wps:cNvSpPr>
                          <wps:spPr bwMode="auto">
                            <a:xfrm>
                              <a:off x="649" y="282"/>
                              <a:ext cx="8" cy="13"/>
                            </a:xfrm>
                            <a:custGeom>
                              <a:avLst/>
                              <a:gdLst>
                                <a:gd name="T0" fmla="*/ 119 w 128"/>
                                <a:gd name="T1" fmla="*/ 22 h 198"/>
                                <a:gd name="T2" fmla="*/ 107 w 128"/>
                                <a:gd name="T3" fmla="*/ 24 h 198"/>
                                <a:gd name="T4" fmla="*/ 101 w 128"/>
                                <a:gd name="T5" fmla="*/ 32 h 198"/>
                                <a:gd name="T6" fmla="*/ 115 w 128"/>
                                <a:gd name="T7" fmla="*/ 53 h 198"/>
                                <a:gd name="T8" fmla="*/ 112 w 128"/>
                                <a:gd name="T9" fmla="*/ 75 h 198"/>
                                <a:gd name="T10" fmla="*/ 93 w 128"/>
                                <a:gd name="T11" fmla="*/ 93 h 198"/>
                                <a:gd name="T12" fmla="*/ 64 w 128"/>
                                <a:gd name="T13" fmla="*/ 100 h 198"/>
                                <a:gd name="T14" fmla="*/ 36 w 128"/>
                                <a:gd name="T15" fmla="*/ 99 h 198"/>
                                <a:gd name="T16" fmla="*/ 31 w 128"/>
                                <a:gd name="T17" fmla="*/ 109 h 198"/>
                                <a:gd name="T18" fmla="*/ 33 w 128"/>
                                <a:gd name="T19" fmla="*/ 115 h 198"/>
                                <a:gd name="T20" fmla="*/ 40 w 128"/>
                                <a:gd name="T21" fmla="*/ 120 h 198"/>
                                <a:gd name="T22" fmla="*/ 86 w 128"/>
                                <a:gd name="T23" fmla="*/ 121 h 198"/>
                                <a:gd name="T24" fmla="*/ 111 w 128"/>
                                <a:gd name="T25" fmla="*/ 126 h 198"/>
                                <a:gd name="T26" fmla="*/ 125 w 128"/>
                                <a:gd name="T27" fmla="*/ 143 h 198"/>
                                <a:gd name="T28" fmla="*/ 128 w 128"/>
                                <a:gd name="T29" fmla="*/ 160 h 198"/>
                                <a:gd name="T30" fmla="*/ 124 w 128"/>
                                <a:gd name="T31" fmla="*/ 173 h 198"/>
                                <a:gd name="T32" fmla="*/ 115 w 128"/>
                                <a:gd name="T33" fmla="*/ 184 h 198"/>
                                <a:gd name="T34" fmla="*/ 102 w 128"/>
                                <a:gd name="T35" fmla="*/ 192 h 198"/>
                                <a:gd name="T36" fmla="*/ 77 w 128"/>
                                <a:gd name="T37" fmla="*/ 197 h 198"/>
                                <a:gd name="T38" fmla="*/ 34 w 128"/>
                                <a:gd name="T39" fmla="*/ 196 h 198"/>
                                <a:gd name="T40" fmla="*/ 12 w 128"/>
                                <a:gd name="T41" fmla="*/ 187 h 198"/>
                                <a:gd name="T42" fmla="*/ 4 w 128"/>
                                <a:gd name="T43" fmla="*/ 179 h 198"/>
                                <a:gd name="T44" fmla="*/ 0 w 128"/>
                                <a:gd name="T45" fmla="*/ 167 h 198"/>
                                <a:gd name="T46" fmla="*/ 1 w 128"/>
                                <a:gd name="T47" fmla="*/ 155 h 198"/>
                                <a:gd name="T48" fmla="*/ 7 w 128"/>
                                <a:gd name="T49" fmla="*/ 146 h 198"/>
                                <a:gd name="T50" fmla="*/ 18 w 128"/>
                                <a:gd name="T51" fmla="*/ 138 h 198"/>
                                <a:gd name="T52" fmla="*/ 7 w 128"/>
                                <a:gd name="T53" fmla="*/ 122 h 198"/>
                                <a:gd name="T54" fmla="*/ 8 w 128"/>
                                <a:gd name="T55" fmla="*/ 109 h 198"/>
                                <a:gd name="T56" fmla="*/ 15 w 128"/>
                                <a:gd name="T57" fmla="*/ 98 h 198"/>
                                <a:gd name="T58" fmla="*/ 27 w 128"/>
                                <a:gd name="T59" fmla="*/ 90 h 198"/>
                                <a:gd name="T60" fmla="*/ 16 w 128"/>
                                <a:gd name="T61" fmla="*/ 80 h 198"/>
                                <a:gd name="T62" fmla="*/ 10 w 128"/>
                                <a:gd name="T63" fmla="*/ 69 h 198"/>
                                <a:gd name="T64" fmla="*/ 10 w 128"/>
                                <a:gd name="T65" fmla="*/ 53 h 198"/>
                                <a:gd name="T66" fmla="*/ 22 w 128"/>
                                <a:gd name="T67" fmla="*/ 33 h 198"/>
                                <a:gd name="T68" fmla="*/ 50 w 128"/>
                                <a:gd name="T69" fmla="*/ 22 h 198"/>
                                <a:gd name="T70" fmla="*/ 86 w 128"/>
                                <a:gd name="T71" fmla="*/ 24 h 198"/>
                                <a:gd name="T72" fmla="*/ 93 w 128"/>
                                <a:gd name="T73" fmla="*/ 10 h 198"/>
                                <a:gd name="T74" fmla="*/ 106 w 128"/>
                                <a:gd name="T75" fmla="*/ 2 h 198"/>
                                <a:gd name="T76" fmla="*/ 128 w 128"/>
                                <a:gd name="T77" fmla="*/ 0 h 198"/>
                                <a:gd name="T78" fmla="*/ 73 w 128"/>
                                <a:gd name="T79" fmla="*/ 80 h 198"/>
                                <a:gd name="T80" fmla="*/ 82 w 128"/>
                                <a:gd name="T81" fmla="*/ 73 h 198"/>
                                <a:gd name="T82" fmla="*/ 86 w 128"/>
                                <a:gd name="T83" fmla="*/ 60 h 198"/>
                                <a:gd name="T84" fmla="*/ 82 w 128"/>
                                <a:gd name="T85" fmla="*/ 49 h 198"/>
                                <a:gd name="T86" fmla="*/ 73 w 128"/>
                                <a:gd name="T87" fmla="*/ 42 h 198"/>
                                <a:gd name="T88" fmla="*/ 58 w 128"/>
                                <a:gd name="T89" fmla="*/ 41 h 198"/>
                                <a:gd name="T90" fmla="*/ 45 w 128"/>
                                <a:gd name="T91" fmla="*/ 46 h 198"/>
                                <a:gd name="T92" fmla="*/ 39 w 128"/>
                                <a:gd name="T93" fmla="*/ 57 h 198"/>
                                <a:gd name="T94" fmla="*/ 40 w 128"/>
                                <a:gd name="T95" fmla="*/ 70 h 198"/>
                                <a:gd name="T96" fmla="*/ 49 w 128"/>
                                <a:gd name="T97" fmla="*/ 79 h 198"/>
                                <a:gd name="T98" fmla="*/ 62 w 128"/>
                                <a:gd name="T99" fmla="*/ 83 h 198"/>
                                <a:gd name="T100" fmla="*/ 26 w 128"/>
                                <a:gd name="T101" fmla="*/ 151 h 198"/>
                                <a:gd name="T102" fmla="*/ 25 w 128"/>
                                <a:gd name="T103" fmla="*/ 160 h 198"/>
                                <a:gd name="T104" fmla="*/ 35 w 128"/>
                                <a:gd name="T105" fmla="*/ 171 h 198"/>
                                <a:gd name="T106" fmla="*/ 58 w 128"/>
                                <a:gd name="T107" fmla="*/ 178 h 198"/>
                                <a:gd name="T108" fmla="*/ 82 w 128"/>
                                <a:gd name="T109" fmla="*/ 178 h 198"/>
                                <a:gd name="T110" fmla="*/ 96 w 128"/>
                                <a:gd name="T111" fmla="*/ 171 h 198"/>
                                <a:gd name="T112" fmla="*/ 101 w 128"/>
                                <a:gd name="T113" fmla="*/ 161 h 198"/>
                                <a:gd name="T114" fmla="*/ 97 w 128"/>
                                <a:gd name="T115" fmla="*/ 154 h 198"/>
                                <a:gd name="T116" fmla="*/ 82 w 128"/>
                                <a:gd name="T117" fmla="*/ 149 h 198"/>
                                <a:gd name="T118" fmla="*/ 31 w 128"/>
                                <a:gd name="T119" fmla="*/ 1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28" h="198">
                                  <a:moveTo>
                                    <a:pt x="128" y="0"/>
                                  </a:moveTo>
                                  <a:lnTo>
                                    <a:pt x="128" y="22"/>
                                  </a:lnTo>
                                  <a:lnTo>
                                    <a:pt x="119" y="22"/>
                                  </a:lnTo>
                                  <a:lnTo>
                                    <a:pt x="114" y="22"/>
                                  </a:lnTo>
                                  <a:lnTo>
                                    <a:pt x="109" y="23"/>
                                  </a:lnTo>
                                  <a:lnTo>
                                    <a:pt x="107" y="24"/>
                                  </a:lnTo>
                                  <a:lnTo>
                                    <a:pt x="105" y="26"/>
                                  </a:lnTo>
                                  <a:lnTo>
                                    <a:pt x="103" y="29"/>
                                  </a:lnTo>
                                  <a:lnTo>
                                    <a:pt x="101" y="32"/>
                                  </a:lnTo>
                                  <a:lnTo>
                                    <a:pt x="107" y="39"/>
                                  </a:lnTo>
                                  <a:lnTo>
                                    <a:pt x="112" y="46"/>
                                  </a:lnTo>
                                  <a:lnTo>
                                    <a:pt x="115" y="53"/>
                                  </a:lnTo>
                                  <a:lnTo>
                                    <a:pt x="116" y="60"/>
                                  </a:lnTo>
                                  <a:lnTo>
                                    <a:pt x="115" y="68"/>
                                  </a:lnTo>
                                  <a:lnTo>
                                    <a:pt x="112" y="75"/>
                                  </a:lnTo>
                                  <a:lnTo>
                                    <a:pt x="108" y="83"/>
                                  </a:lnTo>
                                  <a:lnTo>
                                    <a:pt x="102" y="89"/>
                                  </a:lnTo>
                                  <a:lnTo>
                                    <a:pt x="93" y="93"/>
                                  </a:lnTo>
                                  <a:lnTo>
                                    <a:pt x="84" y="97"/>
                                  </a:lnTo>
                                  <a:lnTo>
                                    <a:pt x="75" y="99"/>
                                  </a:lnTo>
                                  <a:lnTo>
                                    <a:pt x="64" y="100"/>
                                  </a:lnTo>
                                  <a:lnTo>
                                    <a:pt x="53" y="99"/>
                                  </a:lnTo>
                                  <a:lnTo>
                                    <a:pt x="40" y="96"/>
                                  </a:lnTo>
                                  <a:lnTo>
                                    <a:pt x="36" y="99"/>
                                  </a:lnTo>
                                  <a:lnTo>
                                    <a:pt x="33" y="101"/>
                                  </a:lnTo>
                                  <a:lnTo>
                                    <a:pt x="31" y="105"/>
                                  </a:lnTo>
                                  <a:lnTo>
                                    <a:pt x="31" y="109"/>
                                  </a:lnTo>
                                  <a:lnTo>
                                    <a:pt x="31" y="111"/>
                                  </a:lnTo>
                                  <a:lnTo>
                                    <a:pt x="32" y="113"/>
                                  </a:lnTo>
                                  <a:lnTo>
                                    <a:pt x="33" y="115"/>
                                  </a:lnTo>
                                  <a:lnTo>
                                    <a:pt x="35" y="117"/>
                                  </a:lnTo>
                                  <a:lnTo>
                                    <a:pt x="37" y="119"/>
                                  </a:lnTo>
                                  <a:lnTo>
                                    <a:pt x="40" y="120"/>
                                  </a:lnTo>
                                  <a:lnTo>
                                    <a:pt x="44" y="121"/>
                                  </a:lnTo>
                                  <a:lnTo>
                                    <a:pt x="49" y="121"/>
                                  </a:lnTo>
                                  <a:lnTo>
                                    <a:pt x="86" y="121"/>
                                  </a:lnTo>
                                  <a:lnTo>
                                    <a:pt x="95" y="121"/>
                                  </a:lnTo>
                                  <a:lnTo>
                                    <a:pt x="104" y="123"/>
                                  </a:lnTo>
                                  <a:lnTo>
                                    <a:pt x="111" y="126"/>
                                  </a:lnTo>
                                  <a:lnTo>
                                    <a:pt x="117" y="132"/>
                                  </a:lnTo>
                                  <a:lnTo>
                                    <a:pt x="122" y="137"/>
                                  </a:lnTo>
                                  <a:lnTo>
                                    <a:pt x="125" y="143"/>
                                  </a:lnTo>
                                  <a:lnTo>
                                    <a:pt x="127" y="149"/>
                                  </a:lnTo>
                                  <a:lnTo>
                                    <a:pt x="128" y="156"/>
                                  </a:lnTo>
                                  <a:lnTo>
                                    <a:pt x="128" y="160"/>
                                  </a:lnTo>
                                  <a:lnTo>
                                    <a:pt x="127" y="165"/>
                                  </a:lnTo>
                                  <a:lnTo>
                                    <a:pt x="125" y="169"/>
                                  </a:lnTo>
                                  <a:lnTo>
                                    <a:pt x="124" y="173"/>
                                  </a:lnTo>
                                  <a:lnTo>
                                    <a:pt x="121" y="177"/>
                                  </a:lnTo>
                                  <a:lnTo>
                                    <a:pt x="119" y="180"/>
                                  </a:lnTo>
                                  <a:lnTo>
                                    <a:pt x="115" y="184"/>
                                  </a:lnTo>
                                  <a:lnTo>
                                    <a:pt x="111" y="187"/>
                                  </a:lnTo>
                                  <a:lnTo>
                                    <a:pt x="107" y="189"/>
                                  </a:lnTo>
                                  <a:lnTo>
                                    <a:pt x="102" y="192"/>
                                  </a:lnTo>
                                  <a:lnTo>
                                    <a:pt x="96" y="194"/>
                                  </a:lnTo>
                                  <a:lnTo>
                                    <a:pt x="90" y="195"/>
                                  </a:lnTo>
                                  <a:lnTo>
                                    <a:pt x="77" y="197"/>
                                  </a:lnTo>
                                  <a:lnTo>
                                    <a:pt x="62" y="198"/>
                                  </a:lnTo>
                                  <a:lnTo>
                                    <a:pt x="48" y="198"/>
                                  </a:lnTo>
                                  <a:lnTo>
                                    <a:pt x="34" y="196"/>
                                  </a:lnTo>
                                  <a:lnTo>
                                    <a:pt x="24" y="193"/>
                                  </a:lnTo>
                                  <a:lnTo>
                                    <a:pt x="15" y="190"/>
                                  </a:lnTo>
                                  <a:lnTo>
                                    <a:pt x="12" y="187"/>
                                  </a:lnTo>
                                  <a:lnTo>
                                    <a:pt x="9" y="185"/>
                                  </a:lnTo>
                                  <a:lnTo>
                                    <a:pt x="6" y="182"/>
                                  </a:lnTo>
                                  <a:lnTo>
                                    <a:pt x="4" y="179"/>
                                  </a:lnTo>
                                  <a:lnTo>
                                    <a:pt x="2" y="176"/>
                                  </a:lnTo>
                                  <a:lnTo>
                                    <a:pt x="1" y="171"/>
                                  </a:lnTo>
                                  <a:lnTo>
                                    <a:pt x="0" y="167"/>
                                  </a:lnTo>
                                  <a:lnTo>
                                    <a:pt x="0" y="163"/>
                                  </a:lnTo>
                                  <a:lnTo>
                                    <a:pt x="0" y="159"/>
                                  </a:lnTo>
                                  <a:lnTo>
                                    <a:pt x="1" y="155"/>
                                  </a:lnTo>
                                  <a:lnTo>
                                    <a:pt x="3" y="152"/>
                                  </a:lnTo>
                                  <a:lnTo>
                                    <a:pt x="5" y="149"/>
                                  </a:lnTo>
                                  <a:lnTo>
                                    <a:pt x="7" y="146"/>
                                  </a:lnTo>
                                  <a:lnTo>
                                    <a:pt x="10" y="143"/>
                                  </a:lnTo>
                                  <a:lnTo>
                                    <a:pt x="14" y="140"/>
                                  </a:lnTo>
                                  <a:lnTo>
                                    <a:pt x="18" y="138"/>
                                  </a:lnTo>
                                  <a:lnTo>
                                    <a:pt x="13" y="133"/>
                                  </a:lnTo>
                                  <a:lnTo>
                                    <a:pt x="10" y="128"/>
                                  </a:lnTo>
                                  <a:lnTo>
                                    <a:pt x="7" y="122"/>
                                  </a:lnTo>
                                  <a:lnTo>
                                    <a:pt x="7" y="116"/>
                                  </a:lnTo>
                                  <a:lnTo>
                                    <a:pt x="7" y="112"/>
                                  </a:lnTo>
                                  <a:lnTo>
                                    <a:pt x="8" y="109"/>
                                  </a:lnTo>
                                  <a:lnTo>
                                    <a:pt x="10" y="105"/>
                                  </a:lnTo>
                                  <a:lnTo>
                                    <a:pt x="12" y="102"/>
                                  </a:lnTo>
                                  <a:lnTo>
                                    <a:pt x="15" y="98"/>
                                  </a:lnTo>
                                  <a:lnTo>
                                    <a:pt x="18" y="96"/>
                                  </a:lnTo>
                                  <a:lnTo>
                                    <a:pt x="22" y="93"/>
                                  </a:lnTo>
                                  <a:lnTo>
                                    <a:pt x="27" y="90"/>
                                  </a:lnTo>
                                  <a:lnTo>
                                    <a:pt x="23" y="88"/>
                                  </a:lnTo>
                                  <a:lnTo>
                                    <a:pt x="19" y="84"/>
                                  </a:lnTo>
                                  <a:lnTo>
                                    <a:pt x="16" y="80"/>
                                  </a:lnTo>
                                  <a:lnTo>
                                    <a:pt x="14" y="77"/>
                                  </a:lnTo>
                                  <a:lnTo>
                                    <a:pt x="12" y="73"/>
                                  </a:lnTo>
                                  <a:lnTo>
                                    <a:pt x="10" y="69"/>
                                  </a:lnTo>
                                  <a:lnTo>
                                    <a:pt x="10" y="65"/>
                                  </a:lnTo>
                                  <a:lnTo>
                                    <a:pt x="9" y="60"/>
                                  </a:lnTo>
                                  <a:lnTo>
                                    <a:pt x="10" y="53"/>
                                  </a:lnTo>
                                  <a:lnTo>
                                    <a:pt x="13" y="46"/>
                                  </a:lnTo>
                                  <a:lnTo>
                                    <a:pt x="16" y="39"/>
                                  </a:lnTo>
                                  <a:lnTo>
                                    <a:pt x="22" y="33"/>
                                  </a:lnTo>
                                  <a:lnTo>
                                    <a:pt x="29" y="28"/>
                                  </a:lnTo>
                                  <a:lnTo>
                                    <a:pt x="38" y="24"/>
                                  </a:lnTo>
                                  <a:lnTo>
                                    <a:pt x="50" y="22"/>
                                  </a:lnTo>
                                  <a:lnTo>
                                    <a:pt x="62" y="22"/>
                                  </a:lnTo>
                                  <a:lnTo>
                                    <a:pt x="74" y="22"/>
                                  </a:lnTo>
                                  <a:lnTo>
                                    <a:pt x="86" y="24"/>
                                  </a:lnTo>
                                  <a:lnTo>
                                    <a:pt x="88" y="19"/>
                                  </a:lnTo>
                                  <a:lnTo>
                                    <a:pt x="90" y="14"/>
                                  </a:lnTo>
                                  <a:lnTo>
                                    <a:pt x="93" y="10"/>
                                  </a:lnTo>
                                  <a:lnTo>
                                    <a:pt x="96" y="6"/>
                                  </a:lnTo>
                                  <a:lnTo>
                                    <a:pt x="101" y="4"/>
                                  </a:lnTo>
                                  <a:lnTo>
                                    <a:pt x="106" y="2"/>
                                  </a:lnTo>
                                  <a:lnTo>
                                    <a:pt x="111" y="1"/>
                                  </a:lnTo>
                                  <a:lnTo>
                                    <a:pt x="117" y="0"/>
                                  </a:lnTo>
                                  <a:lnTo>
                                    <a:pt x="128" y="0"/>
                                  </a:lnTo>
                                  <a:close/>
                                  <a:moveTo>
                                    <a:pt x="62" y="83"/>
                                  </a:moveTo>
                                  <a:lnTo>
                                    <a:pt x="68" y="82"/>
                                  </a:lnTo>
                                  <a:lnTo>
                                    <a:pt x="73" y="80"/>
                                  </a:lnTo>
                                  <a:lnTo>
                                    <a:pt x="77" y="79"/>
                                  </a:lnTo>
                                  <a:lnTo>
                                    <a:pt x="80" y="76"/>
                                  </a:lnTo>
                                  <a:lnTo>
                                    <a:pt x="82" y="73"/>
                                  </a:lnTo>
                                  <a:lnTo>
                                    <a:pt x="84" y="70"/>
                                  </a:lnTo>
                                  <a:lnTo>
                                    <a:pt x="85" y="65"/>
                                  </a:lnTo>
                                  <a:lnTo>
                                    <a:pt x="86" y="60"/>
                                  </a:lnTo>
                                  <a:lnTo>
                                    <a:pt x="85" y="56"/>
                                  </a:lnTo>
                                  <a:lnTo>
                                    <a:pt x="84" y="52"/>
                                  </a:lnTo>
                                  <a:lnTo>
                                    <a:pt x="82" y="49"/>
                                  </a:lnTo>
                                  <a:lnTo>
                                    <a:pt x="80" y="46"/>
                                  </a:lnTo>
                                  <a:lnTo>
                                    <a:pt x="77" y="44"/>
                                  </a:lnTo>
                                  <a:lnTo>
                                    <a:pt x="73" y="42"/>
                                  </a:lnTo>
                                  <a:lnTo>
                                    <a:pt x="68" y="41"/>
                                  </a:lnTo>
                                  <a:lnTo>
                                    <a:pt x="63" y="40"/>
                                  </a:lnTo>
                                  <a:lnTo>
                                    <a:pt x="58" y="41"/>
                                  </a:lnTo>
                                  <a:lnTo>
                                    <a:pt x="53" y="42"/>
                                  </a:lnTo>
                                  <a:lnTo>
                                    <a:pt x="49" y="44"/>
                                  </a:lnTo>
                                  <a:lnTo>
                                    <a:pt x="45" y="46"/>
                                  </a:lnTo>
                                  <a:lnTo>
                                    <a:pt x="42" y="50"/>
                                  </a:lnTo>
                                  <a:lnTo>
                                    <a:pt x="40" y="53"/>
                                  </a:lnTo>
                                  <a:lnTo>
                                    <a:pt x="39" y="57"/>
                                  </a:lnTo>
                                  <a:lnTo>
                                    <a:pt x="39" y="61"/>
                                  </a:lnTo>
                                  <a:lnTo>
                                    <a:pt x="39" y="66"/>
                                  </a:lnTo>
                                  <a:lnTo>
                                    <a:pt x="40" y="70"/>
                                  </a:lnTo>
                                  <a:lnTo>
                                    <a:pt x="42" y="73"/>
                                  </a:lnTo>
                                  <a:lnTo>
                                    <a:pt x="45" y="76"/>
                                  </a:lnTo>
                                  <a:lnTo>
                                    <a:pt x="49" y="79"/>
                                  </a:lnTo>
                                  <a:lnTo>
                                    <a:pt x="53" y="80"/>
                                  </a:lnTo>
                                  <a:lnTo>
                                    <a:pt x="57" y="82"/>
                                  </a:lnTo>
                                  <a:lnTo>
                                    <a:pt x="62" y="83"/>
                                  </a:lnTo>
                                  <a:close/>
                                  <a:moveTo>
                                    <a:pt x="31" y="146"/>
                                  </a:moveTo>
                                  <a:lnTo>
                                    <a:pt x="28" y="148"/>
                                  </a:lnTo>
                                  <a:lnTo>
                                    <a:pt x="26" y="151"/>
                                  </a:lnTo>
                                  <a:lnTo>
                                    <a:pt x="25" y="154"/>
                                  </a:lnTo>
                                  <a:lnTo>
                                    <a:pt x="24" y="156"/>
                                  </a:lnTo>
                                  <a:lnTo>
                                    <a:pt x="25" y="160"/>
                                  </a:lnTo>
                                  <a:lnTo>
                                    <a:pt x="27" y="164"/>
                                  </a:lnTo>
                                  <a:lnTo>
                                    <a:pt x="30" y="168"/>
                                  </a:lnTo>
                                  <a:lnTo>
                                    <a:pt x="35" y="171"/>
                                  </a:lnTo>
                                  <a:lnTo>
                                    <a:pt x="40" y="175"/>
                                  </a:lnTo>
                                  <a:lnTo>
                                    <a:pt x="49" y="177"/>
                                  </a:lnTo>
                                  <a:lnTo>
                                    <a:pt x="58" y="178"/>
                                  </a:lnTo>
                                  <a:lnTo>
                                    <a:pt x="68" y="179"/>
                                  </a:lnTo>
                                  <a:lnTo>
                                    <a:pt x="76" y="179"/>
                                  </a:lnTo>
                                  <a:lnTo>
                                    <a:pt x="82" y="178"/>
                                  </a:lnTo>
                                  <a:lnTo>
                                    <a:pt x="88" y="176"/>
                                  </a:lnTo>
                                  <a:lnTo>
                                    <a:pt x="92" y="175"/>
                                  </a:lnTo>
                                  <a:lnTo>
                                    <a:pt x="96" y="171"/>
                                  </a:lnTo>
                                  <a:lnTo>
                                    <a:pt x="99" y="168"/>
                                  </a:lnTo>
                                  <a:lnTo>
                                    <a:pt x="101" y="165"/>
                                  </a:lnTo>
                                  <a:lnTo>
                                    <a:pt x="101" y="161"/>
                                  </a:lnTo>
                                  <a:lnTo>
                                    <a:pt x="101" y="158"/>
                                  </a:lnTo>
                                  <a:lnTo>
                                    <a:pt x="100" y="156"/>
                                  </a:lnTo>
                                  <a:lnTo>
                                    <a:pt x="97" y="154"/>
                                  </a:lnTo>
                                  <a:lnTo>
                                    <a:pt x="95" y="152"/>
                                  </a:lnTo>
                                  <a:lnTo>
                                    <a:pt x="89" y="149"/>
                                  </a:lnTo>
                                  <a:lnTo>
                                    <a:pt x="82" y="149"/>
                                  </a:lnTo>
                                  <a:lnTo>
                                    <a:pt x="52" y="149"/>
                                  </a:lnTo>
                                  <a:lnTo>
                                    <a:pt x="41" y="148"/>
                                  </a:lnTo>
                                  <a:lnTo>
                                    <a:pt x="31" y="14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 name="Freeform 34">
                            <a:extLst>
                              <a:ext uri="{FF2B5EF4-FFF2-40B4-BE49-F238E27FC236}">
                                <a16:creationId xmlns:a16="http://schemas.microsoft.com/office/drawing/2014/main" id="{BE84FFB8-28BF-2E44-7F81-F23E634FC48F}"/>
                              </a:ext>
                            </a:extLst>
                          </wps:cNvPr>
                          <wps:cNvSpPr>
                            <a:spLocks noEditPoints="1"/>
                          </wps:cNvSpPr>
                          <wps:spPr bwMode="auto">
                            <a:xfrm>
                              <a:off x="657" y="284"/>
                              <a:ext cx="8" cy="8"/>
                            </a:xfrm>
                            <a:custGeom>
                              <a:avLst/>
                              <a:gdLst>
                                <a:gd name="T0" fmla="*/ 90 w 118"/>
                                <a:gd name="T1" fmla="*/ 130 h 133"/>
                                <a:gd name="T2" fmla="*/ 86 w 118"/>
                                <a:gd name="T3" fmla="*/ 104 h 133"/>
                                <a:gd name="T4" fmla="*/ 79 w 118"/>
                                <a:gd name="T5" fmla="*/ 117 h 133"/>
                                <a:gd name="T6" fmla="*/ 70 w 118"/>
                                <a:gd name="T7" fmla="*/ 126 h 133"/>
                                <a:gd name="T8" fmla="*/ 57 w 118"/>
                                <a:gd name="T9" fmla="*/ 131 h 133"/>
                                <a:gd name="T10" fmla="*/ 42 w 118"/>
                                <a:gd name="T11" fmla="*/ 133 h 133"/>
                                <a:gd name="T12" fmla="*/ 26 w 118"/>
                                <a:gd name="T13" fmla="*/ 130 h 133"/>
                                <a:gd name="T14" fmla="*/ 11 w 118"/>
                                <a:gd name="T15" fmla="*/ 122 h 133"/>
                                <a:gd name="T16" fmla="*/ 3 w 118"/>
                                <a:gd name="T17" fmla="*/ 110 h 133"/>
                                <a:gd name="T18" fmla="*/ 0 w 118"/>
                                <a:gd name="T19" fmla="*/ 93 h 133"/>
                                <a:gd name="T20" fmla="*/ 1 w 118"/>
                                <a:gd name="T21" fmla="*/ 83 h 133"/>
                                <a:gd name="T22" fmla="*/ 5 w 118"/>
                                <a:gd name="T23" fmla="*/ 75 h 133"/>
                                <a:gd name="T24" fmla="*/ 11 w 118"/>
                                <a:gd name="T25" fmla="*/ 67 h 133"/>
                                <a:gd name="T26" fmla="*/ 20 w 118"/>
                                <a:gd name="T27" fmla="*/ 61 h 133"/>
                                <a:gd name="T28" fmla="*/ 31 w 118"/>
                                <a:gd name="T29" fmla="*/ 55 h 133"/>
                                <a:gd name="T30" fmla="*/ 44 w 118"/>
                                <a:gd name="T31" fmla="*/ 52 h 133"/>
                                <a:gd name="T32" fmla="*/ 78 w 118"/>
                                <a:gd name="T33" fmla="*/ 49 h 133"/>
                                <a:gd name="T34" fmla="*/ 86 w 118"/>
                                <a:gd name="T35" fmla="*/ 49 h 133"/>
                                <a:gd name="T36" fmla="*/ 85 w 118"/>
                                <a:gd name="T37" fmla="*/ 35 h 133"/>
                                <a:gd name="T38" fmla="*/ 82 w 118"/>
                                <a:gd name="T39" fmla="*/ 28 h 133"/>
                                <a:gd name="T40" fmla="*/ 75 w 118"/>
                                <a:gd name="T41" fmla="*/ 23 h 133"/>
                                <a:gd name="T42" fmla="*/ 65 w 118"/>
                                <a:gd name="T43" fmla="*/ 21 h 133"/>
                                <a:gd name="T44" fmla="*/ 52 w 118"/>
                                <a:gd name="T45" fmla="*/ 21 h 133"/>
                                <a:gd name="T46" fmla="*/ 42 w 118"/>
                                <a:gd name="T47" fmla="*/ 23 h 133"/>
                                <a:gd name="T48" fmla="*/ 35 w 118"/>
                                <a:gd name="T49" fmla="*/ 28 h 133"/>
                                <a:gd name="T50" fmla="*/ 30 w 118"/>
                                <a:gd name="T51" fmla="*/ 35 h 133"/>
                                <a:gd name="T52" fmla="*/ 4 w 118"/>
                                <a:gd name="T53" fmla="*/ 36 h 133"/>
                                <a:gd name="T54" fmla="*/ 9 w 118"/>
                                <a:gd name="T55" fmla="*/ 22 h 133"/>
                                <a:gd name="T56" fmla="*/ 21 w 118"/>
                                <a:gd name="T57" fmla="*/ 10 h 133"/>
                                <a:gd name="T58" fmla="*/ 38 w 118"/>
                                <a:gd name="T59" fmla="*/ 2 h 133"/>
                                <a:gd name="T60" fmla="*/ 62 w 118"/>
                                <a:gd name="T61" fmla="*/ 0 h 133"/>
                                <a:gd name="T62" fmla="*/ 87 w 118"/>
                                <a:gd name="T63" fmla="*/ 2 h 133"/>
                                <a:gd name="T64" fmla="*/ 95 w 118"/>
                                <a:gd name="T65" fmla="*/ 5 h 133"/>
                                <a:gd name="T66" fmla="*/ 102 w 118"/>
                                <a:gd name="T67" fmla="*/ 10 h 133"/>
                                <a:gd name="T68" fmla="*/ 111 w 118"/>
                                <a:gd name="T69" fmla="*/ 24 h 133"/>
                                <a:gd name="T70" fmla="*/ 113 w 118"/>
                                <a:gd name="T71" fmla="*/ 47 h 133"/>
                                <a:gd name="T72" fmla="*/ 115 w 118"/>
                                <a:gd name="T73" fmla="*/ 117 h 133"/>
                                <a:gd name="T74" fmla="*/ 86 w 118"/>
                                <a:gd name="T75" fmla="*/ 66 h 133"/>
                                <a:gd name="T76" fmla="*/ 61 w 118"/>
                                <a:gd name="T77" fmla="*/ 67 h 133"/>
                                <a:gd name="T78" fmla="*/ 44 w 118"/>
                                <a:gd name="T79" fmla="*/ 72 h 133"/>
                                <a:gd name="T80" fmla="*/ 33 w 118"/>
                                <a:gd name="T81" fmla="*/ 80 h 133"/>
                                <a:gd name="T82" fmla="*/ 30 w 118"/>
                                <a:gd name="T83" fmla="*/ 92 h 133"/>
                                <a:gd name="T84" fmla="*/ 31 w 118"/>
                                <a:gd name="T85" fmla="*/ 99 h 133"/>
                                <a:gd name="T86" fmla="*/ 36 w 118"/>
                                <a:gd name="T87" fmla="*/ 106 h 133"/>
                                <a:gd name="T88" fmla="*/ 42 w 118"/>
                                <a:gd name="T89" fmla="*/ 110 h 133"/>
                                <a:gd name="T90" fmla="*/ 52 w 118"/>
                                <a:gd name="T91" fmla="*/ 112 h 133"/>
                                <a:gd name="T92" fmla="*/ 67 w 118"/>
                                <a:gd name="T93" fmla="*/ 109 h 133"/>
                                <a:gd name="T94" fmla="*/ 78 w 118"/>
                                <a:gd name="T95" fmla="*/ 100 h 133"/>
                                <a:gd name="T96" fmla="*/ 84 w 118"/>
                                <a:gd name="T97" fmla="*/ 89 h 133"/>
                                <a:gd name="T98" fmla="*/ 86 w 118"/>
                                <a:gd name="T99" fmla="*/ 7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8" h="133">
                                  <a:moveTo>
                                    <a:pt x="118" y="130"/>
                                  </a:moveTo>
                                  <a:lnTo>
                                    <a:pt x="90" y="130"/>
                                  </a:lnTo>
                                  <a:lnTo>
                                    <a:pt x="87" y="118"/>
                                  </a:lnTo>
                                  <a:lnTo>
                                    <a:pt x="86" y="104"/>
                                  </a:lnTo>
                                  <a:lnTo>
                                    <a:pt x="83" y="112"/>
                                  </a:lnTo>
                                  <a:lnTo>
                                    <a:pt x="79" y="117"/>
                                  </a:lnTo>
                                  <a:lnTo>
                                    <a:pt x="75" y="122"/>
                                  </a:lnTo>
                                  <a:lnTo>
                                    <a:pt x="70" y="126"/>
                                  </a:lnTo>
                                  <a:lnTo>
                                    <a:pt x="64" y="129"/>
                                  </a:lnTo>
                                  <a:lnTo>
                                    <a:pt x="57" y="131"/>
                                  </a:lnTo>
                                  <a:lnTo>
                                    <a:pt x="50" y="132"/>
                                  </a:lnTo>
                                  <a:lnTo>
                                    <a:pt x="42" y="133"/>
                                  </a:lnTo>
                                  <a:lnTo>
                                    <a:pt x="34" y="132"/>
                                  </a:lnTo>
                                  <a:lnTo>
                                    <a:pt x="26" y="130"/>
                                  </a:lnTo>
                                  <a:lnTo>
                                    <a:pt x="19" y="127"/>
                                  </a:lnTo>
                                  <a:lnTo>
                                    <a:pt x="11" y="122"/>
                                  </a:lnTo>
                                  <a:lnTo>
                                    <a:pt x="6" y="116"/>
                                  </a:lnTo>
                                  <a:lnTo>
                                    <a:pt x="3" y="110"/>
                                  </a:lnTo>
                                  <a:lnTo>
                                    <a:pt x="1" y="101"/>
                                  </a:lnTo>
                                  <a:lnTo>
                                    <a:pt x="0" y="93"/>
                                  </a:lnTo>
                                  <a:lnTo>
                                    <a:pt x="0" y="88"/>
                                  </a:lnTo>
                                  <a:lnTo>
                                    <a:pt x="1" y="83"/>
                                  </a:lnTo>
                                  <a:lnTo>
                                    <a:pt x="3" y="79"/>
                                  </a:lnTo>
                                  <a:lnTo>
                                    <a:pt x="5" y="75"/>
                                  </a:lnTo>
                                  <a:lnTo>
                                    <a:pt x="7" y="71"/>
                                  </a:lnTo>
                                  <a:lnTo>
                                    <a:pt x="11" y="67"/>
                                  </a:lnTo>
                                  <a:lnTo>
                                    <a:pt x="16" y="64"/>
                                  </a:lnTo>
                                  <a:lnTo>
                                    <a:pt x="20" y="61"/>
                                  </a:lnTo>
                                  <a:lnTo>
                                    <a:pt x="25" y="58"/>
                                  </a:lnTo>
                                  <a:lnTo>
                                    <a:pt x="31" y="55"/>
                                  </a:lnTo>
                                  <a:lnTo>
                                    <a:pt x="37" y="54"/>
                                  </a:lnTo>
                                  <a:lnTo>
                                    <a:pt x="44" y="52"/>
                                  </a:lnTo>
                                  <a:lnTo>
                                    <a:pt x="59" y="50"/>
                                  </a:lnTo>
                                  <a:lnTo>
                                    <a:pt x="78" y="49"/>
                                  </a:lnTo>
                                  <a:lnTo>
                                    <a:pt x="81" y="49"/>
                                  </a:lnTo>
                                  <a:lnTo>
                                    <a:pt x="86" y="49"/>
                                  </a:lnTo>
                                  <a:lnTo>
                                    <a:pt x="86" y="40"/>
                                  </a:lnTo>
                                  <a:lnTo>
                                    <a:pt x="85" y="35"/>
                                  </a:lnTo>
                                  <a:lnTo>
                                    <a:pt x="84" y="31"/>
                                  </a:lnTo>
                                  <a:lnTo>
                                    <a:pt x="82" y="28"/>
                                  </a:lnTo>
                                  <a:lnTo>
                                    <a:pt x="79" y="25"/>
                                  </a:lnTo>
                                  <a:lnTo>
                                    <a:pt x="75" y="23"/>
                                  </a:lnTo>
                                  <a:lnTo>
                                    <a:pt x="71" y="22"/>
                                  </a:lnTo>
                                  <a:lnTo>
                                    <a:pt x="65" y="21"/>
                                  </a:lnTo>
                                  <a:lnTo>
                                    <a:pt x="58" y="21"/>
                                  </a:lnTo>
                                  <a:lnTo>
                                    <a:pt x="52" y="21"/>
                                  </a:lnTo>
                                  <a:lnTo>
                                    <a:pt x="47" y="22"/>
                                  </a:lnTo>
                                  <a:lnTo>
                                    <a:pt x="42" y="23"/>
                                  </a:lnTo>
                                  <a:lnTo>
                                    <a:pt x="38" y="25"/>
                                  </a:lnTo>
                                  <a:lnTo>
                                    <a:pt x="35" y="28"/>
                                  </a:lnTo>
                                  <a:lnTo>
                                    <a:pt x="32" y="31"/>
                                  </a:lnTo>
                                  <a:lnTo>
                                    <a:pt x="30" y="35"/>
                                  </a:lnTo>
                                  <a:lnTo>
                                    <a:pt x="29" y="40"/>
                                  </a:lnTo>
                                  <a:lnTo>
                                    <a:pt x="4" y="36"/>
                                  </a:lnTo>
                                  <a:lnTo>
                                    <a:pt x="6" y="29"/>
                                  </a:lnTo>
                                  <a:lnTo>
                                    <a:pt x="9" y="22"/>
                                  </a:lnTo>
                                  <a:lnTo>
                                    <a:pt x="15" y="16"/>
                                  </a:lnTo>
                                  <a:lnTo>
                                    <a:pt x="21" y="10"/>
                                  </a:lnTo>
                                  <a:lnTo>
                                    <a:pt x="29" y="5"/>
                                  </a:lnTo>
                                  <a:lnTo>
                                    <a:pt x="38" y="2"/>
                                  </a:lnTo>
                                  <a:lnTo>
                                    <a:pt x="49" y="0"/>
                                  </a:lnTo>
                                  <a:lnTo>
                                    <a:pt x="62" y="0"/>
                                  </a:lnTo>
                                  <a:lnTo>
                                    <a:pt x="76" y="0"/>
                                  </a:lnTo>
                                  <a:lnTo>
                                    <a:pt x="87" y="2"/>
                                  </a:lnTo>
                                  <a:lnTo>
                                    <a:pt x="91" y="3"/>
                                  </a:lnTo>
                                  <a:lnTo>
                                    <a:pt x="95" y="5"/>
                                  </a:lnTo>
                                  <a:lnTo>
                                    <a:pt x="99" y="8"/>
                                  </a:lnTo>
                                  <a:lnTo>
                                    <a:pt x="102" y="10"/>
                                  </a:lnTo>
                                  <a:lnTo>
                                    <a:pt x="108" y="17"/>
                                  </a:lnTo>
                                  <a:lnTo>
                                    <a:pt x="111" y="24"/>
                                  </a:lnTo>
                                  <a:lnTo>
                                    <a:pt x="113" y="33"/>
                                  </a:lnTo>
                                  <a:lnTo>
                                    <a:pt x="113" y="47"/>
                                  </a:lnTo>
                                  <a:lnTo>
                                    <a:pt x="113" y="104"/>
                                  </a:lnTo>
                                  <a:lnTo>
                                    <a:pt x="115" y="117"/>
                                  </a:lnTo>
                                  <a:lnTo>
                                    <a:pt x="118" y="130"/>
                                  </a:lnTo>
                                  <a:close/>
                                  <a:moveTo>
                                    <a:pt x="86" y="66"/>
                                  </a:moveTo>
                                  <a:lnTo>
                                    <a:pt x="73" y="66"/>
                                  </a:lnTo>
                                  <a:lnTo>
                                    <a:pt x="61" y="67"/>
                                  </a:lnTo>
                                  <a:lnTo>
                                    <a:pt x="51" y="69"/>
                                  </a:lnTo>
                                  <a:lnTo>
                                    <a:pt x="44" y="72"/>
                                  </a:lnTo>
                                  <a:lnTo>
                                    <a:pt x="38" y="76"/>
                                  </a:lnTo>
                                  <a:lnTo>
                                    <a:pt x="33" y="80"/>
                                  </a:lnTo>
                                  <a:lnTo>
                                    <a:pt x="31" y="86"/>
                                  </a:lnTo>
                                  <a:lnTo>
                                    <a:pt x="30" y="92"/>
                                  </a:lnTo>
                                  <a:lnTo>
                                    <a:pt x="30" y="96"/>
                                  </a:lnTo>
                                  <a:lnTo>
                                    <a:pt x="31" y="99"/>
                                  </a:lnTo>
                                  <a:lnTo>
                                    <a:pt x="33" y="102"/>
                                  </a:lnTo>
                                  <a:lnTo>
                                    <a:pt x="36" y="106"/>
                                  </a:lnTo>
                                  <a:lnTo>
                                    <a:pt x="39" y="109"/>
                                  </a:lnTo>
                                  <a:lnTo>
                                    <a:pt x="42" y="110"/>
                                  </a:lnTo>
                                  <a:lnTo>
                                    <a:pt x="47" y="111"/>
                                  </a:lnTo>
                                  <a:lnTo>
                                    <a:pt x="52" y="112"/>
                                  </a:lnTo>
                                  <a:lnTo>
                                    <a:pt x="60" y="111"/>
                                  </a:lnTo>
                                  <a:lnTo>
                                    <a:pt x="67" y="109"/>
                                  </a:lnTo>
                                  <a:lnTo>
                                    <a:pt x="73" y="106"/>
                                  </a:lnTo>
                                  <a:lnTo>
                                    <a:pt x="78" y="100"/>
                                  </a:lnTo>
                                  <a:lnTo>
                                    <a:pt x="81" y="95"/>
                                  </a:lnTo>
                                  <a:lnTo>
                                    <a:pt x="84" y="89"/>
                                  </a:lnTo>
                                  <a:lnTo>
                                    <a:pt x="85" y="84"/>
                                  </a:lnTo>
                                  <a:lnTo>
                                    <a:pt x="86" y="77"/>
                                  </a:lnTo>
                                  <a:lnTo>
                                    <a:pt x="86"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 name="Freeform 35">
                            <a:extLst>
                              <a:ext uri="{FF2B5EF4-FFF2-40B4-BE49-F238E27FC236}">
                                <a16:creationId xmlns:a16="http://schemas.microsoft.com/office/drawing/2014/main" id="{3D8A98D9-C0EE-2A03-C5E5-1AF6F817D66F}"/>
                              </a:ext>
                            </a:extLst>
                          </wps:cNvPr>
                          <wps:cNvSpPr>
                            <a:spLocks noEditPoints="1"/>
                          </wps:cNvSpPr>
                          <wps:spPr bwMode="auto">
                            <a:xfrm>
                              <a:off x="666" y="281"/>
                              <a:ext cx="7" cy="11"/>
                            </a:xfrm>
                            <a:custGeom>
                              <a:avLst/>
                              <a:gdLst>
                                <a:gd name="T0" fmla="*/ 87 w 113"/>
                                <a:gd name="T1" fmla="*/ 173 h 176"/>
                                <a:gd name="T2" fmla="*/ 84 w 113"/>
                                <a:gd name="T3" fmla="*/ 155 h 176"/>
                                <a:gd name="T4" fmla="*/ 75 w 113"/>
                                <a:gd name="T5" fmla="*/ 165 h 176"/>
                                <a:gd name="T6" fmla="*/ 66 w 113"/>
                                <a:gd name="T7" fmla="*/ 172 h 176"/>
                                <a:gd name="T8" fmla="*/ 55 w 113"/>
                                <a:gd name="T9" fmla="*/ 175 h 176"/>
                                <a:gd name="T10" fmla="*/ 43 w 113"/>
                                <a:gd name="T11" fmla="*/ 176 h 176"/>
                                <a:gd name="T12" fmla="*/ 33 w 113"/>
                                <a:gd name="T13" fmla="*/ 173 h 176"/>
                                <a:gd name="T14" fmla="*/ 23 w 113"/>
                                <a:gd name="T15" fmla="*/ 168 h 176"/>
                                <a:gd name="T16" fmla="*/ 16 w 113"/>
                                <a:gd name="T17" fmla="*/ 161 h 176"/>
                                <a:gd name="T18" fmla="*/ 7 w 113"/>
                                <a:gd name="T19" fmla="*/ 146 h 176"/>
                                <a:gd name="T20" fmla="*/ 1 w 113"/>
                                <a:gd name="T21" fmla="*/ 122 h 176"/>
                                <a:gd name="T22" fmla="*/ 1 w 113"/>
                                <a:gd name="T23" fmla="*/ 94 h 176"/>
                                <a:gd name="T24" fmla="*/ 7 w 113"/>
                                <a:gd name="T25" fmla="*/ 71 h 176"/>
                                <a:gd name="T26" fmla="*/ 16 w 113"/>
                                <a:gd name="T27" fmla="*/ 55 h 176"/>
                                <a:gd name="T28" fmla="*/ 24 w 113"/>
                                <a:gd name="T29" fmla="*/ 48 h 176"/>
                                <a:gd name="T30" fmla="*/ 34 w 113"/>
                                <a:gd name="T31" fmla="*/ 43 h 176"/>
                                <a:gd name="T32" fmla="*/ 44 w 113"/>
                                <a:gd name="T33" fmla="*/ 40 h 176"/>
                                <a:gd name="T34" fmla="*/ 56 w 113"/>
                                <a:gd name="T35" fmla="*/ 40 h 176"/>
                                <a:gd name="T36" fmla="*/ 66 w 113"/>
                                <a:gd name="T37" fmla="*/ 43 h 176"/>
                                <a:gd name="T38" fmla="*/ 75 w 113"/>
                                <a:gd name="T39" fmla="*/ 49 h 176"/>
                                <a:gd name="T40" fmla="*/ 82 w 113"/>
                                <a:gd name="T41" fmla="*/ 58 h 176"/>
                                <a:gd name="T42" fmla="*/ 85 w 113"/>
                                <a:gd name="T43" fmla="*/ 0 h 176"/>
                                <a:gd name="T44" fmla="*/ 113 w 113"/>
                                <a:gd name="T45" fmla="*/ 173 h 176"/>
                                <a:gd name="T46" fmla="*/ 84 w 113"/>
                                <a:gd name="T47" fmla="*/ 90 h 176"/>
                                <a:gd name="T48" fmla="*/ 81 w 113"/>
                                <a:gd name="T49" fmla="*/ 78 h 176"/>
                                <a:gd name="T50" fmla="*/ 73 w 113"/>
                                <a:gd name="T51" fmla="*/ 70 h 176"/>
                                <a:gd name="T52" fmla="*/ 63 w 113"/>
                                <a:gd name="T53" fmla="*/ 66 h 176"/>
                                <a:gd name="T54" fmla="*/ 52 w 113"/>
                                <a:gd name="T55" fmla="*/ 66 h 176"/>
                                <a:gd name="T56" fmla="*/ 42 w 113"/>
                                <a:gd name="T57" fmla="*/ 71 h 176"/>
                                <a:gd name="T58" fmla="*/ 35 w 113"/>
                                <a:gd name="T59" fmla="*/ 82 h 176"/>
                                <a:gd name="T60" fmla="*/ 31 w 113"/>
                                <a:gd name="T61" fmla="*/ 99 h 176"/>
                                <a:gd name="T62" fmla="*/ 31 w 113"/>
                                <a:gd name="T63" fmla="*/ 120 h 176"/>
                                <a:gd name="T64" fmla="*/ 35 w 113"/>
                                <a:gd name="T65" fmla="*/ 135 h 176"/>
                                <a:gd name="T66" fmla="*/ 41 w 113"/>
                                <a:gd name="T67" fmla="*/ 146 h 176"/>
                                <a:gd name="T68" fmla="*/ 51 w 113"/>
                                <a:gd name="T69" fmla="*/ 152 h 176"/>
                                <a:gd name="T70" fmla="*/ 62 w 113"/>
                                <a:gd name="T71" fmla="*/ 152 h 176"/>
                                <a:gd name="T72" fmla="*/ 72 w 113"/>
                                <a:gd name="T73" fmla="*/ 147 h 176"/>
                                <a:gd name="T74" fmla="*/ 80 w 113"/>
                                <a:gd name="T75" fmla="*/ 138 h 176"/>
                                <a:gd name="T76" fmla="*/ 84 w 113"/>
                                <a:gd name="T77" fmla="*/ 126 h 176"/>
                                <a:gd name="T78" fmla="*/ 85 w 113"/>
                                <a:gd name="T79" fmla="*/ 97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3" h="176">
                                  <a:moveTo>
                                    <a:pt x="113" y="173"/>
                                  </a:moveTo>
                                  <a:lnTo>
                                    <a:pt x="87" y="173"/>
                                  </a:lnTo>
                                  <a:lnTo>
                                    <a:pt x="87" y="147"/>
                                  </a:lnTo>
                                  <a:lnTo>
                                    <a:pt x="84" y="155"/>
                                  </a:lnTo>
                                  <a:lnTo>
                                    <a:pt x="80" y="160"/>
                                  </a:lnTo>
                                  <a:lnTo>
                                    <a:pt x="75" y="165"/>
                                  </a:lnTo>
                                  <a:lnTo>
                                    <a:pt x="71" y="169"/>
                                  </a:lnTo>
                                  <a:lnTo>
                                    <a:pt x="66" y="172"/>
                                  </a:lnTo>
                                  <a:lnTo>
                                    <a:pt x="61" y="174"/>
                                  </a:lnTo>
                                  <a:lnTo>
                                    <a:pt x="55" y="175"/>
                                  </a:lnTo>
                                  <a:lnTo>
                                    <a:pt x="49" y="176"/>
                                  </a:lnTo>
                                  <a:lnTo>
                                    <a:pt x="43" y="176"/>
                                  </a:lnTo>
                                  <a:lnTo>
                                    <a:pt x="38" y="175"/>
                                  </a:lnTo>
                                  <a:lnTo>
                                    <a:pt x="33" y="173"/>
                                  </a:lnTo>
                                  <a:lnTo>
                                    <a:pt x="28" y="171"/>
                                  </a:lnTo>
                                  <a:lnTo>
                                    <a:pt x="23" y="168"/>
                                  </a:lnTo>
                                  <a:lnTo>
                                    <a:pt x="19" y="165"/>
                                  </a:lnTo>
                                  <a:lnTo>
                                    <a:pt x="16" y="161"/>
                                  </a:lnTo>
                                  <a:lnTo>
                                    <a:pt x="12" y="157"/>
                                  </a:lnTo>
                                  <a:lnTo>
                                    <a:pt x="7" y="146"/>
                                  </a:lnTo>
                                  <a:lnTo>
                                    <a:pt x="3" y="134"/>
                                  </a:lnTo>
                                  <a:lnTo>
                                    <a:pt x="1" y="122"/>
                                  </a:lnTo>
                                  <a:lnTo>
                                    <a:pt x="0" y="108"/>
                                  </a:lnTo>
                                  <a:lnTo>
                                    <a:pt x="1" y="94"/>
                                  </a:lnTo>
                                  <a:lnTo>
                                    <a:pt x="3" y="82"/>
                                  </a:lnTo>
                                  <a:lnTo>
                                    <a:pt x="7" y="71"/>
                                  </a:lnTo>
                                  <a:lnTo>
                                    <a:pt x="13" y="61"/>
                                  </a:lnTo>
                                  <a:lnTo>
                                    <a:pt x="16" y="55"/>
                                  </a:lnTo>
                                  <a:lnTo>
                                    <a:pt x="20" y="51"/>
                                  </a:lnTo>
                                  <a:lnTo>
                                    <a:pt x="24" y="48"/>
                                  </a:lnTo>
                                  <a:lnTo>
                                    <a:pt x="29" y="45"/>
                                  </a:lnTo>
                                  <a:lnTo>
                                    <a:pt x="34" y="43"/>
                                  </a:lnTo>
                                  <a:lnTo>
                                    <a:pt x="39" y="41"/>
                                  </a:lnTo>
                                  <a:lnTo>
                                    <a:pt x="44" y="40"/>
                                  </a:lnTo>
                                  <a:lnTo>
                                    <a:pt x="50" y="40"/>
                                  </a:lnTo>
                                  <a:lnTo>
                                    <a:pt x="56" y="40"/>
                                  </a:lnTo>
                                  <a:lnTo>
                                    <a:pt x="61" y="42"/>
                                  </a:lnTo>
                                  <a:lnTo>
                                    <a:pt x="66" y="43"/>
                                  </a:lnTo>
                                  <a:lnTo>
                                    <a:pt x="71" y="46"/>
                                  </a:lnTo>
                                  <a:lnTo>
                                    <a:pt x="75" y="49"/>
                                  </a:lnTo>
                                  <a:lnTo>
                                    <a:pt x="79" y="53"/>
                                  </a:lnTo>
                                  <a:lnTo>
                                    <a:pt x="82" y="58"/>
                                  </a:lnTo>
                                  <a:lnTo>
                                    <a:pt x="85" y="63"/>
                                  </a:lnTo>
                                  <a:lnTo>
                                    <a:pt x="85" y="0"/>
                                  </a:lnTo>
                                  <a:lnTo>
                                    <a:pt x="113" y="0"/>
                                  </a:lnTo>
                                  <a:lnTo>
                                    <a:pt x="113" y="173"/>
                                  </a:lnTo>
                                  <a:close/>
                                  <a:moveTo>
                                    <a:pt x="85" y="97"/>
                                  </a:moveTo>
                                  <a:lnTo>
                                    <a:pt x="84" y="90"/>
                                  </a:lnTo>
                                  <a:lnTo>
                                    <a:pt x="83" y="84"/>
                                  </a:lnTo>
                                  <a:lnTo>
                                    <a:pt x="81" y="78"/>
                                  </a:lnTo>
                                  <a:lnTo>
                                    <a:pt x="77" y="74"/>
                                  </a:lnTo>
                                  <a:lnTo>
                                    <a:pt x="73" y="70"/>
                                  </a:lnTo>
                                  <a:lnTo>
                                    <a:pt x="68" y="67"/>
                                  </a:lnTo>
                                  <a:lnTo>
                                    <a:pt x="63" y="66"/>
                                  </a:lnTo>
                                  <a:lnTo>
                                    <a:pt x="58" y="65"/>
                                  </a:lnTo>
                                  <a:lnTo>
                                    <a:pt x="52" y="66"/>
                                  </a:lnTo>
                                  <a:lnTo>
                                    <a:pt x="47" y="68"/>
                                  </a:lnTo>
                                  <a:lnTo>
                                    <a:pt x="42" y="71"/>
                                  </a:lnTo>
                                  <a:lnTo>
                                    <a:pt x="38" y="76"/>
                                  </a:lnTo>
                                  <a:lnTo>
                                    <a:pt x="35" y="82"/>
                                  </a:lnTo>
                                  <a:lnTo>
                                    <a:pt x="33" y="90"/>
                                  </a:lnTo>
                                  <a:lnTo>
                                    <a:pt x="31" y="99"/>
                                  </a:lnTo>
                                  <a:lnTo>
                                    <a:pt x="31" y="110"/>
                                  </a:lnTo>
                                  <a:lnTo>
                                    <a:pt x="31" y="120"/>
                                  </a:lnTo>
                                  <a:lnTo>
                                    <a:pt x="33" y="128"/>
                                  </a:lnTo>
                                  <a:lnTo>
                                    <a:pt x="35" y="135"/>
                                  </a:lnTo>
                                  <a:lnTo>
                                    <a:pt x="38" y="141"/>
                                  </a:lnTo>
                                  <a:lnTo>
                                    <a:pt x="41" y="146"/>
                                  </a:lnTo>
                                  <a:lnTo>
                                    <a:pt x="46" y="150"/>
                                  </a:lnTo>
                                  <a:lnTo>
                                    <a:pt x="51" y="152"/>
                                  </a:lnTo>
                                  <a:lnTo>
                                    <a:pt x="57" y="153"/>
                                  </a:lnTo>
                                  <a:lnTo>
                                    <a:pt x="62" y="152"/>
                                  </a:lnTo>
                                  <a:lnTo>
                                    <a:pt x="67" y="150"/>
                                  </a:lnTo>
                                  <a:lnTo>
                                    <a:pt x="72" y="147"/>
                                  </a:lnTo>
                                  <a:lnTo>
                                    <a:pt x="77" y="143"/>
                                  </a:lnTo>
                                  <a:lnTo>
                                    <a:pt x="80" y="138"/>
                                  </a:lnTo>
                                  <a:lnTo>
                                    <a:pt x="83" y="132"/>
                                  </a:lnTo>
                                  <a:lnTo>
                                    <a:pt x="84" y="126"/>
                                  </a:lnTo>
                                  <a:lnTo>
                                    <a:pt x="85" y="120"/>
                                  </a:lnTo>
                                  <a:lnTo>
                                    <a:pt x="85" y="9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 name="Freeform 36">
                            <a:extLst>
                              <a:ext uri="{FF2B5EF4-FFF2-40B4-BE49-F238E27FC236}">
                                <a16:creationId xmlns:a16="http://schemas.microsoft.com/office/drawing/2014/main" id="{EBBA380F-44EE-3806-D832-C76D85760832}"/>
                              </a:ext>
                            </a:extLst>
                          </wps:cNvPr>
                          <wps:cNvSpPr>
                            <a:spLocks noEditPoints="1"/>
                          </wps:cNvSpPr>
                          <wps:spPr bwMode="auto">
                            <a:xfrm>
                              <a:off x="675" y="284"/>
                              <a:ext cx="7" cy="8"/>
                            </a:xfrm>
                            <a:custGeom>
                              <a:avLst/>
                              <a:gdLst>
                                <a:gd name="T0" fmla="*/ 115 w 117"/>
                                <a:gd name="T1" fmla="*/ 93 h 133"/>
                                <a:gd name="T2" fmla="*/ 107 w 117"/>
                                <a:gd name="T3" fmla="*/ 109 h 133"/>
                                <a:gd name="T4" fmla="*/ 95 w 117"/>
                                <a:gd name="T5" fmla="*/ 122 h 133"/>
                                <a:gd name="T6" fmla="*/ 78 w 117"/>
                                <a:gd name="T7" fmla="*/ 130 h 133"/>
                                <a:gd name="T8" fmla="*/ 58 w 117"/>
                                <a:gd name="T9" fmla="*/ 133 h 133"/>
                                <a:gd name="T10" fmla="*/ 46 w 117"/>
                                <a:gd name="T11" fmla="*/ 132 h 133"/>
                                <a:gd name="T12" fmla="*/ 34 w 117"/>
                                <a:gd name="T13" fmla="*/ 129 h 133"/>
                                <a:gd name="T14" fmla="*/ 24 w 117"/>
                                <a:gd name="T15" fmla="*/ 123 h 133"/>
                                <a:gd name="T16" fmla="*/ 16 w 117"/>
                                <a:gd name="T17" fmla="*/ 115 h 133"/>
                                <a:gd name="T18" fmla="*/ 9 w 117"/>
                                <a:gd name="T19" fmla="*/ 106 h 133"/>
                                <a:gd name="T20" fmla="*/ 4 w 117"/>
                                <a:gd name="T21" fmla="*/ 94 h 133"/>
                                <a:gd name="T22" fmla="*/ 1 w 117"/>
                                <a:gd name="T23" fmla="*/ 81 h 133"/>
                                <a:gd name="T24" fmla="*/ 0 w 117"/>
                                <a:gd name="T25" fmla="*/ 67 h 133"/>
                                <a:gd name="T26" fmla="*/ 1 w 117"/>
                                <a:gd name="T27" fmla="*/ 53 h 133"/>
                                <a:gd name="T28" fmla="*/ 4 w 117"/>
                                <a:gd name="T29" fmla="*/ 40 h 133"/>
                                <a:gd name="T30" fmla="*/ 9 w 117"/>
                                <a:gd name="T31" fmla="*/ 29 h 133"/>
                                <a:gd name="T32" fmla="*/ 16 w 117"/>
                                <a:gd name="T33" fmla="*/ 19 h 133"/>
                                <a:gd name="T34" fmla="*/ 24 w 117"/>
                                <a:gd name="T35" fmla="*/ 10 h 133"/>
                                <a:gd name="T36" fmla="*/ 34 w 117"/>
                                <a:gd name="T37" fmla="*/ 4 h 133"/>
                                <a:gd name="T38" fmla="*/ 47 w 117"/>
                                <a:gd name="T39" fmla="*/ 1 h 133"/>
                                <a:gd name="T40" fmla="*/ 60 w 117"/>
                                <a:gd name="T41" fmla="*/ 0 h 133"/>
                                <a:gd name="T42" fmla="*/ 73 w 117"/>
                                <a:gd name="T43" fmla="*/ 1 h 133"/>
                                <a:gd name="T44" fmla="*/ 84 w 117"/>
                                <a:gd name="T45" fmla="*/ 4 h 133"/>
                                <a:gd name="T46" fmla="*/ 94 w 117"/>
                                <a:gd name="T47" fmla="*/ 10 h 133"/>
                                <a:gd name="T48" fmla="*/ 102 w 117"/>
                                <a:gd name="T49" fmla="*/ 19 h 133"/>
                                <a:gd name="T50" fmla="*/ 109 w 117"/>
                                <a:gd name="T51" fmla="*/ 29 h 133"/>
                                <a:gd name="T52" fmla="*/ 113 w 117"/>
                                <a:gd name="T53" fmla="*/ 40 h 133"/>
                                <a:gd name="T54" fmla="*/ 117 w 117"/>
                                <a:gd name="T55" fmla="*/ 67 h 133"/>
                                <a:gd name="T56" fmla="*/ 29 w 117"/>
                                <a:gd name="T57" fmla="*/ 70 h 133"/>
                                <a:gd name="T58" fmla="*/ 31 w 117"/>
                                <a:gd name="T59" fmla="*/ 91 h 133"/>
                                <a:gd name="T60" fmla="*/ 35 w 117"/>
                                <a:gd name="T61" fmla="*/ 98 h 133"/>
                                <a:gd name="T62" fmla="*/ 42 w 117"/>
                                <a:gd name="T63" fmla="*/ 104 h 133"/>
                                <a:gd name="T64" fmla="*/ 50 w 117"/>
                                <a:gd name="T65" fmla="*/ 109 h 133"/>
                                <a:gd name="T66" fmla="*/ 60 w 117"/>
                                <a:gd name="T67" fmla="*/ 111 h 133"/>
                                <a:gd name="T68" fmla="*/ 70 w 117"/>
                                <a:gd name="T69" fmla="*/ 109 h 133"/>
                                <a:gd name="T70" fmla="*/ 78 w 117"/>
                                <a:gd name="T71" fmla="*/ 106 h 133"/>
                                <a:gd name="T72" fmla="*/ 84 w 117"/>
                                <a:gd name="T73" fmla="*/ 98 h 133"/>
                                <a:gd name="T74" fmla="*/ 88 w 117"/>
                                <a:gd name="T75" fmla="*/ 89 h 133"/>
                                <a:gd name="T76" fmla="*/ 86 w 117"/>
                                <a:gd name="T77" fmla="*/ 45 h 133"/>
                                <a:gd name="T78" fmla="*/ 82 w 117"/>
                                <a:gd name="T79" fmla="*/ 34 h 133"/>
                                <a:gd name="T80" fmla="*/ 74 w 117"/>
                                <a:gd name="T81" fmla="*/ 25 h 133"/>
                                <a:gd name="T82" fmla="*/ 64 w 117"/>
                                <a:gd name="T83" fmla="*/ 21 h 133"/>
                                <a:gd name="T84" fmla="*/ 53 w 117"/>
                                <a:gd name="T85" fmla="*/ 21 h 133"/>
                                <a:gd name="T86" fmla="*/ 43 w 117"/>
                                <a:gd name="T87" fmla="*/ 25 h 133"/>
                                <a:gd name="T88" fmla="*/ 35 w 117"/>
                                <a:gd name="T89" fmla="*/ 33 h 133"/>
                                <a:gd name="T90" fmla="*/ 30 w 117"/>
                                <a:gd name="T91" fmla="*/ 44 h 133"/>
                                <a:gd name="T92" fmla="*/ 87 w 117"/>
                                <a:gd name="T93" fmla="*/ 51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7" h="133">
                                  <a:moveTo>
                                    <a:pt x="88" y="89"/>
                                  </a:moveTo>
                                  <a:lnTo>
                                    <a:pt x="115" y="93"/>
                                  </a:lnTo>
                                  <a:lnTo>
                                    <a:pt x="112" y="101"/>
                                  </a:lnTo>
                                  <a:lnTo>
                                    <a:pt x="107" y="109"/>
                                  </a:lnTo>
                                  <a:lnTo>
                                    <a:pt x="102" y="116"/>
                                  </a:lnTo>
                                  <a:lnTo>
                                    <a:pt x="95" y="122"/>
                                  </a:lnTo>
                                  <a:lnTo>
                                    <a:pt x="87" y="127"/>
                                  </a:lnTo>
                                  <a:lnTo>
                                    <a:pt x="78" y="130"/>
                                  </a:lnTo>
                                  <a:lnTo>
                                    <a:pt x="69" y="132"/>
                                  </a:lnTo>
                                  <a:lnTo>
                                    <a:pt x="58" y="133"/>
                                  </a:lnTo>
                                  <a:lnTo>
                                    <a:pt x="52" y="133"/>
                                  </a:lnTo>
                                  <a:lnTo>
                                    <a:pt x="46" y="132"/>
                                  </a:lnTo>
                                  <a:lnTo>
                                    <a:pt x="40" y="130"/>
                                  </a:lnTo>
                                  <a:lnTo>
                                    <a:pt x="34" y="129"/>
                                  </a:lnTo>
                                  <a:lnTo>
                                    <a:pt x="29" y="126"/>
                                  </a:lnTo>
                                  <a:lnTo>
                                    <a:pt x="24" y="123"/>
                                  </a:lnTo>
                                  <a:lnTo>
                                    <a:pt x="20" y="120"/>
                                  </a:lnTo>
                                  <a:lnTo>
                                    <a:pt x="16" y="115"/>
                                  </a:lnTo>
                                  <a:lnTo>
                                    <a:pt x="12" y="111"/>
                                  </a:lnTo>
                                  <a:lnTo>
                                    <a:pt x="9" y="106"/>
                                  </a:lnTo>
                                  <a:lnTo>
                                    <a:pt x="6" y="100"/>
                                  </a:lnTo>
                                  <a:lnTo>
                                    <a:pt x="4" y="94"/>
                                  </a:lnTo>
                                  <a:lnTo>
                                    <a:pt x="2" y="88"/>
                                  </a:lnTo>
                                  <a:lnTo>
                                    <a:pt x="1" y="81"/>
                                  </a:lnTo>
                                  <a:lnTo>
                                    <a:pt x="0" y="74"/>
                                  </a:lnTo>
                                  <a:lnTo>
                                    <a:pt x="0" y="67"/>
                                  </a:lnTo>
                                  <a:lnTo>
                                    <a:pt x="0" y="60"/>
                                  </a:lnTo>
                                  <a:lnTo>
                                    <a:pt x="1" y="53"/>
                                  </a:lnTo>
                                  <a:lnTo>
                                    <a:pt x="2" y="46"/>
                                  </a:lnTo>
                                  <a:lnTo>
                                    <a:pt x="4" y="40"/>
                                  </a:lnTo>
                                  <a:lnTo>
                                    <a:pt x="6" y="34"/>
                                  </a:lnTo>
                                  <a:lnTo>
                                    <a:pt x="9" y="29"/>
                                  </a:lnTo>
                                  <a:lnTo>
                                    <a:pt x="12" y="24"/>
                                  </a:lnTo>
                                  <a:lnTo>
                                    <a:pt x="16" y="19"/>
                                  </a:lnTo>
                                  <a:lnTo>
                                    <a:pt x="20" y="15"/>
                                  </a:lnTo>
                                  <a:lnTo>
                                    <a:pt x="24" y="10"/>
                                  </a:lnTo>
                                  <a:lnTo>
                                    <a:pt x="29" y="7"/>
                                  </a:lnTo>
                                  <a:lnTo>
                                    <a:pt x="34" y="4"/>
                                  </a:lnTo>
                                  <a:lnTo>
                                    <a:pt x="41" y="2"/>
                                  </a:lnTo>
                                  <a:lnTo>
                                    <a:pt x="47" y="1"/>
                                  </a:lnTo>
                                  <a:lnTo>
                                    <a:pt x="53" y="0"/>
                                  </a:lnTo>
                                  <a:lnTo>
                                    <a:pt x="60" y="0"/>
                                  </a:lnTo>
                                  <a:lnTo>
                                    <a:pt x="66" y="0"/>
                                  </a:lnTo>
                                  <a:lnTo>
                                    <a:pt x="73" y="1"/>
                                  </a:lnTo>
                                  <a:lnTo>
                                    <a:pt x="78" y="2"/>
                                  </a:lnTo>
                                  <a:lnTo>
                                    <a:pt x="84" y="4"/>
                                  </a:lnTo>
                                  <a:lnTo>
                                    <a:pt x="90" y="7"/>
                                  </a:lnTo>
                                  <a:lnTo>
                                    <a:pt x="94" y="10"/>
                                  </a:lnTo>
                                  <a:lnTo>
                                    <a:pt x="99" y="15"/>
                                  </a:lnTo>
                                  <a:lnTo>
                                    <a:pt x="102" y="19"/>
                                  </a:lnTo>
                                  <a:lnTo>
                                    <a:pt x="106" y="24"/>
                                  </a:lnTo>
                                  <a:lnTo>
                                    <a:pt x="109" y="29"/>
                                  </a:lnTo>
                                  <a:lnTo>
                                    <a:pt x="111" y="34"/>
                                  </a:lnTo>
                                  <a:lnTo>
                                    <a:pt x="113" y="40"/>
                                  </a:lnTo>
                                  <a:lnTo>
                                    <a:pt x="116" y="52"/>
                                  </a:lnTo>
                                  <a:lnTo>
                                    <a:pt x="117" y="67"/>
                                  </a:lnTo>
                                  <a:lnTo>
                                    <a:pt x="117" y="70"/>
                                  </a:lnTo>
                                  <a:lnTo>
                                    <a:pt x="29" y="70"/>
                                  </a:lnTo>
                                  <a:lnTo>
                                    <a:pt x="30" y="82"/>
                                  </a:lnTo>
                                  <a:lnTo>
                                    <a:pt x="31" y="91"/>
                                  </a:lnTo>
                                  <a:lnTo>
                                    <a:pt x="33" y="94"/>
                                  </a:lnTo>
                                  <a:lnTo>
                                    <a:pt x="35" y="98"/>
                                  </a:lnTo>
                                  <a:lnTo>
                                    <a:pt x="39" y="101"/>
                                  </a:lnTo>
                                  <a:lnTo>
                                    <a:pt x="42" y="104"/>
                                  </a:lnTo>
                                  <a:lnTo>
                                    <a:pt x="46" y="108"/>
                                  </a:lnTo>
                                  <a:lnTo>
                                    <a:pt x="50" y="109"/>
                                  </a:lnTo>
                                  <a:lnTo>
                                    <a:pt x="55" y="110"/>
                                  </a:lnTo>
                                  <a:lnTo>
                                    <a:pt x="60" y="111"/>
                                  </a:lnTo>
                                  <a:lnTo>
                                    <a:pt x="65" y="110"/>
                                  </a:lnTo>
                                  <a:lnTo>
                                    <a:pt x="70" y="109"/>
                                  </a:lnTo>
                                  <a:lnTo>
                                    <a:pt x="74" y="108"/>
                                  </a:lnTo>
                                  <a:lnTo>
                                    <a:pt x="78" y="106"/>
                                  </a:lnTo>
                                  <a:lnTo>
                                    <a:pt x="81" y="102"/>
                                  </a:lnTo>
                                  <a:lnTo>
                                    <a:pt x="84" y="98"/>
                                  </a:lnTo>
                                  <a:lnTo>
                                    <a:pt x="86" y="94"/>
                                  </a:lnTo>
                                  <a:lnTo>
                                    <a:pt x="88" y="89"/>
                                  </a:lnTo>
                                  <a:close/>
                                  <a:moveTo>
                                    <a:pt x="87" y="51"/>
                                  </a:moveTo>
                                  <a:lnTo>
                                    <a:pt x="86" y="45"/>
                                  </a:lnTo>
                                  <a:lnTo>
                                    <a:pt x="84" y="39"/>
                                  </a:lnTo>
                                  <a:lnTo>
                                    <a:pt x="82" y="34"/>
                                  </a:lnTo>
                                  <a:lnTo>
                                    <a:pt x="78" y="29"/>
                                  </a:lnTo>
                                  <a:lnTo>
                                    <a:pt x="74" y="25"/>
                                  </a:lnTo>
                                  <a:lnTo>
                                    <a:pt x="69" y="23"/>
                                  </a:lnTo>
                                  <a:lnTo>
                                    <a:pt x="64" y="21"/>
                                  </a:lnTo>
                                  <a:lnTo>
                                    <a:pt x="59" y="20"/>
                                  </a:lnTo>
                                  <a:lnTo>
                                    <a:pt x="53" y="21"/>
                                  </a:lnTo>
                                  <a:lnTo>
                                    <a:pt x="48" y="22"/>
                                  </a:lnTo>
                                  <a:lnTo>
                                    <a:pt x="43" y="25"/>
                                  </a:lnTo>
                                  <a:lnTo>
                                    <a:pt x="39" y="28"/>
                                  </a:lnTo>
                                  <a:lnTo>
                                    <a:pt x="35" y="33"/>
                                  </a:lnTo>
                                  <a:lnTo>
                                    <a:pt x="32" y="38"/>
                                  </a:lnTo>
                                  <a:lnTo>
                                    <a:pt x="30" y="44"/>
                                  </a:lnTo>
                                  <a:lnTo>
                                    <a:pt x="29" y="51"/>
                                  </a:lnTo>
                                  <a:lnTo>
                                    <a:pt x="87" y="5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8" name="Freeform 37">
                            <a:extLst>
                              <a:ext uri="{FF2B5EF4-FFF2-40B4-BE49-F238E27FC236}">
                                <a16:creationId xmlns:a16="http://schemas.microsoft.com/office/drawing/2014/main" id="{DA250494-7B77-5675-D49C-A7065E97C894}"/>
                              </a:ext>
                            </a:extLst>
                          </wps:cNvPr>
                          <wps:cNvSpPr>
                            <a:spLocks/>
                          </wps:cNvSpPr>
                          <wps:spPr bwMode="auto">
                            <a:xfrm>
                              <a:off x="683" y="284"/>
                              <a:ext cx="6" cy="8"/>
                            </a:xfrm>
                            <a:custGeom>
                              <a:avLst/>
                              <a:gdLst>
                                <a:gd name="T0" fmla="*/ 96 w 96"/>
                                <a:gd name="T1" fmla="*/ 106 h 128"/>
                                <a:gd name="T2" fmla="*/ 96 w 96"/>
                                <a:gd name="T3" fmla="*/ 128 h 128"/>
                                <a:gd name="T4" fmla="*/ 0 w 96"/>
                                <a:gd name="T5" fmla="*/ 128 h 128"/>
                                <a:gd name="T6" fmla="*/ 0 w 96"/>
                                <a:gd name="T7" fmla="*/ 106 h 128"/>
                                <a:gd name="T8" fmla="*/ 62 w 96"/>
                                <a:gd name="T9" fmla="*/ 23 h 128"/>
                                <a:gd name="T10" fmla="*/ 5 w 96"/>
                                <a:gd name="T11" fmla="*/ 23 h 128"/>
                                <a:gd name="T12" fmla="*/ 5 w 96"/>
                                <a:gd name="T13" fmla="*/ 0 h 128"/>
                                <a:gd name="T14" fmla="*/ 96 w 96"/>
                                <a:gd name="T15" fmla="*/ 0 h 128"/>
                                <a:gd name="T16" fmla="*/ 96 w 96"/>
                                <a:gd name="T17" fmla="*/ 21 h 128"/>
                                <a:gd name="T18" fmla="*/ 33 w 96"/>
                                <a:gd name="T19" fmla="*/ 106 h 128"/>
                                <a:gd name="T20" fmla="*/ 96 w 96"/>
                                <a:gd name="T21" fmla="*/ 10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 h="128">
                                  <a:moveTo>
                                    <a:pt x="96" y="106"/>
                                  </a:moveTo>
                                  <a:lnTo>
                                    <a:pt x="96" y="128"/>
                                  </a:lnTo>
                                  <a:lnTo>
                                    <a:pt x="0" y="128"/>
                                  </a:lnTo>
                                  <a:lnTo>
                                    <a:pt x="0" y="106"/>
                                  </a:lnTo>
                                  <a:lnTo>
                                    <a:pt x="62" y="23"/>
                                  </a:lnTo>
                                  <a:lnTo>
                                    <a:pt x="5" y="23"/>
                                  </a:lnTo>
                                  <a:lnTo>
                                    <a:pt x="5" y="0"/>
                                  </a:lnTo>
                                  <a:lnTo>
                                    <a:pt x="96" y="0"/>
                                  </a:lnTo>
                                  <a:lnTo>
                                    <a:pt x="96" y="21"/>
                                  </a:lnTo>
                                  <a:lnTo>
                                    <a:pt x="33" y="106"/>
                                  </a:lnTo>
                                  <a:lnTo>
                                    <a:pt x="96" y="10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 name="Freeform 38">
                            <a:extLst>
                              <a:ext uri="{FF2B5EF4-FFF2-40B4-BE49-F238E27FC236}">
                                <a16:creationId xmlns:a16="http://schemas.microsoft.com/office/drawing/2014/main" id="{F4719DAD-C07B-0124-F422-451E8E597FC1}"/>
                              </a:ext>
                            </a:extLst>
                          </wps:cNvPr>
                          <wps:cNvSpPr>
                            <a:spLocks noEditPoints="1"/>
                          </wps:cNvSpPr>
                          <wps:spPr bwMode="auto">
                            <a:xfrm>
                              <a:off x="806" y="523"/>
                              <a:ext cx="9" cy="10"/>
                            </a:xfrm>
                            <a:custGeom>
                              <a:avLst/>
                              <a:gdLst>
                                <a:gd name="T0" fmla="*/ 0 w 142"/>
                                <a:gd name="T1" fmla="*/ 0 h 173"/>
                                <a:gd name="T2" fmla="*/ 72 w 142"/>
                                <a:gd name="T3" fmla="*/ 0 h 173"/>
                                <a:gd name="T4" fmla="*/ 88 w 142"/>
                                <a:gd name="T5" fmla="*/ 4 h 173"/>
                                <a:gd name="T6" fmla="*/ 102 w 142"/>
                                <a:gd name="T7" fmla="*/ 10 h 173"/>
                                <a:gd name="T8" fmla="*/ 114 w 142"/>
                                <a:gd name="T9" fmla="*/ 19 h 173"/>
                                <a:gd name="T10" fmla="*/ 125 w 142"/>
                                <a:gd name="T11" fmla="*/ 31 h 173"/>
                                <a:gd name="T12" fmla="*/ 134 w 142"/>
                                <a:gd name="T13" fmla="*/ 45 h 173"/>
                                <a:gd name="T14" fmla="*/ 139 w 142"/>
                                <a:gd name="T15" fmla="*/ 61 h 173"/>
                                <a:gd name="T16" fmla="*/ 142 w 142"/>
                                <a:gd name="T17" fmla="*/ 78 h 173"/>
                                <a:gd name="T18" fmla="*/ 142 w 142"/>
                                <a:gd name="T19" fmla="*/ 96 h 173"/>
                                <a:gd name="T20" fmla="*/ 139 w 142"/>
                                <a:gd name="T21" fmla="*/ 113 h 173"/>
                                <a:gd name="T22" fmla="*/ 133 w 142"/>
                                <a:gd name="T23" fmla="*/ 128 h 173"/>
                                <a:gd name="T24" fmla="*/ 124 w 142"/>
                                <a:gd name="T25" fmla="*/ 142 h 173"/>
                                <a:gd name="T26" fmla="*/ 114 w 142"/>
                                <a:gd name="T27" fmla="*/ 154 h 173"/>
                                <a:gd name="T28" fmla="*/ 101 w 142"/>
                                <a:gd name="T29" fmla="*/ 163 h 173"/>
                                <a:gd name="T30" fmla="*/ 85 w 142"/>
                                <a:gd name="T31" fmla="*/ 169 h 173"/>
                                <a:gd name="T32" fmla="*/ 66 w 142"/>
                                <a:gd name="T33" fmla="*/ 172 h 173"/>
                                <a:gd name="T34" fmla="*/ 0 w 142"/>
                                <a:gd name="T35" fmla="*/ 173 h 173"/>
                                <a:gd name="T36" fmla="*/ 58 w 142"/>
                                <a:gd name="T37" fmla="*/ 148 h 173"/>
                                <a:gd name="T38" fmla="*/ 68 w 142"/>
                                <a:gd name="T39" fmla="*/ 147 h 173"/>
                                <a:gd name="T40" fmla="*/ 77 w 142"/>
                                <a:gd name="T41" fmla="*/ 144 h 173"/>
                                <a:gd name="T42" fmla="*/ 86 w 142"/>
                                <a:gd name="T43" fmla="*/ 139 h 173"/>
                                <a:gd name="T44" fmla="*/ 94 w 142"/>
                                <a:gd name="T45" fmla="*/ 132 h 173"/>
                                <a:gd name="T46" fmla="*/ 100 w 142"/>
                                <a:gd name="T47" fmla="*/ 123 h 173"/>
                                <a:gd name="T48" fmla="*/ 104 w 142"/>
                                <a:gd name="T49" fmla="*/ 112 h 173"/>
                                <a:gd name="T50" fmla="*/ 107 w 142"/>
                                <a:gd name="T51" fmla="*/ 100 h 173"/>
                                <a:gd name="T52" fmla="*/ 108 w 142"/>
                                <a:gd name="T53" fmla="*/ 85 h 173"/>
                                <a:gd name="T54" fmla="*/ 105 w 142"/>
                                <a:gd name="T55" fmla="*/ 62 h 173"/>
                                <a:gd name="T56" fmla="*/ 95 w 142"/>
                                <a:gd name="T57" fmla="*/ 42 h 173"/>
                                <a:gd name="T58" fmla="*/ 89 w 142"/>
                                <a:gd name="T59" fmla="*/ 34 h 173"/>
                                <a:gd name="T60" fmla="*/ 81 w 142"/>
                                <a:gd name="T61" fmla="*/ 29 h 173"/>
                                <a:gd name="T62" fmla="*/ 71 w 142"/>
                                <a:gd name="T63" fmla="*/ 26 h 173"/>
                                <a:gd name="T64" fmla="*/ 61 w 142"/>
                                <a:gd name="T65" fmla="*/ 25 h 173"/>
                                <a:gd name="T66" fmla="*/ 32 w 142"/>
                                <a:gd name="T67" fmla="*/ 148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2" h="173">
                                  <a:moveTo>
                                    <a:pt x="0" y="173"/>
                                  </a:moveTo>
                                  <a:lnTo>
                                    <a:pt x="0" y="0"/>
                                  </a:lnTo>
                                  <a:lnTo>
                                    <a:pt x="63" y="0"/>
                                  </a:lnTo>
                                  <a:lnTo>
                                    <a:pt x="72" y="0"/>
                                  </a:lnTo>
                                  <a:lnTo>
                                    <a:pt x="81" y="2"/>
                                  </a:lnTo>
                                  <a:lnTo>
                                    <a:pt x="88" y="4"/>
                                  </a:lnTo>
                                  <a:lnTo>
                                    <a:pt x="96" y="7"/>
                                  </a:lnTo>
                                  <a:lnTo>
                                    <a:pt x="102" y="10"/>
                                  </a:lnTo>
                                  <a:lnTo>
                                    <a:pt x="109" y="14"/>
                                  </a:lnTo>
                                  <a:lnTo>
                                    <a:pt x="114" y="19"/>
                                  </a:lnTo>
                                  <a:lnTo>
                                    <a:pt x="120" y="25"/>
                                  </a:lnTo>
                                  <a:lnTo>
                                    <a:pt x="125" y="31"/>
                                  </a:lnTo>
                                  <a:lnTo>
                                    <a:pt x="129" y="38"/>
                                  </a:lnTo>
                                  <a:lnTo>
                                    <a:pt x="134" y="45"/>
                                  </a:lnTo>
                                  <a:lnTo>
                                    <a:pt x="137" y="53"/>
                                  </a:lnTo>
                                  <a:lnTo>
                                    <a:pt x="139" y="61"/>
                                  </a:lnTo>
                                  <a:lnTo>
                                    <a:pt x="141" y="69"/>
                                  </a:lnTo>
                                  <a:lnTo>
                                    <a:pt x="142" y="78"/>
                                  </a:lnTo>
                                  <a:lnTo>
                                    <a:pt x="142" y="87"/>
                                  </a:lnTo>
                                  <a:lnTo>
                                    <a:pt x="142" y="96"/>
                                  </a:lnTo>
                                  <a:lnTo>
                                    <a:pt x="141" y="105"/>
                                  </a:lnTo>
                                  <a:lnTo>
                                    <a:pt x="139" y="113"/>
                                  </a:lnTo>
                                  <a:lnTo>
                                    <a:pt x="136" y="121"/>
                                  </a:lnTo>
                                  <a:lnTo>
                                    <a:pt x="133" y="128"/>
                                  </a:lnTo>
                                  <a:lnTo>
                                    <a:pt x="129" y="135"/>
                                  </a:lnTo>
                                  <a:lnTo>
                                    <a:pt x="124" y="142"/>
                                  </a:lnTo>
                                  <a:lnTo>
                                    <a:pt x="119" y="149"/>
                                  </a:lnTo>
                                  <a:lnTo>
                                    <a:pt x="114" y="154"/>
                                  </a:lnTo>
                                  <a:lnTo>
                                    <a:pt x="107" y="159"/>
                                  </a:lnTo>
                                  <a:lnTo>
                                    <a:pt x="101" y="163"/>
                                  </a:lnTo>
                                  <a:lnTo>
                                    <a:pt x="93" y="167"/>
                                  </a:lnTo>
                                  <a:lnTo>
                                    <a:pt x="85" y="169"/>
                                  </a:lnTo>
                                  <a:lnTo>
                                    <a:pt x="76" y="171"/>
                                  </a:lnTo>
                                  <a:lnTo>
                                    <a:pt x="66" y="172"/>
                                  </a:lnTo>
                                  <a:lnTo>
                                    <a:pt x="57" y="173"/>
                                  </a:lnTo>
                                  <a:lnTo>
                                    <a:pt x="0" y="173"/>
                                  </a:lnTo>
                                  <a:close/>
                                  <a:moveTo>
                                    <a:pt x="32" y="148"/>
                                  </a:moveTo>
                                  <a:lnTo>
                                    <a:pt x="58" y="148"/>
                                  </a:lnTo>
                                  <a:lnTo>
                                    <a:pt x="63" y="148"/>
                                  </a:lnTo>
                                  <a:lnTo>
                                    <a:pt x="68" y="147"/>
                                  </a:lnTo>
                                  <a:lnTo>
                                    <a:pt x="72" y="146"/>
                                  </a:lnTo>
                                  <a:lnTo>
                                    <a:pt x="77" y="144"/>
                                  </a:lnTo>
                                  <a:lnTo>
                                    <a:pt x="82" y="142"/>
                                  </a:lnTo>
                                  <a:lnTo>
                                    <a:pt x="86" y="139"/>
                                  </a:lnTo>
                                  <a:lnTo>
                                    <a:pt x="90" y="135"/>
                                  </a:lnTo>
                                  <a:lnTo>
                                    <a:pt x="94" y="132"/>
                                  </a:lnTo>
                                  <a:lnTo>
                                    <a:pt x="97" y="127"/>
                                  </a:lnTo>
                                  <a:lnTo>
                                    <a:pt x="100" y="123"/>
                                  </a:lnTo>
                                  <a:lnTo>
                                    <a:pt x="102" y="118"/>
                                  </a:lnTo>
                                  <a:lnTo>
                                    <a:pt x="104" y="112"/>
                                  </a:lnTo>
                                  <a:lnTo>
                                    <a:pt x="106" y="106"/>
                                  </a:lnTo>
                                  <a:lnTo>
                                    <a:pt x="107" y="100"/>
                                  </a:lnTo>
                                  <a:lnTo>
                                    <a:pt x="108" y="93"/>
                                  </a:lnTo>
                                  <a:lnTo>
                                    <a:pt x="108" y="85"/>
                                  </a:lnTo>
                                  <a:lnTo>
                                    <a:pt x="107" y="73"/>
                                  </a:lnTo>
                                  <a:lnTo>
                                    <a:pt x="105" y="62"/>
                                  </a:lnTo>
                                  <a:lnTo>
                                    <a:pt x="101" y="52"/>
                                  </a:lnTo>
                                  <a:lnTo>
                                    <a:pt x="95" y="42"/>
                                  </a:lnTo>
                                  <a:lnTo>
                                    <a:pt x="92" y="38"/>
                                  </a:lnTo>
                                  <a:lnTo>
                                    <a:pt x="89" y="34"/>
                                  </a:lnTo>
                                  <a:lnTo>
                                    <a:pt x="85" y="31"/>
                                  </a:lnTo>
                                  <a:lnTo>
                                    <a:pt x="81" y="29"/>
                                  </a:lnTo>
                                  <a:lnTo>
                                    <a:pt x="76" y="27"/>
                                  </a:lnTo>
                                  <a:lnTo>
                                    <a:pt x="71" y="26"/>
                                  </a:lnTo>
                                  <a:lnTo>
                                    <a:pt x="66" y="25"/>
                                  </a:lnTo>
                                  <a:lnTo>
                                    <a:pt x="61" y="25"/>
                                  </a:lnTo>
                                  <a:lnTo>
                                    <a:pt x="32" y="25"/>
                                  </a:lnTo>
                                  <a:lnTo>
                                    <a:pt x="32" y="148"/>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 name="Freeform 39">
                            <a:extLst>
                              <a:ext uri="{FF2B5EF4-FFF2-40B4-BE49-F238E27FC236}">
                                <a16:creationId xmlns:a16="http://schemas.microsoft.com/office/drawing/2014/main" id="{FD234DA3-629C-2496-9B22-94791DBB6FE5}"/>
                              </a:ext>
                            </a:extLst>
                          </wps:cNvPr>
                          <wps:cNvSpPr>
                            <a:spLocks noEditPoints="1"/>
                          </wps:cNvSpPr>
                          <wps:spPr bwMode="auto">
                            <a:xfrm>
                              <a:off x="817" y="523"/>
                              <a:ext cx="2" cy="10"/>
                            </a:xfrm>
                            <a:custGeom>
                              <a:avLst/>
                              <a:gdLst>
                                <a:gd name="T0" fmla="*/ 30 w 30"/>
                                <a:gd name="T1" fmla="*/ 30 h 173"/>
                                <a:gd name="T2" fmla="*/ 0 w 30"/>
                                <a:gd name="T3" fmla="*/ 30 h 173"/>
                                <a:gd name="T4" fmla="*/ 0 w 30"/>
                                <a:gd name="T5" fmla="*/ 0 h 173"/>
                                <a:gd name="T6" fmla="*/ 30 w 30"/>
                                <a:gd name="T7" fmla="*/ 0 h 173"/>
                                <a:gd name="T8" fmla="*/ 30 w 30"/>
                                <a:gd name="T9" fmla="*/ 30 h 173"/>
                                <a:gd name="T10" fmla="*/ 30 w 30"/>
                                <a:gd name="T11" fmla="*/ 173 h 173"/>
                                <a:gd name="T12" fmla="*/ 0 w 30"/>
                                <a:gd name="T13" fmla="*/ 173 h 173"/>
                                <a:gd name="T14" fmla="*/ 0 w 30"/>
                                <a:gd name="T15" fmla="*/ 45 h 173"/>
                                <a:gd name="T16" fmla="*/ 30 w 30"/>
                                <a:gd name="T17" fmla="*/ 45 h 173"/>
                                <a:gd name="T18" fmla="*/ 30 w 30"/>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73">
                                  <a:moveTo>
                                    <a:pt x="30" y="30"/>
                                  </a:moveTo>
                                  <a:lnTo>
                                    <a:pt x="0" y="30"/>
                                  </a:lnTo>
                                  <a:lnTo>
                                    <a:pt x="0" y="0"/>
                                  </a:lnTo>
                                  <a:lnTo>
                                    <a:pt x="30" y="0"/>
                                  </a:lnTo>
                                  <a:lnTo>
                                    <a:pt x="30" y="30"/>
                                  </a:lnTo>
                                  <a:close/>
                                  <a:moveTo>
                                    <a:pt x="30" y="173"/>
                                  </a:moveTo>
                                  <a:lnTo>
                                    <a:pt x="0" y="173"/>
                                  </a:lnTo>
                                  <a:lnTo>
                                    <a:pt x="0" y="45"/>
                                  </a:lnTo>
                                  <a:lnTo>
                                    <a:pt x="30" y="45"/>
                                  </a:lnTo>
                                  <a:lnTo>
                                    <a:pt x="30"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 name="Freeform 40">
                            <a:extLst>
                              <a:ext uri="{FF2B5EF4-FFF2-40B4-BE49-F238E27FC236}">
                                <a16:creationId xmlns:a16="http://schemas.microsoft.com/office/drawing/2014/main" id="{E50857E3-2C93-7909-B92B-3C08EA89F42F}"/>
                              </a:ext>
                            </a:extLst>
                          </wps:cNvPr>
                          <wps:cNvSpPr>
                            <a:spLocks/>
                          </wps:cNvSpPr>
                          <wps:spPr bwMode="auto">
                            <a:xfrm>
                              <a:off x="820" y="522"/>
                              <a:ext cx="5" cy="11"/>
                            </a:xfrm>
                            <a:custGeom>
                              <a:avLst/>
                              <a:gdLst>
                                <a:gd name="T0" fmla="*/ 47 w 76"/>
                                <a:gd name="T1" fmla="*/ 176 h 176"/>
                                <a:gd name="T2" fmla="*/ 20 w 76"/>
                                <a:gd name="T3" fmla="*/ 176 h 176"/>
                                <a:gd name="T4" fmla="*/ 20 w 76"/>
                                <a:gd name="T5" fmla="*/ 71 h 176"/>
                                <a:gd name="T6" fmla="*/ 0 w 76"/>
                                <a:gd name="T7" fmla="*/ 71 h 176"/>
                                <a:gd name="T8" fmla="*/ 0 w 76"/>
                                <a:gd name="T9" fmla="*/ 48 h 176"/>
                                <a:gd name="T10" fmla="*/ 20 w 76"/>
                                <a:gd name="T11" fmla="*/ 48 h 176"/>
                                <a:gd name="T12" fmla="*/ 20 w 76"/>
                                <a:gd name="T13" fmla="*/ 42 h 176"/>
                                <a:gd name="T14" fmla="*/ 20 w 76"/>
                                <a:gd name="T15" fmla="*/ 33 h 176"/>
                                <a:gd name="T16" fmla="*/ 22 w 76"/>
                                <a:gd name="T17" fmla="*/ 25 h 176"/>
                                <a:gd name="T18" fmla="*/ 25 w 76"/>
                                <a:gd name="T19" fmla="*/ 18 h 176"/>
                                <a:gd name="T20" fmla="*/ 29 w 76"/>
                                <a:gd name="T21" fmla="*/ 12 h 176"/>
                                <a:gd name="T22" fmla="*/ 31 w 76"/>
                                <a:gd name="T23" fmla="*/ 9 h 176"/>
                                <a:gd name="T24" fmla="*/ 34 w 76"/>
                                <a:gd name="T25" fmla="*/ 7 h 176"/>
                                <a:gd name="T26" fmla="*/ 38 w 76"/>
                                <a:gd name="T27" fmla="*/ 5 h 176"/>
                                <a:gd name="T28" fmla="*/ 42 w 76"/>
                                <a:gd name="T29" fmla="*/ 3 h 176"/>
                                <a:gd name="T30" fmla="*/ 52 w 76"/>
                                <a:gd name="T31" fmla="*/ 1 h 176"/>
                                <a:gd name="T32" fmla="*/ 65 w 76"/>
                                <a:gd name="T33" fmla="*/ 0 h 176"/>
                                <a:gd name="T34" fmla="*/ 70 w 76"/>
                                <a:gd name="T35" fmla="*/ 0 h 176"/>
                                <a:gd name="T36" fmla="*/ 76 w 76"/>
                                <a:gd name="T37" fmla="*/ 0 h 176"/>
                                <a:gd name="T38" fmla="*/ 76 w 76"/>
                                <a:gd name="T39" fmla="*/ 23 h 176"/>
                                <a:gd name="T40" fmla="*/ 71 w 76"/>
                                <a:gd name="T41" fmla="*/ 23 h 176"/>
                                <a:gd name="T42" fmla="*/ 69 w 76"/>
                                <a:gd name="T43" fmla="*/ 23 h 176"/>
                                <a:gd name="T44" fmla="*/ 59 w 76"/>
                                <a:gd name="T45" fmla="*/ 24 h 176"/>
                                <a:gd name="T46" fmla="*/ 53 w 76"/>
                                <a:gd name="T47" fmla="*/ 26 h 176"/>
                                <a:gd name="T48" fmla="*/ 50 w 76"/>
                                <a:gd name="T49" fmla="*/ 29 h 176"/>
                                <a:gd name="T50" fmla="*/ 48 w 76"/>
                                <a:gd name="T51" fmla="*/ 32 h 176"/>
                                <a:gd name="T52" fmla="*/ 47 w 76"/>
                                <a:gd name="T53" fmla="*/ 38 h 176"/>
                                <a:gd name="T54" fmla="*/ 47 w 76"/>
                                <a:gd name="T55" fmla="*/ 48 h 176"/>
                                <a:gd name="T56" fmla="*/ 76 w 76"/>
                                <a:gd name="T57" fmla="*/ 48 h 176"/>
                                <a:gd name="T58" fmla="*/ 76 w 76"/>
                                <a:gd name="T59" fmla="*/ 71 h 176"/>
                                <a:gd name="T60" fmla="*/ 47 w 76"/>
                                <a:gd name="T61" fmla="*/ 71 h 176"/>
                                <a:gd name="T62" fmla="*/ 47 w 76"/>
                                <a:gd name="T63" fmla="*/ 17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6" h="176">
                                  <a:moveTo>
                                    <a:pt x="47" y="176"/>
                                  </a:moveTo>
                                  <a:lnTo>
                                    <a:pt x="20" y="176"/>
                                  </a:lnTo>
                                  <a:lnTo>
                                    <a:pt x="20" y="71"/>
                                  </a:lnTo>
                                  <a:lnTo>
                                    <a:pt x="0" y="71"/>
                                  </a:lnTo>
                                  <a:lnTo>
                                    <a:pt x="0" y="48"/>
                                  </a:lnTo>
                                  <a:lnTo>
                                    <a:pt x="20" y="48"/>
                                  </a:lnTo>
                                  <a:lnTo>
                                    <a:pt x="20" y="42"/>
                                  </a:lnTo>
                                  <a:lnTo>
                                    <a:pt x="20" y="33"/>
                                  </a:lnTo>
                                  <a:lnTo>
                                    <a:pt x="22" y="25"/>
                                  </a:lnTo>
                                  <a:lnTo>
                                    <a:pt x="25" y="18"/>
                                  </a:lnTo>
                                  <a:lnTo>
                                    <a:pt x="29" y="12"/>
                                  </a:lnTo>
                                  <a:lnTo>
                                    <a:pt x="31" y="9"/>
                                  </a:lnTo>
                                  <a:lnTo>
                                    <a:pt x="34" y="7"/>
                                  </a:lnTo>
                                  <a:lnTo>
                                    <a:pt x="38" y="5"/>
                                  </a:lnTo>
                                  <a:lnTo>
                                    <a:pt x="42" y="3"/>
                                  </a:lnTo>
                                  <a:lnTo>
                                    <a:pt x="52" y="1"/>
                                  </a:lnTo>
                                  <a:lnTo>
                                    <a:pt x="65" y="0"/>
                                  </a:lnTo>
                                  <a:lnTo>
                                    <a:pt x="70" y="0"/>
                                  </a:lnTo>
                                  <a:lnTo>
                                    <a:pt x="76" y="0"/>
                                  </a:lnTo>
                                  <a:lnTo>
                                    <a:pt x="76" y="23"/>
                                  </a:lnTo>
                                  <a:lnTo>
                                    <a:pt x="71" y="23"/>
                                  </a:lnTo>
                                  <a:lnTo>
                                    <a:pt x="69" y="23"/>
                                  </a:lnTo>
                                  <a:lnTo>
                                    <a:pt x="59" y="24"/>
                                  </a:lnTo>
                                  <a:lnTo>
                                    <a:pt x="53" y="26"/>
                                  </a:lnTo>
                                  <a:lnTo>
                                    <a:pt x="50" y="29"/>
                                  </a:lnTo>
                                  <a:lnTo>
                                    <a:pt x="48" y="32"/>
                                  </a:lnTo>
                                  <a:lnTo>
                                    <a:pt x="47" y="38"/>
                                  </a:lnTo>
                                  <a:lnTo>
                                    <a:pt x="47" y="48"/>
                                  </a:lnTo>
                                  <a:lnTo>
                                    <a:pt x="76" y="48"/>
                                  </a:lnTo>
                                  <a:lnTo>
                                    <a:pt x="76" y="71"/>
                                  </a:lnTo>
                                  <a:lnTo>
                                    <a:pt x="47" y="71"/>
                                  </a:lnTo>
                                  <a:lnTo>
                                    <a:pt x="47" y="17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 name="Freeform 41">
                            <a:extLst>
                              <a:ext uri="{FF2B5EF4-FFF2-40B4-BE49-F238E27FC236}">
                                <a16:creationId xmlns:a16="http://schemas.microsoft.com/office/drawing/2014/main" id="{5A73C836-2C44-E71D-4837-47F242052ADF}"/>
                              </a:ext>
                            </a:extLst>
                          </wps:cNvPr>
                          <wps:cNvSpPr>
                            <a:spLocks/>
                          </wps:cNvSpPr>
                          <wps:spPr bwMode="auto">
                            <a:xfrm>
                              <a:off x="825" y="522"/>
                              <a:ext cx="5" cy="11"/>
                            </a:xfrm>
                            <a:custGeom>
                              <a:avLst/>
                              <a:gdLst>
                                <a:gd name="T0" fmla="*/ 47 w 75"/>
                                <a:gd name="T1" fmla="*/ 176 h 176"/>
                                <a:gd name="T2" fmla="*/ 19 w 75"/>
                                <a:gd name="T3" fmla="*/ 176 h 176"/>
                                <a:gd name="T4" fmla="*/ 19 w 75"/>
                                <a:gd name="T5" fmla="*/ 71 h 176"/>
                                <a:gd name="T6" fmla="*/ 0 w 75"/>
                                <a:gd name="T7" fmla="*/ 71 h 176"/>
                                <a:gd name="T8" fmla="*/ 0 w 75"/>
                                <a:gd name="T9" fmla="*/ 48 h 176"/>
                                <a:gd name="T10" fmla="*/ 19 w 75"/>
                                <a:gd name="T11" fmla="*/ 48 h 176"/>
                                <a:gd name="T12" fmla="*/ 19 w 75"/>
                                <a:gd name="T13" fmla="*/ 42 h 176"/>
                                <a:gd name="T14" fmla="*/ 19 w 75"/>
                                <a:gd name="T15" fmla="*/ 33 h 176"/>
                                <a:gd name="T16" fmla="*/ 21 w 75"/>
                                <a:gd name="T17" fmla="*/ 25 h 176"/>
                                <a:gd name="T18" fmla="*/ 24 w 75"/>
                                <a:gd name="T19" fmla="*/ 18 h 176"/>
                                <a:gd name="T20" fmla="*/ 28 w 75"/>
                                <a:gd name="T21" fmla="*/ 12 h 176"/>
                                <a:gd name="T22" fmla="*/ 31 w 75"/>
                                <a:gd name="T23" fmla="*/ 9 h 176"/>
                                <a:gd name="T24" fmla="*/ 34 w 75"/>
                                <a:gd name="T25" fmla="*/ 7 h 176"/>
                                <a:gd name="T26" fmla="*/ 38 w 75"/>
                                <a:gd name="T27" fmla="*/ 5 h 176"/>
                                <a:gd name="T28" fmla="*/ 42 w 75"/>
                                <a:gd name="T29" fmla="*/ 3 h 176"/>
                                <a:gd name="T30" fmla="*/ 52 w 75"/>
                                <a:gd name="T31" fmla="*/ 1 h 176"/>
                                <a:gd name="T32" fmla="*/ 65 w 75"/>
                                <a:gd name="T33" fmla="*/ 0 h 176"/>
                                <a:gd name="T34" fmla="*/ 69 w 75"/>
                                <a:gd name="T35" fmla="*/ 0 h 176"/>
                                <a:gd name="T36" fmla="*/ 75 w 75"/>
                                <a:gd name="T37" fmla="*/ 0 h 176"/>
                                <a:gd name="T38" fmla="*/ 75 w 75"/>
                                <a:gd name="T39" fmla="*/ 23 h 176"/>
                                <a:gd name="T40" fmla="*/ 70 w 75"/>
                                <a:gd name="T41" fmla="*/ 23 h 176"/>
                                <a:gd name="T42" fmla="*/ 67 w 75"/>
                                <a:gd name="T43" fmla="*/ 23 h 176"/>
                                <a:gd name="T44" fmla="*/ 59 w 75"/>
                                <a:gd name="T45" fmla="*/ 24 h 176"/>
                                <a:gd name="T46" fmla="*/ 53 w 75"/>
                                <a:gd name="T47" fmla="*/ 26 h 176"/>
                                <a:gd name="T48" fmla="*/ 49 w 75"/>
                                <a:gd name="T49" fmla="*/ 29 h 176"/>
                                <a:gd name="T50" fmla="*/ 48 w 75"/>
                                <a:gd name="T51" fmla="*/ 32 h 176"/>
                                <a:gd name="T52" fmla="*/ 47 w 75"/>
                                <a:gd name="T53" fmla="*/ 38 h 176"/>
                                <a:gd name="T54" fmla="*/ 47 w 75"/>
                                <a:gd name="T55" fmla="*/ 48 h 176"/>
                                <a:gd name="T56" fmla="*/ 75 w 75"/>
                                <a:gd name="T57" fmla="*/ 48 h 176"/>
                                <a:gd name="T58" fmla="*/ 75 w 75"/>
                                <a:gd name="T59" fmla="*/ 71 h 176"/>
                                <a:gd name="T60" fmla="*/ 47 w 75"/>
                                <a:gd name="T61" fmla="*/ 71 h 176"/>
                                <a:gd name="T62" fmla="*/ 47 w 75"/>
                                <a:gd name="T63" fmla="*/ 17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5" h="176">
                                  <a:moveTo>
                                    <a:pt x="47" y="176"/>
                                  </a:moveTo>
                                  <a:lnTo>
                                    <a:pt x="19" y="176"/>
                                  </a:lnTo>
                                  <a:lnTo>
                                    <a:pt x="19" y="71"/>
                                  </a:lnTo>
                                  <a:lnTo>
                                    <a:pt x="0" y="71"/>
                                  </a:lnTo>
                                  <a:lnTo>
                                    <a:pt x="0" y="48"/>
                                  </a:lnTo>
                                  <a:lnTo>
                                    <a:pt x="19" y="48"/>
                                  </a:lnTo>
                                  <a:lnTo>
                                    <a:pt x="19" y="42"/>
                                  </a:lnTo>
                                  <a:lnTo>
                                    <a:pt x="19" y="33"/>
                                  </a:lnTo>
                                  <a:lnTo>
                                    <a:pt x="21" y="25"/>
                                  </a:lnTo>
                                  <a:lnTo>
                                    <a:pt x="24" y="18"/>
                                  </a:lnTo>
                                  <a:lnTo>
                                    <a:pt x="28" y="12"/>
                                  </a:lnTo>
                                  <a:lnTo>
                                    <a:pt x="31" y="9"/>
                                  </a:lnTo>
                                  <a:lnTo>
                                    <a:pt x="34" y="7"/>
                                  </a:lnTo>
                                  <a:lnTo>
                                    <a:pt x="38" y="5"/>
                                  </a:lnTo>
                                  <a:lnTo>
                                    <a:pt x="42" y="3"/>
                                  </a:lnTo>
                                  <a:lnTo>
                                    <a:pt x="52" y="1"/>
                                  </a:lnTo>
                                  <a:lnTo>
                                    <a:pt x="65" y="0"/>
                                  </a:lnTo>
                                  <a:lnTo>
                                    <a:pt x="69" y="0"/>
                                  </a:lnTo>
                                  <a:lnTo>
                                    <a:pt x="75" y="0"/>
                                  </a:lnTo>
                                  <a:lnTo>
                                    <a:pt x="75" y="23"/>
                                  </a:lnTo>
                                  <a:lnTo>
                                    <a:pt x="70" y="23"/>
                                  </a:lnTo>
                                  <a:lnTo>
                                    <a:pt x="67" y="23"/>
                                  </a:lnTo>
                                  <a:lnTo>
                                    <a:pt x="59" y="24"/>
                                  </a:lnTo>
                                  <a:lnTo>
                                    <a:pt x="53" y="26"/>
                                  </a:lnTo>
                                  <a:lnTo>
                                    <a:pt x="49" y="29"/>
                                  </a:lnTo>
                                  <a:lnTo>
                                    <a:pt x="48" y="32"/>
                                  </a:lnTo>
                                  <a:lnTo>
                                    <a:pt x="47" y="38"/>
                                  </a:lnTo>
                                  <a:lnTo>
                                    <a:pt x="47" y="48"/>
                                  </a:lnTo>
                                  <a:lnTo>
                                    <a:pt x="75" y="48"/>
                                  </a:lnTo>
                                  <a:lnTo>
                                    <a:pt x="75" y="71"/>
                                  </a:lnTo>
                                  <a:lnTo>
                                    <a:pt x="47" y="71"/>
                                  </a:lnTo>
                                  <a:lnTo>
                                    <a:pt x="47" y="17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 name="Freeform 42">
                            <a:extLst>
                              <a:ext uri="{FF2B5EF4-FFF2-40B4-BE49-F238E27FC236}">
                                <a16:creationId xmlns:a16="http://schemas.microsoft.com/office/drawing/2014/main" id="{0792CD3D-7BE3-BF78-C624-03EB5F00B434}"/>
                              </a:ext>
                            </a:extLst>
                          </wps:cNvPr>
                          <wps:cNvSpPr>
                            <a:spLocks noEditPoints="1"/>
                          </wps:cNvSpPr>
                          <wps:spPr bwMode="auto">
                            <a:xfrm>
                              <a:off x="831" y="525"/>
                              <a:ext cx="7" cy="9"/>
                            </a:xfrm>
                            <a:custGeom>
                              <a:avLst/>
                              <a:gdLst>
                                <a:gd name="T0" fmla="*/ 89 w 117"/>
                                <a:gd name="T1" fmla="*/ 131 h 133"/>
                                <a:gd name="T2" fmla="*/ 84 w 117"/>
                                <a:gd name="T3" fmla="*/ 106 h 133"/>
                                <a:gd name="T4" fmla="*/ 77 w 117"/>
                                <a:gd name="T5" fmla="*/ 118 h 133"/>
                                <a:gd name="T6" fmla="*/ 68 w 117"/>
                                <a:gd name="T7" fmla="*/ 126 h 133"/>
                                <a:gd name="T8" fmla="*/ 56 w 117"/>
                                <a:gd name="T9" fmla="*/ 132 h 133"/>
                                <a:gd name="T10" fmla="*/ 41 w 117"/>
                                <a:gd name="T11" fmla="*/ 133 h 133"/>
                                <a:gd name="T12" fmla="*/ 24 w 117"/>
                                <a:gd name="T13" fmla="*/ 131 h 133"/>
                                <a:gd name="T14" fmla="*/ 11 w 117"/>
                                <a:gd name="T15" fmla="*/ 122 h 133"/>
                                <a:gd name="T16" fmla="*/ 2 w 117"/>
                                <a:gd name="T17" fmla="*/ 110 h 133"/>
                                <a:gd name="T18" fmla="*/ 0 w 117"/>
                                <a:gd name="T19" fmla="*/ 94 h 133"/>
                                <a:gd name="T20" fmla="*/ 1 w 117"/>
                                <a:gd name="T21" fmla="*/ 84 h 133"/>
                                <a:gd name="T22" fmla="*/ 4 w 117"/>
                                <a:gd name="T23" fmla="*/ 75 h 133"/>
                                <a:gd name="T24" fmla="*/ 10 w 117"/>
                                <a:gd name="T25" fmla="*/ 68 h 133"/>
                                <a:gd name="T26" fmla="*/ 19 w 117"/>
                                <a:gd name="T27" fmla="*/ 62 h 133"/>
                                <a:gd name="T28" fmla="*/ 29 w 117"/>
                                <a:gd name="T29" fmla="*/ 57 h 133"/>
                                <a:gd name="T30" fmla="*/ 43 w 117"/>
                                <a:gd name="T31" fmla="*/ 53 h 133"/>
                                <a:gd name="T32" fmla="*/ 76 w 117"/>
                                <a:gd name="T33" fmla="*/ 51 h 133"/>
                                <a:gd name="T34" fmla="*/ 84 w 117"/>
                                <a:gd name="T35" fmla="*/ 51 h 133"/>
                                <a:gd name="T36" fmla="*/ 84 w 117"/>
                                <a:gd name="T37" fmla="*/ 36 h 133"/>
                                <a:gd name="T38" fmla="*/ 81 w 117"/>
                                <a:gd name="T39" fmla="*/ 29 h 133"/>
                                <a:gd name="T40" fmla="*/ 74 w 117"/>
                                <a:gd name="T41" fmla="*/ 24 h 133"/>
                                <a:gd name="T42" fmla="*/ 64 w 117"/>
                                <a:gd name="T43" fmla="*/ 21 h 133"/>
                                <a:gd name="T44" fmla="*/ 52 w 117"/>
                                <a:gd name="T45" fmla="*/ 21 h 133"/>
                                <a:gd name="T46" fmla="*/ 41 w 117"/>
                                <a:gd name="T47" fmla="*/ 24 h 133"/>
                                <a:gd name="T48" fmla="*/ 33 w 117"/>
                                <a:gd name="T49" fmla="*/ 29 h 133"/>
                                <a:gd name="T50" fmla="*/ 29 w 117"/>
                                <a:gd name="T51" fmla="*/ 36 h 133"/>
                                <a:gd name="T52" fmla="*/ 4 w 117"/>
                                <a:gd name="T53" fmla="*/ 37 h 133"/>
                                <a:gd name="T54" fmla="*/ 9 w 117"/>
                                <a:gd name="T55" fmla="*/ 23 h 133"/>
                                <a:gd name="T56" fmla="*/ 20 w 117"/>
                                <a:gd name="T57" fmla="*/ 11 h 133"/>
                                <a:gd name="T58" fmla="*/ 37 w 117"/>
                                <a:gd name="T59" fmla="*/ 3 h 133"/>
                                <a:gd name="T60" fmla="*/ 62 w 117"/>
                                <a:gd name="T61" fmla="*/ 0 h 133"/>
                                <a:gd name="T62" fmla="*/ 85 w 117"/>
                                <a:gd name="T63" fmla="*/ 3 h 133"/>
                                <a:gd name="T64" fmla="*/ 95 w 117"/>
                                <a:gd name="T65" fmla="*/ 7 h 133"/>
                                <a:gd name="T66" fmla="*/ 102 w 117"/>
                                <a:gd name="T67" fmla="*/ 12 h 133"/>
                                <a:gd name="T68" fmla="*/ 110 w 117"/>
                                <a:gd name="T69" fmla="*/ 24 h 133"/>
                                <a:gd name="T70" fmla="*/ 113 w 117"/>
                                <a:gd name="T71" fmla="*/ 47 h 133"/>
                                <a:gd name="T72" fmla="*/ 114 w 117"/>
                                <a:gd name="T73" fmla="*/ 118 h 133"/>
                                <a:gd name="T74" fmla="*/ 84 w 117"/>
                                <a:gd name="T75" fmla="*/ 66 h 133"/>
                                <a:gd name="T76" fmla="*/ 60 w 117"/>
                                <a:gd name="T77" fmla="*/ 68 h 133"/>
                                <a:gd name="T78" fmla="*/ 43 w 117"/>
                                <a:gd name="T79" fmla="*/ 73 h 133"/>
                                <a:gd name="T80" fmla="*/ 32 w 117"/>
                                <a:gd name="T81" fmla="*/ 81 h 133"/>
                                <a:gd name="T82" fmla="*/ 29 w 117"/>
                                <a:gd name="T83" fmla="*/ 92 h 133"/>
                                <a:gd name="T84" fmla="*/ 30 w 117"/>
                                <a:gd name="T85" fmla="*/ 100 h 133"/>
                                <a:gd name="T86" fmla="*/ 34 w 117"/>
                                <a:gd name="T87" fmla="*/ 107 h 133"/>
                                <a:gd name="T88" fmla="*/ 41 w 117"/>
                                <a:gd name="T89" fmla="*/ 111 h 133"/>
                                <a:gd name="T90" fmla="*/ 52 w 117"/>
                                <a:gd name="T91" fmla="*/ 112 h 133"/>
                                <a:gd name="T92" fmla="*/ 66 w 117"/>
                                <a:gd name="T93" fmla="*/ 110 h 133"/>
                                <a:gd name="T94" fmla="*/ 76 w 117"/>
                                <a:gd name="T95" fmla="*/ 102 h 133"/>
                                <a:gd name="T96" fmla="*/ 82 w 117"/>
                                <a:gd name="T97" fmla="*/ 90 h 133"/>
                                <a:gd name="T98" fmla="*/ 84 w 117"/>
                                <a:gd name="T99" fmla="*/ 7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3">
                                  <a:moveTo>
                                    <a:pt x="117" y="131"/>
                                  </a:moveTo>
                                  <a:lnTo>
                                    <a:pt x="89" y="131"/>
                                  </a:lnTo>
                                  <a:lnTo>
                                    <a:pt x="86" y="119"/>
                                  </a:lnTo>
                                  <a:lnTo>
                                    <a:pt x="84" y="106"/>
                                  </a:lnTo>
                                  <a:lnTo>
                                    <a:pt x="81" y="112"/>
                                  </a:lnTo>
                                  <a:lnTo>
                                    <a:pt x="77" y="118"/>
                                  </a:lnTo>
                                  <a:lnTo>
                                    <a:pt x="73" y="123"/>
                                  </a:lnTo>
                                  <a:lnTo>
                                    <a:pt x="68" y="126"/>
                                  </a:lnTo>
                                  <a:lnTo>
                                    <a:pt x="62" y="129"/>
                                  </a:lnTo>
                                  <a:lnTo>
                                    <a:pt x="56" y="132"/>
                                  </a:lnTo>
                                  <a:lnTo>
                                    <a:pt x="49" y="133"/>
                                  </a:lnTo>
                                  <a:lnTo>
                                    <a:pt x="41" y="133"/>
                                  </a:lnTo>
                                  <a:lnTo>
                                    <a:pt x="32" y="133"/>
                                  </a:lnTo>
                                  <a:lnTo>
                                    <a:pt x="24" y="131"/>
                                  </a:lnTo>
                                  <a:lnTo>
                                    <a:pt x="17" y="127"/>
                                  </a:lnTo>
                                  <a:lnTo>
                                    <a:pt x="11" y="122"/>
                                  </a:lnTo>
                                  <a:lnTo>
                                    <a:pt x="6" y="117"/>
                                  </a:lnTo>
                                  <a:lnTo>
                                    <a:pt x="2" y="110"/>
                                  </a:lnTo>
                                  <a:lnTo>
                                    <a:pt x="0" y="103"/>
                                  </a:lnTo>
                                  <a:lnTo>
                                    <a:pt x="0" y="94"/>
                                  </a:lnTo>
                                  <a:lnTo>
                                    <a:pt x="0" y="89"/>
                                  </a:lnTo>
                                  <a:lnTo>
                                    <a:pt x="1" y="84"/>
                                  </a:lnTo>
                                  <a:lnTo>
                                    <a:pt x="2" y="79"/>
                                  </a:lnTo>
                                  <a:lnTo>
                                    <a:pt x="4" y="75"/>
                                  </a:lnTo>
                                  <a:lnTo>
                                    <a:pt x="7" y="71"/>
                                  </a:lnTo>
                                  <a:lnTo>
                                    <a:pt x="10" y="68"/>
                                  </a:lnTo>
                                  <a:lnTo>
                                    <a:pt x="14" y="64"/>
                                  </a:lnTo>
                                  <a:lnTo>
                                    <a:pt x="19" y="62"/>
                                  </a:lnTo>
                                  <a:lnTo>
                                    <a:pt x="24" y="59"/>
                                  </a:lnTo>
                                  <a:lnTo>
                                    <a:pt x="29" y="57"/>
                                  </a:lnTo>
                                  <a:lnTo>
                                    <a:pt x="35" y="55"/>
                                  </a:lnTo>
                                  <a:lnTo>
                                    <a:pt x="43" y="53"/>
                                  </a:lnTo>
                                  <a:lnTo>
                                    <a:pt x="59" y="51"/>
                                  </a:lnTo>
                                  <a:lnTo>
                                    <a:pt x="76" y="51"/>
                                  </a:lnTo>
                                  <a:lnTo>
                                    <a:pt x="80" y="51"/>
                                  </a:lnTo>
                                  <a:lnTo>
                                    <a:pt x="84" y="51"/>
                                  </a:lnTo>
                                  <a:lnTo>
                                    <a:pt x="84" y="40"/>
                                  </a:lnTo>
                                  <a:lnTo>
                                    <a:pt x="84" y="36"/>
                                  </a:lnTo>
                                  <a:lnTo>
                                    <a:pt x="83" y="32"/>
                                  </a:lnTo>
                                  <a:lnTo>
                                    <a:pt x="81" y="29"/>
                                  </a:lnTo>
                                  <a:lnTo>
                                    <a:pt x="78" y="26"/>
                                  </a:lnTo>
                                  <a:lnTo>
                                    <a:pt x="74" y="24"/>
                                  </a:lnTo>
                                  <a:lnTo>
                                    <a:pt x="69" y="22"/>
                                  </a:lnTo>
                                  <a:lnTo>
                                    <a:pt x="64" y="21"/>
                                  </a:lnTo>
                                  <a:lnTo>
                                    <a:pt x="58" y="21"/>
                                  </a:lnTo>
                                  <a:lnTo>
                                    <a:pt x="52" y="21"/>
                                  </a:lnTo>
                                  <a:lnTo>
                                    <a:pt x="46" y="22"/>
                                  </a:lnTo>
                                  <a:lnTo>
                                    <a:pt x="41" y="24"/>
                                  </a:lnTo>
                                  <a:lnTo>
                                    <a:pt x="37" y="26"/>
                                  </a:lnTo>
                                  <a:lnTo>
                                    <a:pt x="33" y="29"/>
                                  </a:lnTo>
                                  <a:lnTo>
                                    <a:pt x="31" y="32"/>
                                  </a:lnTo>
                                  <a:lnTo>
                                    <a:pt x="29" y="36"/>
                                  </a:lnTo>
                                  <a:lnTo>
                                    <a:pt x="28" y="40"/>
                                  </a:lnTo>
                                  <a:lnTo>
                                    <a:pt x="4" y="37"/>
                                  </a:lnTo>
                                  <a:lnTo>
                                    <a:pt x="5" y="29"/>
                                  </a:lnTo>
                                  <a:lnTo>
                                    <a:pt x="9" y="23"/>
                                  </a:lnTo>
                                  <a:lnTo>
                                    <a:pt x="13" y="17"/>
                                  </a:lnTo>
                                  <a:lnTo>
                                    <a:pt x="20" y="11"/>
                                  </a:lnTo>
                                  <a:lnTo>
                                    <a:pt x="27" y="7"/>
                                  </a:lnTo>
                                  <a:lnTo>
                                    <a:pt x="37" y="3"/>
                                  </a:lnTo>
                                  <a:lnTo>
                                    <a:pt x="49" y="1"/>
                                  </a:lnTo>
                                  <a:lnTo>
                                    <a:pt x="62" y="0"/>
                                  </a:lnTo>
                                  <a:lnTo>
                                    <a:pt x="75" y="1"/>
                                  </a:lnTo>
                                  <a:lnTo>
                                    <a:pt x="85" y="3"/>
                                  </a:lnTo>
                                  <a:lnTo>
                                    <a:pt x="90" y="4"/>
                                  </a:lnTo>
                                  <a:lnTo>
                                    <a:pt x="95" y="7"/>
                                  </a:lnTo>
                                  <a:lnTo>
                                    <a:pt x="98" y="9"/>
                                  </a:lnTo>
                                  <a:lnTo>
                                    <a:pt x="102" y="12"/>
                                  </a:lnTo>
                                  <a:lnTo>
                                    <a:pt x="107" y="18"/>
                                  </a:lnTo>
                                  <a:lnTo>
                                    <a:pt x="110" y="24"/>
                                  </a:lnTo>
                                  <a:lnTo>
                                    <a:pt x="112" y="33"/>
                                  </a:lnTo>
                                  <a:lnTo>
                                    <a:pt x="113" y="47"/>
                                  </a:lnTo>
                                  <a:lnTo>
                                    <a:pt x="113" y="106"/>
                                  </a:lnTo>
                                  <a:lnTo>
                                    <a:pt x="114" y="118"/>
                                  </a:lnTo>
                                  <a:lnTo>
                                    <a:pt x="117" y="131"/>
                                  </a:lnTo>
                                  <a:close/>
                                  <a:moveTo>
                                    <a:pt x="84" y="66"/>
                                  </a:moveTo>
                                  <a:lnTo>
                                    <a:pt x="71" y="67"/>
                                  </a:lnTo>
                                  <a:lnTo>
                                    <a:pt x="60" y="68"/>
                                  </a:lnTo>
                                  <a:lnTo>
                                    <a:pt x="51" y="70"/>
                                  </a:lnTo>
                                  <a:lnTo>
                                    <a:pt x="43" y="73"/>
                                  </a:lnTo>
                                  <a:lnTo>
                                    <a:pt x="36" y="76"/>
                                  </a:lnTo>
                                  <a:lnTo>
                                    <a:pt x="32" y="81"/>
                                  </a:lnTo>
                                  <a:lnTo>
                                    <a:pt x="29" y="86"/>
                                  </a:lnTo>
                                  <a:lnTo>
                                    <a:pt x="29" y="92"/>
                                  </a:lnTo>
                                  <a:lnTo>
                                    <a:pt x="29" y="97"/>
                                  </a:lnTo>
                                  <a:lnTo>
                                    <a:pt x="30" y="100"/>
                                  </a:lnTo>
                                  <a:lnTo>
                                    <a:pt x="32" y="104"/>
                                  </a:lnTo>
                                  <a:lnTo>
                                    <a:pt x="34" y="107"/>
                                  </a:lnTo>
                                  <a:lnTo>
                                    <a:pt x="37" y="109"/>
                                  </a:lnTo>
                                  <a:lnTo>
                                    <a:pt x="41" y="111"/>
                                  </a:lnTo>
                                  <a:lnTo>
                                    <a:pt x="47" y="112"/>
                                  </a:lnTo>
                                  <a:lnTo>
                                    <a:pt x="52" y="112"/>
                                  </a:lnTo>
                                  <a:lnTo>
                                    <a:pt x="59" y="111"/>
                                  </a:lnTo>
                                  <a:lnTo>
                                    <a:pt x="66" y="110"/>
                                  </a:lnTo>
                                  <a:lnTo>
                                    <a:pt x="71" y="106"/>
                                  </a:lnTo>
                                  <a:lnTo>
                                    <a:pt x="76" y="102"/>
                                  </a:lnTo>
                                  <a:lnTo>
                                    <a:pt x="80" y="97"/>
                                  </a:lnTo>
                                  <a:lnTo>
                                    <a:pt x="82" y="90"/>
                                  </a:lnTo>
                                  <a:lnTo>
                                    <a:pt x="84" y="84"/>
                                  </a:lnTo>
                                  <a:lnTo>
                                    <a:pt x="84" y="78"/>
                                  </a:lnTo>
                                  <a:lnTo>
                                    <a:pt x="84"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 name="Freeform 43">
                            <a:extLst>
                              <a:ext uri="{FF2B5EF4-FFF2-40B4-BE49-F238E27FC236}">
                                <a16:creationId xmlns:a16="http://schemas.microsoft.com/office/drawing/2014/main" id="{CC513393-A08B-B66A-A413-EBE8F7679A92}"/>
                              </a:ext>
                            </a:extLst>
                          </wps:cNvPr>
                          <wps:cNvSpPr>
                            <a:spLocks noEditPoints="1"/>
                          </wps:cNvSpPr>
                          <wps:spPr bwMode="auto">
                            <a:xfrm>
                              <a:off x="209" y="684"/>
                              <a:ext cx="9" cy="11"/>
                            </a:xfrm>
                            <a:custGeom>
                              <a:avLst/>
                              <a:gdLst>
                                <a:gd name="T0" fmla="*/ 0 w 140"/>
                                <a:gd name="T1" fmla="*/ 0 h 173"/>
                                <a:gd name="T2" fmla="*/ 71 w 140"/>
                                <a:gd name="T3" fmla="*/ 0 h 173"/>
                                <a:gd name="T4" fmla="*/ 87 w 140"/>
                                <a:gd name="T5" fmla="*/ 3 h 173"/>
                                <a:gd name="T6" fmla="*/ 102 w 140"/>
                                <a:gd name="T7" fmla="*/ 10 h 173"/>
                                <a:gd name="T8" fmla="*/ 114 w 140"/>
                                <a:gd name="T9" fmla="*/ 19 h 173"/>
                                <a:gd name="T10" fmla="*/ 124 w 140"/>
                                <a:gd name="T11" fmla="*/ 31 h 173"/>
                                <a:gd name="T12" fmla="*/ 132 w 140"/>
                                <a:gd name="T13" fmla="*/ 45 h 173"/>
                                <a:gd name="T14" fmla="*/ 137 w 140"/>
                                <a:gd name="T15" fmla="*/ 61 h 173"/>
                                <a:gd name="T16" fmla="*/ 140 w 140"/>
                                <a:gd name="T17" fmla="*/ 78 h 173"/>
                                <a:gd name="T18" fmla="*/ 140 w 140"/>
                                <a:gd name="T19" fmla="*/ 95 h 173"/>
                                <a:gd name="T20" fmla="*/ 137 w 140"/>
                                <a:gd name="T21" fmla="*/ 113 h 173"/>
                                <a:gd name="T22" fmla="*/ 132 w 140"/>
                                <a:gd name="T23" fmla="*/ 128 h 173"/>
                                <a:gd name="T24" fmla="*/ 124 w 140"/>
                                <a:gd name="T25" fmla="*/ 141 h 173"/>
                                <a:gd name="T26" fmla="*/ 113 w 140"/>
                                <a:gd name="T27" fmla="*/ 154 h 173"/>
                                <a:gd name="T28" fmla="*/ 100 w 140"/>
                                <a:gd name="T29" fmla="*/ 163 h 173"/>
                                <a:gd name="T30" fmla="*/ 84 w 140"/>
                                <a:gd name="T31" fmla="*/ 169 h 173"/>
                                <a:gd name="T32" fmla="*/ 66 w 140"/>
                                <a:gd name="T33" fmla="*/ 172 h 173"/>
                                <a:gd name="T34" fmla="*/ 0 w 140"/>
                                <a:gd name="T35" fmla="*/ 173 h 173"/>
                                <a:gd name="T36" fmla="*/ 57 w 140"/>
                                <a:gd name="T37" fmla="*/ 148 h 173"/>
                                <a:gd name="T38" fmla="*/ 67 w 140"/>
                                <a:gd name="T39" fmla="*/ 147 h 173"/>
                                <a:gd name="T40" fmla="*/ 76 w 140"/>
                                <a:gd name="T41" fmla="*/ 144 h 173"/>
                                <a:gd name="T42" fmla="*/ 84 w 140"/>
                                <a:gd name="T43" fmla="*/ 138 h 173"/>
                                <a:gd name="T44" fmla="*/ 93 w 140"/>
                                <a:gd name="T45" fmla="*/ 131 h 173"/>
                                <a:gd name="T46" fmla="*/ 99 w 140"/>
                                <a:gd name="T47" fmla="*/ 123 h 173"/>
                                <a:gd name="T48" fmla="*/ 104 w 140"/>
                                <a:gd name="T49" fmla="*/ 112 h 173"/>
                                <a:gd name="T50" fmla="*/ 106 w 140"/>
                                <a:gd name="T51" fmla="*/ 100 h 173"/>
                                <a:gd name="T52" fmla="*/ 107 w 140"/>
                                <a:gd name="T53" fmla="*/ 85 h 173"/>
                                <a:gd name="T54" fmla="*/ 104 w 140"/>
                                <a:gd name="T55" fmla="*/ 62 h 173"/>
                                <a:gd name="T56" fmla="*/ 95 w 140"/>
                                <a:gd name="T57" fmla="*/ 42 h 173"/>
                                <a:gd name="T58" fmla="*/ 87 w 140"/>
                                <a:gd name="T59" fmla="*/ 34 h 173"/>
                                <a:gd name="T60" fmla="*/ 79 w 140"/>
                                <a:gd name="T61" fmla="*/ 29 h 173"/>
                                <a:gd name="T62" fmla="*/ 71 w 140"/>
                                <a:gd name="T63" fmla="*/ 26 h 173"/>
                                <a:gd name="T64" fmla="*/ 61 w 140"/>
                                <a:gd name="T65" fmla="*/ 25 h 173"/>
                                <a:gd name="T66" fmla="*/ 31 w 140"/>
                                <a:gd name="T67" fmla="*/ 148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0" h="173">
                                  <a:moveTo>
                                    <a:pt x="0" y="173"/>
                                  </a:moveTo>
                                  <a:lnTo>
                                    <a:pt x="0" y="0"/>
                                  </a:lnTo>
                                  <a:lnTo>
                                    <a:pt x="63" y="0"/>
                                  </a:lnTo>
                                  <a:lnTo>
                                    <a:pt x="71" y="0"/>
                                  </a:lnTo>
                                  <a:lnTo>
                                    <a:pt x="79" y="1"/>
                                  </a:lnTo>
                                  <a:lnTo>
                                    <a:pt x="87" y="3"/>
                                  </a:lnTo>
                                  <a:lnTo>
                                    <a:pt x="95" y="7"/>
                                  </a:lnTo>
                                  <a:lnTo>
                                    <a:pt x="102" y="10"/>
                                  </a:lnTo>
                                  <a:lnTo>
                                    <a:pt x="108" y="14"/>
                                  </a:lnTo>
                                  <a:lnTo>
                                    <a:pt x="114" y="19"/>
                                  </a:lnTo>
                                  <a:lnTo>
                                    <a:pt x="119" y="25"/>
                                  </a:lnTo>
                                  <a:lnTo>
                                    <a:pt x="124" y="31"/>
                                  </a:lnTo>
                                  <a:lnTo>
                                    <a:pt x="129" y="38"/>
                                  </a:lnTo>
                                  <a:lnTo>
                                    <a:pt x="132" y="45"/>
                                  </a:lnTo>
                                  <a:lnTo>
                                    <a:pt x="135" y="53"/>
                                  </a:lnTo>
                                  <a:lnTo>
                                    <a:pt x="137" y="61"/>
                                  </a:lnTo>
                                  <a:lnTo>
                                    <a:pt x="139" y="69"/>
                                  </a:lnTo>
                                  <a:lnTo>
                                    <a:pt x="140" y="78"/>
                                  </a:lnTo>
                                  <a:lnTo>
                                    <a:pt x="140" y="86"/>
                                  </a:lnTo>
                                  <a:lnTo>
                                    <a:pt x="140" y="95"/>
                                  </a:lnTo>
                                  <a:lnTo>
                                    <a:pt x="139" y="105"/>
                                  </a:lnTo>
                                  <a:lnTo>
                                    <a:pt x="137" y="113"/>
                                  </a:lnTo>
                                  <a:lnTo>
                                    <a:pt x="135" y="120"/>
                                  </a:lnTo>
                                  <a:lnTo>
                                    <a:pt x="132" y="128"/>
                                  </a:lnTo>
                                  <a:lnTo>
                                    <a:pt x="128" y="135"/>
                                  </a:lnTo>
                                  <a:lnTo>
                                    <a:pt x="124" y="141"/>
                                  </a:lnTo>
                                  <a:lnTo>
                                    <a:pt x="119" y="149"/>
                                  </a:lnTo>
                                  <a:lnTo>
                                    <a:pt x="113" y="154"/>
                                  </a:lnTo>
                                  <a:lnTo>
                                    <a:pt x="107" y="159"/>
                                  </a:lnTo>
                                  <a:lnTo>
                                    <a:pt x="100" y="163"/>
                                  </a:lnTo>
                                  <a:lnTo>
                                    <a:pt x="93" y="167"/>
                                  </a:lnTo>
                                  <a:lnTo>
                                    <a:pt x="84" y="169"/>
                                  </a:lnTo>
                                  <a:lnTo>
                                    <a:pt x="75" y="171"/>
                                  </a:lnTo>
                                  <a:lnTo>
                                    <a:pt x="66" y="172"/>
                                  </a:lnTo>
                                  <a:lnTo>
                                    <a:pt x="56" y="173"/>
                                  </a:lnTo>
                                  <a:lnTo>
                                    <a:pt x="0" y="173"/>
                                  </a:lnTo>
                                  <a:close/>
                                  <a:moveTo>
                                    <a:pt x="31" y="148"/>
                                  </a:moveTo>
                                  <a:lnTo>
                                    <a:pt x="57" y="148"/>
                                  </a:lnTo>
                                  <a:lnTo>
                                    <a:pt x="62" y="148"/>
                                  </a:lnTo>
                                  <a:lnTo>
                                    <a:pt x="67" y="147"/>
                                  </a:lnTo>
                                  <a:lnTo>
                                    <a:pt x="72" y="146"/>
                                  </a:lnTo>
                                  <a:lnTo>
                                    <a:pt x="76" y="144"/>
                                  </a:lnTo>
                                  <a:lnTo>
                                    <a:pt x="80" y="141"/>
                                  </a:lnTo>
                                  <a:lnTo>
                                    <a:pt x="84" y="138"/>
                                  </a:lnTo>
                                  <a:lnTo>
                                    <a:pt x="88" y="135"/>
                                  </a:lnTo>
                                  <a:lnTo>
                                    <a:pt x="93" y="131"/>
                                  </a:lnTo>
                                  <a:lnTo>
                                    <a:pt x="96" y="127"/>
                                  </a:lnTo>
                                  <a:lnTo>
                                    <a:pt x="99" y="123"/>
                                  </a:lnTo>
                                  <a:lnTo>
                                    <a:pt x="102" y="118"/>
                                  </a:lnTo>
                                  <a:lnTo>
                                    <a:pt x="104" y="112"/>
                                  </a:lnTo>
                                  <a:lnTo>
                                    <a:pt x="105" y="106"/>
                                  </a:lnTo>
                                  <a:lnTo>
                                    <a:pt x="106" y="100"/>
                                  </a:lnTo>
                                  <a:lnTo>
                                    <a:pt x="107" y="92"/>
                                  </a:lnTo>
                                  <a:lnTo>
                                    <a:pt x="107" y="85"/>
                                  </a:lnTo>
                                  <a:lnTo>
                                    <a:pt x="106" y="73"/>
                                  </a:lnTo>
                                  <a:lnTo>
                                    <a:pt x="104" y="62"/>
                                  </a:lnTo>
                                  <a:lnTo>
                                    <a:pt x="100" y="52"/>
                                  </a:lnTo>
                                  <a:lnTo>
                                    <a:pt x="95" y="42"/>
                                  </a:lnTo>
                                  <a:lnTo>
                                    <a:pt x="92" y="38"/>
                                  </a:lnTo>
                                  <a:lnTo>
                                    <a:pt x="87" y="34"/>
                                  </a:lnTo>
                                  <a:lnTo>
                                    <a:pt x="83" y="31"/>
                                  </a:lnTo>
                                  <a:lnTo>
                                    <a:pt x="79" y="29"/>
                                  </a:lnTo>
                                  <a:lnTo>
                                    <a:pt x="75" y="27"/>
                                  </a:lnTo>
                                  <a:lnTo>
                                    <a:pt x="71" y="26"/>
                                  </a:lnTo>
                                  <a:lnTo>
                                    <a:pt x="66" y="25"/>
                                  </a:lnTo>
                                  <a:lnTo>
                                    <a:pt x="61" y="25"/>
                                  </a:lnTo>
                                  <a:lnTo>
                                    <a:pt x="31" y="25"/>
                                  </a:lnTo>
                                  <a:lnTo>
                                    <a:pt x="31" y="148"/>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 name="Freeform 44">
                            <a:extLst>
                              <a:ext uri="{FF2B5EF4-FFF2-40B4-BE49-F238E27FC236}">
                                <a16:creationId xmlns:a16="http://schemas.microsoft.com/office/drawing/2014/main" id="{A880ED67-7484-6CB4-19B3-541EF42D1ED8}"/>
                              </a:ext>
                            </a:extLst>
                          </wps:cNvPr>
                          <wps:cNvSpPr>
                            <a:spLocks noEditPoints="1"/>
                          </wps:cNvSpPr>
                          <wps:spPr bwMode="auto">
                            <a:xfrm>
                              <a:off x="219" y="686"/>
                              <a:ext cx="8" cy="9"/>
                            </a:xfrm>
                            <a:custGeom>
                              <a:avLst/>
                              <a:gdLst>
                                <a:gd name="T0" fmla="*/ 51 w 118"/>
                                <a:gd name="T1" fmla="*/ 133 h 133"/>
                                <a:gd name="T2" fmla="*/ 39 w 118"/>
                                <a:gd name="T3" fmla="*/ 130 h 133"/>
                                <a:gd name="T4" fmla="*/ 27 w 118"/>
                                <a:gd name="T5" fmla="*/ 126 h 133"/>
                                <a:gd name="T6" fmla="*/ 18 w 118"/>
                                <a:gd name="T7" fmla="*/ 118 h 133"/>
                                <a:gd name="T8" fmla="*/ 8 w 118"/>
                                <a:gd name="T9" fmla="*/ 103 h 133"/>
                                <a:gd name="T10" fmla="*/ 1 w 118"/>
                                <a:gd name="T11" fmla="*/ 79 h 133"/>
                                <a:gd name="T12" fmla="*/ 0 w 118"/>
                                <a:gd name="T13" fmla="*/ 60 h 133"/>
                                <a:gd name="T14" fmla="*/ 2 w 118"/>
                                <a:gd name="T15" fmla="*/ 46 h 133"/>
                                <a:gd name="T16" fmla="*/ 6 w 118"/>
                                <a:gd name="T17" fmla="*/ 35 h 133"/>
                                <a:gd name="T18" fmla="*/ 12 w 118"/>
                                <a:gd name="T19" fmla="*/ 24 h 133"/>
                                <a:gd name="T20" fmla="*/ 20 w 118"/>
                                <a:gd name="T21" fmla="*/ 15 h 133"/>
                                <a:gd name="T22" fmla="*/ 30 w 118"/>
                                <a:gd name="T23" fmla="*/ 7 h 133"/>
                                <a:gd name="T24" fmla="*/ 41 w 118"/>
                                <a:gd name="T25" fmla="*/ 3 h 133"/>
                                <a:gd name="T26" fmla="*/ 53 w 118"/>
                                <a:gd name="T27" fmla="*/ 0 h 133"/>
                                <a:gd name="T28" fmla="*/ 66 w 118"/>
                                <a:gd name="T29" fmla="*/ 0 h 133"/>
                                <a:gd name="T30" fmla="*/ 77 w 118"/>
                                <a:gd name="T31" fmla="*/ 2 h 133"/>
                                <a:gd name="T32" fmla="*/ 89 w 118"/>
                                <a:gd name="T33" fmla="*/ 7 h 133"/>
                                <a:gd name="T34" fmla="*/ 98 w 118"/>
                                <a:gd name="T35" fmla="*/ 15 h 133"/>
                                <a:gd name="T36" fmla="*/ 106 w 118"/>
                                <a:gd name="T37" fmla="*/ 24 h 133"/>
                                <a:gd name="T38" fmla="*/ 112 w 118"/>
                                <a:gd name="T39" fmla="*/ 34 h 133"/>
                                <a:gd name="T40" fmla="*/ 116 w 118"/>
                                <a:gd name="T41" fmla="*/ 46 h 133"/>
                                <a:gd name="T42" fmla="*/ 118 w 118"/>
                                <a:gd name="T43" fmla="*/ 60 h 133"/>
                                <a:gd name="T44" fmla="*/ 118 w 118"/>
                                <a:gd name="T45" fmla="*/ 74 h 133"/>
                                <a:gd name="T46" fmla="*/ 116 w 118"/>
                                <a:gd name="T47" fmla="*/ 87 h 133"/>
                                <a:gd name="T48" fmla="*/ 112 w 118"/>
                                <a:gd name="T49" fmla="*/ 99 h 133"/>
                                <a:gd name="T50" fmla="*/ 105 w 118"/>
                                <a:gd name="T51" fmla="*/ 111 h 133"/>
                                <a:gd name="T52" fmla="*/ 97 w 118"/>
                                <a:gd name="T53" fmla="*/ 119 h 133"/>
                                <a:gd name="T54" fmla="*/ 88 w 118"/>
                                <a:gd name="T55" fmla="*/ 126 h 133"/>
                                <a:gd name="T56" fmla="*/ 76 w 118"/>
                                <a:gd name="T57" fmla="*/ 131 h 133"/>
                                <a:gd name="T58" fmla="*/ 64 w 118"/>
                                <a:gd name="T59" fmla="*/ 133 h 133"/>
                                <a:gd name="T60" fmla="*/ 59 w 118"/>
                                <a:gd name="T61" fmla="*/ 110 h 133"/>
                                <a:gd name="T62" fmla="*/ 71 w 118"/>
                                <a:gd name="T63" fmla="*/ 107 h 133"/>
                                <a:gd name="T64" fmla="*/ 80 w 118"/>
                                <a:gd name="T65" fmla="*/ 98 h 133"/>
                                <a:gd name="T66" fmla="*/ 87 w 118"/>
                                <a:gd name="T67" fmla="*/ 85 h 133"/>
                                <a:gd name="T68" fmla="*/ 88 w 118"/>
                                <a:gd name="T69" fmla="*/ 67 h 133"/>
                                <a:gd name="T70" fmla="*/ 87 w 118"/>
                                <a:gd name="T71" fmla="*/ 48 h 133"/>
                                <a:gd name="T72" fmla="*/ 81 w 118"/>
                                <a:gd name="T73" fmla="*/ 35 h 133"/>
                                <a:gd name="T74" fmla="*/ 72 w 118"/>
                                <a:gd name="T75" fmla="*/ 27 h 133"/>
                                <a:gd name="T76" fmla="*/ 60 w 118"/>
                                <a:gd name="T77" fmla="*/ 24 h 133"/>
                                <a:gd name="T78" fmla="*/ 47 w 118"/>
                                <a:gd name="T79" fmla="*/ 27 h 133"/>
                                <a:gd name="T80" fmla="*/ 38 w 118"/>
                                <a:gd name="T81" fmla="*/ 36 h 133"/>
                                <a:gd name="T82" fmla="*/ 33 w 118"/>
                                <a:gd name="T83" fmla="*/ 49 h 133"/>
                                <a:gd name="T84" fmla="*/ 30 w 118"/>
                                <a:gd name="T85" fmla="*/ 67 h 133"/>
                                <a:gd name="T86" fmla="*/ 33 w 118"/>
                                <a:gd name="T87" fmla="*/ 85 h 133"/>
                                <a:gd name="T88" fmla="*/ 38 w 118"/>
                                <a:gd name="T89" fmla="*/ 98 h 133"/>
                                <a:gd name="T90" fmla="*/ 47 w 118"/>
                                <a:gd name="T91" fmla="*/ 107 h 133"/>
                                <a:gd name="T92" fmla="*/ 59 w 118"/>
                                <a:gd name="T9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8" h="133">
                                  <a:moveTo>
                                    <a:pt x="58" y="133"/>
                                  </a:moveTo>
                                  <a:lnTo>
                                    <a:pt x="51" y="133"/>
                                  </a:lnTo>
                                  <a:lnTo>
                                    <a:pt x="45" y="132"/>
                                  </a:lnTo>
                                  <a:lnTo>
                                    <a:pt x="39" y="130"/>
                                  </a:lnTo>
                                  <a:lnTo>
                                    <a:pt x="33" y="128"/>
                                  </a:lnTo>
                                  <a:lnTo>
                                    <a:pt x="27" y="126"/>
                                  </a:lnTo>
                                  <a:lnTo>
                                    <a:pt x="23" y="122"/>
                                  </a:lnTo>
                                  <a:lnTo>
                                    <a:pt x="18" y="118"/>
                                  </a:lnTo>
                                  <a:lnTo>
                                    <a:pt x="15" y="113"/>
                                  </a:lnTo>
                                  <a:lnTo>
                                    <a:pt x="8" y="103"/>
                                  </a:lnTo>
                                  <a:lnTo>
                                    <a:pt x="4" y="91"/>
                                  </a:lnTo>
                                  <a:lnTo>
                                    <a:pt x="1" y="79"/>
                                  </a:lnTo>
                                  <a:lnTo>
                                    <a:pt x="0" y="67"/>
                                  </a:lnTo>
                                  <a:lnTo>
                                    <a:pt x="0" y="60"/>
                                  </a:lnTo>
                                  <a:lnTo>
                                    <a:pt x="1" y="52"/>
                                  </a:lnTo>
                                  <a:lnTo>
                                    <a:pt x="2" y="46"/>
                                  </a:lnTo>
                                  <a:lnTo>
                                    <a:pt x="4" y="40"/>
                                  </a:lnTo>
                                  <a:lnTo>
                                    <a:pt x="6" y="35"/>
                                  </a:lnTo>
                                  <a:lnTo>
                                    <a:pt x="9" y="29"/>
                                  </a:lnTo>
                                  <a:lnTo>
                                    <a:pt x="12" y="24"/>
                                  </a:lnTo>
                                  <a:lnTo>
                                    <a:pt x="16" y="19"/>
                                  </a:lnTo>
                                  <a:lnTo>
                                    <a:pt x="20" y="15"/>
                                  </a:lnTo>
                                  <a:lnTo>
                                    <a:pt x="25" y="11"/>
                                  </a:lnTo>
                                  <a:lnTo>
                                    <a:pt x="30" y="7"/>
                                  </a:lnTo>
                                  <a:lnTo>
                                    <a:pt x="36" y="5"/>
                                  </a:lnTo>
                                  <a:lnTo>
                                    <a:pt x="41" y="3"/>
                                  </a:lnTo>
                                  <a:lnTo>
                                    <a:pt x="47" y="1"/>
                                  </a:lnTo>
                                  <a:lnTo>
                                    <a:pt x="53" y="0"/>
                                  </a:lnTo>
                                  <a:lnTo>
                                    <a:pt x="60" y="0"/>
                                  </a:lnTo>
                                  <a:lnTo>
                                    <a:pt x="66" y="0"/>
                                  </a:lnTo>
                                  <a:lnTo>
                                    <a:pt x="72" y="1"/>
                                  </a:lnTo>
                                  <a:lnTo>
                                    <a:pt x="77" y="2"/>
                                  </a:lnTo>
                                  <a:lnTo>
                                    <a:pt x="84" y="4"/>
                                  </a:lnTo>
                                  <a:lnTo>
                                    <a:pt x="89" y="7"/>
                                  </a:lnTo>
                                  <a:lnTo>
                                    <a:pt x="93" y="11"/>
                                  </a:lnTo>
                                  <a:lnTo>
                                    <a:pt x="98" y="15"/>
                                  </a:lnTo>
                                  <a:lnTo>
                                    <a:pt x="102" y="19"/>
                                  </a:lnTo>
                                  <a:lnTo>
                                    <a:pt x="106" y="24"/>
                                  </a:lnTo>
                                  <a:lnTo>
                                    <a:pt x="109" y="29"/>
                                  </a:lnTo>
                                  <a:lnTo>
                                    <a:pt x="112" y="34"/>
                                  </a:lnTo>
                                  <a:lnTo>
                                    <a:pt x="114" y="40"/>
                                  </a:lnTo>
                                  <a:lnTo>
                                    <a:pt x="116" y="46"/>
                                  </a:lnTo>
                                  <a:lnTo>
                                    <a:pt x="117" y="52"/>
                                  </a:lnTo>
                                  <a:lnTo>
                                    <a:pt x="118" y="60"/>
                                  </a:lnTo>
                                  <a:lnTo>
                                    <a:pt x="118" y="67"/>
                                  </a:lnTo>
                                  <a:lnTo>
                                    <a:pt x="118" y="74"/>
                                  </a:lnTo>
                                  <a:lnTo>
                                    <a:pt x="117" y="81"/>
                                  </a:lnTo>
                                  <a:lnTo>
                                    <a:pt x="116" y="87"/>
                                  </a:lnTo>
                                  <a:lnTo>
                                    <a:pt x="114" y="93"/>
                                  </a:lnTo>
                                  <a:lnTo>
                                    <a:pt x="112" y="99"/>
                                  </a:lnTo>
                                  <a:lnTo>
                                    <a:pt x="109" y="106"/>
                                  </a:lnTo>
                                  <a:lnTo>
                                    <a:pt x="105" y="111"/>
                                  </a:lnTo>
                                  <a:lnTo>
                                    <a:pt x="101" y="115"/>
                                  </a:lnTo>
                                  <a:lnTo>
                                    <a:pt x="97" y="119"/>
                                  </a:lnTo>
                                  <a:lnTo>
                                    <a:pt x="93" y="123"/>
                                  </a:lnTo>
                                  <a:lnTo>
                                    <a:pt x="88" y="126"/>
                                  </a:lnTo>
                                  <a:lnTo>
                                    <a:pt x="81" y="129"/>
                                  </a:lnTo>
                                  <a:lnTo>
                                    <a:pt x="76" y="131"/>
                                  </a:lnTo>
                                  <a:lnTo>
                                    <a:pt x="70" y="132"/>
                                  </a:lnTo>
                                  <a:lnTo>
                                    <a:pt x="64" y="133"/>
                                  </a:lnTo>
                                  <a:lnTo>
                                    <a:pt x="58" y="133"/>
                                  </a:lnTo>
                                  <a:close/>
                                  <a:moveTo>
                                    <a:pt x="59" y="110"/>
                                  </a:moveTo>
                                  <a:lnTo>
                                    <a:pt x="66" y="109"/>
                                  </a:lnTo>
                                  <a:lnTo>
                                    <a:pt x="71" y="107"/>
                                  </a:lnTo>
                                  <a:lnTo>
                                    <a:pt x="76" y="104"/>
                                  </a:lnTo>
                                  <a:lnTo>
                                    <a:pt x="80" y="98"/>
                                  </a:lnTo>
                                  <a:lnTo>
                                    <a:pt x="84" y="92"/>
                                  </a:lnTo>
                                  <a:lnTo>
                                    <a:pt x="87" y="85"/>
                                  </a:lnTo>
                                  <a:lnTo>
                                    <a:pt x="88" y="76"/>
                                  </a:lnTo>
                                  <a:lnTo>
                                    <a:pt x="88" y="67"/>
                                  </a:lnTo>
                                  <a:lnTo>
                                    <a:pt x="88" y="57"/>
                                  </a:lnTo>
                                  <a:lnTo>
                                    <a:pt x="87" y="48"/>
                                  </a:lnTo>
                                  <a:lnTo>
                                    <a:pt x="85" y="41"/>
                                  </a:lnTo>
                                  <a:lnTo>
                                    <a:pt x="81" y="35"/>
                                  </a:lnTo>
                                  <a:lnTo>
                                    <a:pt x="77" y="30"/>
                                  </a:lnTo>
                                  <a:lnTo>
                                    <a:pt x="72" y="27"/>
                                  </a:lnTo>
                                  <a:lnTo>
                                    <a:pt x="66" y="25"/>
                                  </a:lnTo>
                                  <a:lnTo>
                                    <a:pt x="60" y="24"/>
                                  </a:lnTo>
                                  <a:lnTo>
                                    <a:pt x="53" y="25"/>
                                  </a:lnTo>
                                  <a:lnTo>
                                    <a:pt x="47" y="27"/>
                                  </a:lnTo>
                                  <a:lnTo>
                                    <a:pt x="42" y="31"/>
                                  </a:lnTo>
                                  <a:lnTo>
                                    <a:pt x="38" y="36"/>
                                  </a:lnTo>
                                  <a:lnTo>
                                    <a:pt x="35" y="42"/>
                                  </a:lnTo>
                                  <a:lnTo>
                                    <a:pt x="33" y="49"/>
                                  </a:lnTo>
                                  <a:lnTo>
                                    <a:pt x="30" y="58"/>
                                  </a:lnTo>
                                  <a:lnTo>
                                    <a:pt x="30" y="67"/>
                                  </a:lnTo>
                                  <a:lnTo>
                                    <a:pt x="30" y="77"/>
                                  </a:lnTo>
                                  <a:lnTo>
                                    <a:pt x="33" y="85"/>
                                  </a:lnTo>
                                  <a:lnTo>
                                    <a:pt x="35" y="92"/>
                                  </a:lnTo>
                                  <a:lnTo>
                                    <a:pt x="38" y="98"/>
                                  </a:lnTo>
                                  <a:lnTo>
                                    <a:pt x="42" y="104"/>
                                  </a:lnTo>
                                  <a:lnTo>
                                    <a:pt x="47" y="107"/>
                                  </a:lnTo>
                                  <a:lnTo>
                                    <a:pt x="53" y="109"/>
                                  </a:lnTo>
                                  <a:lnTo>
                                    <a:pt x="59" y="11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6" name="Freeform 45">
                            <a:extLst>
                              <a:ext uri="{FF2B5EF4-FFF2-40B4-BE49-F238E27FC236}">
                                <a16:creationId xmlns:a16="http://schemas.microsoft.com/office/drawing/2014/main" id="{8EF0CB34-9C70-16A8-EDCC-B36940703606}"/>
                              </a:ext>
                            </a:extLst>
                          </wps:cNvPr>
                          <wps:cNvSpPr>
                            <a:spLocks/>
                          </wps:cNvSpPr>
                          <wps:spPr bwMode="auto">
                            <a:xfrm>
                              <a:off x="228" y="686"/>
                              <a:ext cx="6" cy="9"/>
                            </a:xfrm>
                            <a:custGeom>
                              <a:avLst/>
                              <a:gdLst>
                                <a:gd name="T0" fmla="*/ 27 w 110"/>
                                <a:gd name="T1" fmla="*/ 96 h 133"/>
                                <a:gd name="T2" fmla="*/ 31 w 110"/>
                                <a:gd name="T3" fmla="*/ 104 h 133"/>
                                <a:gd name="T4" fmla="*/ 37 w 110"/>
                                <a:gd name="T5" fmla="*/ 108 h 133"/>
                                <a:gd name="T6" fmla="*/ 45 w 110"/>
                                <a:gd name="T7" fmla="*/ 111 h 133"/>
                                <a:gd name="T8" fmla="*/ 54 w 110"/>
                                <a:gd name="T9" fmla="*/ 112 h 133"/>
                                <a:gd name="T10" fmla="*/ 67 w 110"/>
                                <a:gd name="T11" fmla="*/ 111 h 133"/>
                                <a:gd name="T12" fmla="*/ 75 w 110"/>
                                <a:gd name="T13" fmla="*/ 108 h 133"/>
                                <a:gd name="T14" fmla="*/ 80 w 110"/>
                                <a:gd name="T15" fmla="*/ 103 h 133"/>
                                <a:gd name="T16" fmla="*/ 81 w 110"/>
                                <a:gd name="T17" fmla="*/ 96 h 133"/>
                                <a:gd name="T18" fmla="*/ 80 w 110"/>
                                <a:gd name="T19" fmla="*/ 91 h 133"/>
                                <a:gd name="T20" fmla="*/ 77 w 110"/>
                                <a:gd name="T21" fmla="*/ 87 h 133"/>
                                <a:gd name="T22" fmla="*/ 68 w 110"/>
                                <a:gd name="T23" fmla="*/ 83 h 133"/>
                                <a:gd name="T24" fmla="*/ 35 w 110"/>
                                <a:gd name="T25" fmla="*/ 77 h 133"/>
                                <a:gd name="T26" fmla="*/ 21 w 110"/>
                                <a:gd name="T27" fmla="*/ 70 h 133"/>
                                <a:gd name="T28" fmla="*/ 11 w 110"/>
                                <a:gd name="T29" fmla="*/ 61 h 133"/>
                                <a:gd name="T30" fmla="*/ 7 w 110"/>
                                <a:gd name="T31" fmla="*/ 48 h 133"/>
                                <a:gd name="T32" fmla="*/ 7 w 110"/>
                                <a:gd name="T33" fmla="*/ 33 h 133"/>
                                <a:gd name="T34" fmla="*/ 13 w 110"/>
                                <a:gd name="T35" fmla="*/ 19 h 133"/>
                                <a:gd name="T36" fmla="*/ 25 w 110"/>
                                <a:gd name="T37" fmla="*/ 6 h 133"/>
                                <a:gd name="T38" fmla="*/ 43 w 110"/>
                                <a:gd name="T39" fmla="*/ 1 h 133"/>
                                <a:gd name="T40" fmla="*/ 64 w 110"/>
                                <a:gd name="T41" fmla="*/ 0 h 133"/>
                                <a:gd name="T42" fmla="*/ 80 w 110"/>
                                <a:gd name="T43" fmla="*/ 4 h 133"/>
                                <a:gd name="T44" fmla="*/ 92 w 110"/>
                                <a:gd name="T45" fmla="*/ 12 h 133"/>
                                <a:gd name="T46" fmla="*/ 101 w 110"/>
                                <a:gd name="T47" fmla="*/ 23 h 133"/>
                                <a:gd name="T48" fmla="*/ 78 w 110"/>
                                <a:gd name="T49" fmla="*/ 35 h 133"/>
                                <a:gd name="T50" fmla="*/ 75 w 110"/>
                                <a:gd name="T51" fmla="*/ 29 h 133"/>
                                <a:gd name="T52" fmla="*/ 70 w 110"/>
                                <a:gd name="T53" fmla="*/ 25 h 133"/>
                                <a:gd name="T54" fmla="*/ 64 w 110"/>
                                <a:gd name="T55" fmla="*/ 22 h 133"/>
                                <a:gd name="T56" fmla="*/ 55 w 110"/>
                                <a:gd name="T57" fmla="*/ 21 h 133"/>
                                <a:gd name="T58" fmla="*/ 45 w 110"/>
                                <a:gd name="T59" fmla="*/ 22 h 133"/>
                                <a:gd name="T60" fmla="*/ 38 w 110"/>
                                <a:gd name="T61" fmla="*/ 25 h 133"/>
                                <a:gd name="T62" fmla="*/ 33 w 110"/>
                                <a:gd name="T63" fmla="*/ 29 h 133"/>
                                <a:gd name="T64" fmla="*/ 32 w 110"/>
                                <a:gd name="T65" fmla="*/ 35 h 133"/>
                                <a:gd name="T66" fmla="*/ 33 w 110"/>
                                <a:gd name="T67" fmla="*/ 40 h 133"/>
                                <a:gd name="T68" fmla="*/ 37 w 110"/>
                                <a:gd name="T69" fmla="*/ 43 h 133"/>
                                <a:gd name="T70" fmla="*/ 50 w 110"/>
                                <a:gd name="T71" fmla="*/ 49 h 133"/>
                                <a:gd name="T72" fmla="*/ 85 w 110"/>
                                <a:gd name="T73" fmla="*/ 57 h 133"/>
                                <a:gd name="T74" fmla="*/ 97 w 110"/>
                                <a:gd name="T75" fmla="*/ 63 h 133"/>
                                <a:gd name="T76" fmla="*/ 105 w 110"/>
                                <a:gd name="T77" fmla="*/ 72 h 133"/>
                                <a:gd name="T78" fmla="*/ 110 w 110"/>
                                <a:gd name="T79" fmla="*/ 84 h 133"/>
                                <a:gd name="T80" fmla="*/ 110 w 110"/>
                                <a:gd name="T81" fmla="*/ 96 h 133"/>
                                <a:gd name="T82" fmla="*/ 108 w 110"/>
                                <a:gd name="T83" fmla="*/ 106 h 133"/>
                                <a:gd name="T84" fmla="*/ 103 w 110"/>
                                <a:gd name="T85" fmla="*/ 114 h 133"/>
                                <a:gd name="T86" fmla="*/ 97 w 110"/>
                                <a:gd name="T87" fmla="*/ 120 h 133"/>
                                <a:gd name="T88" fmla="*/ 85 w 110"/>
                                <a:gd name="T89" fmla="*/ 128 h 133"/>
                                <a:gd name="T90" fmla="*/ 66 w 110"/>
                                <a:gd name="T91" fmla="*/ 133 h 133"/>
                                <a:gd name="T92" fmla="*/ 45 w 110"/>
                                <a:gd name="T93" fmla="*/ 133 h 133"/>
                                <a:gd name="T94" fmla="*/ 28 w 110"/>
                                <a:gd name="T95" fmla="*/ 129 h 133"/>
                                <a:gd name="T96" fmla="*/ 13 w 110"/>
                                <a:gd name="T97" fmla="*/ 121 h 133"/>
                                <a:gd name="T98" fmla="*/ 3 w 110"/>
                                <a:gd name="T99"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0" h="133">
                                  <a:moveTo>
                                    <a:pt x="0" y="102"/>
                                  </a:moveTo>
                                  <a:lnTo>
                                    <a:pt x="27" y="96"/>
                                  </a:lnTo>
                                  <a:lnTo>
                                    <a:pt x="29" y="99"/>
                                  </a:lnTo>
                                  <a:lnTo>
                                    <a:pt x="31" y="104"/>
                                  </a:lnTo>
                                  <a:lnTo>
                                    <a:pt x="34" y="106"/>
                                  </a:lnTo>
                                  <a:lnTo>
                                    <a:pt x="37" y="108"/>
                                  </a:lnTo>
                                  <a:lnTo>
                                    <a:pt x="41" y="110"/>
                                  </a:lnTo>
                                  <a:lnTo>
                                    <a:pt x="45" y="111"/>
                                  </a:lnTo>
                                  <a:lnTo>
                                    <a:pt x="49" y="112"/>
                                  </a:lnTo>
                                  <a:lnTo>
                                    <a:pt x="54" y="112"/>
                                  </a:lnTo>
                                  <a:lnTo>
                                    <a:pt x="61" y="112"/>
                                  </a:lnTo>
                                  <a:lnTo>
                                    <a:pt x="67" y="111"/>
                                  </a:lnTo>
                                  <a:lnTo>
                                    <a:pt x="71" y="110"/>
                                  </a:lnTo>
                                  <a:lnTo>
                                    <a:pt x="75" y="108"/>
                                  </a:lnTo>
                                  <a:lnTo>
                                    <a:pt x="78" y="106"/>
                                  </a:lnTo>
                                  <a:lnTo>
                                    <a:pt x="80" y="103"/>
                                  </a:lnTo>
                                  <a:lnTo>
                                    <a:pt x="81" y="99"/>
                                  </a:lnTo>
                                  <a:lnTo>
                                    <a:pt x="81" y="96"/>
                                  </a:lnTo>
                                  <a:lnTo>
                                    <a:pt x="81" y="93"/>
                                  </a:lnTo>
                                  <a:lnTo>
                                    <a:pt x="80" y="91"/>
                                  </a:lnTo>
                                  <a:lnTo>
                                    <a:pt x="79" y="89"/>
                                  </a:lnTo>
                                  <a:lnTo>
                                    <a:pt x="77" y="87"/>
                                  </a:lnTo>
                                  <a:lnTo>
                                    <a:pt x="73" y="85"/>
                                  </a:lnTo>
                                  <a:lnTo>
                                    <a:pt x="68" y="83"/>
                                  </a:lnTo>
                                  <a:lnTo>
                                    <a:pt x="44" y="79"/>
                                  </a:lnTo>
                                  <a:lnTo>
                                    <a:pt x="35" y="77"/>
                                  </a:lnTo>
                                  <a:lnTo>
                                    <a:pt x="27" y="74"/>
                                  </a:lnTo>
                                  <a:lnTo>
                                    <a:pt x="21" y="70"/>
                                  </a:lnTo>
                                  <a:lnTo>
                                    <a:pt x="15" y="66"/>
                                  </a:lnTo>
                                  <a:lnTo>
                                    <a:pt x="11" y="61"/>
                                  </a:lnTo>
                                  <a:lnTo>
                                    <a:pt x="8" y="55"/>
                                  </a:lnTo>
                                  <a:lnTo>
                                    <a:pt x="7" y="48"/>
                                  </a:lnTo>
                                  <a:lnTo>
                                    <a:pt x="6" y="41"/>
                                  </a:lnTo>
                                  <a:lnTo>
                                    <a:pt x="7" y="33"/>
                                  </a:lnTo>
                                  <a:lnTo>
                                    <a:pt x="9" y="25"/>
                                  </a:lnTo>
                                  <a:lnTo>
                                    <a:pt x="13" y="19"/>
                                  </a:lnTo>
                                  <a:lnTo>
                                    <a:pt x="18" y="13"/>
                                  </a:lnTo>
                                  <a:lnTo>
                                    <a:pt x="25" y="6"/>
                                  </a:lnTo>
                                  <a:lnTo>
                                    <a:pt x="33" y="3"/>
                                  </a:lnTo>
                                  <a:lnTo>
                                    <a:pt x="43" y="1"/>
                                  </a:lnTo>
                                  <a:lnTo>
                                    <a:pt x="54" y="0"/>
                                  </a:lnTo>
                                  <a:lnTo>
                                    <a:pt x="64" y="0"/>
                                  </a:lnTo>
                                  <a:lnTo>
                                    <a:pt x="73" y="2"/>
                                  </a:lnTo>
                                  <a:lnTo>
                                    <a:pt x="80" y="4"/>
                                  </a:lnTo>
                                  <a:lnTo>
                                    <a:pt x="87" y="7"/>
                                  </a:lnTo>
                                  <a:lnTo>
                                    <a:pt x="92" y="12"/>
                                  </a:lnTo>
                                  <a:lnTo>
                                    <a:pt x="97" y="17"/>
                                  </a:lnTo>
                                  <a:lnTo>
                                    <a:pt x="101" y="23"/>
                                  </a:lnTo>
                                  <a:lnTo>
                                    <a:pt x="103" y="30"/>
                                  </a:lnTo>
                                  <a:lnTo>
                                    <a:pt x="78" y="35"/>
                                  </a:lnTo>
                                  <a:lnTo>
                                    <a:pt x="77" y="32"/>
                                  </a:lnTo>
                                  <a:lnTo>
                                    <a:pt x="75" y="29"/>
                                  </a:lnTo>
                                  <a:lnTo>
                                    <a:pt x="73" y="27"/>
                                  </a:lnTo>
                                  <a:lnTo>
                                    <a:pt x="70" y="25"/>
                                  </a:lnTo>
                                  <a:lnTo>
                                    <a:pt x="67" y="23"/>
                                  </a:lnTo>
                                  <a:lnTo>
                                    <a:pt x="64" y="22"/>
                                  </a:lnTo>
                                  <a:lnTo>
                                    <a:pt x="60" y="21"/>
                                  </a:lnTo>
                                  <a:lnTo>
                                    <a:pt x="55" y="21"/>
                                  </a:lnTo>
                                  <a:lnTo>
                                    <a:pt x="49" y="21"/>
                                  </a:lnTo>
                                  <a:lnTo>
                                    <a:pt x="45" y="22"/>
                                  </a:lnTo>
                                  <a:lnTo>
                                    <a:pt x="41" y="23"/>
                                  </a:lnTo>
                                  <a:lnTo>
                                    <a:pt x="38" y="25"/>
                                  </a:lnTo>
                                  <a:lnTo>
                                    <a:pt x="35" y="27"/>
                                  </a:lnTo>
                                  <a:lnTo>
                                    <a:pt x="33" y="29"/>
                                  </a:lnTo>
                                  <a:lnTo>
                                    <a:pt x="32" y="32"/>
                                  </a:lnTo>
                                  <a:lnTo>
                                    <a:pt x="32" y="35"/>
                                  </a:lnTo>
                                  <a:lnTo>
                                    <a:pt x="32" y="38"/>
                                  </a:lnTo>
                                  <a:lnTo>
                                    <a:pt x="33" y="40"/>
                                  </a:lnTo>
                                  <a:lnTo>
                                    <a:pt x="35" y="42"/>
                                  </a:lnTo>
                                  <a:lnTo>
                                    <a:pt x="37" y="43"/>
                                  </a:lnTo>
                                  <a:lnTo>
                                    <a:pt x="42" y="46"/>
                                  </a:lnTo>
                                  <a:lnTo>
                                    <a:pt x="50" y="49"/>
                                  </a:lnTo>
                                  <a:lnTo>
                                    <a:pt x="78" y="55"/>
                                  </a:lnTo>
                                  <a:lnTo>
                                    <a:pt x="85" y="57"/>
                                  </a:lnTo>
                                  <a:lnTo>
                                    <a:pt x="92" y="60"/>
                                  </a:lnTo>
                                  <a:lnTo>
                                    <a:pt x="97" y="63"/>
                                  </a:lnTo>
                                  <a:lnTo>
                                    <a:pt x="102" y="67"/>
                                  </a:lnTo>
                                  <a:lnTo>
                                    <a:pt x="105" y="72"/>
                                  </a:lnTo>
                                  <a:lnTo>
                                    <a:pt x="108" y="78"/>
                                  </a:lnTo>
                                  <a:lnTo>
                                    <a:pt x="110" y="84"/>
                                  </a:lnTo>
                                  <a:lnTo>
                                    <a:pt x="110" y="91"/>
                                  </a:lnTo>
                                  <a:lnTo>
                                    <a:pt x="110" y="96"/>
                                  </a:lnTo>
                                  <a:lnTo>
                                    <a:pt x="109" y="102"/>
                                  </a:lnTo>
                                  <a:lnTo>
                                    <a:pt x="108" y="106"/>
                                  </a:lnTo>
                                  <a:lnTo>
                                    <a:pt x="105" y="110"/>
                                  </a:lnTo>
                                  <a:lnTo>
                                    <a:pt x="103" y="114"/>
                                  </a:lnTo>
                                  <a:lnTo>
                                    <a:pt x="100" y="117"/>
                                  </a:lnTo>
                                  <a:lnTo>
                                    <a:pt x="97" y="120"/>
                                  </a:lnTo>
                                  <a:lnTo>
                                    <a:pt x="93" y="123"/>
                                  </a:lnTo>
                                  <a:lnTo>
                                    <a:pt x="85" y="128"/>
                                  </a:lnTo>
                                  <a:lnTo>
                                    <a:pt x="76" y="131"/>
                                  </a:lnTo>
                                  <a:lnTo>
                                    <a:pt x="66" y="133"/>
                                  </a:lnTo>
                                  <a:lnTo>
                                    <a:pt x="54" y="133"/>
                                  </a:lnTo>
                                  <a:lnTo>
                                    <a:pt x="45" y="133"/>
                                  </a:lnTo>
                                  <a:lnTo>
                                    <a:pt x="36" y="131"/>
                                  </a:lnTo>
                                  <a:lnTo>
                                    <a:pt x="28" y="129"/>
                                  </a:lnTo>
                                  <a:lnTo>
                                    <a:pt x="20" y="126"/>
                                  </a:lnTo>
                                  <a:lnTo>
                                    <a:pt x="13" y="121"/>
                                  </a:lnTo>
                                  <a:lnTo>
                                    <a:pt x="8" y="116"/>
                                  </a:lnTo>
                                  <a:lnTo>
                                    <a:pt x="3" y="109"/>
                                  </a:lnTo>
                                  <a:lnTo>
                                    <a:pt x="0" y="10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7" name="Freeform 46">
                            <a:extLst>
                              <a:ext uri="{FF2B5EF4-FFF2-40B4-BE49-F238E27FC236}">
                                <a16:creationId xmlns:a16="http://schemas.microsoft.com/office/drawing/2014/main" id="{58FE53CC-C105-F3A9-E1B1-4F900B61AE48}"/>
                              </a:ext>
                            </a:extLst>
                          </wps:cNvPr>
                          <wps:cNvSpPr>
                            <a:spLocks/>
                          </wps:cNvSpPr>
                          <wps:spPr bwMode="auto">
                            <a:xfrm>
                              <a:off x="235" y="686"/>
                              <a:ext cx="7" cy="9"/>
                            </a:xfrm>
                            <a:custGeom>
                              <a:avLst/>
                              <a:gdLst>
                                <a:gd name="T0" fmla="*/ 27 w 110"/>
                                <a:gd name="T1" fmla="*/ 96 h 133"/>
                                <a:gd name="T2" fmla="*/ 31 w 110"/>
                                <a:gd name="T3" fmla="*/ 104 h 133"/>
                                <a:gd name="T4" fmla="*/ 36 w 110"/>
                                <a:gd name="T5" fmla="*/ 108 h 133"/>
                                <a:gd name="T6" fmla="*/ 45 w 110"/>
                                <a:gd name="T7" fmla="*/ 111 h 133"/>
                                <a:gd name="T8" fmla="*/ 54 w 110"/>
                                <a:gd name="T9" fmla="*/ 112 h 133"/>
                                <a:gd name="T10" fmla="*/ 66 w 110"/>
                                <a:gd name="T11" fmla="*/ 111 h 133"/>
                                <a:gd name="T12" fmla="*/ 74 w 110"/>
                                <a:gd name="T13" fmla="*/ 108 h 133"/>
                                <a:gd name="T14" fmla="*/ 79 w 110"/>
                                <a:gd name="T15" fmla="*/ 103 h 133"/>
                                <a:gd name="T16" fmla="*/ 81 w 110"/>
                                <a:gd name="T17" fmla="*/ 96 h 133"/>
                                <a:gd name="T18" fmla="*/ 80 w 110"/>
                                <a:gd name="T19" fmla="*/ 91 h 133"/>
                                <a:gd name="T20" fmla="*/ 77 w 110"/>
                                <a:gd name="T21" fmla="*/ 87 h 133"/>
                                <a:gd name="T22" fmla="*/ 67 w 110"/>
                                <a:gd name="T23" fmla="*/ 83 h 133"/>
                                <a:gd name="T24" fmla="*/ 34 w 110"/>
                                <a:gd name="T25" fmla="*/ 77 h 133"/>
                                <a:gd name="T26" fmla="*/ 20 w 110"/>
                                <a:gd name="T27" fmla="*/ 70 h 133"/>
                                <a:gd name="T28" fmla="*/ 11 w 110"/>
                                <a:gd name="T29" fmla="*/ 61 h 133"/>
                                <a:gd name="T30" fmla="*/ 6 w 110"/>
                                <a:gd name="T31" fmla="*/ 48 h 133"/>
                                <a:gd name="T32" fmla="*/ 6 w 110"/>
                                <a:gd name="T33" fmla="*/ 33 h 133"/>
                                <a:gd name="T34" fmla="*/ 12 w 110"/>
                                <a:gd name="T35" fmla="*/ 19 h 133"/>
                                <a:gd name="T36" fmla="*/ 24 w 110"/>
                                <a:gd name="T37" fmla="*/ 6 h 133"/>
                                <a:gd name="T38" fmla="*/ 43 w 110"/>
                                <a:gd name="T39" fmla="*/ 1 h 133"/>
                                <a:gd name="T40" fmla="*/ 63 w 110"/>
                                <a:gd name="T41" fmla="*/ 0 h 133"/>
                                <a:gd name="T42" fmla="*/ 79 w 110"/>
                                <a:gd name="T43" fmla="*/ 4 h 133"/>
                                <a:gd name="T44" fmla="*/ 93 w 110"/>
                                <a:gd name="T45" fmla="*/ 12 h 133"/>
                                <a:gd name="T46" fmla="*/ 101 w 110"/>
                                <a:gd name="T47" fmla="*/ 23 h 133"/>
                                <a:gd name="T48" fmla="*/ 77 w 110"/>
                                <a:gd name="T49" fmla="*/ 35 h 133"/>
                                <a:gd name="T50" fmla="*/ 74 w 110"/>
                                <a:gd name="T51" fmla="*/ 29 h 133"/>
                                <a:gd name="T52" fmla="*/ 70 w 110"/>
                                <a:gd name="T53" fmla="*/ 25 h 133"/>
                                <a:gd name="T54" fmla="*/ 63 w 110"/>
                                <a:gd name="T55" fmla="*/ 22 h 133"/>
                                <a:gd name="T56" fmla="*/ 55 w 110"/>
                                <a:gd name="T57" fmla="*/ 21 h 133"/>
                                <a:gd name="T58" fmla="*/ 45 w 110"/>
                                <a:gd name="T59" fmla="*/ 22 h 133"/>
                                <a:gd name="T60" fmla="*/ 37 w 110"/>
                                <a:gd name="T61" fmla="*/ 25 h 133"/>
                                <a:gd name="T62" fmla="*/ 33 w 110"/>
                                <a:gd name="T63" fmla="*/ 29 h 133"/>
                                <a:gd name="T64" fmla="*/ 31 w 110"/>
                                <a:gd name="T65" fmla="*/ 35 h 133"/>
                                <a:gd name="T66" fmla="*/ 32 w 110"/>
                                <a:gd name="T67" fmla="*/ 40 h 133"/>
                                <a:gd name="T68" fmla="*/ 36 w 110"/>
                                <a:gd name="T69" fmla="*/ 43 h 133"/>
                                <a:gd name="T70" fmla="*/ 50 w 110"/>
                                <a:gd name="T71" fmla="*/ 49 h 133"/>
                                <a:gd name="T72" fmla="*/ 85 w 110"/>
                                <a:gd name="T73" fmla="*/ 57 h 133"/>
                                <a:gd name="T74" fmla="*/ 97 w 110"/>
                                <a:gd name="T75" fmla="*/ 63 h 133"/>
                                <a:gd name="T76" fmla="*/ 105 w 110"/>
                                <a:gd name="T77" fmla="*/ 72 h 133"/>
                                <a:gd name="T78" fmla="*/ 109 w 110"/>
                                <a:gd name="T79" fmla="*/ 84 h 133"/>
                                <a:gd name="T80" fmla="*/ 109 w 110"/>
                                <a:gd name="T81" fmla="*/ 96 h 133"/>
                                <a:gd name="T82" fmla="*/ 107 w 110"/>
                                <a:gd name="T83" fmla="*/ 106 h 133"/>
                                <a:gd name="T84" fmla="*/ 103 w 110"/>
                                <a:gd name="T85" fmla="*/ 114 h 133"/>
                                <a:gd name="T86" fmla="*/ 97 w 110"/>
                                <a:gd name="T87" fmla="*/ 120 h 133"/>
                                <a:gd name="T88" fmla="*/ 84 w 110"/>
                                <a:gd name="T89" fmla="*/ 128 h 133"/>
                                <a:gd name="T90" fmla="*/ 65 w 110"/>
                                <a:gd name="T91" fmla="*/ 133 h 133"/>
                                <a:gd name="T92" fmla="*/ 45 w 110"/>
                                <a:gd name="T93" fmla="*/ 133 h 133"/>
                                <a:gd name="T94" fmla="*/ 27 w 110"/>
                                <a:gd name="T95" fmla="*/ 129 h 133"/>
                                <a:gd name="T96" fmla="*/ 13 w 110"/>
                                <a:gd name="T97" fmla="*/ 121 h 133"/>
                                <a:gd name="T98" fmla="*/ 3 w 110"/>
                                <a:gd name="T99"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0" h="133">
                                  <a:moveTo>
                                    <a:pt x="0" y="102"/>
                                  </a:moveTo>
                                  <a:lnTo>
                                    <a:pt x="27" y="96"/>
                                  </a:lnTo>
                                  <a:lnTo>
                                    <a:pt x="28" y="99"/>
                                  </a:lnTo>
                                  <a:lnTo>
                                    <a:pt x="31" y="104"/>
                                  </a:lnTo>
                                  <a:lnTo>
                                    <a:pt x="33" y="106"/>
                                  </a:lnTo>
                                  <a:lnTo>
                                    <a:pt x="36" y="108"/>
                                  </a:lnTo>
                                  <a:lnTo>
                                    <a:pt x="41" y="110"/>
                                  </a:lnTo>
                                  <a:lnTo>
                                    <a:pt x="45" y="111"/>
                                  </a:lnTo>
                                  <a:lnTo>
                                    <a:pt x="49" y="112"/>
                                  </a:lnTo>
                                  <a:lnTo>
                                    <a:pt x="54" y="112"/>
                                  </a:lnTo>
                                  <a:lnTo>
                                    <a:pt x="61" y="112"/>
                                  </a:lnTo>
                                  <a:lnTo>
                                    <a:pt x="66" y="111"/>
                                  </a:lnTo>
                                  <a:lnTo>
                                    <a:pt x="70" y="110"/>
                                  </a:lnTo>
                                  <a:lnTo>
                                    <a:pt x="74" y="108"/>
                                  </a:lnTo>
                                  <a:lnTo>
                                    <a:pt x="77" y="106"/>
                                  </a:lnTo>
                                  <a:lnTo>
                                    <a:pt x="79" y="103"/>
                                  </a:lnTo>
                                  <a:lnTo>
                                    <a:pt x="80" y="99"/>
                                  </a:lnTo>
                                  <a:lnTo>
                                    <a:pt x="81" y="96"/>
                                  </a:lnTo>
                                  <a:lnTo>
                                    <a:pt x="80" y="93"/>
                                  </a:lnTo>
                                  <a:lnTo>
                                    <a:pt x="80" y="91"/>
                                  </a:lnTo>
                                  <a:lnTo>
                                    <a:pt x="78" y="89"/>
                                  </a:lnTo>
                                  <a:lnTo>
                                    <a:pt x="77" y="87"/>
                                  </a:lnTo>
                                  <a:lnTo>
                                    <a:pt x="72" y="85"/>
                                  </a:lnTo>
                                  <a:lnTo>
                                    <a:pt x="67" y="83"/>
                                  </a:lnTo>
                                  <a:lnTo>
                                    <a:pt x="44" y="79"/>
                                  </a:lnTo>
                                  <a:lnTo>
                                    <a:pt x="34" y="77"/>
                                  </a:lnTo>
                                  <a:lnTo>
                                    <a:pt x="27" y="74"/>
                                  </a:lnTo>
                                  <a:lnTo>
                                    <a:pt x="20" y="70"/>
                                  </a:lnTo>
                                  <a:lnTo>
                                    <a:pt x="15" y="66"/>
                                  </a:lnTo>
                                  <a:lnTo>
                                    <a:pt x="11" y="61"/>
                                  </a:lnTo>
                                  <a:lnTo>
                                    <a:pt x="8" y="55"/>
                                  </a:lnTo>
                                  <a:lnTo>
                                    <a:pt x="6" y="48"/>
                                  </a:lnTo>
                                  <a:lnTo>
                                    <a:pt x="5" y="41"/>
                                  </a:lnTo>
                                  <a:lnTo>
                                    <a:pt x="6" y="33"/>
                                  </a:lnTo>
                                  <a:lnTo>
                                    <a:pt x="8" y="25"/>
                                  </a:lnTo>
                                  <a:lnTo>
                                    <a:pt x="12" y="19"/>
                                  </a:lnTo>
                                  <a:lnTo>
                                    <a:pt x="17" y="13"/>
                                  </a:lnTo>
                                  <a:lnTo>
                                    <a:pt x="24" y="6"/>
                                  </a:lnTo>
                                  <a:lnTo>
                                    <a:pt x="32" y="3"/>
                                  </a:lnTo>
                                  <a:lnTo>
                                    <a:pt x="43" y="1"/>
                                  </a:lnTo>
                                  <a:lnTo>
                                    <a:pt x="54" y="0"/>
                                  </a:lnTo>
                                  <a:lnTo>
                                    <a:pt x="63" y="0"/>
                                  </a:lnTo>
                                  <a:lnTo>
                                    <a:pt x="72" y="2"/>
                                  </a:lnTo>
                                  <a:lnTo>
                                    <a:pt x="79" y="4"/>
                                  </a:lnTo>
                                  <a:lnTo>
                                    <a:pt x="86" y="7"/>
                                  </a:lnTo>
                                  <a:lnTo>
                                    <a:pt x="93" y="12"/>
                                  </a:lnTo>
                                  <a:lnTo>
                                    <a:pt x="97" y="17"/>
                                  </a:lnTo>
                                  <a:lnTo>
                                    <a:pt x="101" y="23"/>
                                  </a:lnTo>
                                  <a:lnTo>
                                    <a:pt x="103" y="30"/>
                                  </a:lnTo>
                                  <a:lnTo>
                                    <a:pt x="77" y="35"/>
                                  </a:lnTo>
                                  <a:lnTo>
                                    <a:pt x="76" y="32"/>
                                  </a:lnTo>
                                  <a:lnTo>
                                    <a:pt x="74" y="29"/>
                                  </a:lnTo>
                                  <a:lnTo>
                                    <a:pt x="72" y="27"/>
                                  </a:lnTo>
                                  <a:lnTo>
                                    <a:pt x="70" y="25"/>
                                  </a:lnTo>
                                  <a:lnTo>
                                    <a:pt x="67" y="23"/>
                                  </a:lnTo>
                                  <a:lnTo>
                                    <a:pt x="63" y="22"/>
                                  </a:lnTo>
                                  <a:lnTo>
                                    <a:pt x="59" y="21"/>
                                  </a:lnTo>
                                  <a:lnTo>
                                    <a:pt x="55" y="21"/>
                                  </a:lnTo>
                                  <a:lnTo>
                                    <a:pt x="49" y="21"/>
                                  </a:lnTo>
                                  <a:lnTo>
                                    <a:pt x="45" y="22"/>
                                  </a:lnTo>
                                  <a:lnTo>
                                    <a:pt x="41" y="23"/>
                                  </a:lnTo>
                                  <a:lnTo>
                                    <a:pt x="37" y="25"/>
                                  </a:lnTo>
                                  <a:lnTo>
                                    <a:pt x="34" y="27"/>
                                  </a:lnTo>
                                  <a:lnTo>
                                    <a:pt x="33" y="29"/>
                                  </a:lnTo>
                                  <a:lnTo>
                                    <a:pt x="32" y="32"/>
                                  </a:lnTo>
                                  <a:lnTo>
                                    <a:pt x="31" y="35"/>
                                  </a:lnTo>
                                  <a:lnTo>
                                    <a:pt x="31" y="38"/>
                                  </a:lnTo>
                                  <a:lnTo>
                                    <a:pt x="32" y="40"/>
                                  </a:lnTo>
                                  <a:lnTo>
                                    <a:pt x="34" y="42"/>
                                  </a:lnTo>
                                  <a:lnTo>
                                    <a:pt x="36" y="43"/>
                                  </a:lnTo>
                                  <a:lnTo>
                                    <a:pt x="42" y="46"/>
                                  </a:lnTo>
                                  <a:lnTo>
                                    <a:pt x="50" y="49"/>
                                  </a:lnTo>
                                  <a:lnTo>
                                    <a:pt x="77" y="55"/>
                                  </a:lnTo>
                                  <a:lnTo>
                                    <a:pt x="85" y="57"/>
                                  </a:lnTo>
                                  <a:lnTo>
                                    <a:pt x="92" y="60"/>
                                  </a:lnTo>
                                  <a:lnTo>
                                    <a:pt x="97" y="63"/>
                                  </a:lnTo>
                                  <a:lnTo>
                                    <a:pt x="102" y="67"/>
                                  </a:lnTo>
                                  <a:lnTo>
                                    <a:pt x="105" y="72"/>
                                  </a:lnTo>
                                  <a:lnTo>
                                    <a:pt x="108" y="78"/>
                                  </a:lnTo>
                                  <a:lnTo>
                                    <a:pt x="109" y="84"/>
                                  </a:lnTo>
                                  <a:lnTo>
                                    <a:pt x="110" y="91"/>
                                  </a:lnTo>
                                  <a:lnTo>
                                    <a:pt x="109" y="96"/>
                                  </a:lnTo>
                                  <a:lnTo>
                                    <a:pt x="109" y="102"/>
                                  </a:lnTo>
                                  <a:lnTo>
                                    <a:pt x="107" y="106"/>
                                  </a:lnTo>
                                  <a:lnTo>
                                    <a:pt x="106" y="110"/>
                                  </a:lnTo>
                                  <a:lnTo>
                                    <a:pt x="103" y="114"/>
                                  </a:lnTo>
                                  <a:lnTo>
                                    <a:pt x="101" y="117"/>
                                  </a:lnTo>
                                  <a:lnTo>
                                    <a:pt x="97" y="120"/>
                                  </a:lnTo>
                                  <a:lnTo>
                                    <a:pt x="94" y="123"/>
                                  </a:lnTo>
                                  <a:lnTo>
                                    <a:pt x="84" y="128"/>
                                  </a:lnTo>
                                  <a:lnTo>
                                    <a:pt x="75" y="131"/>
                                  </a:lnTo>
                                  <a:lnTo>
                                    <a:pt x="65" y="133"/>
                                  </a:lnTo>
                                  <a:lnTo>
                                    <a:pt x="54" y="133"/>
                                  </a:lnTo>
                                  <a:lnTo>
                                    <a:pt x="45" y="133"/>
                                  </a:lnTo>
                                  <a:lnTo>
                                    <a:pt x="35" y="131"/>
                                  </a:lnTo>
                                  <a:lnTo>
                                    <a:pt x="27" y="129"/>
                                  </a:lnTo>
                                  <a:lnTo>
                                    <a:pt x="19" y="126"/>
                                  </a:lnTo>
                                  <a:lnTo>
                                    <a:pt x="13" y="121"/>
                                  </a:lnTo>
                                  <a:lnTo>
                                    <a:pt x="7" y="116"/>
                                  </a:lnTo>
                                  <a:lnTo>
                                    <a:pt x="3" y="109"/>
                                  </a:lnTo>
                                  <a:lnTo>
                                    <a:pt x="0" y="10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 name="Freeform 47">
                            <a:extLst>
                              <a:ext uri="{FF2B5EF4-FFF2-40B4-BE49-F238E27FC236}">
                                <a16:creationId xmlns:a16="http://schemas.microsoft.com/office/drawing/2014/main" id="{269F9CED-BB54-CA6F-3D2B-47EFD912BAF2}"/>
                              </a:ext>
                            </a:extLst>
                          </wps:cNvPr>
                          <wps:cNvSpPr>
                            <a:spLocks noEditPoints="1"/>
                          </wps:cNvSpPr>
                          <wps:spPr bwMode="auto">
                            <a:xfrm>
                              <a:off x="243" y="686"/>
                              <a:ext cx="7" cy="9"/>
                            </a:xfrm>
                            <a:custGeom>
                              <a:avLst/>
                              <a:gdLst>
                                <a:gd name="T0" fmla="*/ 51 w 118"/>
                                <a:gd name="T1" fmla="*/ 133 h 133"/>
                                <a:gd name="T2" fmla="*/ 39 w 118"/>
                                <a:gd name="T3" fmla="*/ 130 h 133"/>
                                <a:gd name="T4" fmla="*/ 28 w 118"/>
                                <a:gd name="T5" fmla="*/ 126 h 133"/>
                                <a:gd name="T6" fmla="*/ 19 w 118"/>
                                <a:gd name="T7" fmla="*/ 118 h 133"/>
                                <a:gd name="T8" fmla="*/ 8 w 118"/>
                                <a:gd name="T9" fmla="*/ 103 h 133"/>
                                <a:gd name="T10" fmla="*/ 0 w 118"/>
                                <a:gd name="T11" fmla="*/ 79 h 133"/>
                                <a:gd name="T12" fmla="*/ 0 w 118"/>
                                <a:gd name="T13" fmla="*/ 60 h 133"/>
                                <a:gd name="T14" fmla="*/ 2 w 118"/>
                                <a:gd name="T15" fmla="*/ 46 h 133"/>
                                <a:gd name="T16" fmla="*/ 6 w 118"/>
                                <a:gd name="T17" fmla="*/ 35 h 133"/>
                                <a:gd name="T18" fmla="*/ 12 w 118"/>
                                <a:gd name="T19" fmla="*/ 24 h 133"/>
                                <a:gd name="T20" fmla="*/ 21 w 118"/>
                                <a:gd name="T21" fmla="*/ 15 h 133"/>
                                <a:gd name="T22" fmla="*/ 30 w 118"/>
                                <a:gd name="T23" fmla="*/ 7 h 133"/>
                                <a:gd name="T24" fmla="*/ 41 w 118"/>
                                <a:gd name="T25" fmla="*/ 3 h 133"/>
                                <a:gd name="T26" fmla="*/ 53 w 118"/>
                                <a:gd name="T27" fmla="*/ 0 h 133"/>
                                <a:gd name="T28" fmla="*/ 66 w 118"/>
                                <a:gd name="T29" fmla="*/ 0 h 133"/>
                                <a:gd name="T30" fmla="*/ 78 w 118"/>
                                <a:gd name="T31" fmla="*/ 2 h 133"/>
                                <a:gd name="T32" fmla="*/ 88 w 118"/>
                                <a:gd name="T33" fmla="*/ 7 h 133"/>
                                <a:gd name="T34" fmla="*/ 98 w 118"/>
                                <a:gd name="T35" fmla="*/ 15 h 133"/>
                                <a:gd name="T36" fmla="*/ 106 w 118"/>
                                <a:gd name="T37" fmla="*/ 24 h 133"/>
                                <a:gd name="T38" fmla="*/ 112 w 118"/>
                                <a:gd name="T39" fmla="*/ 34 h 133"/>
                                <a:gd name="T40" fmla="*/ 116 w 118"/>
                                <a:gd name="T41" fmla="*/ 46 h 133"/>
                                <a:gd name="T42" fmla="*/ 118 w 118"/>
                                <a:gd name="T43" fmla="*/ 60 h 133"/>
                                <a:gd name="T44" fmla="*/ 118 w 118"/>
                                <a:gd name="T45" fmla="*/ 74 h 133"/>
                                <a:gd name="T46" fmla="*/ 116 w 118"/>
                                <a:gd name="T47" fmla="*/ 87 h 133"/>
                                <a:gd name="T48" fmla="*/ 111 w 118"/>
                                <a:gd name="T49" fmla="*/ 99 h 133"/>
                                <a:gd name="T50" fmla="*/ 105 w 118"/>
                                <a:gd name="T51" fmla="*/ 111 h 133"/>
                                <a:gd name="T52" fmla="*/ 97 w 118"/>
                                <a:gd name="T53" fmla="*/ 119 h 133"/>
                                <a:gd name="T54" fmla="*/ 87 w 118"/>
                                <a:gd name="T55" fmla="*/ 126 h 133"/>
                                <a:gd name="T56" fmla="*/ 77 w 118"/>
                                <a:gd name="T57" fmla="*/ 131 h 133"/>
                                <a:gd name="T58" fmla="*/ 64 w 118"/>
                                <a:gd name="T59" fmla="*/ 133 h 133"/>
                                <a:gd name="T60" fmla="*/ 59 w 118"/>
                                <a:gd name="T61" fmla="*/ 110 h 133"/>
                                <a:gd name="T62" fmla="*/ 72 w 118"/>
                                <a:gd name="T63" fmla="*/ 107 h 133"/>
                                <a:gd name="T64" fmla="*/ 81 w 118"/>
                                <a:gd name="T65" fmla="*/ 98 h 133"/>
                                <a:gd name="T66" fmla="*/ 86 w 118"/>
                                <a:gd name="T67" fmla="*/ 85 h 133"/>
                                <a:gd name="T68" fmla="*/ 88 w 118"/>
                                <a:gd name="T69" fmla="*/ 67 h 133"/>
                                <a:gd name="T70" fmla="*/ 86 w 118"/>
                                <a:gd name="T71" fmla="*/ 48 h 133"/>
                                <a:gd name="T72" fmla="*/ 81 w 118"/>
                                <a:gd name="T73" fmla="*/ 35 h 133"/>
                                <a:gd name="T74" fmla="*/ 73 w 118"/>
                                <a:gd name="T75" fmla="*/ 27 h 133"/>
                                <a:gd name="T76" fmla="*/ 59 w 118"/>
                                <a:gd name="T77" fmla="*/ 24 h 133"/>
                                <a:gd name="T78" fmla="*/ 47 w 118"/>
                                <a:gd name="T79" fmla="*/ 27 h 133"/>
                                <a:gd name="T80" fmla="*/ 38 w 118"/>
                                <a:gd name="T81" fmla="*/ 36 h 133"/>
                                <a:gd name="T82" fmla="*/ 32 w 118"/>
                                <a:gd name="T83" fmla="*/ 49 h 133"/>
                                <a:gd name="T84" fmla="*/ 31 w 118"/>
                                <a:gd name="T85" fmla="*/ 67 h 133"/>
                                <a:gd name="T86" fmla="*/ 32 w 118"/>
                                <a:gd name="T87" fmla="*/ 85 h 133"/>
                                <a:gd name="T88" fmla="*/ 38 w 118"/>
                                <a:gd name="T89" fmla="*/ 98 h 133"/>
                                <a:gd name="T90" fmla="*/ 47 w 118"/>
                                <a:gd name="T91" fmla="*/ 107 h 133"/>
                                <a:gd name="T92" fmla="*/ 59 w 118"/>
                                <a:gd name="T9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8" h="133">
                                  <a:moveTo>
                                    <a:pt x="58" y="133"/>
                                  </a:moveTo>
                                  <a:lnTo>
                                    <a:pt x="51" y="133"/>
                                  </a:lnTo>
                                  <a:lnTo>
                                    <a:pt x="44" y="132"/>
                                  </a:lnTo>
                                  <a:lnTo>
                                    <a:pt x="39" y="130"/>
                                  </a:lnTo>
                                  <a:lnTo>
                                    <a:pt x="33" y="128"/>
                                  </a:lnTo>
                                  <a:lnTo>
                                    <a:pt x="28" y="126"/>
                                  </a:lnTo>
                                  <a:lnTo>
                                    <a:pt x="23" y="122"/>
                                  </a:lnTo>
                                  <a:lnTo>
                                    <a:pt x="19" y="118"/>
                                  </a:lnTo>
                                  <a:lnTo>
                                    <a:pt x="14" y="113"/>
                                  </a:lnTo>
                                  <a:lnTo>
                                    <a:pt x="8" y="103"/>
                                  </a:lnTo>
                                  <a:lnTo>
                                    <a:pt x="3" y="91"/>
                                  </a:lnTo>
                                  <a:lnTo>
                                    <a:pt x="0" y="79"/>
                                  </a:lnTo>
                                  <a:lnTo>
                                    <a:pt x="0" y="67"/>
                                  </a:lnTo>
                                  <a:lnTo>
                                    <a:pt x="0" y="60"/>
                                  </a:lnTo>
                                  <a:lnTo>
                                    <a:pt x="1" y="52"/>
                                  </a:lnTo>
                                  <a:lnTo>
                                    <a:pt x="2" y="46"/>
                                  </a:lnTo>
                                  <a:lnTo>
                                    <a:pt x="4" y="40"/>
                                  </a:lnTo>
                                  <a:lnTo>
                                    <a:pt x="6" y="35"/>
                                  </a:lnTo>
                                  <a:lnTo>
                                    <a:pt x="9" y="29"/>
                                  </a:lnTo>
                                  <a:lnTo>
                                    <a:pt x="12" y="24"/>
                                  </a:lnTo>
                                  <a:lnTo>
                                    <a:pt x="16" y="19"/>
                                  </a:lnTo>
                                  <a:lnTo>
                                    <a:pt x="21" y="15"/>
                                  </a:lnTo>
                                  <a:lnTo>
                                    <a:pt x="25" y="11"/>
                                  </a:lnTo>
                                  <a:lnTo>
                                    <a:pt x="30" y="7"/>
                                  </a:lnTo>
                                  <a:lnTo>
                                    <a:pt x="35" y="5"/>
                                  </a:lnTo>
                                  <a:lnTo>
                                    <a:pt x="41" y="3"/>
                                  </a:lnTo>
                                  <a:lnTo>
                                    <a:pt x="47" y="1"/>
                                  </a:lnTo>
                                  <a:lnTo>
                                    <a:pt x="53" y="0"/>
                                  </a:lnTo>
                                  <a:lnTo>
                                    <a:pt x="59" y="0"/>
                                  </a:lnTo>
                                  <a:lnTo>
                                    <a:pt x="66" y="0"/>
                                  </a:lnTo>
                                  <a:lnTo>
                                    <a:pt x="72" y="1"/>
                                  </a:lnTo>
                                  <a:lnTo>
                                    <a:pt x="78" y="2"/>
                                  </a:lnTo>
                                  <a:lnTo>
                                    <a:pt x="83" y="4"/>
                                  </a:lnTo>
                                  <a:lnTo>
                                    <a:pt x="88" y="7"/>
                                  </a:lnTo>
                                  <a:lnTo>
                                    <a:pt x="93" y="11"/>
                                  </a:lnTo>
                                  <a:lnTo>
                                    <a:pt x="98" y="15"/>
                                  </a:lnTo>
                                  <a:lnTo>
                                    <a:pt x="102" y="19"/>
                                  </a:lnTo>
                                  <a:lnTo>
                                    <a:pt x="106" y="24"/>
                                  </a:lnTo>
                                  <a:lnTo>
                                    <a:pt x="109" y="29"/>
                                  </a:lnTo>
                                  <a:lnTo>
                                    <a:pt x="112" y="34"/>
                                  </a:lnTo>
                                  <a:lnTo>
                                    <a:pt x="114" y="40"/>
                                  </a:lnTo>
                                  <a:lnTo>
                                    <a:pt x="116" y="46"/>
                                  </a:lnTo>
                                  <a:lnTo>
                                    <a:pt x="117" y="52"/>
                                  </a:lnTo>
                                  <a:lnTo>
                                    <a:pt x="118" y="60"/>
                                  </a:lnTo>
                                  <a:lnTo>
                                    <a:pt x="118" y="67"/>
                                  </a:lnTo>
                                  <a:lnTo>
                                    <a:pt x="118" y="74"/>
                                  </a:lnTo>
                                  <a:lnTo>
                                    <a:pt x="117" y="81"/>
                                  </a:lnTo>
                                  <a:lnTo>
                                    <a:pt x="116" y="87"/>
                                  </a:lnTo>
                                  <a:lnTo>
                                    <a:pt x="114" y="93"/>
                                  </a:lnTo>
                                  <a:lnTo>
                                    <a:pt x="111" y="99"/>
                                  </a:lnTo>
                                  <a:lnTo>
                                    <a:pt x="108" y="106"/>
                                  </a:lnTo>
                                  <a:lnTo>
                                    <a:pt x="105" y="111"/>
                                  </a:lnTo>
                                  <a:lnTo>
                                    <a:pt x="101" y="115"/>
                                  </a:lnTo>
                                  <a:lnTo>
                                    <a:pt x="97" y="119"/>
                                  </a:lnTo>
                                  <a:lnTo>
                                    <a:pt x="92" y="123"/>
                                  </a:lnTo>
                                  <a:lnTo>
                                    <a:pt x="87" y="126"/>
                                  </a:lnTo>
                                  <a:lnTo>
                                    <a:pt x="82" y="129"/>
                                  </a:lnTo>
                                  <a:lnTo>
                                    <a:pt x="77" y="131"/>
                                  </a:lnTo>
                                  <a:lnTo>
                                    <a:pt x="71" y="132"/>
                                  </a:lnTo>
                                  <a:lnTo>
                                    <a:pt x="64" y="133"/>
                                  </a:lnTo>
                                  <a:lnTo>
                                    <a:pt x="58" y="133"/>
                                  </a:lnTo>
                                  <a:close/>
                                  <a:moveTo>
                                    <a:pt x="59" y="110"/>
                                  </a:moveTo>
                                  <a:lnTo>
                                    <a:pt x="65" y="109"/>
                                  </a:lnTo>
                                  <a:lnTo>
                                    <a:pt x="72" y="107"/>
                                  </a:lnTo>
                                  <a:lnTo>
                                    <a:pt x="77" y="104"/>
                                  </a:lnTo>
                                  <a:lnTo>
                                    <a:pt x="81" y="98"/>
                                  </a:lnTo>
                                  <a:lnTo>
                                    <a:pt x="84" y="92"/>
                                  </a:lnTo>
                                  <a:lnTo>
                                    <a:pt x="86" y="85"/>
                                  </a:lnTo>
                                  <a:lnTo>
                                    <a:pt x="88" y="76"/>
                                  </a:lnTo>
                                  <a:lnTo>
                                    <a:pt x="88" y="67"/>
                                  </a:lnTo>
                                  <a:lnTo>
                                    <a:pt x="88" y="57"/>
                                  </a:lnTo>
                                  <a:lnTo>
                                    <a:pt x="86" y="48"/>
                                  </a:lnTo>
                                  <a:lnTo>
                                    <a:pt x="84" y="41"/>
                                  </a:lnTo>
                                  <a:lnTo>
                                    <a:pt x="81" y="35"/>
                                  </a:lnTo>
                                  <a:lnTo>
                                    <a:pt x="77" y="30"/>
                                  </a:lnTo>
                                  <a:lnTo>
                                    <a:pt x="73" y="27"/>
                                  </a:lnTo>
                                  <a:lnTo>
                                    <a:pt x="66" y="25"/>
                                  </a:lnTo>
                                  <a:lnTo>
                                    <a:pt x="59" y="24"/>
                                  </a:lnTo>
                                  <a:lnTo>
                                    <a:pt x="52" y="25"/>
                                  </a:lnTo>
                                  <a:lnTo>
                                    <a:pt x="47" y="27"/>
                                  </a:lnTo>
                                  <a:lnTo>
                                    <a:pt x="42" y="31"/>
                                  </a:lnTo>
                                  <a:lnTo>
                                    <a:pt x="38" y="36"/>
                                  </a:lnTo>
                                  <a:lnTo>
                                    <a:pt x="34" y="42"/>
                                  </a:lnTo>
                                  <a:lnTo>
                                    <a:pt x="32" y="49"/>
                                  </a:lnTo>
                                  <a:lnTo>
                                    <a:pt x="31" y="58"/>
                                  </a:lnTo>
                                  <a:lnTo>
                                    <a:pt x="31" y="67"/>
                                  </a:lnTo>
                                  <a:lnTo>
                                    <a:pt x="31" y="77"/>
                                  </a:lnTo>
                                  <a:lnTo>
                                    <a:pt x="32" y="85"/>
                                  </a:lnTo>
                                  <a:lnTo>
                                    <a:pt x="35" y="92"/>
                                  </a:lnTo>
                                  <a:lnTo>
                                    <a:pt x="38" y="98"/>
                                  </a:lnTo>
                                  <a:lnTo>
                                    <a:pt x="42" y="104"/>
                                  </a:lnTo>
                                  <a:lnTo>
                                    <a:pt x="47" y="107"/>
                                  </a:lnTo>
                                  <a:lnTo>
                                    <a:pt x="52" y="109"/>
                                  </a:lnTo>
                                  <a:lnTo>
                                    <a:pt x="59" y="11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9" name="Freeform 48">
                            <a:extLst>
                              <a:ext uri="{FF2B5EF4-FFF2-40B4-BE49-F238E27FC236}">
                                <a16:creationId xmlns:a16="http://schemas.microsoft.com/office/drawing/2014/main" id="{1C5E96A8-A5F9-1DC7-240A-B408FAA8BAF8}"/>
                              </a:ext>
                            </a:extLst>
                          </wps:cNvPr>
                          <wps:cNvSpPr>
                            <a:spLocks/>
                          </wps:cNvSpPr>
                          <wps:spPr bwMode="auto">
                            <a:xfrm>
                              <a:off x="446" y="624"/>
                              <a:ext cx="10" cy="11"/>
                            </a:xfrm>
                            <a:custGeom>
                              <a:avLst/>
                              <a:gdLst>
                                <a:gd name="T0" fmla="*/ 169 w 169"/>
                                <a:gd name="T1" fmla="*/ 173 h 173"/>
                                <a:gd name="T2" fmla="*/ 137 w 169"/>
                                <a:gd name="T3" fmla="*/ 173 h 173"/>
                                <a:gd name="T4" fmla="*/ 137 w 169"/>
                                <a:gd name="T5" fmla="*/ 22 h 173"/>
                                <a:gd name="T6" fmla="*/ 90 w 169"/>
                                <a:gd name="T7" fmla="*/ 173 h 173"/>
                                <a:gd name="T8" fmla="*/ 73 w 169"/>
                                <a:gd name="T9" fmla="*/ 173 h 173"/>
                                <a:gd name="T10" fmla="*/ 25 w 169"/>
                                <a:gd name="T11" fmla="*/ 22 h 173"/>
                                <a:gd name="T12" fmla="*/ 25 w 169"/>
                                <a:gd name="T13" fmla="*/ 173 h 173"/>
                                <a:gd name="T14" fmla="*/ 0 w 169"/>
                                <a:gd name="T15" fmla="*/ 173 h 173"/>
                                <a:gd name="T16" fmla="*/ 0 w 169"/>
                                <a:gd name="T17" fmla="*/ 0 h 173"/>
                                <a:gd name="T18" fmla="*/ 49 w 169"/>
                                <a:gd name="T19" fmla="*/ 0 h 173"/>
                                <a:gd name="T20" fmla="*/ 84 w 169"/>
                                <a:gd name="T21" fmla="*/ 112 h 173"/>
                                <a:gd name="T22" fmla="*/ 120 w 169"/>
                                <a:gd name="T23" fmla="*/ 0 h 173"/>
                                <a:gd name="T24" fmla="*/ 169 w 169"/>
                                <a:gd name="T25" fmla="*/ 0 h 173"/>
                                <a:gd name="T26" fmla="*/ 169 w 169"/>
                                <a:gd name="T27"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73">
                                  <a:moveTo>
                                    <a:pt x="169" y="173"/>
                                  </a:moveTo>
                                  <a:lnTo>
                                    <a:pt x="137" y="173"/>
                                  </a:lnTo>
                                  <a:lnTo>
                                    <a:pt x="137" y="22"/>
                                  </a:lnTo>
                                  <a:lnTo>
                                    <a:pt x="90" y="173"/>
                                  </a:lnTo>
                                  <a:lnTo>
                                    <a:pt x="73" y="173"/>
                                  </a:lnTo>
                                  <a:lnTo>
                                    <a:pt x="25" y="22"/>
                                  </a:lnTo>
                                  <a:lnTo>
                                    <a:pt x="25" y="173"/>
                                  </a:lnTo>
                                  <a:lnTo>
                                    <a:pt x="0" y="173"/>
                                  </a:lnTo>
                                  <a:lnTo>
                                    <a:pt x="0" y="0"/>
                                  </a:lnTo>
                                  <a:lnTo>
                                    <a:pt x="49" y="0"/>
                                  </a:lnTo>
                                  <a:lnTo>
                                    <a:pt x="84" y="112"/>
                                  </a:lnTo>
                                  <a:lnTo>
                                    <a:pt x="120" y="0"/>
                                  </a:lnTo>
                                  <a:lnTo>
                                    <a:pt x="169" y="0"/>
                                  </a:lnTo>
                                  <a:lnTo>
                                    <a:pt x="169"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 name="Freeform 49">
                            <a:extLst>
                              <a:ext uri="{FF2B5EF4-FFF2-40B4-BE49-F238E27FC236}">
                                <a16:creationId xmlns:a16="http://schemas.microsoft.com/office/drawing/2014/main" id="{F88308ED-E6B1-0FFB-E7EA-BE423393810B}"/>
                              </a:ext>
                            </a:extLst>
                          </wps:cNvPr>
                          <wps:cNvSpPr>
                            <a:spLocks noEditPoints="1"/>
                          </wps:cNvSpPr>
                          <wps:spPr bwMode="auto">
                            <a:xfrm>
                              <a:off x="458" y="627"/>
                              <a:ext cx="7" cy="8"/>
                            </a:xfrm>
                            <a:custGeom>
                              <a:avLst/>
                              <a:gdLst>
                                <a:gd name="T0" fmla="*/ 89 w 117"/>
                                <a:gd name="T1" fmla="*/ 131 h 133"/>
                                <a:gd name="T2" fmla="*/ 85 w 117"/>
                                <a:gd name="T3" fmla="*/ 105 h 133"/>
                                <a:gd name="T4" fmla="*/ 78 w 117"/>
                                <a:gd name="T5" fmla="*/ 118 h 133"/>
                                <a:gd name="T6" fmla="*/ 69 w 117"/>
                                <a:gd name="T7" fmla="*/ 126 h 133"/>
                                <a:gd name="T8" fmla="*/ 57 w 117"/>
                                <a:gd name="T9" fmla="*/ 132 h 133"/>
                                <a:gd name="T10" fmla="*/ 41 w 117"/>
                                <a:gd name="T11" fmla="*/ 133 h 133"/>
                                <a:gd name="T12" fmla="*/ 25 w 117"/>
                                <a:gd name="T13" fmla="*/ 131 h 133"/>
                                <a:gd name="T14" fmla="*/ 11 w 117"/>
                                <a:gd name="T15" fmla="*/ 122 h 133"/>
                                <a:gd name="T16" fmla="*/ 3 w 117"/>
                                <a:gd name="T17" fmla="*/ 110 h 133"/>
                                <a:gd name="T18" fmla="*/ 0 w 117"/>
                                <a:gd name="T19" fmla="*/ 94 h 133"/>
                                <a:gd name="T20" fmla="*/ 1 w 117"/>
                                <a:gd name="T21" fmla="*/ 84 h 133"/>
                                <a:gd name="T22" fmla="*/ 5 w 117"/>
                                <a:gd name="T23" fmla="*/ 75 h 133"/>
                                <a:gd name="T24" fmla="*/ 11 w 117"/>
                                <a:gd name="T25" fmla="*/ 68 h 133"/>
                                <a:gd name="T26" fmla="*/ 19 w 117"/>
                                <a:gd name="T27" fmla="*/ 62 h 133"/>
                                <a:gd name="T28" fmla="*/ 30 w 117"/>
                                <a:gd name="T29" fmla="*/ 56 h 133"/>
                                <a:gd name="T30" fmla="*/ 44 w 117"/>
                                <a:gd name="T31" fmla="*/ 52 h 133"/>
                                <a:gd name="T32" fmla="*/ 77 w 117"/>
                                <a:gd name="T33" fmla="*/ 50 h 133"/>
                                <a:gd name="T34" fmla="*/ 85 w 117"/>
                                <a:gd name="T35" fmla="*/ 50 h 133"/>
                                <a:gd name="T36" fmla="*/ 84 w 117"/>
                                <a:gd name="T37" fmla="*/ 36 h 133"/>
                                <a:gd name="T38" fmla="*/ 81 w 117"/>
                                <a:gd name="T39" fmla="*/ 29 h 133"/>
                                <a:gd name="T40" fmla="*/ 74 w 117"/>
                                <a:gd name="T41" fmla="*/ 24 h 133"/>
                                <a:gd name="T42" fmla="*/ 64 w 117"/>
                                <a:gd name="T43" fmla="*/ 21 h 133"/>
                                <a:gd name="T44" fmla="*/ 52 w 117"/>
                                <a:gd name="T45" fmla="*/ 21 h 133"/>
                                <a:gd name="T46" fmla="*/ 41 w 117"/>
                                <a:gd name="T47" fmla="*/ 24 h 133"/>
                                <a:gd name="T48" fmla="*/ 34 w 117"/>
                                <a:gd name="T49" fmla="*/ 29 h 133"/>
                                <a:gd name="T50" fmla="*/ 29 w 117"/>
                                <a:gd name="T51" fmla="*/ 36 h 133"/>
                                <a:gd name="T52" fmla="*/ 4 w 117"/>
                                <a:gd name="T53" fmla="*/ 37 h 133"/>
                                <a:gd name="T54" fmla="*/ 9 w 117"/>
                                <a:gd name="T55" fmla="*/ 23 h 133"/>
                                <a:gd name="T56" fmla="*/ 20 w 117"/>
                                <a:gd name="T57" fmla="*/ 10 h 133"/>
                                <a:gd name="T58" fmla="*/ 37 w 117"/>
                                <a:gd name="T59" fmla="*/ 3 h 133"/>
                                <a:gd name="T60" fmla="*/ 62 w 117"/>
                                <a:gd name="T61" fmla="*/ 0 h 133"/>
                                <a:gd name="T62" fmla="*/ 86 w 117"/>
                                <a:gd name="T63" fmla="*/ 2 h 133"/>
                                <a:gd name="T64" fmla="*/ 95 w 117"/>
                                <a:gd name="T65" fmla="*/ 6 h 133"/>
                                <a:gd name="T66" fmla="*/ 102 w 117"/>
                                <a:gd name="T67" fmla="*/ 12 h 133"/>
                                <a:gd name="T68" fmla="*/ 111 w 117"/>
                                <a:gd name="T69" fmla="*/ 24 h 133"/>
                                <a:gd name="T70" fmla="*/ 113 w 117"/>
                                <a:gd name="T71" fmla="*/ 47 h 133"/>
                                <a:gd name="T72" fmla="*/ 114 w 117"/>
                                <a:gd name="T73" fmla="*/ 118 h 133"/>
                                <a:gd name="T74" fmla="*/ 85 w 117"/>
                                <a:gd name="T75" fmla="*/ 66 h 133"/>
                                <a:gd name="T76" fmla="*/ 61 w 117"/>
                                <a:gd name="T77" fmla="*/ 68 h 133"/>
                                <a:gd name="T78" fmla="*/ 44 w 117"/>
                                <a:gd name="T79" fmla="*/ 73 h 133"/>
                                <a:gd name="T80" fmla="*/ 32 w 117"/>
                                <a:gd name="T81" fmla="*/ 81 h 133"/>
                                <a:gd name="T82" fmla="*/ 29 w 117"/>
                                <a:gd name="T83" fmla="*/ 92 h 133"/>
                                <a:gd name="T84" fmla="*/ 30 w 117"/>
                                <a:gd name="T85" fmla="*/ 99 h 133"/>
                                <a:gd name="T86" fmla="*/ 35 w 117"/>
                                <a:gd name="T87" fmla="*/ 107 h 133"/>
                                <a:gd name="T88" fmla="*/ 41 w 117"/>
                                <a:gd name="T89" fmla="*/ 111 h 133"/>
                                <a:gd name="T90" fmla="*/ 52 w 117"/>
                                <a:gd name="T91" fmla="*/ 112 h 133"/>
                                <a:gd name="T92" fmla="*/ 66 w 117"/>
                                <a:gd name="T93" fmla="*/ 110 h 133"/>
                                <a:gd name="T94" fmla="*/ 77 w 117"/>
                                <a:gd name="T95" fmla="*/ 101 h 133"/>
                                <a:gd name="T96" fmla="*/ 83 w 117"/>
                                <a:gd name="T97" fmla="*/ 90 h 133"/>
                                <a:gd name="T98" fmla="*/ 85 w 117"/>
                                <a:gd name="T99" fmla="*/ 7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3">
                                  <a:moveTo>
                                    <a:pt x="117" y="131"/>
                                  </a:moveTo>
                                  <a:lnTo>
                                    <a:pt x="89" y="131"/>
                                  </a:lnTo>
                                  <a:lnTo>
                                    <a:pt x="86" y="119"/>
                                  </a:lnTo>
                                  <a:lnTo>
                                    <a:pt x="85" y="105"/>
                                  </a:lnTo>
                                  <a:lnTo>
                                    <a:pt x="82" y="112"/>
                                  </a:lnTo>
                                  <a:lnTo>
                                    <a:pt x="78" y="118"/>
                                  </a:lnTo>
                                  <a:lnTo>
                                    <a:pt x="74" y="122"/>
                                  </a:lnTo>
                                  <a:lnTo>
                                    <a:pt x="69" y="126"/>
                                  </a:lnTo>
                                  <a:lnTo>
                                    <a:pt x="63" y="129"/>
                                  </a:lnTo>
                                  <a:lnTo>
                                    <a:pt x="57" y="132"/>
                                  </a:lnTo>
                                  <a:lnTo>
                                    <a:pt x="50" y="133"/>
                                  </a:lnTo>
                                  <a:lnTo>
                                    <a:pt x="41" y="133"/>
                                  </a:lnTo>
                                  <a:lnTo>
                                    <a:pt x="32" y="133"/>
                                  </a:lnTo>
                                  <a:lnTo>
                                    <a:pt x="25" y="131"/>
                                  </a:lnTo>
                                  <a:lnTo>
                                    <a:pt x="17" y="127"/>
                                  </a:lnTo>
                                  <a:lnTo>
                                    <a:pt x="11" y="122"/>
                                  </a:lnTo>
                                  <a:lnTo>
                                    <a:pt x="6" y="117"/>
                                  </a:lnTo>
                                  <a:lnTo>
                                    <a:pt x="3" y="110"/>
                                  </a:lnTo>
                                  <a:lnTo>
                                    <a:pt x="1" y="103"/>
                                  </a:lnTo>
                                  <a:lnTo>
                                    <a:pt x="0" y="94"/>
                                  </a:lnTo>
                                  <a:lnTo>
                                    <a:pt x="0" y="89"/>
                                  </a:lnTo>
                                  <a:lnTo>
                                    <a:pt x="1" y="84"/>
                                  </a:lnTo>
                                  <a:lnTo>
                                    <a:pt x="3" y="79"/>
                                  </a:lnTo>
                                  <a:lnTo>
                                    <a:pt x="5" y="75"/>
                                  </a:lnTo>
                                  <a:lnTo>
                                    <a:pt x="7" y="71"/>
                                  </a:lnTo>
                                  <a:lnTo>
                                    <a:pt x="11" y="68"/>
                                  </a:lnTo>
                                  <a:lnTo>
                                    <a:pt x="15" y="64"/>
                                  </a:lnTo>
                                  <a:lnTo>
                                    <a:pt x="19" y="62"/>
                                  </a:lnTo>
                                  <a:lnTo>
                                    <a:pt x="24" y="59"/>
                                  </a:lnTo>
                                  <a:lnTo>
                                    <a:pt x="30" y="56"/>
                                  </a:lnTo>
                                  <a:lnTo>
                                    <a:pt x="36" y="54"/>
                                  </a:lnTo>
                                  <a:lnTo>
                                    <a:pt x="44" y="52"/>
                                  </a:lnTo>
                                  <a:lnTo>
                                    <a:pt x="59" y="50"/>
                                  </a:lnTo>
                                  <a:lnTo>
                                    <a:pt x="77" y="50"/>
                                  </a:lnTo>
                                  <a:lnTo>
                                    <a:pt x="80" y="50"/>
                                  </a:lnTo>
                                  <a:lnTo>
                                    <a:pt x="85" y="50"/>
                                  </a:lnTo>
                                  <a:lnTo>
                                    <a:pt x="85" y="40"/>
                                  </a:lnTo>
                                  <a:lnTo>
                                    <a:pt x="84" y="36"/>
                                  </a:lnTo>
                                  <a:lnTo>
                                    <a:pt x="83" y="32"/>
                                  </a:lnTo>
                                  <a:lnTo>
                                    <a:pt x="81" y="29"/>
                                  </a:lnTo>
                                  <a:lnTo>
                                    <a:pt x="78" y="26"/>
                                  </a:lnTo>
                                  <a:lnTo>
                                    <a:pt x="74" y="24"/>
                                  </a:lnTo>
                                  <a:lnTo>
                                    <a:pt x="70" y="22"/>
                                  </a:lnTo>
                                  <a:lnTo>
                                    <a:pt x="64" y="21"/>
                                  </a:lnTo>
                                  <a:lnTo>
                                    <a:pt x="58" y="21"/>
                                  </a:lnTo>
                                  <a:lnTo>
                                    <a:pt x="52" y="21"/>
                                  </a:lnTo>
                                  <a:lnTo>
                                    <a:pt x="47" y="22"/>
                                  </a:lnTo>
                                  <a:lnTo>
                                    <a:pt x="41" y="24"/>
                                  </a:lnTo>
                                  <a:lnTo>
                                    <a:pt x="37" y="26"/>
                                  </a:lnTo>
                                  <a:lnTo>
                                    <a:pt x="34" y="29"/>
                                  </a:lnTo>
                                  <a:lnTo>
                                    <a:pt x="31" y="32"/>
                                  </a:lnTo>
                                  <a:lnTo>
                                    <a:pt x="29" y="36"/>
                                  </a:lnTo>
                                  <a:lnTo>
                                    <a:pt x="28" y="40"/>
                                  </a:lnTo>
                                  <a:lnTo>
                                    <a:pt x="4" y="37"/>
                                  </a:lnTo>
                                  <a:lnTo>
                                    <a:pt x="6" y="29"/>
                                  </a:lnTo>
                                  <a:lnTo>
                                    <a:pt x="9" y="23"/>
                                  </a:lnTo>
                                  <a:lnTo>
                                    <a:pt x="14" y="17"/>
                                  </a:lnTo>
                                  <a:lnTo>
                                    <a:pt x="20" y="10"/>
                                  </a:lnTo>
                                  <a:lnTo>
                                    <a:pt x="28" y="6"/>
                                  </a:lnTo>
                                  <a:lnTo>
                                    <a:pt x="37" y="3"/>
                                  </a:lnTo>
                                  <a:lnTo>
                                    <a:pt x="49" y="1"/>
                                  </a:lnTo>
                                  <a:lnTo>
                                    <a:pt x="62" y="0"/>
                                  </a:lnTo>
                                  <a:lnTo>
                                    <a:pt x="75" y="1"/>
                                  </a:lnTo>
                                  <a:lnTo>
                                    <a:pt x="86" y="2"/>
                                  </a:lnTo>
                                  <a:lnTo>
                                    <a:pt x="90" y="4"/>
                                  </a:lnTo>
                                  <a:lnTo>
                                    <a:pt x="95" y="6"/>
                                  </a:lnTo>
                                  <a:lnTo>
                                    <a:pt x="99" y="8"/>
                                  </a:lnTo>
                                  <a:lnTo>
                                    <a:pt x="102" y="12"/>
                                  </a:lnTo>
                                  <a:lnTo>
                                    <a:pt x="107" y="18"/>
                                  </a:lnTo>
                                  <a:lnTo>
                                    <a:pt x="111" y="24"/>
                                  </a:lnTo>
                                  <a:lnTo>
                                    <a:pt x="113" y="33"/>
                                  </a:lnTo>
                                  <a:lnTo>
                                    <a:pt x="113" y="47"/>
                                  </a:lnTo>
                                  <a:lnTo>
                                    <a:pt x="113" y="105"/>
                                  </a:lnTo>
                                  <a:lnTo>
                                    <a:pt x="114" y="118"/>
                                  </a:lnTo>
                                  <a:lnTo>
                                    <a:pt x="117" y="131"/>
                                  </a:lnTo>
                                  <a:close/>
                                  <a:moveTo>
                                    <a:pt x="85" y="66"/>
                                  </a:moveTo>
                                  <a:lnTo>
                                    <a:pt x="72" y="66"/>
                                  </a:lnTo>
                                  <a:lnTo>
                                    <a:pt x="61" y="68"/>
                                  </a:lnTo>
                                  <a:lnTo>
                                    <a:pt x="51" y="70"/>
                                  </a:lnTo>
                                  <a:lnTo>
                                    <a:pt x="44" y="73"/>
                                  </a:lnTo>
                                  <a:lnTo>
                                    <a:pt x="37" y="76"/>
                                  </a:lnTo>
                                  <a:lnTo>
                                    <a:pt x="32" y="81"/>
                                  </a:lnTo>
                                  <a:lnTo>
                                    <a:pt x="30" y="86"/>
                                  </a:lnTo>
                                  <a:lnTo>
                                    <a:pt x="29" y="92"/>
                                  </a:lnTo>
                                  <a:lnTo>
                                    <a:pt x="29" y="96"/>
                                  </a:lnTo>
                                  <a:lnTo>
                                    <a:pt x="30" y="99"/>
                                  </a:lnTo>
                                  <a:lnTo>
                                    <a:pt x="32" y="104"/>
                                  </a:lnTo>
                                  <a:lnTo>
                                    <a:pt x="35" y="107"/>
                                  </a:lnTo>
                                  <a:lnTo>
                                    <a:pt x="38" y="109"/>
                                  </a:lnTo>
                                  <a:lnTo>
                                    <a:pt x="41" y="111"/>
                                  </a:lnTo>
                                  <a:lnTo>
                                    <a:pt x="47" y="112"/>
                                  </a:lnTo>
                                  <a:lnTo>
                                    <a:pt x="52" y="112"/>
                                  </a:lnTo>
                                  <a:lnTo>
                                    <a:pt x="60" y="111"/>
                                  </a:lnTo>
                                  <a:lnTo>
                                    <a:pt x="66" y="110"/>
                                  </a:lnTo>
                                  <a:lnTo>
                                    <a:pt x="72" y="106"/>
                                  </a:lnTo>
                                  <a:lnTo>
                                    <a:pt x="77" y="101"/>
                                  </a:lnTo>
                                  <a:lnTo>
                                    <a:pt x="80" y="96"/>
                                  </a:lnTo>
                                  <a:lnTo>
                                    <a:pt x="83" y="90"/>
                                  </a:lnTo>
                                  <a:lnTo>
                                    <a:pt x="84" y="84"/>
                                  </a:lnTo>
                                  <a:lnTo>
                                    <a:pt x="85" y="78"/>
                                  </a:lnTo>
                                  <a:lnTo>
                                    <a:pt x="85"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1" name="Freeform 50">
                            <a:extLst>
                              <a:ext uri="{FF2B5EF4-FFF2-40B4-BE49-F238E27FC236}">
                                <a16:creationId xmlns:a16="http://schemas.microsoft.com/office/drawing/2014/main" id="{3DB229C8-82FD-F388-F92F-B099FE10E5CC}"/>
                              </a:ext>
                            </a:extLst>
                          </wps:cNvPr>
                          <wps:cNvSpPr>
                            <a:spLocks/>
                          </wps:cNvSpPr>
                          <wps:spPr bwMode="auto">
                            <a:xfrm>
                              <a:off x="467" y="627"/>
                              <a:ext cx="4" cy="8"/>
                            </a:xfrm>
                            <a:custGeom>
                              <a:avLst/>
                              <a:gdLst>
                                <a:gd name="T0" fmla="*/ 28 w 65"/>
                                <a:gd name="T1" fmla="*/ 132 h 132"/>
                                <a:gd name="T2" fmla="*/ 0 w 65"/>
                                <a:gd name="T3" fmla="*/ 132 h 132"/>
                                <a:gd name="T4" fmla="*/ 0 w 65"/>
                                <a:gd name="T5" fmla="*/ 4 h 132"/>
                                <a:gd name="T6" fmla="*/ 26 w 65"/>
                                <a:gd name="T7" fmla="*/ 4 h 132"/>
                                <a:gd name="T8" fmla="*/ 26 w 65"/>
                                <a:gd name="T9" fmla="*/ 35 h 132"/>
                                <a:gd name="T10" fmla="*/ 29 w 65"/>
                                <a:gd name="T11" fmla="*/ 26 h 132"/>
                                <a:gd name="T12" fmla="*/ 32 w 65"/>
                                <a:gd name="T13" fmla="*/ 19 h 132"/>
                                <a:gd name="T14" fmla="*/ 36 w 65"/>
                                <a:gd name="T15" fmla="*/ 14 h 132"/>
                                <a:gd name="T16" fmla="*/ 41 w 65"/>
                                <a:gd name="T17" fmla="*/ 8 h 132"/>
                                <a:gd name="T18" fmla="*/ 45 w 65"/>
                                <a:gd name="T19" fmla="*/ 4 h 132"/>
                                <a:gd name="T20" fmla="*/ 51 w 65"/>
                                <a:gd name="T21" fmla="*/ 2 h 132"/>
                                <a:gd name="T22" fmla="*/ 56 w 65"/>
                                <a:gd name="T23" fmla="*/ 0 h 132"/>
                                <a:gd name="T24" fmla="*/ 61 w 65"/>
                                <a:gd name="T25" fmla="*/ 0 h 132"/>
                                <a:gd name="T26" fmla="*/ 63 w 65"/>
                                <a:gd name="T27" fmla="*/ 0 h 132"/>
                                <a:gd name="T28" fmla="*/ 65 w 65"/>
                                <a:gd name="T29" fmla="*/ 0 h 132"/>
                                <a:gd name="T30" fmla="*/ 65 w 65"/>
                                <a:gd name="T31" fmla="*/ 31 h 132"/>
                                <a:gd name="T32" fmla="*/ 60 w 65"/>
                                <a:gd name="T33" fmla="*/ 32 h 132"/>
                                <a:gd name="T34" fmla="*/ 55 w 65"/>
                                <a:gd name="T35" fmla="*/ 32 h 132"/>
                                <a:gd name="T36" fmla="*/ 51 w 65"/>
                                <a:gd name="T37" fmla="*/ 33 h 132"/>
                                <a:gd name="T38" fmla="*/ 46 w 65"/>
                                <a:gd name="T39" fmla="*/ 35 h 132"/>
                                <a:gd name="T40" fmla="*/ 43 w 65"/>
                                <a:gd name="T41" fmla="*/ 37 h 132"/>
                                <a:gd name="T42" fmla="*/ 40 w 65"/>
                                <a:gd name="T43" fmla="*/ 39 h 132"/>
                                <a:gd name="T44" fmla="*/ 37 w 65"/>
                                <a:gd name="T45" fmla="*/ 42 h 132"/>
                                <a:gd name="T46" fmla="*/ 35 w 65"/>
                                <a:gd name="T47" fmla="*/ 45 h 132"/>
                                <a:gd name="T48" fmla="*/ 32 w 65"/>
                                <a:gd name="T49" fmla="*/ 52 h 132"/>
                                <a:gd name="T50" fmla="*/ 30 w 65"/>
                                <a:gd name="T51" fmla="*/ 60 h 132"/>
                                <a:gd name="T52" fmla="*/ 29 w 65"/>
                                <a:gd name="T53" fmla="*/ 66 h 132"/>
                                <a:gd name="T54" fmla="*/ 28 w 65"/>
                                <a:gd name="T55" fmla="*/ 73 h 132"/>
                                <a:gd name="T56" fmla="*/ 28 w 65"/>
                                <a:gd name="T57"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5" h="132">
                                  <a:moveTo>
                                    <a:pt x="28" y="132"/>
                                  </a:moveTo>
                                  <a:lnTo>
                                    <a:pt x="0" y="132"/>
                                  </a:lnTo>
                                  <a:lnTo>
                                    <a:pt x="0" y="4"/>
                                  </a:lnTo>
                                  <a:lnTo>
                                    <a:pt x="26" y="4"/>
                                  </a:lnTo>
                                  <a:lnTo>
                                    <a:pt x="26" y="35"/>
                                  </a:lnTo>
                                  <a:lnTo>
                                    <a:pt x="29" y="26"/>
                                  </a:lnTo>
                                  <a:lnTo>
                                    <a:pt x="32" y="19"/>
                                  </a:lnTo>
                                  <a:lnTo>
                                    <a:pt x="36" y="14"/>
                                  </a:lnTo>
                                  <a:lnTo>
                                    <a:pt x="41" y="8"/>
                                  </a:lnTo>
                                  <a:lnTo>
                                    <a:pt x="45" y="4"/>
                                  </a:lnTo>
                                  <a:lnTo>
                                    <a:pt x="51" y="2"/>
                                  </a:lnTo>
                                  <a:lnTo>
                                    <a:pt x="56" y="0"/>
                                  </a:lnTo>
                                  <a:lnTo>
                                    <a:pt x="61" y="0"/>
                                  </a:lnTo>
                                  <a:lnTo>
                                    <a:pt x="63" y="0"/>
                                  </a:lnTo>
                                  <a:lnTo>
                                    <a:pt x="65" y="0"/>
                                  </a:lnTo>
                                  <a:lnTo>
                                    <a:pt x="65" y="31"/>
                                  </a:lnTo>
                                  <a:lnTo>
                                    <a:pt x="60" y="32"/>
                                  </a:lnTo>
                                  <a:lnTo>
                                    <a:pt x="55" y="32"/>
                                  </a:lnTo>
                                  <a:lnTo>
                                    <a:pt x="51" y="33"/>
                                  </a:lnTo>
                                  <a:lnTo>
                                    <a:pt x="46" y="35"/>
                                  </a:lnTo>
                                  <a:lnTo>
                                    <a:pt x="43" y="37"/>
                                  </a:lnTo>
                                  <a:lnTo>
                                    <a:pt x="40" y="39"/>
                                  </a:lnTo>
                                  <a:lnTo>
                                    <a:pt x="37" y="42"/>
                                  </a:lnTo>
                                  <a:lnTo>
                                    <a:pt x="35" y="45"/>
                                  </a:lnTo>
                                  <a:lnTo>
                                    <a:pt x="32" y="52"/>
                                  </a:lnTo>
                                  <a:lnTo>
                                    <a:pt x="30" y="60"/>
                                  </a:lnTo>
                                  <a:lnTo>
                                    <a:pt x="29" y="66"/>
                                  </a:lnTo>
                                  <a:lnTo>
                                    <a:pt x="28" y="73"/>
                                  </a:lnTo>
                                  <a:lnTo>
                                    <a:pt x="28" y="13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2" name="Freeform 51">
                            <a:extLst>
                              <a:ext uri="{FF2B5EF4-FFF2-40B4-BE49-F238E27FC236}">
                                <a16:creationId xmlns:a16="http://schemas.microsoft.com/office/drawing/2014/main" id="{9E5FC955-5339-B345-A55C-2FAE30DB6410}"/>
                              </a:ext>
                            </a:extLst>
                          </wps:cNvPr>
                          <wps:cNvSpPr>
                            <a:spLocks noEditPoints="1"/>
                          </wps:cNvSpPr>
                          <wps:spPr bwMode="auto">
                            <a:xfrm>
                              <a:off x="472" y="627"/>
                              <a:ext cx="7" cy="8"/>
                            </a:xfrm>
                            <a:custGeom>
                              <a:avLst/>
                              <a:gdLst>
                                <a:gd name="T0" fmla="*/ 90 w 117"/>
                                <a:gd name="T1" fmla="*/ 131 h 133"/>
                                <a:gd name="T2" fmla="*/ 86 w 117"/>
                                <a:gd name="T3" fmla="*/ 105 h 133"/>
                                <a:gd name="T4" fmla="*/ 79 w 117"/>
                                <a:gd name="T5" fmla="*/ 118 h 133"/>
                                <a:gd name="T6" fmla="*/ 69 w 117"/>
                                <a:gd name="T7" fmla="*/ 126 h 133"/>
                                <a:gd name="T8" fmla="*/ 57 w 117"/>
                                <a:gd name="T9" fmla="*/ 132 h 133"/>
                                <a:gd name="T10" fmla="*/ 43 w 117"/>
                                <a:gd name="T11" fmla="*/ 133 h 133"/>
                                <a:gd name="T12" fmla="*/ 26 w 117"/>
                                <a:gd name="T13" fmla="*/ 131 h 133"/>
                                <a:gd name="T14" fmla="*/ 12 w 117"/>
                                <a:gd name="T15" fmla="*/ 122 h 133"/>
                                <a:gd name="T16" fmla="*/ 3 w 117"/>
                                <a:gd name="T17" fmla="*/ 110 h 133"/>
                                <a:gd name="T18" fmla="*/ 0 w 117"/>
                                <a:gd name="T19" fmla="*/ 94 h 133"/>
                                <a:gd name="T20" fmla="*/ 1 w 117"/>
                                <a:gd name="T21" fmla="*/ 84 h 133"/>
                                <a:gd name="T22" fmla="*/ 5 w 117"/>
                                <a:gd name="T23" fmla="*/ 75 h 133"/>
                                <a:gd name="T24" fmla="*/ 11 w 117"/>
                                <a:gd name="T25" fmla="*/ 68 h 133"/>
                                <a:gd name="T26" fmla="*/ 19 w 117"/>
                                <a:gd name="T27" fmla="*/ 62 h 133"/>
                                <a:gd name="T28" fmla="*/ 31 w 117"/>
                                <a:gd name="T29" fmla="*/ 56 h 133"/>
                                <a:gd name="T30" fmla="*/ 44 w 117"/>
                                <a:gd name="T31" fmla="*/ 52 h 133"/>
                                <a:gd name="T32" fmla="*/ 78 w 117"/>
                                <a:gd name="T33" fmla="*/ 50 h 133"/>
                                <a:gd name="T34" fmla="*/ 86 w 117"/>
                                <a:gd name="T35" fmla="*/ 50 h 133"/>
                                <a:gd name="T36" fmla="*/ 86 w 117"/>
                                <a:gd name="T37" fmla="*/ 36 h 133"/>
                                <a:gd name="T38" fmla="*/ 82 w 117"/>
                                <a:gd name="T39" fmla="*/ 29 h 133"/>
                                <a:gd name="T40" fmla="*/ 76 w 117"/>
                                <a:gd name="T41" fmla="*/ 24 h 133"/>
                                <a:gd name="T42" fmla="*/ 65 w 117"/>
                                <a:gd name="T43" fmla="*/ 21 h 133"/>
                                <a:gd name="T44" fmla="*/ 52 w 117"/>
                                <a:gd name="T45" fmla="*/ 21 h 133"/>
                                <a:gd name="T46" fmla="*/ 42 w 117"/>
                                <a:gd name="T47" fmla="*/ 24 h 133"/>
                                <a:gd name="T48" fmla="*/ 35 w 117"/>
                                <a:gd name="T49" fmla="*/ 29 h 133"/>
                                <a:gd name="T50" fmla="*/ 30 w 117"/>
                                <a:gd name="T51" fmla="*/ 36 h 133"/>
                                <a:gd name="T52" fmla="*/ 4 w 117"/>
                                <a:gd name="T53" fmla="*/ 37 h 133"/>
                                <a:gd name="T54" fmla="*/ 9 w 117"/>
                                <a:gd name="T55" fmla="*/ 23 h 133"/>
                                <a:gd name="T56" fmla="*/ 20 w 117"/>
                                <a:gd name="T57" fmla="*/ 10 h 133"/>
                                <a:gd name="T58" fmla="*/ 39 w 117"/>
                                <a:gd name="T59" fmla="*/ 3 h 133"/>
                                <a:gd name="T60" fmla="*/ 62 w 117"/>
                                <a:gd name="T61" fmla="*/ 0 h 133"/>
                                <a:gd name="T62" fmla="*/ 87 w 117"/>
                                <a:gd name="T63" fmla="*/ 2 h 133"/>
                                <a:gd name="T64" fmla="*/ 95 w 117"/>
                                <a:gd name="T65" fmla="*/ 6 h 133"/>
                                <a:gd name="T66" fmla="*/ 102 w 117"/>
                                <a:gd name="T67" fmla="*/ 12 h 133"/>
                                <a:gd name="T68" fmla="*/ 111 w 117"/>
                                <a:gd name="T69" fmla="*/ 24 h 133"/>
                                <a:gd name="T70" fmla="*/ 114 w 117"/>
                                <a:gd name="T71" fmla="*/ 47 h 133"/>
                                <a:gd name="T72" fmla="*/ 114 w 117"/>
                                <a:gd name="T73" fmla="*/ 118 h 133"/>
                                <a:gd name="T74" fmla="*/ 86 w 117"/>
                                <a:gd name="T75" fmla="*/ 66 h 133"/>
                                <a:gd name="T76" fmla="*/ 61 w 117"/>
                                <a:gd name="T77" fmla="*/ 68 h 133"/>
                                <a:gd name="T78" fmla="*/ 44 w 117"/>
                                <a:gd name="T79" fmla="*/ 73 h 133"/>
                                <a:gd name="T80" fmla="*/ 34 w 117"/>
                                <a:gd name="T81" fmla="*/ 81 h 133"/>
                                <a:gd name="T82" fmla="*/ 30 w 117"/>
                                <a:gd name="T83" fmla="*/ 92 h 133"/>
                                <a:gd name="T84" fmla="*/ 32 w 117"/>
                                <a:gd name="T85" fmla="*/ 99 h 133"/>
                                <a:gd name="T86" fmla="*/ 36 w 117"/>
                                <a:gd name="T87" fmla="*/ 107 h 133"/>
                                <a:gd name="T88" fmla="*/ 43 w 117"/>
                                <a:gd name="T89" fmla="*/ 111 h 133"/>
                                <a:gd name="T90" fmla="*/ 52 w 117"/>
                                <a:gd name="T91" fmla="*/ 112 h 133"/>
                                <a:gd name="T92" fmla="*/ 67 w 117"/>
                                <a:gd name="T93" fmla="*/ 110 h 133"/>
                                <a:gd name="T94" fmla="*/ 78 w 117"/>
                                <a:gd name="T95" fmla="*/ 101 h 133"/>
                                <a:gd name="T96" fmla="*/ 84 w 117"/>
                                <a:gd name="T97" fmla="*/ 90 h 133"/>
                                <a:gd name="T98" fmla="*/ 86 w 117"/>
                                <a:gd name="T99" fmla="*/ 7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3">
                                  <a:moveTo>
                                    <a:pt x="117" y="131"/>
                                  </a:moveTo>
                                  <a:lnTo>
                                    <a:pt x="90" y="131"/>
                                  </a:lnTo>
                                  <a:lnTo>
                                    <a:pt x="87" y="119"/>
                                  </a:lnTo>
                                  <a:lnTo>
                                    <a:pt x="86" y="105"/>
                                  </a:lnTo>
                                  <a:lnTo>
                                    <a:pt x="83" y="112"/>
                                  </a:lnTo>
                                  <a:lnTo>
                                    <a:pt x="79" y="118"/>
                                  </a:lnTo>
                                  <a:lnTo>
                                    <a:pt x="75" y="122"/>
                                  </a:lnTo>
                                  <a:lnTo>
                                    <a:pt x="69" y="126"/>
                                  </a:lnTo>
                                  <a:lnTo>
                                    <a:pt x="63" y="129"/>
                                  </a:lnTo>
                                  <a:lnTo>
                                    <a:pt x="57" y="132"/>
                                  </a:lnTo>
                                  <a:lnTo>
                                    <a:pt x="50" y="133"/>
                                  </a:lnTo>
                                  <a:lnTo>
                                    <a:pt x="43" y="133"/>
                                  </a:lnTo>
                                  <a:lnTo>
                                    <a:pt x="34" y="133"/>
                                  </a:lnTo>
                                  <a:lnTo>
                                    <a:pt x="26" y="131"/>
                                  </a:lnTo>
                                  <a:lnTo>
                                    <a:pt x="18" y="127"/>
                                  </a:lnTo>
                                  <a:lnTo>
                                    <a:pt x="12" y="122"/>
                                  </a:lnTo>
                                  <a:lnTo>
                                    <a:pt x="7" y="117"/>
                                  </a:lnTo>
                                  <a:lnTo>
                                    <a:pt x="3" y="110"/>
                                  </a:lnTo>
                                  <a:lnTo>
                                    <a:pt x="1" y="103"/>
                                  </a:lnTo>
                                  <a:lnTo>
                                    <a:pt x="0" y="94"/>
                                  </a:lnTo>
                                  <a:lnTo>
                                    <a:pt x="1" y="89"/>
                                  </a:lnTo>
                                  <a:lnTo>
                                    <a:pt x="1" y="84"/>
                                  </a:lnTo>
                                  <a:lnTo>
                                    <a:pt x="3" y="79"/>
                                  </a:lnTo>
                                  <a:lnTo>
                                    <a:pt x="5" y="75"/>
                                  </a:lnTo>
                                  <a:lnTo>
                                    <a:pt x="8" y="71"/>
                                  </a:lnTo>
                                  <a:lnTo>
                                    <a:pt x="11" y="68"/>
                                  </a:lnTo>
                                  <a:lnTo>
                                    <a:pt x="15" y="64"/>
                                  </a:lnTo>
                                  <a:lnTo>
                                    <a:pt x="19" y="62"/>
                                  </a:lnTo>
                                  <a:lnTo>
                                    <a:pt x="25" y="59"/>
                                  </a:lnTo>
                                  <a:lnTo>
                                    <a:pt x="31" y="56"/>
                                  </a:lnTo>
                                  <a:lnTo>
                                    <a:pt x="37" y="54"/>
                                  </a:lnTo>
                                  <a:lnTo>
                                    <a:pt x="44" y="52"/>
                                  </a:lnTo>
                                  <a:lnTo>
                                    <a:pt x="59" y="50"/>
                                  </a:lnTo>
                                  <a:lnTo>
                                    <a:pt x="78" y="50"/>
                                  </a:lnTo>
                                  <a:lnTo>
                                    <a:pt x="81" y="50"/>
                                  </a:lnTo>
                                  <a:lnTo>
                                    <a:pt x="86" y="50"/>
                                  </a:lnTo>
                                  <a:lnTo>
                                    <a:pt x="86" y="40"/>
                                  </a:lnTo>
                                  <a:lnTo>
                                    <a:pt x="86" y="36"/>
                                  </a:lnTo>
                                  <a:lnTo>
                                    <a:pt x="84" y="32"/>
                                  </a:lnTo>
                                  <a:lnTo>
                                    <a:pt x="82" y="29"/>
                                  </a:lnTo>
                                  <a:lnTo>
                                    <a:pt x="79" y="26"/>
                                  </a:lnTo>
                                  <a:lnTo>
                                    <a:pt x="76" y="24"/>
                                  </a:lnTo>
                                  <a:lnTo>
                                    <a:pt x="70" y="22"/>
                                  </a:lnTo>
                                  <a:lnTo>
                                    <a:pt x="65" y="21"/>
                                  </a:lnTo>
                                  <a:lnTo>
                                    <a:pt x="58" y="21"/>
                                  </a:lnTo>
                                  <a:lnTo>
                                    <a:pt x="52" y="21"/>
                                  </a:lnTo>
                                  <a:lnTo>
                                    <a:pt x="47" y="22"/>
                                  </a:lnTo>
                                  <a:lnTo>
                                    <a:pt x="42" y="24"/>
                                  </a:lnTo>
                                  <a:lnTo>
                                    <a:pt x="38" y="26"/>
                                  </a:lnTo>
                                  <a:lnTo>
                                    <a:pt x="35" y="29"/>
                                  </a:lnTo>
                                  <a:lnTo>
                                    <a:pt x="32" y="32"/>
                                  </a:lnTo>
                                  <a:lnTo>
                                    <a:pt x="30" y="36"/>
                                  </a:lnTo>
                                  <a:lnTo>
                                    <a:pt x="29" y="40"/>
                                  </a:lnTo>
                                  <a:lnTo>
                                    <a:pt x="4" y="37"/>
                                  </a:lnTo>
                                  <a:lnTo>
                                    <a:pt x="6" y="29"/>
                                  </a:lnTo>
                                  <a:lnTo>
                                    <a:pt x="9" y="23"/>
                                  </a:lnTo>
                                  <a:lnTo>
                                    <a:pt x="14" y="17"/>
                                  </a:lnTo>
                                  <a:lnTo>
                                    <a:pt x="20" y="10"/>
                                  </a:lnTo>
                                  <a:lnTo>
                                    <a:pt x="29" y="6"/>
                                  </a:lnTo>
                                  <a:lnTo>
                                    <a:pt x="39" y="3"/>
                                  </a:lnTo>
                                  <a:lnTo>
                                    <a:pt x="50" y="1"/>
                                  </a:lnTo>
                                  <a:lnTo>
                                    <a:pt x="62" y="0"/>
                                  </a:lnTo>
                                  <a:lnTo>
                                    <a:pt x="76" y="1"/>
                                  </a:lnTo>
                                  <a:lnTo>
                                    <a:pt x="87" y="2"/>
                                  </a:lnTo>
                                  <a:lnTo>
                                    <a:pt x="91" y="4"/>
                                  </a:lnTo>
                                  <a:lnTo>
                                    <a:pt x="95" y="6"/>
                                  </a:lnTo>
                                  <a:lnTo>
                                    <a:pt x="99" y="8"/>
                                  </a:lnTo>
                                  <a:lnTo>
                                    <a:pt x="102" y="12"/>
                                  </a:lnTo>
                                  <a:lnTo>
                                    <a:pt x="108" y="18"/>
                                  </a:lnTo>
                                  <a:lnTo>
                                    <a:pt x="111" y="24"/>
                                  </a:lnTo>
                                  <a:lnTo>
                                    <a:pt x="113" y="33"/>
                                  </a:lnTo>
                                  <a:lnTo>
                                    <a:pt x="114" y="47"/>
                                  </a:lnTo>
                                  <a:lnTo>
                                    <a:pt x="114" y="105"/>
                                  </a:lnTo>
                                  <a:lnTo>
                                    <a:pt x="114" y="118"/>
                                  </a:lnTo>
                                  <a:lnTo>
                                    <a:pt x="117" y="131"/>
                                  </a:lnTo>
                                  <a:close/>
                                  <a:moveTo>
                                    <a:pt x="86" y="66"/>
                                  </a:moveTo>
                                  <a:lnTo>
                                    <a:pt x="73" y="66"/>
                                  </a:lnTo>
                                  <a:lnTo>
                                    <a:pt x="61" y="68"/>
                                  </a:lnTo>
                                  <a:lnTo>
                                    <a:pt x="52" y="70"/>
                                  </a:lnTo>
                                  <a:lnTo>
                                    <a:pt x="44" y="73"/>
                                  </a:lnTo>
                                  <a:lnTo>
                                    <a:pt x="38" y="76"/>
                                  </a:lnTo>
                                  <a:lnTo>
                                    <a:pt x="34" y="81"/>
                                  </a:lnTo>
                                  <a:lnTo>
                                    <a:pt x="31" y="86"/>
                                  </a:lnTo>
                                  <a:lnTo>
                                    <a:pt x="30" y="92"/>
                                  </a:lnTo>
                                  <a:lnTo>
                                    <a:pt x="31" y="96"/>
                                  </a:lnTo>
                                  <a:lnTo>
                                    <a:pt x="32" y="99"/>
                                  </a:lnTo>
                                  <a:lnTo>
                                    <a:pt x="33" y="104"/>
                                  </a:lnTo>
                                  <a:lnTo>
                                    <a:pt x="36" y="107"/>
                                  </a:lnTo>
                                  <a:lnTo>
                                    <a:pt x="39" y="109"/>
                                  </a:lnTo>
                                  <a:lnTo>
                                    <a:pt x="43" y="111"/>
                                  </a:lnTo>
                                  <a:lnTo>
                                    <a:pt x="47" y="112"/>
                                  </a:lnTo>
                                  <a:lnTo>
                                    <a:pt x="52" y="112"/>
                                  </a:lnTo>
                                  <a:lnTo>
                                    <a:pt x="60" y="111"/>
                                  </a:lnTo>
                                  <a:lnTo>
                                    <a:pt x="67" y="110"/>
                                  </a:lnTo>
                                  <a:lnTo>
                                    <a:pt x="73" y="106"/>
                                  </a:lnTo>
                                  <a:lnTo>
                                    <a:pt x="78" y="101"/>
                                  </a:lnTo>
                                  <a:lnTo>
                                    <a:pt x="81" y="96"/>
                                  </a:lnTo>
                                  <a:lnTo>
                                    <a:pt x="84" y="90"/>
                                  </a:lnTo>
                                  <a:lnTo>
                                    <a:pt x="85" y="84"/>
                                  </a:lnTo>
                                  <a:lnTo>
                                    <a:pt x="86" y="78"/>
                                  </a:lnTo>
                                  <a:lnTo>
                                    <a:pt x="86"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3" name="Freeform 52">
                            <a:extLst>
                              <a:ext uri="{FF2B5EF4-FFF2-40B4-BE49-F238E27FC236}">
                                <a16:creationId xmlns:a16="http://schemas.microsoft.com/office/drawing/2014/main" id="{DD5C02B4-EB4E-42E8-7A27-C8C2B8B54A0B}"/>
                              </a:ext>
                            </a:extLst>
                          </wps:cNvPr>
                          <wps:cNvSpPr>
                            <a:spLocks noEditPoints="1"/>
                          </wps:cNvSpPr>
                          <wps:spPr bwMode="auto">
                            <a:xfrm>
                              <a:off x="481" y="624"/>
                              <a:ext cx="7" cy="11"/>
                            </a:xfrm>
                            <a:custGeom>
                              <a:avLst/>
                              <a:gdLst>
                                <a:gd name="T0" fmla="*/ 87 w 113"/>
                                <a:gd name="T1" fmla="*/ 173 h 175"/>
                                <a:gd name="T2" fmla="*/ 83 w 113"/>
                                <a:gd name="T3" fmla="*/ 154 h 175"/>
                                <a:gd name="T4" fmla="*/ 75 w 113"/>
                                <a:gd name="T5" fmla="*/ 164 h 175"/>
                                <a:gd name="T6" fmla="*/ 66 w 113"/>
                                <a:gd name="T7" fmla="*/ 171 h 175"/>
                                <a:gd name="T8" fmla="*/ 55 w 113"/>
                                <a:gd name="T9" fmla="*/ 175 h 175"/>
                                <a:gd name="T10" fmla="*/ 43 w 113"/>
                                <a:gd name="T11" fmla="*/ 175 h 175"/>
                                <a:gd name="T12" fmla="*/ 32 w 113"/>
                                <a:gd name="T13" fmla="*/ 173 h 175"/>
                                <a:gd name="T14" fmla="*/ 23 w 113"/>
                                <a:gd name="T15" fmla="*/ 168 h 175"/>
                                <a:gd name="T16" fmla="*/ 16 w 113"/>
                                <a:gd name="T17" fmla="*/ 161 h 175"/>
                                <a:gd name="T18" fmla="*/ 7 w 113"/>
                                <a:gd name="T19" fmla="*/ 146 h 175"/>
                                <a:gd name="T20" fmla="*/ 1 w 113"/>
                                <a:gd name="T21" fmla="*/ 121 h 175"/>
                                <a:gd name="T22" fmla="*/ 1 w 113"/>
                                <a:gd name="T23" fmla="*/ 94 h 175"/>
                                <a:gd name="T24" fmla="*/ 7 w 113"/>
                                <a:gd name="T25" fmla="*/ 71 h 175"/>
                                <a:gd name="T26" fmla="*/ 16 w 113"/>
                                <a:gd name="T27" fmla="*/ 56 h 175"/>
                                <a:gd name="T28" fmla="*/ 24 w 113"/>
                                <a:gd name="T29" fmla="*/ 47 h 175"/>
                                <a:gd name="T30" fmla="*/ 33 w 113"/>
                                <a:gd name="T31" fmla="*/ 42 h 175"/>
                                <a:gd name="T32" fmla="*/ 45 w 113"/>
                                <a:gd name="T33" fmla="*/ 40 h 175"/>
                                <a:gd name="T34" fmla="*/ 56 w 113"/>
                                <a:gd name="T35" fmla="*/ 40 h 175"/>
                                <a:gd name="T36" fmla="*/ 66 w 113"/>
                                <a:gd name="T37" fmla="*/ 43 h 175"/>
                                <a:gd name="T38" fmla="*/ 75 w 113"/>
                                <a:gd name="T39" fmla="*/ 48 h 175"/>
                                <a:gd name="T40" fmla="*/ 81 w 113"/>
                                <a:gd name="T41" fmla="*/ 57 h 175"/>
                                <a:gd name="T42" fmla="*/ 84 w 113"/>
                                <a:gd name="T43" fmla="*/ 0 h 175"/>
                                <a:gd name="T44" fmla="*/ 113 w 113"/>
                                <a:gd name="T45" fmla="*/ 173 h 175"/>
                                <a:gd name="T46" fmla="*/ 83 w 113"/>
                                <a:gd name="T47" fmla="*/ 90 h 175"/>
                                <a:gd name="T48" fmla="*/ 80 w 113"/>
                                <a:gd name="T49" fmla="*/ 78 h 175"/>
                                <a:gd name="T50" fmla="*/ 73 w 113"/>
                                <a:gd name="T51" fmla="*/ 70 h 175"/>
                                <a:gd name="T52" fmla="*/ 63 w 113"/>
                                <a:gd name="T53" fmla="*/ 65 h 175"/>
                                <a:gd name="T54" fmla="*/ 52 w 113"/>
                                <a:gd name="T55" fmla="*/ 65 h 175"/>
                                <a:gd name="T56" fmla="*/ 42 w 113"/>
                                <a:gd name="T57" fmla="*/ 71 h 175"/>
                                <a:gd name="T58" fmla="*/ 35 w 113"/>
                                <a:gd name="T59" fmla="*/ 82 h 175"/>
                                <a:gd name="T60" fmla="*/ 31 w 113"/>
                                <a:gd name="T61" fmla="*/ 98 h 175"/>
                                <a:gd name="T62" fmla="*/ 31 w 113"/>
                                <a:gd name="T63" fmla="*/ 119 h 175"/>
                                <a:gd name="T64" fmla="*/ 35 w 113"/>
                                <a:gd name="T65" fmla="*/ 135 h 175"/>
                                <a:gd name="T66" fmla="*/ 42 w 113"/>
                                <a:gd name="T67" fmla="*/ 146 h 175"/>
                                <a:gd name="T68" fmla="*/ 51 w 113"/>
                                <a:gd name="T69" fmla="*/ 151 h 175"/>
                                <a:gd name="T70" fmla="*/ 63 w 113"/>
                                <a:gd name="T71" fmla="*/ 152 h 175"/>
                                <a:gd name="T72" fmla="*/ 72 w 113"/>
                                <a:gd name="T73" fmla="*/ 147 h 175"/>
                                <a:gd name="T74" fmla="*/ 79 w 113"/>
                                <a:gd name="T75" fmla="*/ 137 h 175"/>
                                <a:gd name="T76" fmla="*/ 83 w 113"/>
                                <a:gd name="T77" fmla="*/ 126 h 175"/>
                                <a:gd name="T78" fmla="*/ 84 w 113"/>
                                <a:gd name="T79" fmla="*/ 9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3" h="175">
                                  <a:moveTo>
                                    <a:pt x="113" y="173"/>
                                  </a:moveTo>
                                  <a:lnTo>
                                    <a:pt x="87" y="173"/>
                                  </a:lnTo>
                                  <a:lnTo>
                                    <a:pt x="87" y="147"/>
                                  </a:lnTo>
                                  <a:lnTo>
                                    <a:pt x="83" y="154"/>
                                  </a:lnTo>
                                  <a:lnTo>
                                    <a:pt x="79" y="160"/>
                                  </a:lnTo>
                                  <a:lnTo>
                                    <a:pt x="75" y="164"/>
                                  </a:lnTo>
                                  <a:lnTo>
                                    <a:pt x="71" y="168"/>
                                  </a:lnTo>
                                  <a:lnTo>
                                    <a:pt x="66" y="171"/>
                                  </a:lnTo>
                                  <a:lnTo>
                                    <a:pt x="61" y="174"/>
                                  </a:lnTo>
                                  <a:lnTo>
                                    <a:pt x="55" y="175"/>
                                  </a:lnTo>
                                  <a:lnTo>
                                    <a:pt x="49" y="175"/>
                                  </a:lnTo>
                                  <a:lnTo>
                                    <a:pt x="43" y="175"/>
                                  </a:lnTo>
                                  <a:lnTo>
                                    <a:pt x="38" y="174"/>
                                  </a:lnTo>
                                  <a:lnTo>
                                    <a:pt x="32" y="173"/>
                                  </a:lnTo>
                                  <a:lnTo>
                                    <a:pt x="27" y="171"/>
                                  </a:lnTo>
                                  <a:lnTo>
                                    <a:pt x="23" y="168"/>
                                  </a:lnTo>
                                  <a:lnTo>
                                    <a:pt x="19" y="165"/>
                                  </a:lnTo>
                                  <a:lnTo>
                                    <a:pt x="16" y="161"/>
                                  </a:lnTo>
                                  <a:lnTo>
                                    <a:pt x="13" y="156"/>
                                  </a:lnTo>
                                  <a:lnTo>
                                    <a:pt x="7" y="146"/>
                                  </a:lnTo>
                                  <a:lnTo>
                                    <a:pt x="3" y="134"/>
                                  </a:lnTo>
                                  <a:lnTo>
                                    <a:pt x="1" y="121"/>
                                  </a:lnTo>
                                  <a:lnTo>
                                    <a:pt x="0" y="107"/>
                                  </a:lnTo>
                                  <a:lnTo>
                                    <a:pt x="1" y="94"/>
                                  </a:lnTo>
                                  <a:lnTo>
                                    <a:pt x="3" y="82"/>
                                  </a:lnTo>
                                  <a:lnTo>
                                    <a:pt x="7" y="71"/>
                                  </a:lnTo>
                                  <a:lnTo>
                                    <a:pt x="13" y="60"/>
                                  </a:lnTo>
                                  <a:lnTo>
                                    <a:pt x="16" y="56"/>
                                  </a:lnTo>
                                  <a:lnTo>
                                    <a:pt x="20" y="51"/>
                                  </a:lnTo>
                                  <a:lnTo>
                                    <a:pt x="24" y="47"/>
                                  </a:lnTo>
                                  <a:lnTo>
                                    <a:pt x="28" y="45"/>
                                  </a:lnTo>
                                  <a:lnTo>
                                    <a:pt x="33" y="42"/>
                                  </a:lnTo>
                                  <a:lnTo>
                                    <a:pt x="39" y="41"/>
                                  </a:lnTo>
                                  <a:lnTo>
                                    <a:pt x="45" y="40"/>
                                  </a:lnTo>
                                  <a:lnTo>
                                    <a:pt x="50" y="40"/>
                                  </a:lnTo>
                                  <a:lnTo>
                                    <a:pt x="56" y="40"/>
                                  </a:lnTo>
                                  <a:lnTo>
                                    <a:pt x="61" y="41"/>
                                  </a:lnTo>
                                  <a:lnTo>
                                    <a:pt x="66" y="43"/>
                                  </a:lnTo>
                                  <a:lnTo>
                                    <a:pt x="71" y="45"/>
                                  </a:lnTo>
                                  <a:lnTo>
                                    <a:pt x="75" y="48"/>
                                  </a:lnTo>
                                  <a:lnTo>
                                    <a:pt x="78" y="52"/>
                                  </a:lnTo>
                                  <a:lnTo>
                                    <a:pt x="81" y="57"/>
                                  </a:lnTo>
                                  <a:lnTo>
                                    <a:pt x="84" y="63"/>
                                  </a:lnTo>
                                  <a:lnTo>
                                    <a:pt x="84" y="0"/>
                                  </a:lnTo>
                                  <a:lnTo>
                                    <a:pt x="113" y="0"/>
                                  </a:lnTo>
                                  <a:lnTo>
                                    <a:pt x="113" y="173"/>
                                  </a:lnTo>
                                  <a:close/>
                                  <a:moveTo>
                                    <a:pt x="84" y="97"/>
                                  </a:moveTo>
                                  <a:lnTo>
                                    <a:pt x="83" y="90"/>
                                  </a:lnTo>
                                  <a:lnTo>
                                    <a:pt x="82" y="83"/>
                                  </a:lnTo>
                                  <a:lnTo>
                                    <a:pt x="80" y="78"/>
                                  </a:lnTo>
                                  <a:lnTo>
                                    <a:pt x="77" y="73"/>
                                  </a:lnTo>
                                  <a:lnTo>
                                    <a:pt x="73" y="70"/>
                                  </a:lnTo>
                                  <a:lnTo>
                                    <a:pt x="68" y="67"/>
                                  </a:lnTo>
                                  <a:lnTo>
                                    <a:pt x="63" y="65"/>
                                  </a:lnTo>
                                  <a:lnTo>
                                    <a:pt x="58" y="65"/>
                                  </a:lnTo>
                                  <a:lnTo>
                                    <a:pt x="52" y="65"/>
                                  </a:lnTo>
                                  <a:lnTo>
                                    <a:pt x="47" y="67"/>
                                  </a:lnTo>
                                  <a:lnTo>
                                    <a:pt x="42" y="71"/>
                                  </a:lnTo>
                                  <a:lnTo>
                                    <a:pt x="38" y="76"/>
                                  </a:lnTo>
                                  <a:lnTo>
                                    <a:pt x="35" y="82"/>
                                  </a:lnTo>
                                  <a:lnTo>
                                    <a:pt x="32" y="89"/>
                                  </a:lnTo>
                                  <a:lnTo>
                                    <a:pt x="31" y="98"/>
                                  </a:lnTo>
                                  <a:lnTo>
                                    <a:pt x="30" y="109"/>
                                  </a:lnTo>
                                  <a:lnTo>
                                    <a:pt x="31" y="119"/>
                                  </a:lnTo>
                                  <a:lnTo>
                                    <a:pt x="32" y="128"/>
                                  </a:lnTo>
                                  <a:lnTo>
                                    <a:pt x="35" y="135"/>
                                  </a:lnTo>
                                  <a:lnTo>
                                    <a:pt x="38" y="141"/>
                                  </a:lnTo>
                                  <a:lnTo>
                                    <a:pt x="42" y="146"/>
                                  </a:lnTo>
                                  <a:lnTo>
                                    <a:pt x="46" y="149"/>
                                  </a:lnTo>
                                  <a:lnTo>
                                    <a:pt x="51" y="151"/>
                                  </a:lnTo>
                                  <a:lnTo>
                                    <a:pt x="57" y="152"/>
                                  </a:lnTo>
                                  <a:lnTo>
                                    <a:pt x="63" y="152"/>
                                  </a:lnTo>
                                  <a:lnTo>
                                    <a:pt x="67" y="150"/>
                                  </a:lnTo>
                                  <a:lnTo>
                                    <a:pt x="72" y="147"/>
                                  </a:lnTo>
                                  <a:lnTo>
                                    <a:pt x="76" y="142"/>
                                  </a:lnTo>
                                  <a:lnTo>
                                    <a:pt x="79" y="137"/>
                                  </a:lnTo>
                                  <a:lnTo>
                                    <a:pt x="82" y="132"/>
                                  </a:lnTo>
                                  <a:lnTo>
                                    <a:pt x="83" y="126"/>
                                  </a:lnTo>
                                  <a:lnTo>
                                    <a:pt x="84" y="119"/>
                                  </a:lnTo>
                                  <a:lnTo>
                                    <a:pt x="84" y="9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4" name="Freeform 53">
                            <a:extLst>
                              <a:ext uri="{FF2B5EF4-FFF2-40B4-BE49-F238E27FC236}">
                                <a16:creationId xmlns:a16="http://schemas.microsoft.com/office/drawing/2014/main" id="{AA53CD7F-BEAF-1082-6D1E-26E5742CB203}"/>
                              </a:ext>
                            </a:extLst>
                          </wps:cNvPr>
                          <wps:cNvSpPr>
                            <a:spLocks noEditPoints="1"/>
                          </wps:cNvSpPr>
                          <wps:spPr bwMode="auto">
                            <a:xfrm>
                              <a:off x="490" y="624"/>
                              <a:ext cx="2" cy="11"/>
                            </a:xfrm>
                            <a:custGeom>
                              <a:avLst/>
                              <a:gdLst>
                                <a:gd name="T0" fmla="*/ 28 w 28"/>
                                <a:gd name="T1" fmla="*/ 30 h 173"/>
                                <a:gd name="T2" fmla="*/ 0 w 28"/>
                                <a:gd name="T3" fmla="*/ 30 h 173"/>
                                <a:gd name="T4" fmla="*/ 0 w 28"/>
                                <a:gd name="T5" fmla="*/ 0 h 173"/>
                                <a:gd name="T6" fmla="*/ 28 w 28"/>
                                <a:gd name="T7" fmla="*/ 0 h 173"/>
                                <a:gd name="T8" fmla="*/ 28 w 28"/>
                                <a:gd name="T9" fmla="*/ 30 h 173"/>
                                <a:gd name="T10" fmla="*/ 28 w 28"/>
                                <a:gd name="T11" fmla="*/ 173 h 173"/>
                                <a:gd name="T12" fmla="*/ 0 w 28"/>
                                <a:gd name="T13" fmla="*/ 173 h 173"/>
                                <a:gd name="T14" fmla="*/ 0 w 28"/>
                                <a:gd name="T15" fmla="*/ 45 h 173"/>
                                <a:gd name="T16" fmla="*/ 28 w 28"/>
                                <a:gd name="T17" fmla="*/ 45 h 173"/>
                                <a:gd name="T18" fmla="*/ 28 w 28"/>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173">
                                  <a:moveTo>
                                    <a:pt x="28" y="30"/>
                                  </a:moveTo>
                                  <a:lnTo>
                                    <a:pt x="0" y="30"/>
                                  </a:lnTo>
                                  <a:lnTo>
                                    <a:pt x="0" y="0"/>
                                  </a:lnTo>
                                  <a:lnTo>
                                    <a:pt x="28" y="0"/>
                                  </a:lnTo>
                                  <a:lnTo>
                                    <a:pt x="28" y="30"/>
                                  </a:lnTo>
                                  <a:close/>
                                  <a:moveTo>
                                    <a:pt x="28" y="173"/>
                                  </a:moveTo>
                                  <a:lnTo>
                                    <a:pt x="0" y="173"/>
                                  </a:lnTo>
                                  <a:lnTo>
                                    <a:pt x="0" y="45"/>
                                  </a:lnTo>
                                  <a:lnTo>
                                    <a:pt x="28" y="45"/>
                                  </a:lnTo>
                                  <a:lnTo>
                                    <a:pt x="28"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5" name="Freeform 54">
                            <a:extLst>
                              <a:ext uri="{FF2B5EF4-FFF2-40B4-BE49-F238E27FC236}">
                                <a16:creationId xmlns:a16="http://schemas.microsoft.com/office/drawing/2014/main" id="{DB13C2A7-8478-482B-64A9-A70ED13DD5C2}"/>
                              </a:ext>
                            </a:extLst>
                          </wps:cNvPr>
                          <wps:cNvSpPr>
                            <a:spLocks/>
                          </wps:cNvSpPr>
                          <wps:spPr bwMode="auto">
                            <a:xfrm>
                              <a:off x="314" y="525"/>
                              <a:ext cx="7" cy="11"/>
                            </a:xfrm>
                            <a:custGeom>
                              <a:avLst/>
                              <a:gdLst>
                                <a:gd name="T0" fmla="*/ 80 w 126"/>
                                <a:gd name="T1" fmla="*/ 173 h 173"/>
                                <a:gd name="T2" fmla="*/ 46 w 126"/>
                                <a:gd name="T3" fmla="*/ 173 h 173"/>
                                <a:gd name="T4" fmla="*/ 46 w 126"/>
                                <a:gd name="T5" fmla="*/ 27 h 173"/>
                                <a:gd name="T6" fmla="*/ 0 w 126"/>
                                <a:gd name="T7" fmla="*/ 27 h 173"/>
                                <a:gd name="T8" fmla="*/ 0 w 126"/>
                                <a:gd name="T9" fmla="*/ 0 h 173"/>
                                <a:gd name="T10" fmla="*/ 126 w 126"/>
                                <a:gd name="T11" fmla="*/ 0 h 173"/>
                                <a:gd name="T12" fmla="*/ 126 w 126"/>
                                <a:gd name="T13" fmla="*/ 27 h 173"/>
                                <a:gd name="T14" fmla="*/ 80 w 126"/>
                                <a:gd name="T15" fmla="*/ 27 h 173"/>
                                <a:gd name="T16" fmla="*/ 80 w 126"/>
                                <a:gd name="T17"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6" h="173">
                                  <a:moveTo>
                                    <a:pt x="80" y="173"/>
                                  </a:moveTo>
                                  <a:lnTo>
                                    <a:pt x="46" y="173"/>
                                  </a:lnTo>
                                  <a:lnTo>
                                    <a:pt x="46" y="27"/>
                                  </a:lnTo>
                                  <a:lnTo>
                                    <a:pt x="0" y="27"/>
                                  </a:lnTo>
                                  <a:lnTo>
                                    <a:pt x="0" y="0"/>
                                  </a:lnTo>
                                  <a:lnTo>
                                    <a:pt x="126" y="0"/>
                                  </a:lnTo>
                                  <a:lnTo>
                                    <a:pt x="126" y="27"/>
                                  </a:lnTo>
                                  <a:lnTo>
                                    <a:pt x="80" y="27"/>
                                  </a:lnTo>
                                  <a:lnTo>
                                    <a:pt x="80"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6" name="Freeform 55">
                            <a:extLst>
                              <a:ext uri="{FF2B5EF4-FFF2-40B4-BE49-F238E27FC236}">
                                <a16:creationId xmlns:a16="http://schemas.microsoft.com/office/drawing/2014/main" id="{4CC58503-5AA1-B459-5FBD-F0A9D227D4A2}"/>
                              </a:ext>
                            </a:extLst>
                          </wps:cNvPr>
                          <wps:cNvSpPr>
                            <a:spLocks noEditPoints="1"/>
                          </wps:cNvSpPr>
                          <wps:spPr bwMode="auto">
                            <a:xfrm>
                              <a:off x="321" y="528"/>
                              <a:ext cx="7" cy="8"/>
                            </a:xfrm>
                            <a:custGeom>
                              <a:avLst/>
                              <a:gdLst>
                                <a:gd name="T0" fmla="*/ 90 w 117"/>
                                <a:gd name="T1" fmla="*/ 130 h 133"/>
                                <a:gd name="T2" fmla="*/ 85 w 117"/>
                                <a:gd name="T3" fmla="*/ 105 h 133"/>
                                <a:gd name="T4" fmla="*/ 78 w 117"/>
                                <a:gd name="T5" fmla="*/ 117 h 133"/>
                                <a:gd name="T6" fmla="*/ 69 w 117"/>
                                <a:gd name="T7" fmla="*/ 126 h 133"/>
                                <a:gd name="T8" fmla="*/ 57 w 117"/>
                                <a:gd name="T9" fmla="*/ 131 h 133"/>
                                <a:gd name="T10" fmla="*/ 43 w 117"/>
                                <a:gd name="T11" fmla="*/ 133 h 133"/>
                                <a:gd name="T12" fmla="*/ 25 w 117"/>
                                <a:gd name="T13" fmla="*/ 130 h 133"/>
                                <a:gd name="T14" fmla="*/ 12 w 117"/>
                                <a:gd name="T15" fmla="*/ 122 h 133"/>
                                <a:gd name="T16" fmla="*/ 3 w 117"/>
                                <a:gd name="T17" fmla="*/ 110 h 133"/>
                                <a:gd name="T18" fmla="*/ 0 w 117"/>
                                <a:gd name="T19" fmla="*/ 93 h 133"/>
                                <a:gd name="T20" fmla="*/ 2 w 117"/>
                                <a:gd name="T21" fmla="*/ 83 h 133"/>
                                <a:gd name="T22" fmla="*/ 5 w 117"/>
                                <a:gd name="T23" fmla="*/ 74 h 133"/>
                                <a:gd name="T24" fmla="*/ 11 w 117"/>
                                <a:gd name="T25" fmla="*/ 67 h 133"/>
                                <a:gd name="T26" fmla="*/ 19 w 117"/>
                                <a:gd name="T27" fmla="*/ 61 h 133"/>
                                <a:gd name="T28" fmla="*/ 30 w 117"/>
                                <a:gd name="T29" fmla="*/ 56 h 133"/>
                                <a:gd name="T30" fmla="*/ 44 w 117"/>
                                <a:gd name="T31" fmla="*/ 53 h 133"/>
                                <a:gd name="T32" fmla="*/ 77 w 117"/>
                                <a:gd name="T33" fmla="*/ 49 h 133"/>
                                <a:gd name="T34" fmla="*/ 85 w 117"/>
                                <a:gd name="T35" fmla="*/ 49 h 133"/>
                                <a:gd name="T36" fmla="*/ 85 w 117"/>
                                <a:gd name="T37" fmla="*/ 35 h 133"/>
                                <a:gd name="T38" fmla="*/ 81 w 117"/>
                                <a:gd name="T39" fmla="*/ 28 h 133"/>
                                <a:gd name="T40" fmla="*/ 75 w 117"/>
                                <a:gd name="T41" fmla="*/ 23 h 133"/>
                                <a:gd name="T42" fmla="*/ 65 w 117"/>
                                <a:gd name="T43" fmla="*/ 21 h 133"/>
                                <a:gd name="T44" fmla="*/ 52 w 117"/>
                                <a:gd name="T45" fmla="*/ 21 h 133"/>
                                <a:gd name="T46" fmla="*/ 42 w 117"/>
                                <a:gd name="T47" fmla="*/ 23 h 133"/>
                                <a:gd name="T48" fmla="*/ 34 w 117"/>
                                <a:gd name="T49" fmla="*/ 28 h 133"/>
                                <a:gd name="T50" fmla="*/ 30 w 117"/>
                                <a:gd name="T51" fmla="*/ 35 h 133"/>
                                <a:gd name="T52" fmla="*/ 4 w 117"/>
                                <a:gd name="T53" fmla="*/ 36 h 133"/>
                                <a:gd name="T54" fmla="*/ 9 w 117"/>
                                <a:gd name="T55" fmla="*/ 22 h 133"/>
                                <a:gd name="T56" fmla="*/ 20 w 117"/>
                                <a:gd name="T57" fmla="*/ 11 h 133"/>
                                <a:gd name="T58" fmla="*/ 39 w 117"/>
                                <a:gd name="T59" fmla="*/ 2 h 133"/>
                                <a:gd name="T60" fmla="*/ 62 w 117"/>
                                <a:gd name="T61" fmla="*/ 0 h 133"/>
                                <a:gd name="T62" fmla="*/ 86 w 117"/>
                                <a:gd name="T63" fmla="*/ 2 h 133"/>
                                <a:gd name="T64" fmla="*/ 95 w 117"/>
                                <a:gd name="T65" fmla="*/ 6 h 133"/>
                                <a:gd name="T66" fmla="*/ 102 w 117"/>
                                <a:gd name="T67" fmla="*/ 11 h 133"/>
                                <a:gd name="T68" fmla="*/ 111 w 117"/>
                                <a:gd name="T69" fmla="*/ 24 h 133"/>
                                <a:gd name="T70" fmla="*/ 114 w 117"/>
                                <a:gd name="T71" fmla="*/ 46 h 133"/>
                                <a:gd name="T72" fmla="*/ 115 w 117"/>
                                <a:gd name="T73" fmla="*/ 117 h 133"/>
                                <a:gd name="T74" fmla="*/ 85 w 117"/>
                                <a:gd name="T75" fmla="*/ 66 h 133"/>
                                <a:gd name="T76" fmla="*/ 61 w 117"/>
                                <a:gd name="T77" fmla="*/ 67 h 133"/>
                                <a:gd name="T78" fmla="*/ 44 w 117"/>
                                <a:gd name="T79" fmla="*/ 72 h 133"/>
                                <a:gd name="T80" fmla="*/ 33 w 117"/>
                                <a:gd name="T81" fmla="*/ 80 h 133"/>
                                <a:gd name="T82" fmla="*/ 29 w 117"/>
                                <a:gd name="T83" fmla="*/ 92 h 133"/>
                                <a:gd name="T84" fmla="*/ 31 w 117"/>
                                <a:gd name="T85" fmla="*/ 100 h 133"/>
                                <a:gd name="T86" fmla="*/ 35 w 117"/>
                                <a:gd name="T87" fmla="*/ 106 h 133"/>
                                <a:gd name="T88" fmla="*/ 43 w 117"/>
                                <a:gd name="T89" fmla="*/ 110 h 133"/>
                                <a:gd name="T90" fmla="*/ 53 w 117"/>
                                <a:gd name="T91" fmla="*/ 112 h 133"/>
                                <a:gd name="T92" fmla="*/ 67 w 117"/>
                                <a:gd name="T93" fmla="*/ 109 h 133"/>
                                <a:gd name="T94" fmla="*/ 77 w 117"/>
                                <a:gd name="T95" fmla="*/ 101 h 133"/>
                                <a:gd name="T96" fmla="*/ 83 w 117"/>
                                <a:gd name="T97" fmla="*/ 89 h 133"/>
                                <a:gd name="T98" fmla="*/ 85 w 117"/>
                                <a:gd name="T99" fmla="*/ 7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3">
                                  <a:moveTo>
                                    <a:pt x="117" y="130"/>
                                  </a:moveTo>
                                  <a:lnTo>
                                    <a:pt x="90" y="130"/>
                                  </a:lnTo>
                                  <a:lnTo>
                                    <a:pt x="87" y="118"/>
                                  </a:lnTo>
                                  <a:lnTo>
                                    <a:pt x="85" y="105"/>
                                  </a:lnTo>
                                  <a:lnTo>
                                    <a:pt x="82" y="112"/>
                                  </a:lnTo>
                                  <a:lnTo>
                                    <a:pt x="78" y="117"/>
                                  </a:lnTo>
                                  <a:lnTo>
                                    <a:pt x="74" y="122"/>
                                  </a:lnTo>
                                  <a:lnTo>
                                    <a:pt x="69" y="126"/>
                                  </a:lnTo>
                                  <a:lnTo>
                                    <a:pt x="63" y="129"/>
                                  </a:lnTo>
                                  <a:lnTo>
                                    <a:pt x="57" y="131"/>
                                  </a:lnTo>
                                  <a:lnTo>
                                    <a:pt x="50" y="132"/>
                                  </a:lnTo>
                                  <a:lnTo>
                                    <a:pt x="43" y="133"/>
                                  </a:lnTo>
                                  <a:lnTo>
                                    <a:pt x="33" y="132"/>
                                  </a:lnTo>
                                  <a:lnTo>
                                    <a:pt x="25" y="130"/>
                                  </a:lnTo>
                                  <a:lnTo>
                                    <a:pt x="18" y="127"/>
                                  </a:lnTo>
                                  <a:lnTo>
                                    <a:pt x="12" y="122"/>
                                  </a:lnTo>
                                  <a:lnTo>
                                    <a:pt x="7" y="116"/>
                                  </a:lnTo>
                                  <a:lnTo>
                                    <a:pt x="3" y="110"/>
                                  </a:lnTo>
                                  <a:lnTo>
                                    <a:pt x="1" y="102"/>
                                  </a:lnTo>
                                  <a:lnTo>
                                    <a:pt x="0" y="93"/>
                                  </a:lnTo>
                                  <a:lnTo>
                                    <a:pt x="1" y="88"/>
                                  </a:lnTo>
                                  <a:lnTo>
                                    <a:pt x="2" y="83"/>
                                  </a:lnTo>
                                  <a:lnTo>
                                    <a:pt x="3" y="79"/>
                                  </a:lnTo>
                                  <a:lnTo>
                                    <a:pt x="5" y="74"/>
                                  </a:lnTo>
                                  <a:lnTo>
                                    <a:pt x="8" y="71"/>
                                  </a:lnTo>
                                  <a:lnTo>
                                    <a:pt x="11" y="67"/>
                                  </a:lnTo>
                                  <a:lnTo>
                                    <a:pt x="15" y="64"/>
                                  </a:lnTo>
                                  <a:lnTo>
                                    <a:pt x="19" y="61"/>
                                  </a:lnTo>
                                  <a:lnTo>
                                    <a:pt x="24" y="58"/>
                                  </a:lnTo>
                                  <a:lnTo>
                                    <a:pt x="30" y="56"/>
                                  </a:lnTo>
                                  <a:lnTo>
                                    <a:pt x="36" y="54"/>
                                  </a:lnTo>
                                  <a:lnTo>
                                    <a:pt x="44" y="53"/>
                                  </a:lnTo>
                                  <a:lnTo>
                                    <a:pt x="59" y="51"/>
                                  </a:lnTo>
                                  <a:lnTo>
                                    <a:pt x="77" y="49"/>
                                  </a:lnTo>
                                  <a:lnTo>
                                    <a:pt x="81" y="49"/>
                                  </a:lnTo>
                                  <a:lnTo>
                                    <a:pt x="85" y="49"/>
                                  </a:lnTo>
                                  <a:lnTo>
                                    <a:pt x="85" y="40"/>
                                  </a:lnTo>
                                  <a:lnTo>
                                    <a:pt x="85" y="35"/>
                                  </a:lnTo>
                                  <a:lnTo>
                                    <a:pt x="83" y="31"/>
                                  </a:lnTo>
                                  <a:lnTo>
                                    <a:pt x="81" y="28"/>
                                  </a:lnTo>
                                  <a:lnTo>
                                    <a:pt x="78" y="25"/>
                                  </a:lnTo>
                                  <a:lnTo>
                                    <a:pt x="75" y="23"/>
                                  </a:lnTo>
                                  <a:lnTo>
                                    <a:pt x="70" y="22"/>
                                  </a:lnTo>
                                  <a:lnTo>
                                    <a:pt x="65" y="21"/>
                                  </a:lnTo>
                                  <a:lnTo>
                                    <a:pt x="59" y="20"/>
                                  </a:lnTo>
                                  <a:lnTo>
                                    <a:pt x="52" y="21"/>
                                  </a:lnTo>
                                  <a:lnTo>
                                    <a:pt x="47" y="22"/>
                                  </a:lnTo>
                                  <a:lnTo>
                                    <a:pt x="42" y="23"/>
                                  </a:lnTo>
                                  <a:lnTo>
                                    <a:pt x="37" y="25"/>
                                  </a:lnTo>
                                  <a:lnTo>
                                    <a:pt x="34" y="28"/>
                                  </a:lnTo>
                                  <a:lnTo>
                                    <a:pt x="31" y="31"/>
                                  </a:lnTo>
                                  <a:lnTo>
                                    <a:pt x="30" y="35"/>
                                  </a:lnTo>
                                  <a:lnTo>
                                    <a:pt x="28" y="40"/>
                                  </a:lnTo>
                                  <a:lnTo>
                                    <a:pt x="4" y="36"/>
                                  </a:lnTo>
                                  <a:lnTo>
                                    <a:pt x="6" y="29"/>
                                  </a:lnTo>
                                  <a:lnTo>
                                    <a:pt x="9" y="22"/>
                                  </a:lnTo>
                                  <a:lnTo>
                                    <a:pt x="14" y="16"/>
                                  </a:lnTo>
                                  <a:lnTo>
                                    <a:pt x="20" y="11"/>
                                  </a:lnTo>
                                  <a:lnTo>
                                    <a:pt x="28" y="6"/>
                                  </a:lnTo>
                                  <a:lnTo>
                                    <a:pt x="39" y="2"/>
                                  </a:lnTo>
                                  <a:lnTo>
                                    <a:pt x="50" y="0"/>
                                  </a:lnTo>
                                  <a:lnTo>
                                    <a:pt x="62" y="0"/>
                                  </a:lnTo>
                                  <a:lnTo>
                                    <a:pt x="75" y="0"/>
                                  </a:lnTo>
                                  <a:lnTo>
                                    <a:pt x="86" y="2"/>
                                  </a:lnTo>
                                  <a:lnTo>
                                    <a:pt x="91" y="3"/>
                                  </a:lnTo>
                                  <a:lnTo>
                                    <a:pt x="95" y="6"/>
                                  </a:lnTo>
                                  <a:lnTo>
                                    <a:pt x="99" y="8"/>
                                  </a:lnTo>
                                  <a:lnTo>
                                    <a:pt x="102" y="11"/>
                                  </a:lnTo>
                                  <a:lnTo>
                                    <a:pt x="108" y="17"/>
                                  </a:lnTo>
                                  <a:lnTo>
                                    <a:pt x="111" y="24"/>
                                  </a:lnTo>
                                  <a:lnTo>
                                    <a:pt x="113" y="33"/>
                                  </a:lnTo>
                                  <a:lnTo>
                                    <a:pt x="114" y="46"/>
                                  </a:lnTo>
                                  <a:lnTo>
                                    <a:pt x="114" y="105"/>
                                  </a:lnTo>
                                  <a:lnTo>
                                    <a:pt x="115" y="117"/>
                                  </a:lnTo>
                                  <a:lnTo>
                                    <a:pt x="117" y="130"/>
                                  </a:lnTo>
                                  <a:close/>
                                  <a:moveTo>
                                    <a:pt x="85" y="66"/>
                                  </a:moveTo>
                                  <a:lnTo>
                                    <a:pt x="72" y="66"/>
                                  </a:lnTo>
                                  <a:lnTo>
                                    <a:pt x="61" y="67"/>
                                  </a:lnTo>
                                  <a:lnTo>
                                    <a:pt x="52" y="69"/>
                                  </a:lnTo>
                                  <a:lnTo>
                                    <a:pt x="44" y="72"/>
                                  </a:lnTo>
                                  <a:lnTo>
                                    <a:pt x="37" y="76"/>
                                  </a:lnTo>
                                  <a:lnTo>
                                    <a:pt x="33" y="80"/>
                                  </a:lnTo>
                                  <a:lnTo>
                                    <a:pt x="30" y="86"/>
                                  </a:lnTo>
                                  <a:lnTo>
                                    <a:pt x="29" y="92"/>
                                  </a:lnTo>
                                  <a:lnTo>
                                    <a:pt x="30" y="95"/>
                                  </a:lnTo>
                                  <a:lnTo>
                                    <a:pt x="31" y="100"/>
                                  </a:lnTo>
                                  <a:lnTo>
                                    <a:pt x="32" y="103"/>
                                  </a:lnTo>
                                  <a:lnTo>
                                    <a:pt x="35" y="106"/>
                                  </a:lnTo>
                                  <a:lnTo>
                                    <a:pt x="39" y="108"/>
                                  </a:lnTo>
                                  <a:lnTo>
                                    <a:pt x="43" y="110"/>
                                  </a:lnTo>
                                  <a:lnTo>
                                    <a:pt x="47" y="111"/>
                                  </a:lnTo>
                                  <a:lnTo>
                                    <a:pt x="53" y="112"/>
                                  </a:lnTo>
                                  <a:lnTo>
                                    <a:pt x="60" y="111"/>
                                  </a:lnTo>
                                  <a:lnTo>
                                    <a:pt x="67" y="109"/>
                                  </a:lnTo>
                                  <a:lnTo>
                                    <a:pt x="72" y="106"/>
                                  </a:lnTo>
                                  <a:lnTo>
                                    <a:pt x="77" y="101"/>
                                  </a:lnTo>
                                  <a:lnTo>
                                    <a:pt x="80" y="95"/>
                                  </a:lnTo>
                                  <a:lnTo>
                                    <a:pt x="83" y="89"/>
                                  </a:lnTo>
                                  <a:lnTo>
                                    <a:pt x="85" y="83"/>
                                  </a:lnTo>
                                  <a:lnTo>
                                    <a:pt x="85" y="77"/>
                                  </a:lnTo>
                                  <a:lnTo>
                                    <a:pt x="85"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7" name="Freeform 56">
                            <a:extLst>
                              <a:ext uri="{FF2B5EF4-FFF2-40B4-BE49-F238E27FC236}">
                                <a16:creationId xmlns:a16="http://schemas.microsoft.com/office/drawing/2014/main" id="{B36DC1FA-AF89-8150-60C9-DC8B028C738E}"/>
                              </a:ext>
                            </a:extLst>
                          </wps:cNvPr>
                          <wps:cNvSpPr>
                            <a:spLocks/>
                          </wps:cNvSpPr>
                          <wps:spPr bwMode="auto">
                            <a:xfrm>
                              <a:off x="330" y="525"/>
                              <a:ext cx="7" cy="11"/>
                            </a:xfrm>
                            <a:custGeom>
                              <a:avLst/>
                              <a:gdLst>
                                <a:gd name="T0" fmla="*/ 106 w 106"/>
                                <a:gd name="T1" fmla="*/ 173 h 173"/>
                                <a:gd name="T2" fmla="*/ 77 w 106"/>
                                <a:gd name="T3" fmla="*/ 173 h 173"/>
                                <a:gd name="T4" fmla="*/ 77 w 106"/>
                                <a:gd name="T5" fmla="*/ 89 h 173"/>
                                <a:gd name="T6" fmla="*/ 76 w 106"/>
                                <a:gd name="T7" fmla="*/ 83 h 173"/>
                                <a:gd name="T8" fmla="*/ 75 w 106"/>
                                <a:gd name="T9" fmla="*/ 78 h 173"/>
                                <a:gd name="T10" fmla="*/ 74 w 106"/>
                                <a:gd name="T11" fmla="*/ 74 h 173"/>
                                <a:gd name="T12" fmla="*/ 71 w 106"/>
                                <a:gd name="T13" fmla="*/ 71 h 173"/>
                                <a:gd name="T14" fmla="*/ 68 w 106"/>
                                <a:gd name="T15" fmla="*/ 68 h 173"/>
                                <a:gd name="T16" fmla="*/ 65 w 106"/>
                                <a:gd name="T17" fmla="*/ 67 h 173"/>
                                <a:gd name="T18" fmla="*/ 62 w 106"/>
                                <a:gd name="T19" fmla="*/ 66 h 173"/>
                                <a:gd name="T20" fmla="*/ 58 w 106"/>
                                <a:gd name="T21" fmla="*/ 65 h 173"/>
                                <a:gd name="T22" fmla="*/ 52 w 106"/>
                                <a:gd name="T23" fmla="*/ 66 h 173"/>
                                <a:gd name="T24" fmla="*/ 47 w 106"/>
                                <a:gd name="T25" fmla="*/ 68 h 173"/>
                                <a:gd name="T26" fmla="*/ 41 w 106"/>
                                <a:gd name="T27" fmla="*/ 71 h 173"/>
                                <a:gd name="T28" fmla="*/ 37 w 106"/>
                                <a:gd name="T29" fmla="*/ 75 h 173"/>
                                <a:gd name="T30" fmla="*/ 33 w 106"/>
                                <a:gd name="T31" fmla="*/ 80 h 173"/>
                                <a:gd name="T32" fmla="*/ 31 w 106"/>
                                <a:gd name="T33" fmla="*/ 88 h 173"/>
                                <a:gd name="T34" fmla="*/ 29 w 106"/>
                                <a:gd name="T35" fmla="*/ 97 h 173"/>
                                <a:gd name="T36" fmla="*/ 29 w 106"/>
                                <a:gd name="T37" fmla="*/ 107 h 173"/>
                                <a:gd name="T38" fmla="*/ 29 w 106"/>
                                <a:gd name="T39" fmla="*/ 173 h 173"/>
                                <a:gd name="T40" fmla="*/ 0 w 106"/>
                                <a:gd name="T41" fmla="*/ 173 h 173"/>
                                <a:gd name="T42" fmla="*/ 0 w 106"/>
                                <a:gd name="T43" fmla="*/ 0 h 173"/>
                                <a:gd name="T44" fmla="*/ 29 w 106"/>
                                <a:gd name="T45" fmla="*/ 0 h 173"/>
                                <a:gd name="T46" fmla="*/ 29 w 106"/>
                                <a:gd name="T47" fmla="*/ 68 h 173"/>
                                <a:gd name="T48" fmla="*/ 31 w 106"/>
                                <a:gd name="T49" fmla="*/ 62 h 173"/>
                                <a:gd name="T50" fmla="*/ 35 w 106"/>
                                <a:gd name="T51" fmla="*/ 56 h 173"/>
                                <a:gd name="T52" fmla="*/ 39 w 106"/>
                                <a:gd name="T53" fmla="*/ 52 h 173"/>
                                <a:gd name="T54" fmla="*/ 44 w 106"/>
                                <a:gd name="T55" fmla="*/ 47 h 173"/>
                                <a:gd name="T56" fmla="*/ 49 w 106"/>
                                <a:gd name="T57" fmla="*/ 44 h 173"/>
                                <a:gd name="T58" fmla="*/ 54 w 106"/>
                                <a:gd name="T59" fmla="*/ 42 h 173"/>
                                <a:gd name="T60" fmla="*/ 60 w 106"/>
                                <a:gd name="T61" fmla="*/ 40 h 173"/>
                                <a:gd name="T62" fmla="*/ 66 w 106"/>
                                <a:gd name="T63" fmla="*/ 40 h 173"/>
                                <a:gd name="T64" fmla="*/ 75 w 106"/>
                                <a:gd name="T65" fmla="*/ 41 h 173"/>
                                <a:gd name="T66" fmla="*/ 83 w 106"/>
                                <a:gd name="T67" fmla="*/ 43 h 173"/>
                                <a:gd name="T68" fmla="*/ 90 w 106"/>
                                <a:gd name="T69" fmla="*/ 46 h 173"/>
                                <a:gd name="T70" fmla="*/ 96 w 106"/>
                                <a:gd name="T71" fmla="*/ 52 h 173"/>
                                <a:gd name="T72" fmla="*/ 101 w 106"/>
                                <a:gd name="T73" fmla="*/ 58 h 173"/>
                                <a:gd name="T74" fmla="*/ 104 w 106"/>
                                <a:gd name="T75" fmla="*/ 66 h 173"/>
                                <a:gd name="T76" fmla="*/ 105 w 106"/>
                                <a:gd name="T77" fmla="*/ 75 h 173"/>
                                <a:gd name="T78" fmla="*/ 106 w 106"/>
                                <a:gd name="T79" fmla="*/ 85 h 173"/>
                                <a:gd name="T80" fmla="*/ 106 w 106"/>
                                <a:gd name="T81"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6" h="173">
                                  <a:moveTo>
                                    <a:pt x="106" y="173"/>
                                  </a:moveTo>
                                  <a:lnTo>
                                    <a:pt x="77" y="173"/>
                                  </a:lnTo>
                                  <a:lnTo>
                                    <a:pt x="77" y="89"/>
                                  </a:lnTo>
                                  <a:lnTo>
                                    <a:pt x="76" y="83"/>
                                  </a:lnTo>
                                  <a:lnTo>
                                    <a:pt x="75" y="78"/>
                                  </a:lnTo>
                                  <a:lnTo>
                                    <a:pt x="74" y="74"/>
                                  </a:lnTo>
                                  <a:lnTo>
                                    <a:pt x="71" y="71"/>
                                  </a:lnTo>
                                  <a:lnTo>
                                    <a:pt x="68" y="68"/>
                                  </a:lnTo>
                                  <a:lnTo>
                                    <a:pt x="65" y="67"/>
                                  </a:lnTo>
                                  <a:lnTo>
                                    <a:pt x="62" y="66"/>
                                  </a:lnTo>
                                  <a:lnTo>
                                    <a:pt x="58" y="65"/>
                                  </a:lnTo>
                                  <a:lnTo>
                                    <a:pt x="52" y="66"/>
                                  </a:lnTo>
                                  <a:lnTo>
                                    <a:pt x="47" y="68"/>
                                  </a:lnTo>
                                  <a:lnTo>
                                    <a:pt x="41" y="71"/>
                                  </a:lnTo>
                                  <a:lnTo>
                                    <a:pt x="37" y="75"/>
                                  </a:lnTo>
                                  <a:lnTo>
                                    <a:pt x="33" y="80"/>
                                  </a:lnTo>
                                  <a:lnTo>
                                    <a:pt x="31" y="88"/>
                                  </a:lnTo>
                                  <a:lnTo>
                                    <a:pt x="29" y="97"/>
                                  </a:lnTo>
                                  <a:lnTo>
                                    <a:pt x="29" y="107"/>
                                  </a:lnTo>
                                  <a:lnTo>
                                    <a:pt x="29" y="173"/>
                                  </a:lnTo>
                                  <a:lnTo>
                                    <a:pt x="0" y="173"/>
                                  </a:lnTo>
                                  <a:lnTo>
                                    <a:pt x="0" y="0"/>
                                  </a:lnTo>
                                  <a:lnTo>
                                    <a:pt x="29" y="0"/>
                                  </a:lnTo>
                                  <a:lnTo>
                                    <a:pt x="29" y="68"/>
                                  </a:lnTo>
                                  <a:lnTo>
                                    <a:pt x="31" y="62"/>
                                  </a:lnTo>
                                  <a:lnTo>
                                    <a:pt x="35" y="56"/>
                                  </a:lnTo>
                                  <a:lnTo>
                                    <a:pt x="39" y="52"/>
                                  </a:lnTo>
                                  <a:lnTo>
                                    <a:pt x="44" y="47"/>
                                  </a:lnTo>
                                  <a:lnTo>
                                    <a:pt x="49" y="44"/>
                                  </a:lnTo>
                                  <a:lnTo>
                                    <a:pt x="54" y="42"/>
                                  </a:lnTo>
                                  <a:lnTo>
                                    <a:pt x="60" y="40"/>
                                  </a:lnTo>
                                  <a:lnTo>
                                    <a:pt x="66" y="40"/>
                                  </a:lnTo>
                                  <a:lnTo>
                                    <a:pt x="75" y="41"/>
                                  </a:lnTo>
                                  <a:lnTo>
                                    <a:pt x="83" y="43"/>
                                  </a:lnTo>
                                  <a:lnTo>
                                    <a:pt x="90" y="46"/>
                                  </a:lnTo>
                                  <a:lnTo>
                                    <a:pt x="96" y="52"/>
                                  </a:lnTo>
                                  <a:lnTo>
                                    <a:pt x="101" y="58"/>
                                  </a:lnTo>
                                  <a:lnTo>
                                    <a:pt x="104" y="66"/>
                                  </a:lnTo>
                                  <a:lnTo>
                                    <a:pt x="105" y="75"/>
                                  </a:lnTo>
                                  <a:lnTo>
                                    <a:pt x="106" y="85"/>
                                  </a:lnTo>
                                  <a:lnTo>
                                    <a:pt x="106"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8" name="Freeform 57">
                            <a:extLst>
                              <a:ext uri="{FF2B5EF4-FFF2-40B4-BE49-F238E27FC236}">
                                <a16:creationId xmlns:a16="http://schemas.microsoft.com/office/drawing/2014/main" id="{C5A4D9F8-82DF-DFBC-FC1D-D9743EF45254}"/>
                              </a:ext>
                            </a:extLst>
                          </wps:cNvPr>
                          <wps:cNvSpPr>
                            <a:spLocks noEditPoints="1"/>
                          </wps:cNvSpPr>
                          <wps:spPr bwMode="auto">
                            <a:xfrm>
                              <a:off x="339" y="528"/>
                              <a:ext cx="7" cy="8"/>
                            </a:xfrm>
                            <a:custGeom>
                              <a:avLst/>
                              <a:gdLst>
                                <a:gd name="T0" fmla="*/ 51 w 119"/>
                                <a:gd name="T1" fmla="*/ 133 h 133"/>
                                <a:gd name="T2" fmla="*/ 39 w 119"/>
                                <a:gd name="T3" fmla="*/ 130 h 133"/>
                                <a:gd name="T4" fmla="*/ 28 w 119"/>
                                <a:gd name="T5" fmla="*/ 125 h 133"/>
                                <a:gd name="T6" fmla="*/ 19 w 119"/>
                                <a:gd name="T7" fmla="*/ 118 h 133"/>
                                <a:gd name="T8" fmla="*/ 8 w 119"/>
                                <a:gd name="T9" fmla="*/ 103 h 133"/>
                                <a:gd name="T10" fmla="*/ 1 w 119"/>
                                <a:gd name="T11" fmla="*/ 79 h 133"/>
                                <a:gd name="T12" fmla="*/ 0 w 119"/>
                                <a:gd name="T13" fmla="*/ 59 h 133"/>
                                <a:gd name="T14" fmla="*/ 2 w 119"/>
                                <a:gd name="T15" fmla="*/ 46 h 133"/>
                                <a:gd name="T16" fmla="*/ 6 w 119"/>
                                <a:gd name="T17" fmla="*/ 34 h 133"/>
                                <a:gd name="T18" fmla="*/ 12 w 119"/>
                                <a:gd name="T19" fmla="*/ 24 h 133"/>
                                <a:gd name="T20" fmla="*/ 21 w 119"/>
                                <a:gd name="T21" fmla="*/ 15 h 133"/>
                                <a:gd name="T22" fmla="*/ 31 w 119"/>
                                <a:gd name="T23" fmla="*/ 8 h 133"/>
                                <a:gd name="T24" fmla="*/ 41 w 119"/>
                                <a:gd name="T25" fmla="*/ 2 h 133"/>
                                <a:gd name="T26" fmla="*/ 53 w 119"/>
                                <a:gd name="T27" fmla="*/ 0 h 133"/>
                                <a:gd name="T28" fmla="*/ 67 w 119"/>
                                <a:gd name="T29" fmla="*/ 0 h 133"/>
                                <a:gd name="T30" fmla="*/ 78 w 119"/>
                                <a:gd name="T31" fmla="*/ 2 h 133"/>
                                <a:gd name="T32" fmla="*/ 89 w 119"/>
                                <a:gd name="T33" fmla="*/ 8 h 133"/>
                                <a:gd name="T34" fmla="*/ 98 w 119"/>
                                <a:gd name="T35" fmla="*/ 14 h 133"/>
                                <a:gd name="T36" fmla="*/ 106 w 119"/>
                                <a:gd name="T37" fmla="*/ 23 h 133"/>
                                <a:gd name="T38" fmla="*/ 112 w 119"/>
                                <a:gd name="T39" fmla="*/ 34 h 133"/>
                                <a:gd name="T40" fmla="*/ 117 w 119"/>
                                <a:gd name="T41" fmla="*/ 45 h 133"/>
                                <a:gd name="T42" fmla="*/ 119 w 119"/>
                                <a:gd name="T43" fmla="*/ 59 h 133"/>
                                <a:gd name="T44" fmla="*/ 119 w 119"/>
                                <a:gd name="T45" fmla="*/ 73 h 133"/>
                                <a:gd name="T46" fmla="*/ 117 w 119"/>
                                <a:gd name="T47" fmla="*/ 87 h 133"/>
                                <a:gd name="T48" fmla="*/ 112 w 119"/>
                                <a:gd name="T49" fmla="*/ 100 h 133"/>
                                <a:gd name="T50" fmla="*/ 105 w 119"/>
                                <a:gd name="T51" fmla="*/ 110 h 133"/>
                                <a:gd name="T52" fmla="*/ 97 w 119"/>
                                <a:gd name="T53" fmla="*/ 119 h 133"/>
                                <a:gd name="T54" fmla="*/ 88 w 119"/>
                                <a:gd name="T55" fmla="*/ 126 h 133"/>
                                <a:gd name="T56" fmla="*/ 77 w 119"/>
                                <a:gd name="T57" fmla="*/ 130 h 133"/>
                                <a:gd name="T58" fmla="*/ 65 w 119"/>
                                <a:gd name="T59" fmla="*/ 133 h 133"/>
                                <a:gd name="T60" fmla="*/ 59 w 119"/>
                                <a:gd name="T61" fmla="*/ 110 h 133"/>
                                <a:gd name="T62" fmla="*/ 72 w 119"/>
                                <a:gd name="T63" fmla="*/ 107 h 133"/>
                                <a:gd name="T64" fmla="*/ 81 w 119"/>
                                <a:gd name="T65" fmla="*/ 99 h 133"/>
                                <a:gd name="T66" fmla="*/ 87 w 119"/>
                                <a:gd name="T67" fmla="*/ 85 h 133"/>
                                <a:gd name="T68" fmla="*/ 88 w 119"/>
                                <a:gd name="T69" fmla="*/ 66 h 133"/>
                                <a:gd name="T70" fmla="*/ 87 w 119"/>
                                <a:gd name="T71" fmla="*/ 48 h 133"/>
                                <a:gd name="T72" fmla="*/ 82 w 119"/>
                                <a:gd name="T73" fmla="*/ 35 h 133"/>
                                <a:gd name="T74" fmla="*/ 73 w 119"/>
                                <a:gd name="T75" fmla="*/ 26 h 133"/>
                                <a:gd name="T76" fmla="*/ 60 w 119"/>
                                <a:gd name="T77" fmla="*/ 24 h 133"/>
                                <a:gd name="T78" fmla="*/ 47 w 119"/>
                                <a:gd name="T79" fmla="*/ 27 h 133"/>
                                <a:gd name="T80" fmla="*/ 38 w 119"/>
                                <a:gd name="T81" fmla="*/ 35 h 133"/>
                                <a:gd name="T82" fmla="*/ 33 w 119"/>
                                <a:gd name="T83" fmla="*/ 48 h 133"/>
                                <a:gd name="T84" fmla="*/ 31 w 119"/>
                                <a:gd name="T85" fmla="*/ 67 h 133"/>
                                <a:gd name="T86" fmla="*/ 33 w 119"/>
                                <a:gd name="T87" fmla="*/ 85 h 133"/>
                                <a:gd name="T88" fmla="*/ 38 w 119"/>
                                <a:gd name="T89" fmla="*/ 99 h 133"/>
                                <a:gd name="T90" fmla="*/ 47 w 119"/>
                                <a:gd name="T91" fmla="*/ 107 h 133"/>
                                <a:gd name="T92" fmla="*/ 59 w 119"/>
                                <a:gd name="T9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9" h="133">
                                  <a:moveTo>
                                    <a:pt x="58" y="133"/>
                                  </a:moveTo>
                                  <a:lnTo>
                                    <a:pt x="51" y="133"/>
                                  </a:lnTo>
                                  <a:lnTo>
                                    <a:pt x="45" y="132"/>
                                  </a:lnTo>
                                  <a:lnTo>
                                    <a:pt x="39" y="130"/>
                                  </a:lnTo>
                                  <a:lnTo>
                                    <a:pt x="33" y="128"/>
                                  </a:lnTo>
                                  <a:lnTo>
                                    <a:pt x="28" y="125"/>
                                  </a:lnTo>
                                  <a:lnTo>
                                    <a:pt x="24" y="122"/>
                                  </a:lnTo>
                                  <a:lnTo>
                                    <a:pt x="19" y="118"/>
                                  </a:lnTo>
                                  <a:lnTo>
                                    <a:pt x="15" y="113"/>
                                  </a:lnTo>
                                  <a:lnTo>
                                    <a:pt x="8" y="103"/>
                                  </a:lnTo>
                                  <a:lnTo>
                                    <a:pt x="4" y="91"/>
                                  </a:lnTo>
                                  <a:lnTo>
                                    <a:pt x="1" y="79"/>
                                  </a:lnTo>
                                  <a:lnTo>
                                    <a:pt x="0" y="66"/>
                                  </a:lnTo>
                                  <a:lnTo>
                                    <a:pt x="0" y="59"/>
                                  </a:lnTo>
                                  <a:lnTo>
                                    <a:pt x="1" y="53"/>
                                  </a:lnTo>
                                  <a:lnTo>
                                    <a:pt x="2" y="46"/>
                                  </a:lnTo>
                                  <a:lnTo>
                                    <a:pt x="4" y="40"/>
                                  </a:lnTo>
                                  <a:lnTo>
                                    <a:pt x="6" y="34"/>
                                  </a:lnTo>
                                  <a:lnTo>
                                    <a:pt x="9" y="29"/>
                                  </a:lnTo>
                                  <a:lnTo>
                                    <a:pt x="12" y="24"/>
                                  </a:lnTo>
                                  <a:lnTo>
                                    <a:pt x="17" y="19"/>
                                  </a:lnTo>
                                  <a:lnTo>
                                    <a:pt x="21" y="15"/>
                                  </a:lnTo>
                                  <a:lnTo>
                                    <a:pt x="26" y="11"/>
                                  </a:lnTo>
                                  <a:lnTo>
                                    <a:pt x="31" y="8"/>
                                  </a:lnTo>
                                  <a:lnTo>
                                    <a:pt x="36" y="4"/>
                                  </a:lnTo>
                                  <a:lnTo>
                                    <a:pt x="41" y="2"/>
                                  </a:lnTo>
                                  <a:lnTo>
                                    <a:pt x="47" y="1"/>
                                  </a:lnTo>
                                  <a:lnTo>
                                    <a:pt x="53" y="0"/>
                                  </a:lnTo>
                                  <a:lnTo>
                                    <a:pt x="60" y="0"/>
                                  </a:lnTo>
                                  <a:lnTo>
                                    <a:pt x="67" y="0"/>
                                  </a:lnTo>
                                  <a:lnTo>
                                    <a:pt x="73" y="1"/>
                                  </a:lnTo>
                                  <a:lnTo>
                                    <a:pt x="78" y="2"/>
                                  </a:lnTo>
                                  <a:lnTo>
                                    <a:pt x="84" y="4"/>
                                  </a:lnTo>
                                  <a:lnTo>
                                    <a:pt x="89" y="8"/>
                                  </a:lnTo>
                                  <a:lnTo>
                                    <a:pt x="93" y="11"/>
                                  </a:lnTo>
                                  <a:lnTo>
                                    <a:pt x="98" y="14"/>
                                  </a:lnTo>
                                  <a:lnTo>
                                    <a:pt x="102" y="18"/>
                                  </a:lnTo>
                                  <a:lnTo>
                                    <a:pt x="106" y="23"/>
                                  </a:lnTo>
                                  <a:lnTo>
                                    <a:pt x="109" y="28"/>
                                  </a:lnTo>
                                  <a:lnTo>
                                    <a:pt x="112" y="34"/>
                                  </a:lnTo>
                                  <a:lnTo>
                                    <a:pt x="114" y="39"/>
                                  </a:lnTo>
                                  <a:lnTo>
                                    <a:pt x="117" y="45"/>
                                  </a:lnTo>
                                  <a:lnTo>
                                    <a:pt x="118" y="53"/>
                                  </a:lnTo>
                                  <a:lnTo>
                                    <a:pt x="119" y="59"/>
                                  </a:lnTo>
                                  <a:lnTo>
                                    <a:pt x="119" y="66"/>
                                  </a:lnTo>
                                  <a:lnTo>
                                    <a:pt x="119" y="73"/>
                                  </a:lnTo>
                                  <a:lnTo>
                                    <a:pt x="118" y="80"/>
                                  </a:lnTo>
                                  <a:lnTo>
                                    <a:pt x="117" y="87"/>
                                  </a:lnTo>
                                  <a:lnTo>
                                    <a:pt x="114" y="93"/>
                                  </a:lnTo>
                                  <a:lnTo>
                                    <a:pt x="112" y="100"/>
                                  </a:lnTo>
                                  <a:lnTo>
                                    <a:pt x="109" y="105"/>
                                  </a:lnTo>
                                  <a:lnTo>
                                    <a:pt x="105" y="110"/>
                                  </a:lnTo>
                                  <a:lnTo>
                                    <a:pt x="101" y="115"/>
                                  </a:lnTo>
                                  <a:lnTo>
                                    <a:pt x="97" y="119"/>
                                  </a:lnTo>
                                  <a:lnTo>
                                    <a:pt x="92" y="123"/>
                                  </a:lnTo>
                                  <a:lnTo>
                                    <a:pt x="88" y="126"/>
                                  </a:lnTo>
                                  <a:lnTo>
                                    <a:pt x="82" y="128"/>
                                  </a:lnTo>
                                  <a:lnTo>
                                    <a:pt x="77" y="130"/>
                                  </a:lnTo>
                                  <a:lnTo>
                                    <a:pt x="71" y="132"/>
                                  </a:lnTo>
                                  <a:lnTo>
                                    <a:pt x="65" y="133"/>
                                  </a:lnTo>
                                  <a:lnTo>
                                    <a:pt x="58" y="133"/>
                                  </a:lnTo>
                                  <a:close/>
                                  <a:moveTo>
                                    <a:pt x="59" y="110"/>
                                  </a:moveTo>
                                  <a:lnTo>
                                    <a:pt x="67" y="109"/>
                                  </a:lnTo>
                                  <a:lnTo>
                                    <a:pt x="72" y="107"/>
                                  </a:lnTo>
                                  <a:lnTo>
                                    <a:pt x="77" y="104"/>
                                  </a:lnTo>
                                  <a:lnTo>
                                    <a:pt x="81" y="99"/>
                                  </a:lnTo>
                                  <a:lnTo>
                                    <a:pt x="84" y="92"/>
                                  </a:lnTo>
                                  <a:lnTo>
                                    <a:pt x="87" y="85"/>
                                  </a:lnTo>
                                  <a:lnTo>
                                    <a:pt x="88" y="76"/>
                                  </a:lnTo>
                                  <a:lnTo>
                                    <a:pt x="88" y="66"/>
                                  </a:lnTo>
                                  <a:lnTo>
                                    <a:pt x="88" y="57"/>
                                  </a:lnTo>
                                  <a:lnTo>
                                    <a:pt x="87" y="48"/>
                                  </a:lnTo>
                                  <a:lnTo>
                                    <a:pt x="84" y="41"/>
                                  </a:lnTo>
                                  <a:lnTo>
                                    <a:pt x="82" y="35"/>
                                  </a:lnTo>
                                  <a:lnTo>
                                    <a:pt x="78" y="30"/>
                                  </a:lnTo>
                                  <a:lnTo>
                                    <a:pt x="73" y="26"/>
                                  </a:lnTo>
                                  <a:lnTo>
                                    <a:pt x="67" y="24"/>
                                  </a:lnTo>
                                  <a:lnTo>
                                    <a:pt x="60" y="24"/>
                                  </a:lnTo>
                                  <a:lnTo>
                                    <a:pt x="53" y="24"/>
                                  </a:lnTo>
                                  <a:lnTo>
                                    <a:pt x="47" y="27"/>
                                  </a:lnTo>
                                  <a:lnTo>
                                    <a:pt x="42" y="30"/>
                                  </a:lnTo>
                                  <a:lnTo>
                                    <a:pt x="38" y="35"/>
                                  </a:lnTo>
                                  <a:lnTo>
                                    <a:pt x="35" y="41"/>
                                  </a:lnTo>
                                  <a:lnTo>
                                    <a:pt x="33" y="48"/>
                                  </a:lnTo>
                                  <a:lnTo>
                                    <a:pt x="31" y="58"/>
                                  </a:lnTo>
                                  <a:lnTo>
                                    <a:pt x="31" y="67"/>
                                  </a:lnTo>
                                  <a:lnTo>
                                    <a:pt x="31" y="76"/>
                                  </a:lnTo>
                                  <a:lnTo>
                                    <a:pt x="33" y="85"/>
                                  </a:lnTo>
                                  <a:lnTo>
                                    <a:pt x="35" y="92"/>
                                  </a:lnTo>
                                  <a:lnTo>
                                    <a:pt x="38" y="99"/>
                                  </a:lnTo>
                                  <a:lnTo>
                                    <a:pt x="42" y="104"/>
                                  </a:lnTo>
                                  <a:lnTo>
                                    <a:pt x="47" y="107"/>
                                  </a:lnTo>
                                  <a:lnTo>
                                    <a:pt x="53" y="109"/>
                                  </a:lnTo>
                                  <a:lnTo>
                                    <a:pt x="59" y="11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9" name="Freeform 58">
                            <a:extLst>
                              <a:ext uri="{FF2B5EF4-FFF2-40B4-BE49-F238E27FC236}">
                                <a16:creationId xmlns:a16="http://schemas.microsoft.com/office/drawing/2014/main" id="{C184007A-9213-CC25-DAD8-B06F7C702D63}"/>
                              </a:ext>
                            </a:extLst>
                          </wps:cNvPr>
                          <wps:cNvSpPr>
                            <a:spLocks/>
                          </wps:cNvSpPr>
                          <wps:spPr bwMode="auto">
                            <a:xfrm>
                              <a:off x="348" y="528"/>
                              <a:ext cx="6" cy="8"/>
                            </a:xfrm>
                            <a:custGeom>
                              <a:avLst/>
                              <a:gdLst>
                                <a:gd name="T0" fmla="*/ 105 w 105"/>
                                <a:gd name="T1" fmla="*/ 128 h 131"/>
                                <a:gd name="T2" fmla="*/ 79 w 105"/>
                                <a:gd name="T3" fmla="*/ 128 h 131"/>
                                <a:gd name="T4" fmla="*/ 79 w 105"/>
                                <a:gd name="T5" fmla="*/ 101 h 131"/>
                                <a:gd name="T6" fmla="*/ 76 w 105"/>
                                <a:gd name="T7" fmla="*/ 108 h 131"/>
                                <a:gd name="T8" fmla="*/ 71 w 105"/>
                                <a:gd name="T9" fmla="*/ 114 h 131"/>
                                <a:gd name="T10" fmla="*/ 67 w 105"/>
                                <a:gd name="T11" fmla="*/ 119 h 131"/>
                                <a:gd name="T12" fmla="*/ 63 w 105"/>
                                <a:gd name="T13" fmla="*/ 123 h 131"/>
                                <a:gd name="T14" fmla="*/ 57 w 105"/>
                                <a:gd name="T15" fmla="*/ 127 h 131"/>
                                <a:gd name="T16" fmla="*/ 52 w 105"/>
                                <a:gd name="T17" fmla="*/ 129 h 131"/>
                                <a:gd name="T18" fmla="*/ 45 w 105"/>
                                <a:gd name="T19" fmla="*/ 130 h 131"/>
                                <a:gd name="T20" fmla="*/ 38 w 105"/>
                                <a:gd name="T21" fmla="*/ 131 h 131"/>
                                <a:gd name="T22" fmla="*/ 30 w 105"/>
                                <a:gd name="T23" fmla="*/ 130 h 131"/>
                                <a:gd name="T24" fmla="*/ 23 w 105"/>
                                <a:gd name="T25" fmla="*/ 128 h 131"/>
                                <a:gd name="T26" fmla="*/ 16 w 105"/>
                                <a:gd name="T27" fmla="*/ 125 h 131"/>
                                <a:gd name="T28" fmla="*/ 10 w 105"/>
                                <a:gd name="T29" fmla="*/ 120 h 131"/>
                                <a:gd name="T30" fmla="*/ 6 w 105"/>
                                <a:gd name="T31" fmla="*/ 114 h 131"/>
                                <a:gd name="T32" fmla="*/ 3 w 105"/>
                                <a:gd name="T33" fmla="*/ 108 h 131"/>
                                <a:gd name="T34" fmla="*/ 1 w 105"/>
                                <a:gd name="T35" fmla="*/ 100 h 131"/>
                                <a:gd name="T36" fmla="*/ 0 w 105"/>
                                <a:gd name="T37" fmla="*/ 90 h 131"/>
                                <a:gd name="T38" fmla="*/ 0 w 105"/>
                                <a:gd name="T39" fmla="*/ 0 h 131"/>
                                <a:gd name="T40" fmla="*/ 30 w 105"/>
                                <a:gd name="T41" fmla="*/ 0 h 131"/>
                                <a:gd name="T42" fmla="*/ 30 w 105"/>
                                <a:gd name="T43" fmla="*/ 84 h 131"/>
                                <a:gd name="T44" fmla="*/ 30 w 105"/>
                                <a:gd name="T45" fmla="*/ 90 h 131"/>
                                <a:gd name="T46" fmla="*/ 31 w 105"/>
                                <a:gd name="T47" fmla="*/ 96 h 131"/>
                                <a:gd name="T48" fmla="*/ 33 w 105"/>
                                <a:gd name="T49" fmla="*/ 100 h 131"/>
                                <a:gd name="T50" fmla="*/ 36 w 105"/>
                                <a:gd name="T51" fmla="*/ 102 h 131"/>
                                <a:gd name="T52" fmla="*/ 42 w 105"/>
                                <a:gd name="T53" fmla="*/ 106 h 131"/>
                                <a:gd name="T54" fmla="*/ 48 w 105"/>
                                <a:gd name="T55" fmla="*/ 107 h 131"/>
                                <a:gd name="T56" fmla="*/ 52 w 105"/>
                                <a:gd name="T57" fmla="*/ 106 h 131"/>
                                <a:gd name="T58" fmla="*/ 57 w 105"/>
                                <a:gd name="T59" fmla="*/ 105 h 131"/>
                                <a:gd name="T60" fmla="*/ 61 w 105"/>
                                <a:gd name="T61" fmla="*/ 102 h 131"/>
                                <a:gd name="T62" fmla="*/ 66 w 105"/>
                                <a:gd name="T63" fmla="*/ 98 h 131"/>
                                <a:gd name="T64" fmla="*/ 68 w 105"/>
                                <a:gd name="T65" fmla="*/ 96 h 131"/>
                                <a:gd name="T66" fmla="*/ 70 w 105"/>
                                <a:gd name="T67" fmla="*/ 92 h 131"/>
                                <a:gd name="T68" fmla="*/ 73 w 105"/>
                                <a:gd name="T69" fmla="*/ 89 h 131"/>
                                <a:gd name="T70" fmla="*/ 74 w 105"/>
                                <a:gd name="T71" fmla="*/ 84 h 131"/>
                                <a:gd name="T72" fmla="*/ 76 w 105"/>
                                <a:gd name="T73" fmla="*/ 75 h 131"/>
                                <a:gd name="T74" fmla="*/ 77 w 105"/>
                                <a:gd name="T75" fmla="*/ 62 h 131"/>
                                <a:gd name="T76" fmla="*/ 77 w 105"/>
                                <a:gd name="T77" fmla="*/ 0 h 131"/>
                                <a:gd name="T78" fmla="*/ 105 w 105"/>
                                <a:gd name="T79" fmla="*/ 0 h 131"/>
                                <a:gd name="T80" fmla="*/ 105 w 105"/>
                                <a:gd name="T81" fmla="*/ 128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5" h="131">
                                  <a:moveTo>
                                    <a:pt x="105" y="128"/>
                                  </a:moveTo>
                                  <a:lnTo>
                                    <a:pt x="79" y="128"/>
                                  </a:lnTo>
                                  <a:lnTo>
                                    <a:pt x="79" y="101"/>
                                  </a:lnTo>
                                  <a:lnTo>
                                    <a:pt x="76" y="108"/>
                                  </a:lnTo>
                                  <a:lnTo>
                                    <a:pt x="71" y="114"/>
                                  </a:lnTo>
                                  <a:lnTo>
                                    <a:pt x="67" y="119"/>
                                  </a:lnTo>
                                  <a:lnTo>
                                    <a:pt x="63" y="123"/>
                                  </a:lnTo>
                                  <a:lnTo>
                                    <a:pt x="57" y="127"/>
                                  </a:lnTo>
                                  <a:lnTo>
                                    <a:pt x="52" y="129"/>
                                  </a:lnTo>
                                  <a:lnTo>
                                    <a:pt x="45" y="130"/>
                                  </a:lnTo>
                                  <a:lnTo>
                                    <a:pt x="38" y="131"/>
                                  </a:lnTo>
                                  <a:lnTo>
                                    <a:pt x="30" y="130"/>
                                  </a:lnTo>
                                  <a:lnTo>
                                    <a:pt x="23" y="128"/>
                                  </a:lnTo>
                                  <a:lnTo>
                                    <a:pt x="16" y="125"/>
                                  </a:lnTo>
                                  <a:lnTo>
                                    <a:pt x="10" y="120"/>
                                  </a:lnTo>
                                  <a:lnTo>
                                    <a:pt x="6" y="114"/>
                                  </a:lnTo>
                                  <a:lnTo>
                                    <a:pt x="3" y="108"/>
                                  </a:lnTo>
                                  <a:lnTo>
                                    <a:pt x="1" y="100"/>
                                  </a:lnTo>
                                  <a:lnTo>
                                    <a:pt x="0" y="90"/>
                                  </a:lnTo>
                                  <a:lnTo>
                                    <a:pt x="0" y="0"/>
                                  </a:lnTo>
                                  <a:lnTo>
                                    <a:pt x="30" y="0"/>
                                  </a:lnTo>
                                  <a:lnTo>
                                    <a:pt x="30" y="84"/>
                                  </a:lnTo>
                                  <a:lnTo>
                                    <a:pt x="30" y="90"/>
                                  </a:lnTo>
                                  <a:lnTo>
                                    <a:pt x="31" y="96"/>
                                  </a:lnTo>
                                  <a:lnTo>
                                    <a:pt x="33" y="100"/>
                                  </a:lnTo>
                                  <a:lnTo>
                                    <a:pt x="36" y="102"/>
                                  </a:lnTo>
                                  <a:lnTo>
                                    <a:pt x="42" y="106"/>
                                  </a:lnTo>
                                  <a:lnTo>
                                    <a:pt x="48" y="107"/>
                                  </a:lnTo>
                                  <a:lnTo>
                                    <a:pt x="52" y="106"/>
                                  </a:lnTo>
                                  <a:lnTo>
                                    <a:pt x="57" y="105"/>
                                  </a:lnTo>
                                  <a:lnTo>
                                    <a:pt x="61" y="102"/>
                                  </a:lnTo>
                                  <a:lnTo>
                                    <a:pt x="66" y="98"/>
                                  </a:lnTo>
                                  <a:lnTo>
                                    <a:pt x="68" y="96"/>
                                  </a:lnTo>
                                  <a:lnTo>
                                    <a:pt x="70" y="92"/>
                                  </a:lnTo>
                                  <a:lnTo>
                                    <a:pt x="73" y="89"/>
                                  </a:lnTo>
                                  <a:lnTo>
                                    <a:pt x="74" y="84"/>
                                  </a:lnTo>
                                  <a:lnTo>
                                    <a:pt x="76" y="75"/>
                                  </a:lnTo>
                                  <a:lnTo>
                                    <a:pt x="77" y="62"/>
                                  </a:lnTo>
                                  <a:lnTo>
                                    <a:pt x="77" y="0"/>
                                  </a:lnTo>
                                  <a:lnTo>
                                    <a:pt x="105" y="0"/>
                                  </a:lnTo>
                                  <a:lnTo>
                                    <a:pt x="105" y="128"/>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0" name="Freeform 59">
                            <a:extLst>
                              <a:ext uri="{FF2B5EF4-FFF2-40B4-BE49-F238E27FC236}">
                                <a16:creationId xmlns:a16="http://schemas.microsoft.com/office/drawing/2014/main" id="{CD4AFAC5-26CE-5DA1-A6A4-9831E4A11852}"/>
                              </a:ext>
                            </a:extLst>
                          </wps:cNvPr>
                          <wps:cNvSpPr>
                            <a:spLocks noEditPoints="1"/>
                          </wps:cNvSpPr>
                          <wps:spPr bwMode="auto">
                            <a:xfrm>
                              <a:off x="356" y="528"/>
                              <a:ext cx="7" cy="8"/>
                            </a:xfrm>
                            <a:custGeom>
                              <a:avLst/>
                              <a:gdLst>
                                <a:gd name="T0" fmla="*/ 89 w 117"/>
                                <a:gd name="T1" fmla="*/ 130 h 133"/>
                                <a:gd name="T2" fmla="*/ 85 w 117"/>
                                <a:gd name="T3" fmla="*/ 105 h 133"/>
                                <a:gd name="T4" fmla="*/ 78 w 117"/>
                                <a:gd name="T5" fmla="*/ 117 h 133"/>
                                <a:gd name="T6" fmla="*/ 69 w 117"/>
                                <a:gd name="T7" fmla="*/ 126 h 133"/>
                                <a:gd name="T8" fmla="*/ 57 w 117"/>
                                <a:gd name="T9" fmla="*/ 131 h 133"/>
                                <a:gd name="T10" fmla="*/ 41 w 117"/>
                                <a:gd name="T11" fmla="*/ 133 h 133"/>
                                <a:gd name="T12" fmla="*/ 25 w 117"/>
                                <a:gd name="T13" fmla="*/ 130 h 133"/>
                                <a:gd name="T14" fmla="*/ 11 w 117"/>
                                <a:gd name="T15" fmla="*/ 122 h 133"/>
                                <a:gd name="T16" fmla="*/ 3 w 117"/>
                                <a:gd name="T17" fmla="*/ 110 h 133"/>
                                <a:gd name="T18" fmla="*/ 0 w 117"/>
                                <a:gd name="T19" fmla="*/ 93 h 133"/>
                                <a:gd name="T20" fmla="*/ 1 w 117"/>
                                <a:gd name="T21" fmla="*/ 83 h 133"/>
                                <a:gd name="T22" fmla="*/ 5 w 117"/>
                                <a:gd name="T23" fmla="*/ 74 h 133"/>
                                <a:gd name="T24" fmla="*/ 11 w 117"/>
                                <a:gd name="T25" fmla="*/ 67 h 133"/>
                                <a:gd name="T26" fmla="*/ 19 w 117"/>
                                <a:gd name="T27" fmla="*/ 61 h 133"/>
                                <a:gd name="T28" fmla="*/ 30 w 117"/>
                                <a:gd name="T29" fmla="*/ 56 h 133"/>
                                <a:gd name="T30" fmla="*/ 44 w 117"/>
                                <a:gd name="T31" fmla="*/ 53 h 133"/>
                                <a:gd name="T32" fmla="*/ 77 w 117"/>
                                <a:gd name="T33" fmla="*/ 49 h 133"/>
                                <a:gd name="T34" fmla="*/ 85 w 117"/>
                                <a:gd name="T35" fmla="*/ 49 h 133"/>
                                <a:gd name="T36" fmla="*/ 84 w 117"/>
                                <a:gd name="T37" fmla="*/ 35 h 133"/>
                                <a:gd name="T38" fmla="*/ 81 w 117"/>
                                <a:gd name="T39" fmla="*/ 28 h 133"/>
                                <a:gd name="T40" fmla="*/ 74 w 117"/>
                                <a:gd name="T41" fmla="*/ 23 h 133"/>
                                <a:gd name="T42" fmla="*/ 64 w 117"/>
                                <a:gd name="T43" fmla="*/ 21 h 133"/>
                                <a:gd name="T44" fmla="*/ 52 w 117"/>
                                <a:gd name="T45" fmla="*/ 21 h 133"/>
                                <a:gd name="T46" fmla="*/ 41 w 117"/>
                                <a:gd name="T47" fmla="*/ 23 h 133"/>
                                <a:gd name="T48" fmla="*/ 34 w 117"/>
                                <a:gd name="T49" fmla="*/ 28 h 133"/>
                                <a:gd name="T50" fmla="*/ 29 w 117"/>
                                <a:gd name="T51" fmla="*/ 35 h 133"/>
                                <a:gd name="T52" fmla="*/ 4 w 117"/>
                                <a:gd name="T53" fmla="*/ 36 h 133"/>
                                <a:gd name="T54" fmla="*/ 9 w 117"/>
                                <a:gd name="T55" fmla="*/ 22 h 133"/>
                                <a:gd name="T56" fmla="*/ 20 w 117"/>
                                <a:gd name="T57" fmla="*/ 11 h 133"/>
                                <a:gd name="T58" fmla="*/ 37 w 117"/>
                                <a:gd name="T59" fmla="*/ 2 h 133"/>
                                <a:gd name="T60" fmla="*/ 62 w 117"/>
                                <a:gd name="T61" fmla="*/ 0 h 133"/>
                                <a:gd name="T62" fmla="*/ 86 w 117"/>
                                <a:gd name="T63" fmla="*/ 2 h 133"/>
                                <a:gd name="T64" fmla="*/ 95 w 117"/>
                                <a:gd name="T65" fmla="*/ 6 h 133"/>
                                <a:gd name="T66" fmla="*/ 102 w 117"/>
                                <a:gd name="T67" fmla="*/ 11 h 133"/>
                                <a:gd name="T68" fmla="*/ 111 w 117"/>
                                <a:gd name="T69" fmla="*/ 24 h 133"/>
                                <a:gd name="T70" fmla="*/ 113 w 117"/>
                                <a:gd name="T71" fmla="*/ 46 h 133"/>
                                <a:gd name="T72" fmla="*/ 114 w 117"/>
                                <a:gd name="T73" fmla="*/ 117 h 133"/>
                                <a:gd name="T74" fmla="*/ 85 w 117"/>
                                <a:gd name="T75" fmla="*/ 66 h 133"/>
                                <a:gd name="T76" fmla="*/ 61 w 117"/>
                                <a:gd name="T77" fmla="*/ 67 h 133"/>
                                <a:gd name="T78" fmla="*/ 44 w 117"/>
                                <a:gd name="T79" fmla="*/ 72 h 133"/>
                                <a:gd name="T80" fmla="*/ 32 w 117"/>
                                <a:gd name="T81" fmla="*/ 80 h 133"/>
                                <a:gd name="T82" fmla="*/ 29 w 117"/>
                                <a:gd name="T83" fmla="*/ 92 h 133"/>
                                <a:gd name="T84" fmla="*/ 30 w 117"/>
                                <a:gd name="T85" fmla="*/ 100 h 133"/>
                                <a:gd name="T86" fmla="*/ 35 w 117"/>
                                <a:gd name="T87" fmla="*/ 106 h 133"/>
                                <a:gd name="T88" fmla="*/ 41 w 117"/>
                                <a:gd name="T89" fmla="*/ 110 h 133"/>
                                <a:gd name="T90" fmla="*/ 52 w 117"/>
                                <a:gd name="T91" fmla="*/ 112 h 133"/>
                                <a:gd name="T92" fmla="*/ 66 w 117"/>
                                <a:gd name="T93" fmla="*/ 109 h 133"/>
                                <a:gd name="T94" fmla="*/ 77 w 117"/>
                                <a:gd name="T95" fmla="*/ 101 h 133"/>
                                <a:gd name="T96" fmla="*/ 83 w 117"/>
                                <a:gd name="T97" fmla="*/ 89 h 133"/>
                                <a:gd name="T98" fmla="*/ 85 w 117"/>
                                <a:gd name="T99" fmla="*/ 7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3">
                                  <a:moveTo>
                                    <a:pt x="117" y="130"/>
                                  </a:moveTo>
                                  <a:lnTo>
                                    <a:pt x="89" y="130"/>
                                  </a:lnTo>
                                  <a:lnTo>
                                    <a:pt x="86" y="118"/>
                                  </a:lnTo>
                                  <a:lnTo>
                                    <a:pt x="85" y="105"/>
                                  </a:lnTo>
                                  <a:lnTo>
                                    <a:pt x="82" y="112"/>
                                  </a:lnTo>
                                  <a:lnTo>
                                    <a:pt x="78" y="117"/>
                                  </a:lnTo>
                                  <a:lnTo>
                                    <a:pt x="74" y="122"/>
                                  </a:lnTo>
                                  <a:lnTo>
                                    <a:pt x="69" y="126"/>
                                  </a:lnTo>
                                  <a:lnTo>
                                    <a:pt x="63" y="129"/>
                                  </a:lnTo>
                                  <a:lnTo>
                                    <a:pt x="57" y="131"/>
                                  </a:lnTo>
                                  <a:lnTo>
                                    <a:pt x="50" y="132"/>
                                  </a:lnTo>
                                  <a:lnTo>
                                    <a:pt x="41" y="133"/>
                                  </a:lnTo>
                                  <a:lnTo>
                                    <a:pt x="32" y="132"/>
                                  </a:lnTo>
                                  <a:lnTo>
                                    <a:pt x="25" y="130"/>
                                  </a:lnTo>
                                  <a:lnTo>
                                    <a:pt x="17" y="127"/>
                                  </a:lnTo>
                                  <a:lnTo>
                                    <a:pt x="11" y="122"/>
                                  </a:lnTo>
                                  <a:lnTo>
                                    <a:pt x="6" y="116"/>
                                  </a:lnTo>
                                  <a:lnTo>
                                    <a:pt x="3" y="110"/>
                                  </a:lnTo>
                                  <a:lnTo>
                                    <a:pt x="1" y="102"/>
                                  </a:lnTo>
                                  <a:lnTo>
                                    <a:pt x="0" y="93"/>
                                  </a:lnTo>
                                  <a:lnTo>
                                    <a:pt x="0" y="88"/>
                                  </a:lnTo>
                                  <a:lnTo>
                                    <a:pt x="1" y="83"/>
                                  </a:lnTo>
                                  <a:lnTo>
                                    <a:pt x="3" y="79"/>
                                  </a:lnTo>
                                  <a:lnTo>
                                    <a:pt x="5" y="74"/>
                                  </a:lnTo>
                                  <a:lnTo>
                                    <a:pt x="7" y="71"/>
                                  </a:lnTo>
                                  <a:lnTo>
                                    <a:pt x="11" y="67"/>
                                  </a:lnTo>
                                  <a:lnTo>
                                    <a:pt x="15" y="64"/>
                                  </a:lnTo>
                                  <a:lnTo>
                                    <a:pt x="19" y="61"/>
                                  </a:lnTo>
                                  <a:lnTo>
                                    <a:pt x="24" y="58"/>
                                  </a:lnTo>
                                  <a:lnTo>
                                    <a:pt x="30" y="56"/>
                                  </a:lnTo>
                                  <a:lnTo>
                                    <a:pt x="36" y="54"/>
                                  </a:lnTo>
                                  <a:lnTo>
                                    <a:pt x="44" y="53"/>
                                  </a:lnTo>
                                  <a:lnTo>
                                    <a:pt x="59" y="51"/>
                                  </a:lnTo>
                                  <a:lnTo>
                                    <a:pt x="77" y="49"/>
                                  </a:lnTo>
                                  <a:lnTo>
                                    <a:pt x="80" y="49"/>
                                  </a:lnTo>
                                  <a:lnTo>
                                    <a:pt x="85" y="49"/>
                                  </a:lnTo>
                                  <a:lnTo>
                                    <a:pt x="85" y="40"/>
                                  </a:lnTo>
                                  <a:lnTo>
                                    <a:pt x="84" y="35"/>
                                  </a:lnTo>
                                  <a:lnTo>
                                    <a:pt x="83" y="31"/>
                                  </a:lnTo>
                                  <a:lnTo>
                                    <a:pt x="81" y="28"/>
                                  </a:lnTo>
                                  <a:lnTo>
                                    <a:pt x="78" y="25"/>
                                  </a:lnTo>
                                  <a:lnTo>
                                    <a:pt x="74" y="23"/>
                                  </a:lnTo>
                                  <a:lnTo>
                                    <a:pt x="70" y="22"/>
                                  </a:lnTo>
                                  <a:lnTo>
                                    <a:pt x="64" y="21"/>
                                  </a:lnTo>
                                  <a:lnTo>
                                    <a:pt x="58" y="20"/>
                                  </a:lnTo>
                                  <a:lnTo>
                                    <a:pt x="52" y="21"/>
                                  </a:lnTo>
                                  <a:lnTo>
                                    <a:pt x="47" y="22"/>
                                  </a:lnTo>
                                  <a:lnTo>
                                    <a:pt x="41" y="23"/>
                                  </a:lnTo>
                                  <a:lnTo>
                                    <a:pt x="37" y="25"/>
                                  </a:lnTo>
                                  <a:lnTo>
                                    <a:pt x="34" y="28"/>
                                  </a:lnTo>
                                  <a:lnTo>
                                    <a:pt x="31" y="31"/>
                                  </a:lnTo>
                                  <a:lnTo>
                                    <a:pt x="29" y="35"/>
                                  </a:lnTo>
                                  <a:lnTo>
                                    <a:pt x="28" y="40"/>
                                  </a:lnTo>
                                  <a:lnTo>
                                    <a:pt x="4" y="36"/>
                                  </a:lnTo>
                                  <a:lnTo>
                                    <a:pt x="6" y="29"/>
                                  </a:lnTo>
                                  <a:lnTo>
                                    <a:pt x="9" y="22"/>
                                  </a:lnTo>
                                  <a:lnTo>
                                    <a:pt x="14" y="16"/>
                                  </a:lnTo>
                                  <a:lnTo>
                                    <a:pt x="20" y="11"/>
                                  </a:lnTo>
                                  <a:lnTo>
                                    <a:pt x="28" y="6"/>
                                  </a:lnTo>
                                  <a:lnTo>
                                    <a:pt x="37" y="2"/>
                                  </a:lnTo>
                                  <a:lnTo>
                                    <a:pt x="49" y="0"/>
                                  </a:lnTo>
                                  <a:lnTo>
                                    <a:pt x="62" y="0"/>
                                  </a:lnTo>
                                  <a:lnTo>
                                    <a:pt x="75" y="0"/>
                                  </a:lnTo>
                                  <a:lnTo>
                                    <a:pt x="86" y="2"/>
                                  </a:lnTo>
                                  <a:lnTo>
                                    <a:pt x="90" y="3"/>
                                  </a:lnTo>
                                  <a:lnTo>
                                    <a:pt x="95" y="6"/>
                                  </a:lnTo>
                                  <a:lnTo>
                                    <a:pt x="99" y="8"/>
                                  </a:lnTo>
                                  <a:lnTo>
                                    <a:pt x="102" y="11"/>
                                  </a:lnTo>
                                  <a:lnTo>
                                    <a:pt x="107" y="17"/>
                                  </a:lnTo>
                                  <a:lnTo>
                                    <a:pt x="111" y="24"/>
                                  </a:lnTo>
                                  <a:lnTo>
                                    <a:pt x="113" y="33"/>
                                  </a:lnTo>
                                  <a:lnTo>
                                    <a:pt x="113" y="46"/>
                                  </a:lnTo>
                                  <a:lnTo>
                                    <a:pt x="113" y="105"/>
                                  </a:lnTo>
                                  <a:lnTo>
                                    <a:pt x="114" y="117"/>
                                  </a:lnTo>
                                  <a:lnTo>
                                    <a:pt x="117" y="130"/>
                                  </a:lnTo>
                                  <a:close/>
                                  <a:moveTo>
                                    <a:pt x="85" y="66"/>
                                  </a:moveTo>
                                  <a:lnTo>
                                    <a:pt x="72" y="66"/>
                                  </a:lnTo>
                                  <a:lnTo>
                                    <a:pt x="61" y="67"/>
                                  </a:lnTo>
                                  <a:lnTo>
                                    <a:pt x="51" y="69"/>
                                  </a:lnTo>
                                  <a:lnTo>
                                    <a:pt x="44" y="72"/>
                                  </a:lnTo>
                                  <a:lnTo>
                                    <a:pt x="37" y="76"/>
                                  </a:lnTo>
                                  <a:lnTo>
                                    <a:pt x="32" y="80"/>
                                  </a:lnTo>
                                  <a:lnTo>
                                    <a:pt x="30" y="86"/>
                                  </a:lnTo>
                                  <a:lnTo>
                                    <a:pt x="29" y="92"/>
                                  </a:lnTo>
                                  <a:lnTo>
                                    <a:pt x="29" y="95"/>
                                  </a:lnTo>
                                  <a:lnTo>
                                    <a:pt x="30" y="100"/>
                                  </a:lnTo>
                                  <a:lnTo>
                                    <a:pt x="32" y="103"/>
                                  </a:lnTo>
                                  <a:lnTo>
                                    <a:pt x="35" y="106"/>
                                  </a:lnTo>
                                  <a:lnTo>
                                    <a:pt x="38" y="108"/>
                                  </a:lnTo>
                                  <a:lnTo>
                                    <a:pt x="41" y="110"/>
                                  </a:lnTo>
                                  <a:lnTo>
                                    <a:pt x="47" y="111"/>
                                  </a:lnTo>
                                  <a:lnTo>
                                    <a:pt x="52" y="112"/>
                                  </a:lnTo>
                                  <a:lnTo>
                                    <a:pt x="60" y="111"/>
                                  </a:lnTo>
                                  <a:lnTo>
                                    <a:pt x="66" y="109"/>
                                  </a:lnTo>
                                  <a:lnTo>
                                    <a:pt x="72" y="106"/>
                                  </a:lnTo>
                                  <a:lnTo>
                                    <a:pt x="77" y="101"/>
                                  </a:lnTo>
                                  <a:lnTo>
                                    <a:pt x="80" y="95"/>
                                  </a:lnTo>
                                  <a:lnTo>
                                    <a:pt x="83" y="89"/>
                                  </a:lnTo>
                                  <a:lnTo>
                                    <a:pt x="84" y="83"/>
                                  </a:lnTo>
                                  <a:lnTo>
                                    <a:pt x="85" y="77"/>
                                  </a:lnTo>
                                  <a:lnTo>
                                    <a:pt x="85"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1" name="Freeform 60">
                            <a:extLst>
                              <a:ext uri="{FF2B5EF4-FFF2-40B4-BE49-F238E27FC236}">
                                <a16:creationId xmlns:a16="http://schemas.microsoft.com/office/drawing/2014/main" id="{186B8D0B-0AA0-57B1-05A3-E2D7954329B9}"/>
                              </a:ext>
                            </a:extLst>
                          </wps:cNvPr>
                          <wps:cNvSpPr>
                            <a:spLocks/>
                          </wps:cNvSpPr>
                          <wps:spPr bwMode="auto">
                            <a:xfrm>
                              <a:off x="133" y="594"/>
                              <a:ext cx="8" cy="11"/>
                            </a:xfrm>
                            <a:custGeom>
                              <a:avLst/>
                              <a:gdLst>
                                <a:gd name="T0" fmla="*/ 78 w 124"/>
                                <a:gd name="T1" fmla="*/ 173 h 173"/>
                                <a:gd name="T2" fmla="*/ 46 w 124"/>
                                <a:gd name="T3" fmla="*/ 173 h 173"/>
                                <a:gd name="T4" fmla="*/ 46 w 124"/>
                                <a:gd name="T5" fmla="*/ 26 h 173"/>
                                <a:gd name="T6" fmla="*/ 0 w 124"/>
                                <a:gd name="T7" fmla="*/ 26 h 173"/>
                                <a:gd name="T8" fmla="*/ 0 w 124"/>
                                <a:gd name="T9" fmla="*/ 0 h 173"/>
                                <a:gd name="T10" fmla="*/ 124 w 124"/>
                                <a:gd name="T11" fmla="*/ 0 h 173"/>
                                <a:gd name="T12" fmla="*/ 124 w 124"/>
                                <a:gd name="T13" fmla="*/ 26 h 173"/>
                                <a:gd name="T14" fmla="*/ 78 w 124"/>
                                <a:gd name="T15" fmla="*/ 26 h 173"/>
                                <a:gd name="T16" fmla="*/ 78 w 124"/>
                                <a:gd name="T17"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73">
                                  <a:moveTo>
                                    <a:pt x="78" y="173"/>
                                  </a:moveTo>
                                  <a:lnTo>
                                    <a:pt x="46" y="173"/>
                                  </a:lnTo>
                                  <a:lnTo>
                                    <a:pt x="46" y="26"/>
                                  </a:lnTo>
                                  <a:lnTo>
                                    <a:pt x="0" y="26"/>
                                  </a:lnTo>
                                  <a:lnTo>
                                    <a:pt x="0" y="0"/>
                                  </a:lnTo>
                                  <a:lnTo>
                                    <a:pt x="124" y="0"/>
                                  </a:lnTo>
                                  <a:lnTo>
                                    <a:pt x="124" y="26"/>
                                  </a:lnTo>
                                  <a:lnTo>
                                    <a:pt x="78" y="26"/>
                                  </a:lnTo>
                                  <a:lnTo>
                                    <a:pt x="78"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2" name="Freeform 61">
                            <a:extLst>
                              <a:ext uri="{FF2B5EF4-FFF2-40B4-BE49-F238E27FC236}">
                                <a16:creationId xmlns:a16="http://schemas.microsoft.com/office/drawing/2014/main" id="{DA049017-749B-3E90-6528-182C59B9DFA0}"/>
                              </a:ext>
                            </a:extLst>
                          </wps:cNvPr>
                          <wps:cNvSpPr>
                            <a:spLocks noEditPoints="1"/>
                          </wps:cNvSpPr>
                          <wps:spPr bwMode="auto">
                            <a:xfrm>
                              <a:off x="142" y="594"/>
                              <a:ext cx="2" cy="11"/>
                            </a:xfrm>
                            <a:custGeom>
                              <a:avLst/>
                              <a:gdLst>
                                <a:gd name="T0" fmla="*/ 28 w 28"/>
                                <a:gd name="T1" fmla="*/ 29 h 173"/>
                                <a:gd name="T2" fmla="*/ 0 w 28"/>
                                <a:gd name="T3" fmla="*/ 29 h 173"/>
                                <a:gd name="T4" fmla="*/ 0 w 28"/>
                                <a:gd name="T5" fmla="*/ 0 h 173"/>
                                <a:gd name="T6" fmla="*/ 28 w 28"/>
                                <a:gd name="T7" fmla="*/ 0 h 173"/>
                                <a:gd name="T8" fmla="*/ 28 w 28"/>
                                <a:gd name="T9" fmla="*/ 29 h 173"/>
                                <a:gd name="T10" fmla="*/ 28 w 28"/>
                                <a:gd name="T11" fmla="*/ 173 h 173"/>
                                <a:gd name="T12" fmla="*/ 0 w 28"/>
                                <a:gd name="T13" fmla="*/ 173 h 173"/>
                                <a:gd name="T14" fmla="*/ 0 w 28"/>
                                <a:gd name="T15" fmla="*/ 45 h 173"/>
                                <a:gd name="T16" fmla="*/ 28 w 28"/>
                                <a:gd name="T17" fmla="*/ 45 h 173"/>
                                <a:gd name="T18" fmla="*/ 28 w 28"/>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173">
                                  <a:moveTo>
                                    <a:pt x="28" y="29"/>
                                  </a:moveTo>
                                  <a:lnTo>
                                    <a:pt x="0" y="29"/>
                                  </a:lnTo>
                                  <a:lnTo>
                                    <a:pt x="0" y="0"/>
                                  </a:lnTo>
                                  <a:lnTo>
                                    <a:pt x="28" y="0"/>
                                  </a:lnTo>
                                  <a:lnTo>
                                    <a:pt x="28" y="29"/>
                                  </a:lnTo>
                                  <a:close/>
                                  <a:moveTo>
                                    <a:pt x="28" y="173"/>
                                  </a:moveTo>
                                  <a:lnTo>
                                    <a:pt x="0" y="173"/>
                                  </a:lnTo>
                                  <a:lnTo>
                                    <a:pt x="0" y="45"/>
                                  </a:lnTo>
                                  <a:lnTo>
                                    <a:pt x="28" y="45"/>
                                  </a:lnTo>
                                  <a:lnTo>
                                    <a:pt x="28"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3" name="Rectangle 73">
                            <a:extLst>
                              <a:ext uri="{FF2B5EF4-FFF2-40B4-BE49-F238E27FC236}">
                                <a16:creationId xmlns:a16="http://schemas.microsoft.com/office/drawing/2014/main" id="{05C91BAB-B128-1D9C-38B6-BD5F06F921A3}"/>
                              </a:ext>
                            </a:extLst>
                          </wps:cNvPr>
                          <wps:cNvSpPr>
                            <a:spLocks noChangeArrowheads="1"/>
                          </wps:cNvSpPr>
                          <wps:spPr bwMode="auto">
                            <a:xfrm>
                              <a:off x="146" y="594"/>
                              <a:ext cx="2" cy="11"/>
                            </a:xfrm>
                            <a:prstGeom prst="rect">
                              <a:avLst/>
                            </a:prstGeom>
                            <a:solidFill>
                              <a:srgbClr val="000066"/>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74" name="Rectangle 74">
                            <a:extLst>
                              <a:ext uri="{FF2B5EF4-FFF2-40B4-BE49-F238E27FC236}">
                                <a16:creationId xmlns:a16="http://schemas.microsoft.com/office/drawing/2014/main" id="{783C506B-EF18-5F03-AA58-0A7792A0B206}"/>
                              </a:ext>
                            </a:extLst>
                          </wps:cNvPr>
                          <wps:cNvSpPr>
                            <a:spLocks noChangeArrowheads="1"/>
                          </wps:cNvSpPr>
                          <wps:spPr bwMode="auto">
                            <a:xfrm>
                              <a:off x="150" y="594"/>
                              <a:ext cx="2" cy="11"/>
                            </a:xfrm>
                            <a:prstGeom prst="rect">
                              <a:avLst/>
                            </a:prstGeom>
                            <a:solidFill>
                              <a:srgbClr val="000066"/>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75" name="Freeform 64">
                            <a:extLst>
                              <a:ext uri="{FF2B5EF4-FFF2-40B4-BE49-F238E27FC236}">
                                <a16:creationId xmlns:a16="http://schemas.microsoft.com/office/drawing/2014/main" id="{0981D49C-D052-B9BE-601F-E837B66EC211}"/>
                              </a:ext>
                            </a:extLst>
                          </wps:cNvPr>
                          <wps:cNvSpPr>
                            <a:spLocks noEditPoints="1"/>
                          </wps:cNvSpPr>
                          <wps:spPr bwMode="auto">
                            <a:xfrm>
                              <a:off x="153" y="597"/>
                              <a:ext cx="8" cy="8"/>
                            </a:xfrm>
                            <a:custGeom>
                              <a:avLst/>
                              <a:gdLst>
                                <a:gd name="T0" fmla="*/ 90 w 117"/>
                                <a:gd name="T1" fmla="*/ 131 h 134"/>
                                <a:gd name="T2" fmla="*/ 85 w 117"/>
                                <a:gd name="T3" fmla="*/ 105 h 134"/>
                                <a:gd name="T4" fmla="*/ 79 w 117"/>
                                <a:gd name="T5" fmla="*/ 117 h 134"/>
                                <a:gd name="T6" fmla="*/ 68 w 117"/>
                                <a:gd name="T7" fmla="*/ 126 h 134"/>
                                <a:gd name="T8" fmla="*/ 56 w 117"/>
                                <a:gd name="T9" fmla="*/ 132 h 134"/>
                                <a:gd name="T10" fmla="*/ 42 w 117"/>
                                <a:gd name="T11" fmla="*/ 134 h 134"/>
                                <a:gd name="T12" fmla="*/ 25 w 117"/>
                                <a:gd name="T13" fmla="*/ 131 h 134"/>
                                <a:gd name="T14" fmla="*/ 11 w 117"/>
                                <a:gd name="T15" fmla="*/ 122 h 134"/>
                                <a:gd name="T16" fmla="*/ 3 w 117"/>
                                <a:gd name="T17" fmla="*/ 109 h 134"/>
                                <a:gd name="T18" fmla="*/ 0 w 117"/>
                                <a:gd name="T19" fmla="*/ 94 h 134"/>
                                <a:gd name="T20" fmla="*/ 1 w 117"/>
                                <a:gd name="T21" fmla="*/ 83 h 134"/>
                                <a:gd name="T22" fmla="*/ 4 w 117"/>
                                <a:gd name="T23" fmla="*/ 74 h 134"/>
                                <a:gd name="T24" fmla="*/ 10 w 117"/>
                                <a:gd name="T25" fmla="*/ 67 h 134"/>
                                <a:gd name="T26" fmla="*/ 19 w 117"/>
                                <a:gd name="T27" fmla="*/ 61 h 134"/>
                                <a:gd name="T28" fmla="*/ 30 w 117"/>
                                <a:gd name="T29" fmla="*/ 56 h 134"/>
                                <a:gd name="T30" fmla="*/ 43 w 117"/>
                                <a:gd name="T31" fmla="*/ 53 h 134"/>
                                <a:gd name="T32" fmla="*/ 77 w 117"/>
                                <a:gd name="T33" fmla="*/ 50 h 134"/>
                                <a:gd name="T34" fmla="*/ 85 w 117"/>
                                <a:gd name="T35" fmla="*/ 50 h 134"/>
                                <a:gd name="T36" fmla="*/ 85 w 117"/>
                                <a:gd name="T37" fmla="*/ 35 h 134"/>
                                <a:gd name="T38" fmla="*/ 82 w 117"/>
                                <a:gd name="T39" fmla="*/ 28 h 134"/>
                                <a:gd name="T40" fmla="*/ 75 w 117"/>
                                <a:gd name="T41" fmla="*/ 23 h 134"/>
                                <a:gd name="T42" fmla="*/ 64 w 117"/>
                                <a:gd name="T43" fmla="*/ 21 h 134"/>
                                <a:gd name="T44" fmla="*/ 52 w 117"/>
                                <a:gd name="T45" fmla="*/ 21 h 134"/>
                                <a:gd name="T46" fmla="*/ 42 w 117"/>
                                <a:gd name="T47" fmla="*/ 23 h 134"/>
                                <a:gd name="T48" fmla="*/ 34 w 117"/>
                                <a:gd name="T49" fmla="*/ 28 h 134"/>
                                <a:gd name="T50" fmla="*/ 30 w 117"/>
                                <a:gd name="T51" fmla="*/ 35 h 134"/>
                                <a:gd name="T52" fmla="*/ 4 w 117"/>
                                <a:gd name="T53" fmla="*/ 36 h 134"/>
                                <a:gd name="T54" fmla="*/ 9 w 117"/>
                                <a:gd name="T55" fmla="*/ 22 h 134"/>
                                <a:gd name="T56" fmla="*/ 20 w 117"/>
                                <a:gd name="T57" fmla="*/ 10 h 134"/>
                                <a:gd name="T58" fmla="*/ 38 w 117"/>
                                <a:gd name="T59" fmla="*/ 3 h 134"/>
                                <a:gd name="T60" fmla="*/ 62 w 117"/>
                                <a:gd name="T61" fmla="*/ 0 h 134"/>
                                <a:gd name="T62" fmla="*/ 86 w 117"/>
                                <a:gd name="T63" fmla="*/ 3 h 134"/>
                                <a:gd name="T64" fmla="*/ 95 w 117"/>
                                <a:gd name="T65" fmla="*/ 6 h 134"/>
                                <a:gd name="T66" fmla="*/ 102 w 117"/>
                                <a:gd name="T67" fmla="*/ 11 h 134"/>
                                <a:gd name="T68" fmla="*/ 111 w 117"/>
                                <a:gd name="T69" fmla="*/ 23 h 134"/>
                                <a:gd name="T70" fmla="*/ 113 w 117"/>
                                <a:gd name="T71" fmla="*/ 47 h 134"/>
                                <a:gd name="T72" fmla="*/ 114 w 117"/>
                                <a:gd name="T73" fmla="*/ 117 h 134"/>
                                <a:gd name="T74" fmla="*/ 85 w 117"/>
                                <a:gd name="T75" fmla="*/ 65 h 134"/>
                                <a:gd name="T76" fmla="*/ 60 w 117"/>
                                <a:gd name="T77" fmla="*/ 67 h 134"/>
                                <a:gd name="T78" fmla="*/ 43 w 117"/>
                                <a:gd name="T79" fmla="*/ 72 h 134"/>
                                <a:gd name="T80" fmla="*/ 33 w 117"/>
                                <a:gd name="T81" fmla="*/ 80 h 134"/>
                                <a:gd name="T82" fmla="*/ 30 w 117"/>
                                <a:gd name="T83" fmla="*/ 92 h 134"/>
                                <a:gd name="T84" fmla="*/ 31 w 117"/>
                                <a:gd name="T85" fmla="*/ 100 h 134"/>
                                <a:gd name="T86" fmla="*/ 35 w 117"/>
                                <a:gd name="T87" fmla="*/ 106 h 134"/>
                                <a:gd name="T88" fmla="*/ 42 w 117"/>
                                <a:gd name="T89" fmla="*/ 110 h 134"/>
                                <a:gd name="T90" fmla="*/ 52 w 117"/>
                                <a:gd name="T91" fmla="*/ 111 h 134"/>
                                <a:gd name="T92" fmla="*/ 66 w 117"/>
                                <a:gd name="T93" fmla="*/ 109 h 134"/>
                                <a:gd name="T94" fmla="*/ 77 w 117"/>
                                <a:gd name="T95" fmla="*/ 101 h 134"/>
                                <a:gd name="T96" fmla="*/ 83 w 117"/>
                                <a:gd name="T97" fmla="*/ 90 h 134"/>
                                <a:gd name="T98" fmla="*/ 85 w 117"/>
                                <a:gd name="T99" fmla="*/ 77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4">
                                  <a:moveTo>
                                    <a:pt x="117" y="131"/>
                                  </a:moveTo>
                                  <a:lnTo>
                                    <a:pt x="90" y="131"/>
                                  </a:lnTo>
                                  <a:lnTo>
                                    <a:pt x="87" y="118"/>
                                  </a:lnTo>
                                  <a:lnTo>
                                    <a:pt x="85" y="105"/>
                                  </a:lnTo>
                                  <a:lnTo>
                                    <a:pt x="82" y="111"/>
                                  </a:lnTo>
                                  <a:lnTo>
                                    <a:pt x="79" y="117"/>
                                  </a:lnTo>
                                  <a:lnTo>
                                    <a:pt x="74" y="122"/>
                                  </a:lnTo>
                                  <a:lnTo>
                                    <a:pt x="68" y="126"/>
                                  </a:lnTo>
                                  <a:lnTo>
                                    <a:pt x="63" y="129"/>
                                  </a:lnTo>
                                  <a:lnTo>
                                    <a:pt x="56" y="132"/>
                                  </a:lnTo>
                                  <a:lnTo>
                                    <a:pt x="50" y="133"/>
                                  </a:lnTo>
                                  <a:lnTo>
                                    <a:pt x="42" y="134"/>
                                  </a:lnTo>
                                  <a:lnTo>
                                    <a:pt x="33" y="133"/>
                                  </a:lnTo>
                                  <a:lnTo>
                                    <a:pt x="25" y="131"/>
                                  </a:lnTo>
                                  <a:lnTo>
                                    <a:pt x="17" y="126"/>
                                  </a:lnTo>
                                  <a:lnTo>
                                    <a:pt x="11" y="122"/>
                                  </a:lnTo>
                                  <a:lnTo>
                                    <a:pt x="6" y="116"/>
                                  </a:lnTo>
                                  <a:lnTo>
                                    <a:pt x="3" y="109"/>
                                  </a:lnTo>
                                  <a:lnTo>
                                    <a:pt x="0" y="102"/>
                                  </a:lnTo>
                                  <a:lnTo>
                                    <a:pt x="0" y="94"/>
                                  </a:lnTo>
                                  <a:lnTo>
                                    <a:pt x="0" y="89"/>
                                  </a:lnTo>
                                  <a:lnTo>
                                    <a:pt x="1" y="83"/>
                                  </a:lnTo>
                                  <a:lnTo>
                                    <a:pt x="2" y="78"/>
                                  </a:lnTo>
                                  <a:lnTo>
                                    <a:pt x="4" y="74"/>
                                  </a:lnTo>
                                  <a:lnTo>
                                    <a:pt x="7" y="70"/>
                                  </a:lnTo>
                                  <a:lnTo>
                                    <a:pt x="10" y="67"/>
                                  </a:lnTo>
                                  <a:lnTo>
                                    <a:pt x="14" y="64"/>
                                  </a:lnTo>
                                  <a:lnTo>
                                    <a:pt x="19" y="61"/>
                                  </a:lnTo>
                                  <a:lnTo>
                                    <a:pt x="25" y="58"/>
                                  </a:lnTo>
                                  <a:lnTo>
                                    <a:pt x="30" y="56"/>
                                  </a:lnTo>
                                  <a:lnTo>
                                    <a:pt x="36" y="54"/>
                                  </a:lnTo>
                                  <a:lnTo>
                                    <a:pt x="43" y="53"/>
                                  </a:lnTo>
                                  <a:lnTo>
                                    <a:pt x="59" y="51"/>
                                  </a:lnTo>
                                  <a:lnTo>
                                    <a:pt x="77" y="50"/>
                                  </a:lnTo>
                                  <a:lnTo>
                                    <a:pt x="81" y="50"/>
                                  </a:lnTo>
                                  <a:lnTo>
                                    <a:pt x="85" y="50"/>
                                  </a:lnTo>
                                  <a:lnTo>
                                    <a:pt x="85" y="41"/>
                                  </a:lnTo>
                                  <a:lnTo>
                                    <a:pt x="85" y="35"/>
                                  </a:lnTo>
                                  <a:lnTo>
                                    <a:pt x="84" y="31"/>
                                  </a:lnTo>
                                  <a:lnTo>
                                    <a:pt x="82" y="28"/>
                                  </a:lnTo>
                                  <a:lnTo>
                                    <a:pt x="79" y="25"/>
                                  </a:lnTo>
                                  <a:lnTo>
                                    <a:pt x="75" y="23"/>
                                  </a:lnTo>
                                  <a:lnTo>
                                    <a:pt x="69" y="21"/>
                                  </a:lnTo>
                                  <a:lnTo>
                                    <a:pt x="64" y="21"/>
                                  </a:lnTo>
                                  <a:lnTo>
                                    <a:pt x="58" y="20"/>
                                  </a:lnTo>
                                  <a:lnTo>
                                    <a:pt x="52" y="21"/>
                                  </a:lnTo>
                                  <a:lnTo>
                                    <a:pt x="46" y="21"/>
                                  </a:lnTo>
                                  <a:lnTo>
                                    <a:pt x="42" y="23"/>
                                  </a:lnTo>
                                  <a:lnTo>
                                    <a:pt x="38" y="25"/>
                                  </a:lnTo>
                                  <a:lnTo>
                                    <a:pt x="34" y="28"/>
                                  </a:lnTo>
                                  <a:lnTo>
                                    <a:pt x="32" y="31"/>
                                  </a:lnTo>
                                  <a:lnTo>
                                    <a:pt x="30" y="35"/>
                                  </a:lnTo>
                                  <a:lnTo>
                                    <a:pt x="29" y="41"/>
                                  </a:lnTo>
                                  <a:lnTo>
                                    <a:pt x="4" y="36"/>
                                  </a:lnTo>
                                  <a:lnTo>
                                    <a:pt x="5" y="29"/>
                                  </a:lnTo>
                                  <a:lnTo>
                                    <a:pt x="9" y="22"/>
                                  </a:lnTo>
                                  <a:lnTo>
                                    <a:pt x="13" y="16"/>
                                  </a:lnTo>
                                  <a:lnTo>
                                    <a:pt x="20" y="10"/>
                                  </a:lnTo>
                                  <a:lnTo>
                                    <a:pt x="29" y="6"/>
                                  </a:lnTo>
                                  <a:lnTo>
                                    <a:pt x="38" y="3"/>
                                  </a:lnTo>
                                  <a:lnTo>
                                    <a:pt x="49" y="1"/>
                                  </a:lnTo>
                                  <a:lnTo>
                                    <a:pt x="62" y="0"/>
                                  </a:lnTo>
                                  <a:lnTo>
                                    <a:pt x="76" y="1"/>
                                  </a:lnTo>
                                  <a:lnTo>
                                    <a:pt x="86" y="3"/>
                                  </a:lnTo>
                                  <a:lnTo>
                                    <a:pt x="91" y="4"/>
                                  </a:lnTo>
                                  <a:lnTo>
                                    <a:pt x="95" y="6"/>
                                  </a:lnTo>
                                  <a:lnTo>
                                    <a:pt x="98" y="8"/>
                                  </a:lnTo>
                                  <a:lnTo>
                                    <a:pt x="102" y="11"/>
                                  </a:lnTo>
                                  <a:lnTo>
                                    <a:pt x="107" y="17"/>
                                  </a:lnTo>
                                  <a:lnTo>
                                    <a:pt x="111" y="23"/>
                                  </a:lnTo>
                                  <a:lnTo>
                                    <a:pt x="112" y="32"/>
                                  </a:lnTo>
                                  <a:lnTo>
                                    <a:pt x="113" y="47"/>
                                  </a:lnTo>
                                  <a:lnTo>
                                    <a:pt x="113" y="105"/>
                                  </a:lnTo>
                                  <a:lnTo>
                                    <a:pt x="114" y="117"/>
                                  </a:lnTo>
                                  <a:lnTo>
                                    <a:pt x="117" y="131"/>
                                  </a:lnTo>
                                  <a:close/>
                                  <a:moveTo>
                                    <a:pt x="85" y="65"/>
                                  </a:moveTo>
                                  <a:lnTo>
                                    <a:pt x="73" y="66"/>
                                  </a:lnTo>
                                  <a:lnTo>
                                    <a:pt x="60" y="67"/>
                                  </a:lnTo>
                                  <a:lnTo>
                                    <a:pt x="51" y="69"/>
                                  </a:lnTo>
                                  <a:lnTo>
                                    <a:pt x="43" y="72"/>
                                  </a:lnTo>
                                  <a:lnTo>
                                    <a:pt x="37" y="76"/>
                                  </a:lnTo>
                                  <a:lnTo>
                                    <a:pt x="33" y="80"/>
                                  </a:lnTo>
                                  <a:lnTo>
                                    <a:pt x="31" y="86"/>
                                  </a:lnTo>
                                  <a:lnTo>
                                    <a:pt x="30" y="92"/>
                                  </a:lnTo>
                                  <a:lnTo>
                                    <a:pt x="30" y="96"/>
                                  </a:lnTo>
                                  <a:lnTo>
                                    <a:pt x="31" y="100"/>
                                  </a:lnTo>
                                  <a:lnTo>
                                    <a:pt x="33" y="103"/>
                                  </a:lnTo>
                                  <a:lnTo>
                                    <a:pt x="35" y="106"/>
                                  </a:lnTo>
                                  <a:lnTo>
                                    <a:pt x="38" y="108"/>
                                  </a:lnTo>
                                  <a:lnTo>
                                    <a:pt x="42" y="110"/>
                                  </a:lnTo>
                                  <a:lnTo>
                                    <a:pt x="47" y="111"/>
                                  </a:lnTo>
                                  <a:lnTo>
                                    <a:pt x="52" y="111"/>
                                  </a:lnTo>
                                  <a:lnTo>
                                    <a:pt x="59" y="111"/>
                                  </a:lnTo>
                                  <a:lnTo>
                                    <a:pt x="66" y="109"/>
                                  </a:lnTo>
                                  <a:lnTo>
                                    <a:pt x="73" y="106"/>
                                  </a:lnTo>
                                  <a:lnTo>
                                    <a:pt x="77" y="101"/>
                                  </a:lnTo>
                                  <a:lnTo>
                                    <a:pt x="81" y="96"/>
                                  </a:lnTo>
                                  <a:lnTo>
                                    <a:pt x="83" y="90"/>
                                  </a:lnTo>
                                  <a:lnTo>
                                    <a:pt x="85" y="83"/>
                                  </a:lnTo>
                                  <a:lnTo>
                                    <a:pt x="85" y="77"/>
                                  </a:lnTo>
                                  <a:lnTo>
                                    <a:pt x="85" y="65"/>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6" name="Freeform 65">
                            <a:extLst>
                              <a:ext uri="{FF2B5EF4-FFF2-40B4-BE49-F238E27FC236}">
                                <a16:creationId xmlns:a16="http://schemas.microsoft.com/office/drawing/2014/main" id="{E2F09A33-489C-5482-3CBB-4E6C7AE1C2D0}"/>
                              </a:ext>
                            </a:extLst>
                          </wps:cNvPr>
                          <wps:cNvSpPr>
                            <a:spLocks noEditPoints="1"/>
                          </wps:cNvSpPr>
                          <wps:spPr bwMode="auto">
                            <a:xfrm>
                              <a:off x="162" y="594"/>
                              <a:ext cx="8" cy="11"/>
                            </a:xfrm>
                            <a:custGeom>
                              <a:avLst/>
                              <a:gdLst>
                                <a:gd name="T0" fmla="*/ 0 w 113"/>
                                <a:gd name="T1" fmla="*/ 173 h 176"/>
                                <a:gd name="T2" fmla="*/ 29 w 113"/>
                                <a:gd name="T3" fmla="*/ 0 h 176"/>
                                <a:gd name="T4" fmla="*/ 33 w 113"/>
                                <a:gd name="T5" fmla="*/ 56 h 176"/>
                                <a:gd name="T6" fmla="*/ 41 w 113"/>
                                <a:gd name="T7" fmla="*/ 46 h 176"/>
                                <a:gd name="T8" fmla="*/ 49 w 113"/>
                                <a:gd name="T9" fmla="*/ 42 h 176"/>
                                <a:gd name="T10" fmla="*/ 59 w 113"/>
                                <a:gd name="T11" fmla="*/ 39 h 176"/>
                                <a:gd name="T12" fmla="*/ 69 w 113"/>
                                <a:gd name="T13" fmla="*/ 39 h 176"/>
                                <a:gd name="T14" fmla="*/ 79 w 113"/>
                                <a:gd name="T15" fmla="*/ 42 h 176"/>
                                <a:gd name="T16" fmla="*/ 88 w 113"/>
                                <a:gd name="T17" fmla="*/ 46 h 176"/>
                                <a:gd name="T18" fmla="*/ 95 w 113"/>
                                <a:gd name="T19" fmla="*/ 52 h 176"/>
                                <a:gd name="T20" fmla="*/ 102 w 113"/>
                                <a:gd name="T21" fmla="*/ 61 h 176"/>
                                <a:gd name="T22" fmla="*/ 107 w 113"/>
                                <a:gd name="T23" fmla="*/ 72 h 176"/>
                                <a:gd name="T24" fmla="*/ 112 w 113"/>
                                <a:gd name="T25" fmla="*/ 91 h 176"/>
                                <a:gd name="T26" fmla="*/ 112 w 113"/>
                                <a:gd name="T27" fmla="*/ 119 h 176"/>
                                <a:gd name="T28" fmla="*/ 105 w 113"/>
                                <a:gd name="T29" fmla="*/ 144 h 176"/>
                                <a:gd name="T30" fmla="*/ 96 w 113"/>
                                <a:gd name="T31" fmla="*/ 159 h 176"/>
                                <a:gd name="T32" fmla="*/ 88 w 113"/>
                                <a:gd name="T33" fmla="*/ 167 h 176"/>
                                <a:gd name="T34" fmla="*/ 78 w 113"/>
                                <a:gd name="T35" fmla="*/ 173 h 176"/>
                                <a:gd name="T36" fmla="*/ 66 w 113"/>
                                <a:gd name="T37" fmla="*/ 175 h 176"/>
                                <a:gd name="T38" fmla="*/ 54 w 113"/>
                                <a:gd name="T39" fmla="*/ 175 h 176"/>
                                <a:gd name="T40" fmla="*/ 43 w 113"/>
                                <a:gd name="T41" fmla="*/ 171 h 176"/>
                                <a:gd name="T42" fmla="*/ 33 w 113"/>
                                <a:gd name="T43" fmla="*/ 166 h 176"/>
                                <a:gd name="T44" fmla="*/ 24 w 113"/>
                                <a:gd name="T45" fmla="*/ 157 h 176"/>
                                <a:gd name="T46" fmla="*/ 12 w 113"/>
                                <a:gd name="T47" fmla="*/ 173 h 176"/>
                                <a:gd name="T48" fmla="*/ 29 w 113"/>
                                <a:gd name="T49" fmla="*/ 125 h 176"/>
                                <a:gd name="T50" fmla="*/ 33 w 113"/>
                                <a:gd name="T51" fmla="*/ 139 h 176"/>
                                <a:gd name="T52" fmla="*/ 40 w 113"/>
                                <a:gd name="T53" fmla="*/ 147 h 176"/>
                                <a:gd name="T54" fmla="*/ 50 w 113"/>
                                <a:gd name="T55" fmla="*/ 151 h 176"/>
                                <a:gd name="T56" fmla="*/ 60 w 113"/>
                                <a:gd name="T57" fmla="*/ 151 h 176"/>
                                <a:gd name="T58" fmla="*/ 70 w 113"/>
                                <a:gd name="T59" fmla="*/ 146 h 176"/>
                                <a:gd name="T60" fmla="*/ 78 w 113"/>
                                <a:gd name="T61" fmla="*/ 136 h 176"/>
                                <a:gd name="T62" fmla="*/ 82 w 113"/>
                                <a:gd name="T63" fmla="*/ 118 h 176"/>
                                <a:gd name="T64" fmla="*/ 82 w 113"/>
                                <a:gd name="T65" fmla="*/ 96 h 176"/>
                                <a:gd name="T66" fmla="*/ 79 w 113"/>
                                <a:gd name="T67" fmla="*/ 80 h 176"/>
                                <a:gd name="T68" fmla="*/ 71 w 113"/>
                                <a:gd name="T69" fmla="*/ 69 h 176"/>
                                <a:gd name="T70" fmla="*/ 62 w 113"/>
                                <a:gd name="T71" fmla="*/ 64 h 176"/>
                                <a:gd name="T72" fmla="*/ 50 w 113"/>
                                <a:gd name="T73" fmla="*/ 64 h 176"/>
                                <a:gd name="T74" fmla="*/ 41 w 113"/>
                                <a:gd name="T75" fmla="*/ 69 h 176"/>
                                <a:gd name="T76" fmla="*/ 33 w 113"/>
                                <a:gd name="T77" fmla="*/ 78 h 176"/>
                                <a:gd name="T78" fmla="*/ 29 w 113"/>
                                <a:gd name="T79" fmla="*/ 91 h 176"/>
                                <a:gd name="T80" fmla="*/ 29 w 113"/>
                                <a:gd name="T81" fmla="*/ 118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3" h="176">
                                  <a:moveTo>
                                    <a:pt x="12" y="173"/>
                                  </a:moveTo>
                                  <a:lnTo>
                                    <a:pt x="0" y="173"/>
                                  </a:lnTo>
                                  <a:lnTo>
                                    <a:pt x="0" y="0"/>
                                  </a:lnTo>
                                  <a:lnTo>
                                    <a:pt x="29" y="0"/>
                                  </a:lnTo>
                                  <a:lnTo>
                                    <a:pt x="29" y="62"/>
                                  </a:lnTo>
                                  <a:lnTo>
                                    <a:pt x="33" y="56"/>
                                  </a:lnTo>
                                  <a:lnTo>
                                    <a:pt x="37" y="50"/>
                                  </a:lnTo>
                                  <a:lnTo>
                                    <a:pt x="41" y="46"/>
                                  </a:lnTo>
                                  <a:lnTo>
                                    <a:pt x="45" y="44"/>
                                  </a:lnTo>
                                  <a:lnTo>
                                    <a:pt x="49" y="42"/>
                                  </a:lnTo>
                                  <a:lnTo>
                                    <a:pt x="54" y="40"/>
                                  </a:lnTo>
                                  <a:lnTo>
                                    <a:pt x="59" y="39"/>
                                  </a:lnTo>
                                  <a:lnTo>
                                    <a:pt x="64" y="39"/>
                                  </a:lnTo>
                                  <a:lnTo>
                                    <a:pt x="69" y="39"/>
                                  </a:lnTo>
                                  <a:lnTo>
                                    <a:pt x="74" y="40"/>
                                  </a:lnTo>
                                  <a:lnTo>
                                    <a:pt x="79" y="42"/>
                                  </a:lnTo>
                                  <a:lnTo>
                                    <a:pt x="84" y="43"/>
                                  </a:lnTo>
                                  <a:lnTo>
                                    <a:pt x="88" y="46"/>
                                  </a:lnTo>
                                  <a:lnTo>
                                    <a:pt x="92" y="49"/>
                                  </a:lnTo>
                                  <a:lnTo>
                                    <a:pt x="95" y="52"/>
                                  </a:lnTo>
                                  <a:lnTo>
                                    <a:pt x="99" y="57"/>
                                  </a:lnTo>
                                  <a:lnTo>
                                    <a:pt x="102" y="61"/>
                                  </a:lnTo>
                                  <a:lnTo>
                                    <a:pt x="105" y="66"/>
                                  </a:lnTo>
                                  <a:lnTo>
                                    <a:pt x="107" y="72"/>
                                  </a:lnTo>
                                  <a:lnTo>
                                    <a:pt x="109" y="77"/>
                                  </a:lnTo>
                                  <a:lnTo>
                                    <a:pt x="112" y="91"/>
                                  </a:lnTo>
                                  <a:lnTo>
                                    <a:pt x="113" y="106"/>
                                  </a:lnTo>
                                  <a:lnTo>
                                    <a:pt x="112" y="119"/>
                                  </a:lnTo>
                                  <a:lnTo>
                                    <a:pt x="109" y="133"/>
                                  </a:lnTo>
                                  <a:lnTo>
                                    <a:pt x="105" y="144"/>
                                  </a:lnTo>
                                  <a:lnTo>
                                    <a:pt x="99" y="155"/>
                                  </a:lnTo>
                                  <a:lnTo>
                                    <a:pt x="96" y="159"/>
                                  </a:lnTo>
                                  <a:lnTo>
                                    <a:pt x="92" y="163"/>
                                  </a:lnTo>
                                  <a:lnTo>
                                    <a:pt x="88" y="167"/>
                                  </a:lnTo>
                                  <a:lnTo>
                                    <a:pt x="83" y="170"/>
                                  </a:lnTo>
                                  <a:lnTo>
                                    <a:pt x="78" y="173"/>
                                  </a:lnTo>
                                  <a:lnTo>
                                    <a:pt x="72" y="174"/>
                                  </a:lnTo>
                                  <a:lnTo>
                                    <a:pt x="66" y="175"/>
                                  </a:lnTo>
                                  <a:lnTo>
                                    <a:pt x="60" y="176"/>
                                  </a:lnTo>
                                  <a:lnTo>
                                    <a:pt x="54" y="175"/>
                                  </a:lnTo>
                                  <a:lnTo>
                                    <a:pt x="48" y="174"/>
                                  </a:lnTo>
                                  <a:lnTo>
                                    <a:pt x="43" y="171"/>
                                  </a:lnTo>
                                  <a:lnTo>
                                    <a:pt x="38" y="169"/>
                                  </a:lnTo>
                                  <a:lnTo>
                                    <a:pt x="33" y="166"/>
                                  </a:lnTo>
                                  <a:lnTo>
                                    <a:pt x="29" y="162"/>
                                  </a:lnTo>
                                  <a:lnTo>
                                    <a:pt x="24" y="157"/>
                                  </a:lnTo>
                                  <a:lnTo>
                                    <a:pt x="20" y="151"/>
                                  </a:lnTo>
                                  <a:lnTo>
                                    <a:pt x="12" y="173"/>
                                  </a:lnTo>
                                  <a:close/>
                                  <a:moveTo>
                                    <a:pt x="29" y="118"/>
                                  </a:moveTo>
                                  <a:lnTo>
                                    <a:pt x="29" y="125"/>
                                  </a:lnTo>
                                  <a:lnTo>
                                    <a:pt x="31" y="133"/>
                                  </a:lnTo>
                                  <a:lnTo>
                                    <a:pt x="33" y="139"/>
                                  </a:lnTo>
                                  <a:lnTo>
                                    <a:pt x="36" y="143"/>
                                  </a:lnTo>
                                  <a:lnTo>
                                    <a:pt x="40" y="147"/>
                                  </a:lnTo>
                                  <a:lnTo>
                                    <a:pt x="45" y="149"/>
                                  </a:lnTo>
                                  <a:lnTo>
                                    <a:pt x="50" y="151"/>
                                  </a:lnTo>
                                  <a:lnTo>
                                    <a:pt x="55" y="151"/>
                                  </a:lnTo>
                                  <a:lnTo>
                                    <a:pt x="60" y="151"/>
                                  </a:lnTo>
                                  <a:lnTo>
                                    <a:pt x="65" y="149"/>
                                  </a:lnTo>
                                  <a:lnTo>
                                    <a:pt x="70" y="146"/>
                                  </a:lnTo>
                                  <a:lnTo>
                                    <a:pt x="74" y="142"/>
                                  </a:lnTo>
                                  <a:lnTo>
                                    <a:pt x="78" y="136"/>
                                  </a:lnTo>
                                  <a:lnTo>
                                    <a:pt x="80" y="129"/>
                                  </a:lnTo>
                                  <a:lnTo>
                                    <a:pt x="82" y="118"/>
                                  </a:lnTo>
                                  <a:lnTo>
                                    <a:pt x="83" y="105"/>
                                  </a:lnTo>
                                  <a:lnTo>
                                    <a:pt x="82" y="96"/>
                                  </a:lnTo>
                                  <a:lnTo>
                                    <a:pt x="81" y="88"/>
                                  </a:lnTo>
                                  <a:lnTo>
                                    <a:pt x="79" y="80"/>
                                  </a:lnTo>
                                  <a:lnTo>
                                    <a:pt x="75" y="74"/>
                                  </a:lnTo>
                                  <a:lnTo>
                                    <a:pt x="71" y="69"/>
                                  </a:lnTo>
                                  <a:lnTo>
                                    <a:pt x="67" y="66"/>
                                  </a:lnTo>
                                  <a:lnTo>
                                    <a:pt x="62" y="64"/>
                                  </a:lnTo>
                                  <a:lnTo>
                                    <a:pt x="56" y="63"/>
                                  </a:lnTo>
                                  <a:lnTo>
                                    <a:pt x="50" y="64"/>
                                  </a:lnTo>
                                  <a:lnTo>
                                    <a:pt x="45" y="66"/>
                                  </a:lnTo>
                                  <a:lnTo>
                                    <a:pt x="41" y="69"/>
                                  </a:lnTo>
                                  <a:lnTo>
                                    <a:pt x="37" y="73"/>
                                  </a:lnTo>
                                  <a:lnTo>
                                    <a:pt x="33" y="78"/>
                                  </a:lnTo>
                                  <a:lnTo>
                                    <a:pt x="31" y="84"/>
                                  </a:lnTo>
                                  <a:lnTo>
                                    <a:pt x="29" y="91"/>
                                  </a:lnTo>
                                  <a:lnTo>
                                    <a:pt x="29" y="99"/>
                                  </a:lnTo>
                                  <a:lnTo>
                                    <a:pt x="29" y="118"/>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7" name="Freeform 66">
                            <a:extLst>
                              <a:ext uri="{FF2B5EF4-FFF2-40B4-BE49-F238E27FC236}">
                                <a16:creationId xmlns:a16="http://schemas.microsoft.com/office/drawing/2014/main" id="{1488F732-84EA-786F-6BCD-5A0D9D5C8224}"/>
                              </a:ext>
                            </a:extLst>
                          </wps:cNvPr>
                          <wps:cNvSpPr>
                            <a:spLocks noEditPoints="1"/>
                          </wps:cNvSpPr>
                          <wps:spPr bwMode="auto">
                            <a:xfrm>
                              <a:off x="171" y="593"/>
                              <a:ext cx="7" cy="12"/>
                            </a:xfrm>
                            <a:custGeom>
                              <a:avLst/>
                              <a:gdLst>
                                <a:gd name="T0" fmla="*/ 115 w 118"/>
                                <a:gd name="T1" fmla="*/ 152 h 192"/>
                                <a:gd name="T2" fmla="*/ 108 w 118"/>
                                <a:gd name="T3" fmla="*/ 167 h 192"/>
                                <a:gd name="T4" fmla="*/ 95 w 118"/>
                                <a:gd name="T5" fmla="*/ 180 h 192"/>
                                <a:gd name="T6" fmla="*/ 79 w 118"/>
                                <a:gd name="T7" fmla="*/ 189 h 192"/>
                                <a:gd name="T8" fmla="*/ 59 w 118"/>
                                <a:gd name="T9" fmla="*/ 192 h 192"/>
                                <a:gd name="T10" fmla="*/ 46 w 118"/>
                                <a:gd name="T11" fmla="*/ 191 h 192"/>
                                <a:gd name="T12" fmla="*/ 35 w 118"/>
                                <a:gd name="T13" fmla="*/ 186 h 192"/>
                                <a:gd name="T14" fmla="*/ 25 w 118"/>
                                <a:gd name="T15" fmla="*/ 181 h 192"/>
                                <a:gd name="T16" fmla="*/ 16 w 118"/>
                                <a:gd name="T17" fmla="*/ 173 h 192"/>
                                <a:gd name="T18" fmla="*/ 9 w 118"/>
                                <a:gd name="T19" fmla="*/ 164 h 192"/>
                                <a:gd name="T20" fmla="*/ 4 w 118"/>
                                <a:gd name="T21" fmla="*/ 153 h 192"/>
                                <a:gd name="T22" fmla="*/ 1 w 118"/>
                                <a:gd name="T23" fmla="*/ 139 h 192"/>
                                <a:gd name="T24" fmla="*/ 0 w 118"/>
                                <a:gd name="T25" fmla="*/ 125 h 192"/>
                                <a:gd name="T26" fmla="*/ 1 w 118"/>
                                <a:gd name="T27" fmla="*/ 111 h 192"/>
                                <a:gd name="T28" fmla="*/ 4 w 118"/>
                                <a:gd name="T29" fmla="*/ 99 h 192"/>
                                <a:gd name="T30" fmla="*/ 9 w 118"/>
                                <a:gd name="T31" fmla="*/ 87 h 192"/>
                                <a:gd name="T32" fmla="*/ 16 w 118"/>
                                <a:gd name="T33" fmla="*/ 77 h 192"/>
                                <a:gd name="T34" fmla="*/ 25 w 118"/>
                                <a:gd name="T35" fmla="*/ 69 h 192"/>
                                <a:gd name="T36" fmla="*/ 35 w 118"/>
                                <a:gd name="T37" fmla="*/ 63 h 192"/>
                                <a:gd name="T38" fmla="*/ 47 w 118"/>
                                <a:gd name="T39" fmla="*/ 59 h 192"/>
                                <a:gd name="T40" fmla="*/ 61 w 118"/>
                                <a:gd name="T41" fmla="*/ 58 h 192"/>
                                <a:gd name="T42" fmla="*/ 73 w 118"/>
                                <a:gd name="T43" fmla="*/ 59 h 192"/>
                                <a:gd name="T44" fmla="*/ 84 w 118"/>
                                <a:gd name="T45" fmla="*/ 63 h 192"/>
                                <a:gd name="T46" fmla="*/ 94 w 118"/>
                                <a:gd name="T47" fmla="*/ 69 h 192"/>
                                <a:gd name="T48" fmla="*/ 103 w 118"/>
                                <a:gd name="T49" fmla="*/ 77 h 192"/>
                                <a:gd name="T50" fmla="*/ 109 w 118"/>
                                <a:gd name="T51" fmla="*/ 86 h 192"/>
                                <a:gd name="T52" fmla="*/ 114 w 118"/>
                                <a:gd name="T53" fmla="*/ 99 h 192"/>
                                <a:gd name="T54" fmla="*/ 118 w 118"/>
                                <a:gd name="T55" fmla="*/ 125 h 192"/>
                                <a:gd name="T56" fmla="*/ 30 w 118"/>
                                <a:gd name="T57" fmla="*/ 128 h 192"/>
                                <a:gd name="T58" fmla="*/ 32 w 118"/>
                                <a:gd name="T59" fmla="*/ 149 h 192"/>
                                <a:gd name="T60" fmla="*/ 36 w 118"/>
                                <a:gd name="T61" fmla="*/ 157 h 192"/>
                                <a:gd name="T62" fmla="*/ 42 w 118"/>
                                <a:gd name="T63" fmla="*/ 163 h 192"/>
                                <a:gd name="T64" fmla="*/ 51 w 118"/>
                                <a:gd name="T65" fmla="*/ 167 h 192"/>
                                <a:gd name="T66" fmla="*/ 61 w 118"/>
                                <a:gd name="T67" fmla="*/ 168 h 192"/>
                                <a:gd name="T68" fmla="*/ 70 w 118"/>
                                <a:gd name="T69" fmla="*/ 167 h 192"/>
                                <a:gd name="T70" fmla="*/ 78 w 118"/>
                                <a:gd name="T71" fmla="*/ 163 h 192"/>
                                <a:gd name="T72" fmla="*/ 84 w 118"/>
                                <a:gd name="T73" fmla="*/ 157 h 192"/>
                                <a:gd name="T74" fmla="*/ 89 w 118"/>
                                <a:gd name="T75" fmla="*/ 148 h 192"/>
                                <a:gd name="T76" fmla="*/ 87 w 118"/>
                                <a:gd name="T77" fmla="*/ 103 h 192"/>
                                <a:gd name="T78" fmla="*/ 83 w 118"/>
                                <a:gd name="T79" fmla="*/ 91 h 192"/>
                                <a:gd name="T80" fmla="*/ 75 w 118"/>
                                <a:gd name="T81" fmla="*/ 83 h 192"/>
                                <a:gd name="T82" fmla="*/ 65 w 118"/>
                                <a:gd name="T83" fmla="*/ 79 h 192"/>
                                <a:gd name="T84" fmla="*/ 54 w 118"/>
                                <a:gd name="T85" fmla="*/ 79 h 192"/>
                                <a:gd name="T86" fmla="*/ 43 w 118"/>
                                <a:gd name="T87" fmla="*/ 83 h 192"/>
                                <a:gd name="T88" fmla="*/ 35 w 118"/>
                                <a:gd name="T89" fmla="*/ 91 h 192"/>
                                <a:gd name="T90" fmla="*/ 31 w 118"/>
                                <a:gd name="T91" fmla="*/ 103 h 192"/>
                                <a:gd name="T92" fmla="*/ 87 w 118"/>
                                <a:gd name="T93" fmla="*/ 110 h 192"/>
                                <a:gd name="T94" fmla="*/ 98 w 118"/>
                                <a:gd name="T95" fmla="*/ 19 h 192"/>
                                <a:gd name="T96" fmla="*/ 40 w 118"/>
                                <a:gd name="T97" fmla="*/ 28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8" h="192">
                                  <a:moveTo>
                                    <a:pt x="89" y="148"/>
                                  </a:moveTo>
                                  <a:lnTo>
                                    <a:pt x="115" y="152"/>
                                  </a:lnTo>
                                  <a:lnTo>
                                    <a:pt x="112" y="160"/>
                                  </a:lnTo>
                                  <a:lnTo>
                                    <a:pt x="108" y="167"/>
                                  </a:lnTo>
                                  <a:lnTo>
                                    <a:pt x="103" y="174"/>
                                  </a:lnTo>
                                  <a:lnTo>
                                    <a:pt x="95" y="180"/>
                                  </a:lnTo>
                                  <a:lnTo>
                                    <a:pt x="87" y="184"/>
                                  </a:lnTo>
                                  <a:lnTo>
                                    <a:pt x="79" y="189"/>
                                  </a:lnTo>
                                  <a:lnTo>
                                    <a:pt x="69" y="191"/>
                                  </a:lnTo>
                                  <a:lnTo>
                                    <a:pt x="59" y="192"/>
                                  </a:lnTo>
                                  <a:lnTo>
                                    <a:pt x="53" y="191"/>
                                  </a:lnTo>
                                  <a:lnTo>
                                    <a:pt x="46" y="191"/>
                                  </a:lnTo>
                                  <a:lnTo>
                                    <a:pt x="40" y="189"/>
                                  </a:lnTo>
                                  <a:lnTo>
                                    <a:pt x="35" y="186"/>
                                  </a:lnTo>
                                  <a:lnTo>
                                    <a:pt x="29" y="184"/>
                                  </a:lnTo>
                                  <a:lnTo>
                                    <a:pt x="25" y="181"/>
                                  </a:lnTo>
                                  <a:lnTo>
                                    <a:pt x="20" y="177"/>
                                  </a:lnTo>
                                  <a:lnTo>
                                    <a:pt x="16" y="173"/>
                                  </a:lnTo>
                                  <a:lnTo>
                                    <a:pt x="12" y="169"/>
                                  </a:lnTo>
                                  <a:lnTo>
                                    <a:pt x="9" y="164"/>
                                  </a:lnTo>
                                  <a:lnTo>
                                    <a:pt x="6" y="158"/>
                                  </a:lnTo>
                                  <a:lnTo>
                                    <a:pt x="4" y="153"/>
                                  </a:lnTo>
                                  <a:lnTo>
                                    <a:pt x="3" y="146"/>
                                  </a:lnTo>
                                  <a:lnTo>
                                    <a:pt x="1" y="139"/>
                                  </a:lnTo>
                                  <a:lnTo>
                                    <a:pt x="1" y="132"/>
                                  </a:lnTo>
                                  <a:lnTo>
                                    <a:pt x="0" y="125"/>
                                  </a:lnTo>
                                  <a:lnTo>
                                    <a:pt x="1" y="118"/>
                                  </a:lnTo>
                                  <a:lnTo>
                                    <a:pt x="1" y="111"/>
                                  </a:lnTo>
                                  <a:lnTo>
                                    <a:pt x="3" y="105"/>
                                  </a:lnTo>
                                  <a:lnTo>
                                    <a:pt x="4" y="99"/>
                                  </a:lnTo>
                                  <a:lnTo>
                                    <a:pt x="7" y="92"/>
                                  </a:lnTo>
                                  <a:lnTo>
                                    <a:pt x="9" y="87"/>
                                  </a:lnTo>
                                  <a:lnTo>
                                    <a:pt x="13" y="82"/>
                                  </a:lnTo>
                                  <a:lnTo>
                                    <a:pt x="16" y="77"/>
                                  </a:lnTo>
                                  <a:lnTo>
                                    <a:pt x="20" y="73"/>
                                  </a:lnTo>
                                  <a:lnTo>
                                    <a:pt x="25" y="69"/>
                                  </a:lnTo>
                                  <a:lnTo>
                                    <a:pt x="30" y="66"/>
                                  </a:lnTo>
                                  <a:lnTo>
                                    <a:pt x="35" y="63"/>
                                  </a:lnTo>
                                  <a:lnTo>
                                    <a:pt x="41" y="61"/>
                                  </a:lnTo>
                                  <a:lnTo>
                                    <a:pt x="47" y="59"/>
                                  </a:lnTo>
                                  <a:lnTo>
                                    <a:pt x="54" y="59"/>
                                  </a:lnTo>
                                  <a:lnTo>
                                    <a:pt x="61" y="58"/>
                                  </a:lnTo>
                                  <a:lnTo>
                                    <a:pt x="67" y="59"/>
                                  </a:lnTo>
                                  <a:lnTo>
                                    <a:pt x="73" y="59"/>
                                  </a:lnTo>
                                  <a:lnTo>
                                    <a:pt x="79" y="61"/>
                                  </a:lnTo>
                                  <a:lnTo>
                                    <a:pt x="84" y="63"/>
                                  </a:lnTo>
                                  <a:lnTo>
                                    <a:pt x="89" y="65"/>
                                  </a:lnTo>
                                  <a:lnTo>
                                    <a:pt x="94" y="69"/>
                                  </a:lnTo>
                                  <a:lnTo>
                                    <a:pt x="98" y="72"/>
                                  </a:lnTo>
                                  <a:lnTo>
                                    <a:pt x="103" y="77"/>
                                  </a:lnTo>
                                  <a:lnTo>
                                    <a:pt x="106" y="81"/>
                                  </a:lnTo>
                                  <a:lnTo>
                                    <a:pt x="109" y="86"/>
                                  </a:lnTo>
                                  <a:lnTo>
                                    <a:pt x="112" y="92"/>
                                  </a:lnTo>
                                  <a:lnTo>
                                    <a:pt x="114" y="99"/>
                                  </a:lnTo>
                                  <a:lnTo>
                                    <a:pt x="117" y="111"/>
                                  </a:lnTo>
                                  <a:lnTo>
                                    <a:pt x="118" y="125"/>
                                  </a:lnTo>
                                  <a:lnTo>
                                    <a:pt x="118" y="128"/>
                                  </a:lnTo>
                                  <a:lnTo>
                                    <a:pt x="30" y="128"/>
                                  </a:lnTo>
                                  <a:lnTo>
                                    <a:pt x="30" y="139"/>
                                  </a:lnTo>
                                  <a:lnTo>
                                    <a:pt x="32" y="149"/>
                                  </a:lnTo>
                                  <a:lnTo>
                                    <a:pt x="34" y="153"/>
                                  </a:lnTo>
                                  <a:lnTo>
                                    <a:pt x="36" y="157"/>
                                  </a:lnTo>
                                  <a:lnTo>
                                    <a:pt x="38" y="160"/>
                                  </a:lnTo>
                                  <a:lnTo>
                                    <a:pt x="42" y="163"/>
                                  </a:lnTo>
                                  <a:lnTo>
                                    <a:pt x="45" y="165"/>
                                  </a:lnTo>
                                  <a:lnTo>
                                    <a:pt x="51" y="167"/>
                                  </a:lnTo>
                                  <a:lnTo>
                                    <a:pt x="55" y="168"/>
                                  </a:lnTo>
                                  <a:lnTo>
                                    <a:pt x="61" y="168"/>
                                  </a:lnTo>
                                  <a:lnTo>
                                    <a:pt x="66" y="168"/>
                                  </a:lnTo>
                                  <a:lnTo>
                                    <a:pt x="70" y="167"/>
                                  </a:lnTo>
                                  <a:lnTo>
                                    <a:pt x="74" y="166"/>
                                  </a:lnTo>
                                  <a:lnTo>
                                    <a:pt x="78" y="163"/>
                                  </a:lnTo>
                                  <a:lnTo>
                                    <a:pt x="81" y="161"/>
                                  </a:lnTo>
                                  <a:lnTo>
                                    <a:pt x="84" y="157"/>
                                  </a:lnTo>
                                  <a:lnTo>
                                    <a:pt x="87" y="153"/>
                                  </a:lnTo>
                                  <a:lnTo>
                                    <a:pt x="89" y="148"/>
                                  </a:lnTo>
                                  <a:close/>
                                  <a:moveTo>
                                    <a:pt x="87" y="110"/>
                                  </a:moveTo>
                                  <a:lnTo>
                                    <a:pt x="87" y="103"/>
                                  </a:lnTo>
                                  <a:lnTo>
                                    <a:pt x="85" y="96"/>
                                  </a:lnTo>
                                  <a:lnTo>
                                    <a:pt x="83" y="91"/>
                                  </a:lnTo>
                                  <a:lnTo>
                                    <a:pt x="79" y="87"/>
                                  </a:lnTo>
                                  <a:lnTo>
                                    <a:pt x="75" y="83"/>
                                  </a:lnTo>
                                  <a:lnTo>
                                    <a:pt x="70" y="80"/>
                                  </a:lnTo>
                                  <a:lnTo>
                                    <a:pt x="65" y="79"/>
                                  </a:lnTo>
                                  <a:lnTo>
                                    <a:pt x="59" y="78"/>
                                  </a:lnTo>
                                  <a:lnTo>
                                    <a:pt x="54" y="79"/>
                                  </a:lnTo>
                                  <a:lnTo>
                                    <a:pt x="49" y="80"/>
                                  </a:lnTo>
                                  <a:lnTo>
                                    <a:pt x="43" y="83"/>
                                  </a:lnTo>
                                  <a:lnTo>
                                    <a:pt x="39" y="86"/>
                                  </a:lnTo>
                                  <a:lnTo>
                                    <a:pt x="35" y="91"/>
                                  </a:lnTo>
                                  <a:lnTo>
                                    <a:pt x="33" y="96"/>
                                  </a:lnTo>
                                  <a:lnTo>
                                    <a:pt x="31" y="103"/>
                                  </a:lnTo>
                                  <a:lnTo>
                                    <a:pt x="30" y="110"/>
                                  </a:lnTo>
                                  <a:lnTo>
                                    <a:pt x="87" y="110"/>
                                  </a:lnTo>
                                  <a:close/>
                                  <a:moveTo>
                                    <a:pt x="90" y="0"/>
                                  </a:moveTo>
                                  <a:lnTo>
                                    <a:pt x="98" y="19"/>
                                  </a:lnTo>
                                  <a:lnTo>
                                    <a:pt x="45" y="41"/>
                                  </a:lnTo>
                                  <a:lnTo>
                                    <a:pt x="40" y="28"/>
                                  </a:lnTo>
                                  <a:lnTo>
                                    <a:pt x="90" y="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8" name="Freeform 67">
                            <a:extLst>
                              <a:ext uri="{FF2B5EF4-FFF2-40B4-BE49-F238E27FC236}">
                                <a16:creationId xmlns:a16="http://schemas.microsoft.com/office/drawing/2014/main" id="{684D1178-BAF2-6014-09EC-C53FAD79AE6C}"/>
                              </a:ext>
                            </a:extLst>
                          </wps:cNvPr>
                          <wps:cNvSpPr>
                            <a:spLocks/>
                          </wps:cNvSpPr>
                          <wps:spPr bwMode="auto">
                            <a:xfrm>
                              <a:off x="180" y="597"/>
                              <a:ext cx="4" cy="8"/>
                            </a:xfrm>
                            <a:custGeom>
                              <a:avLst/>
                              <a:gdLst>
                                <a:gd name="T0" fmla="*/ 30 w 66"/>
                                <a:gd name="T1" fmla="*/ 132 h 132"/>
                                <a:gd name="T2" fmla="*/ 0 w 66"/>
                                <a:gd name="T3" fmla="*/ 132 h 132"/>
                                <a:gd name="T4" fmla="*/ 0 w 66"/>
                                <a:gd name="T5" fmla="*/ 4 h 132"/>
                                <a:gd name="T6" fmla="*/ 27 w 66"/>
                                <a:gd name="T7" fmla="*/ 4 h 132"/>
                                <a:gd name="T8" fmla="*/ 27 w 66"/>
                                <a:gd name="T9" fmla="*/ 34 h 132"/>
                                <a:gd name="T10" fmla="*/ 30 w 66"/>
                                <a:gd name="T11" fmla="*/ 26 h 132"/>
                                <a:gd name="T12" fmla="*/ 33 w 66"/>
                                <a:gd name="T13" fmla="*/ 19 h 132"/>
                                <a:gd name="T14" fmla="*/ 37 w 66"/>
                                <a:gd name="T15" fmla="*/ 13 h 132"/>
                                <a:gd name="T16" fmla="*/ 42 w 66"/>
                                <a:gd name="T17" fmla="*/ 8 h 132"/>
                                <a:gd name="T18" fmla="*/ 47 w 66"/>
                                <a:gd name="T19" fmla="*/ 5 h 132"/>
                                <a:gd name="T20" fmla="*/ 52 w 66"/>
                                <a:gd name="T21" fmla="*/ 2 h 132"/>
                                <a:gd name="T22" fmla="*/ 56 w 66"/>
                                <a:gd name="T23" fmla="*/ 1 h 132"/>
                                <a:gd name="T24" fmla="*/ 62 w 66"/>
                                <a:gd name="T25" fmla="*/ 0 h 132"/>
                                <a:gd name="T26" fmla="*/ 64 w 66"/>
                                <a:gd name="T27" fmla="*/ 0 h 132"/>
                                <a:gd name="T28" fmla="*/ 66 w 66"/>
                                <a:gd name="T29" fmla="*/ 0 h 132"/>
                                <a:gd name="T30" fmla="*/ 66 w 66"/>
                                <a:gd name="T31" fmla="*/ 31 h 132"/>
                                <a:gd name="T32" fmla="*/ 61 w 66"/>
                                <a:gd name="T33" fmla="*/ 31 h 132"/>
                                <a:gd name="T34" fmla="*/ 55 w 66"/>
                                <a:gd name="T35" fmla="*/ 32 h 132"/>
                                <a:gd name="T36" fmla="*/ 51 w 66"/>
                                <a:gd name="T37" fmla="*/ 33 h 132"/>
                                <a:gd name="T38" fmla="*/ 47 w 66"/>
                                <a:gd name="T39" fmla="*/ 34 h 132"/>
                                <a:gd name="T40" fmla="*/ 44 w 66"/>
                                <a:gd name="T41" fmla="*/ 36 h 132"/>
                                <a:gd name="T42" fmla="*/ 41 w 66"/>
                                <a:gd name="T43" fmla="*/ 38 h 132"/>
                                <a:gd name="T44" fmla="*/ 39 w 66"/>
                                <a:gd name="T45" fmla="*/ 42 h 132"/>
                                <a:gd name="T46" fmla="*/ 37 w 66"/>
                                <a:gd name="T47" fmla="*/ 45 h 132"/>
                                <a:gd name="T48" fmla="*/ 34 w 66"/>
                                <a:gd name="T49" fmla="*/ 52 h 132"/>
                                <a:gd name="T50" fmla="*/ 31 w 66"/>
                                <a:gd name="T51" fmla="*/ 59 h 132"/>
                                <a:gd name="T52" fmla="*/ 30 w 66"/>
                                <a:gd name="T53" fmla="*/ 66 h 132"/>
                                <a:gd name="T54" fmla="*/ 30 w 66"/>
                                <a:gd name="T55" fmla="*/ 72 h 132"/>
                                <a:gd name="T56" fmla="*/ 30 w 66"/>
                                <a:gd name="T57"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6" h="132">
                                  <a:moveTo>
                                    <a:pt x="30" y="132"/>
                                  </a:moveTo>
                                  <a:lnTo>
                                    <a:pt x="0" y="132"/>
                                  </a:lnTo>
                                  <a:lnTo>
                                    <a:pt x="0" y="4"/>
                                  </a:lnTo>
                                  <a:lnTo>
                                    <a:pt x="27" y="4"/>
                                  </a:lnTo>
                                  <a:lnTo>
                                    <a:pt x="27" y="34"/>
                                  </a:lnTo>
                                  <a:lnTo>
                                    <a:pt x="30" y="26"/>
                                  </a:lnTo>
                                  <a:lnTo>
                                    <a:pt x="33" y="19"/>
                                  </a:lnTo>
                                  <a:lnTo>
                                    <a:pt x="37" y="13"/>
                                  </a:lnTo>
                                  <a:lnTo>
                                    <a:pt x="42" y="8"/>
                                  </a:lnTo>
                                  <a:lnTo>
                                    <a:pt x="47" y="5"/>
                                  </a:lnTo>
                                  <a:lnTo>
                                    <a:pt x="52" y="2"/>
                                  </a:lnTo>
                                  <a:lnTo>
                                    <a:pt x="56" y="1"/>
                                  </a:lnTo>
                                  <a:lnTo>
                                    <a:pt x="62" y="0"/>
                                  </a:lnTo>
                                  <a:lnTo>
                                    <a:pt x="64" y="0"/>
                                  </a:lnTo>
                                  <a:lnTo>
                                    <a:pt x="66" y="0"/>
                                  </a:lnTo>
                                  <a:lnTo>
                                    <a:pt x="66" y="31"/>
                                  </a:lnTo>
                                  <a:lnTo>
                                    <a:pt x="61" y="31"/>
                                  </a:lnTo>
                                  <a:lnTo>
                                    <a:pt x="55" y="32"/>
                                  </a:lnTo>
                                  <a:lnTo>
                                    <a:pt x="51" y="33"/>
                                  </a:lnTo>
                                  <a:lnTo>
                                    <a:pt x="47" y="34"/>
                                  </a:lnTo>
                                  <a:lnTo>
                                    <a:pt x="44" y="36"/>
                                  </a:lnTo>
                                  <a:lnTo>
                                    <a:pt x="41" y="38"/>
                                  </a:lnTo>
                                  <a:lnTo>
                                    <a:pt x="39" y="42"/>
                                  </a:lnTo>
                                  <a:lnTo>
                                    <a:pt x="37" y="45"/>
                                  </a:lnTo>
                                  <a:lnTo>
                                    <a:pt x="34" y="52"/>
                                  </a:lnTo>
                                  <a:lnTo>
                                    <a:pt x="31" y="59"/>
                                  </a:lnTo>
                                  <a:lnTo>
                                    <a:pt x="30" y="66"/>
                                  </a:lnTo>
                                  <a:lnTo>
                                    <a:pt x="30" y="72"/>
                                  </a:lnTo>
                                  <a:lnTo>
                                    <a:pt x="30" y="13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9" name="Freeform 68">
                            <a:extLst>
                              <a:ext uri="{FF2B5EF4-FFF2-40B4-BE49-F238E27FC236}">
                                <a16:creationId xmlns:a16="http://schemas.microsoft.com/office/drawing/2014/main" id="{24F89860-45DF-3E05-D4F6-18966DBD7500}"/>
                              </a:ext>
                            </a:extLst>
                          </wps:cNvPr>
                          <wps:cNvSpPr>
                            <a:spLocks noEditPoints="1"/>
                          </wps:cNvSpPr>
                          <wps:spPr bwMode="auto">
                            <a:xfrm>
                              <a:off x="185" y="594"/>
                              <a:ext cx="2" cy="11"/>
                            </a:xfrm>
                            <a:custGeom>
                              <a:avLst/>
                              <a:gdLst>
                                <a:gd name="T0" fmla="*/ 30 w 30"/>
                                <a:gd name="T1" fmla="*/ 29 h 173"/>
                                <a:gd name="T2" fmla="*/ 0 w 30"/>
                                <a:gd name="T3" fmla="*/ 29 h 173"/>
                                <a:gd name="T4" fmla="*/ 0 w 30"/>
                                <a:gd name="T5" fmla="*/ 0 h 173"/>
                                <a:gd name="T6" fmla="*/ 30 w 30"/>
                                <a:gd name="T7" fmla="*/ 0 h 173"/>
                                <a:gd name="T8" fmla="*/ 30 w 30"/>
                                <a:gd name="T9" fmla="*/ 29 h 173"/>
                                <a:gd name="T10" fmla="*/ 30 w 30"/>
                                <a:gd name="T11" fmla="*/ 173 h 173"/>
                                <a:gd name="T12" fmla="*/ 0 w 30"/>
                                <a:gd name="T13" fmla="*/ 173 h 173"/>
                                <a:gd name="T14" fmla="*/ 0 w 30"/>
                                <a:gd name="T15" fmla="*/ 45 h 173"/>
                                <a:gd name="T16" fmla="*/ 30 w 30"/>
                                <a:gd name="T17" fmla="*/ 45 h 173"/>
                                <a:gd name="T18" fmla="*/ 30 w 30"/>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73">
                                  <a:moveTo>
                                    <a:pt x="30" y="29"/>
                                  </a:moveTo>
                                  <a:lnTo>
                                    <a:pt x="0" y="29"/>
                                  </a:lnTo>
                                  <a:lnTo>
                                    <a:pt x="0" y="0"/>
                                  </a:lnTo>
                                  <a:lnTo>
                                    <a:pt x="30" y="0"/>
                                  </a:lnTo>
                                  <a:lnTo>
                                    <a:pt x="30" y="29"/>
                                  </a:lnTo>
                                  <a:close/>
                                  <a:moveTo>
                                    <a:pt x="30" y="173"/>
                                  </a:moveTo>
                                  <a:lnTo>
                                    <a:pt x="0" y="173"/>
                                  </a:lnTo>
                                  <a:lnTo>
                                    <a:pt x="0" y="45"/>
                                  </a:lnTo>
                                  <a:lnTo>
                                    <a:pt x="30" y="45"/>
                                  </a:lnTo>
                                  <a:lnTo>
                                    <a:pt x="30"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0" name="Freeform 69">
                            <a:extLst>
                              <a:ext uri="{FF2B5EF4-FFF2-40B4-BE49-F238E27FC236}">
                                <a16:creationId xmlns:a16="http://schemas.microsoft.com/office/drawing/2014/main" id="{EC77B247-E38B-586D-0845-4FC903C692C6}"/>
                              </a:ext>
                            </a:extLst>
                          </wps:cNvPr>
                          <wps:cNvSpPr>
                            <a:spLocks/>
                          </wps:cNvSpPr>
                          <wps:spPr bwMode="auto">
                            <a:xfrm>
                              <a:off x="590" y="580"/>
                              <a:ext cx="8" cy="11"/>
                            </a:xfrm>
                            <a:custGeom>
                              <a:avLst/>
                              <a:gdLst>
                                <a:gd name="T0" fmla="*/ 128 w 128"/>
                                <a:gd name="T1" fmla="*/ 145 h 173"/>
                                <a:gd name="T2" fmla="*/ 128 w 128"/>
                                <a:gd name="T3" fmla="*/ 173 h 173"/>
                                <a:gd name="T4" fmla="*/ 0 w 128"/>
                                <a:gd name="T5" fmla="*/ 173 h 173"/>
                                <a:gd name="T6" fmla="*/ 0 w 128"/>
                                <a:gd name="T7" fmla="*/ 148 h 173"/>
                                <a:gd name="T8" fmla="*/ 89 w 128"/>
                                <a:gd name="T9" fmla="*/ 24 h 173"/>
                                <a:gd name="T10" fmla="*/ 7 w 128"/>
                                <a:gd name="T11" fmla="*/ 24 h 173"/>
                                <a:gd name="T12" fmla="*/ 7 w 128"/>
                                <a:gd name="T13" fmla="*/ 0 h 173"/>
                                <a:gd name="T14" fmla="*/ 126 w 128"/>
                                <a:gd name="T15" fmla="*/ 0 h 173"/>
                                <a:gd name="T16" fmla="*/ 126 w 128"/>
                                <a:gd name="T17" fmla="*/ 24 h 173"/>
                                <a:gd name="T18" fmla="*/ 38 w 128"/>
                                <a:gd name="T19" fmla="*/ 145 h 173"/>
                                <a:gd name="T20" fmla="*/ 128 w 128"/>
                                <a:gd name="T21" fmla="*/ 145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73">
                                  <a:moveTo>
                                    <a:pt x="128" y="145"/>
                                  </a:moveTo>
                                  <a:lnTo>
                                    <a:pt x="128" y="173"/>
                                  </a:lnTo>
                                  <a:lnTo>
                                    <a:pt x="0" y="173"/>
                                  </a:lnTo>
                                  <a:lnTo>
                                    <a:pt x="0" y="148"/>
                                  </a:lnTo>
                                  <a:lnTo>
                                    <a:pt x="89" y="24"/>
                                  </a:lnTo>
                                  <a:lnTo>
                                    <a:pt x="7" y="24"/>
                                  </a:lnTo>
                                  <a:lnTo>
                                    <a:pt x="7" y="0"/>
                                  </a:lnTo>
                                  <a:lnTo>
                                    <a:pt x="126" y="0"/>
                                  </a:lnTo>
                                  <a:lnTo>
                                    <a:pt x="126" y="24"/>
                                  </a:lnTo>
                                  <a:lnTo>
                                    <a:pt x="38" y="145"/>
                                  </a:lnTo>
                                  <a:lnTo>
                                    <a:pt x="128" y="145"/>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1" name="Freeform 70">
                            <a:extLst>
                              <a:ext uri="{FF2B5EF4-FFF2-40B4-BE49-F238E27FC236}">
                                <a16:creationId xmlns:a16="http://schemas.microsoft.com/office/drawing/2014/main" id="{71EAA23D-43D3-1619-2345-3FC01FCAC330}"/>
                              </a:ext>
                            </a:extLst>
                          </wps:cNvPr>
                          <wps:cNvSpPr>
                            <a:spLocks noEditPoints="1"/>
                          </wps:cNvSpPr>
                          <wps:spPr bwMode="auto">
                            <a:xfrm>
                              <a:off x="600" y="580"/>
                              <a:ext cx="2" cy="11"/>
                            </a:xfrm>
                            <a:custGeom>
                              <a:avLst/>
                              <a:gdLst>
                                <a:gd name="T0" fmla="*/ 30 w 30"/>
                                <a:gd name="T1" fmla="*/ 29 h 173"/>
                                <a:gd name="T2" fmla="*/ 0 w 30"/>
                                <a:gd name="T3" fmla="*/ 29 h 173"/>
                                <a:gd name="T4" fmla="*/ 0 w 30"/>
                                <a:gd name="T5" fmla="*/ 0 h 173"/>
                                <a:gd name="T6" fmla="*/ 30 w 30"/>
                                <a:gd name="T7" fmla="*/ 0 h 173"/>
                                <a:gd name="T8" fmla="*/ 30 w 30"/>
                                <a:gd name="T9" fmla="*/ 29 h 173"/>
                                <a:gd name="T10" fmla="*/ 30 w 30"/>
                                <a:gd name="T11" fmla="*/ 173 h 173"/>
                                <a:gd name="T12" fmla="*/ 0 w 30"/>
                                <a:gd name="T13" fmla="*/ 173 h 173"/>
                                <a:gd name="T14" fmla="*/ 0 w 30"/>
                                <a:gd name="T15" fmla="*/ 45 h 173"/>
                                <a:gd name="T16" fmla="*/ 30 w 30"/>
                                <a:gd name="T17" fmla="*/ 45 h 173"/>
                                <a:gd name="T18" fmla="*/ 30 w 30"/>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73">
                                  <a:moveTo>
                                    <a:pt x="30" y="29"/>
                                  </a:moveTo>
                                  <a:lnTo>
                                    <a:pt x="0" y="29"/>
                                  </a:lnTo>
                                  <a:lnTo>
                                    <a:pt x="0" y="0"/>
                                  </a:lnTo>
                                  <a:lnTo>
                                    <a:pt x="30" y="0"/>
                                  </a:lnTo>
                                  <a:lnTo>
                                    <a:pt x="30" y="29"/>
                                  </a:lnTo>
                                  <a:close/>
                                  <a:moveTo>
                                    <a:pt x="30" y="173"/>
                                  </a:moveTo>
                                  <a:lnTo>
                                    <a:pt x="0" y="173"/>
                                  </a:lnTo>
                                  <a:lnTo>
                                    <a:pt x="0" y="45"/>
                                  </a:lnTo>
                                  <a:lnTo>
                                    <a:pt x="30" y="45"/>
                                  </a:lnTo>
                                  <a:lnTo>
                                    <a:pt x="30"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2" name="Freeform 71">
                            <a:extLst>
                              <a:ext uri="{FF2B5EF4-FFF2-40B4-BE49-F238E27FC236}">
                                <a16:creationId xmlns:a16="http://schemas.microsoft.com/office/drawing/2014/main" id="{5BD5FBF0-E25D-64E5-29AA-987DA62BC111}"/>
                              </a:ext>
                            </a:extLst>
                          </wps:cNvPr>
                          <wps:cNvSpPr>
                            <a:spLocks/>
                          </wps:cNvSpPr>
                          <wps:spPr bwMode="auto">
                            <a:xfrm>
                              <a:off x="604" y="583"/>
                              <a:ext cx="6" cy="8"/>
                            </a:xfrm>
                            <a:custGeom>
                              <a:avLst/>
                              <a:gdLst>
                                <a:gd name="T0" fmla="*/ 105 w 105"/>
                                <a:gd name="T1" fmla="*/ 131 h 131"/>
                                <a:gd name="T2" fmla="*/ 77 w 105"/>
                                <a:gd name="T3" fmla="*/ 131 h 131"/>
                                <a:gd name="T4" fmla="*/ 77 w 105"/>
                                <a:gd name="T5" fmla="*/ 51 h 131"/>
                                <a:gd name="T6" fmla="*/ 77 w 105"/>
                                <a:gd name="T7" fmla="*/ 45 h 131"/>
                                <a:gd name="T8" fmla="*/ 75 w 105"/>
                                <a:gd name="T9" fmla="*/ 40 h 131"/>
                                <a:gd name="T10" fmla="*/ 74 w 105"/>
                                <a:gd name="T11" fmla="*/ 35 h 131"/>
                                <a:gd name="T12" fmla="*/ 71 w 105"/>
                                <a:gd name="T13" fmla="*/ 31 h 131"/>
                                <a:gd name="T14" fmla="*/ 68 w 105"/>
                                <a:gd name="T15" fmla="*/ 28 h 131"/>
                                <a:gd name="T16" fmla="*/ 65 w 105"/>
                                <a:gd name="T17" fmla="*/ 26 h 131"/>
                                <a:gd name="T18" fmla="*/ 61 w 105"/>
                                <a:gd name="T19" fmla="*/ 25 h 131"/>
                                <a:gd name="T20" fmla="*/ 57 w 105"/>
                                <a:gd name="T21" fmla="*/ 25 h 131"/>
                                <a:gd name="T22" fmla="*/ 51 w 105"/>
                                <a:gd name="T23" fmla="*/ 25 h 131"/>
                                <a:gd name="T24" fmla="*/ 46 w 105"/>
                                <a:gd name="T25" fmla="*/ 27 h 131"/>
                                <a:gd name="T26" fmla="*/ 41 w 105"/>
                                <a:gd name="T27" fmla="*/ 30 h 131"/>
                                <a:gd name="T28" fmla="*/ 37 w 105"/>
                                <a:gd name="T29" fmla="*/ 35 h 131"/>
                                <a:gd name="T30" fmla="*/ 33 w 105"/>
                                <a:gd name="T31" fmla="*/ 41 h 131"/>
                                <a:gd name="T32" fmla="*/ 31 w 105"/>
                                <a:gd name="T33" fmla="*/ 47 h 131"/>
                                <a:gd name="T34" fmla="*/ 29 w 105"/>
                                <a:gd name="T35" fmla="*/ 55 h 131"/>
                                <a:gd name="T36" fmla="*/ 29 w 105"/>
                                <a:gd name="T37" fmla="*/ 64 h 131"/>
                                <a:gd name="T38" fmla="*/ 29 w 105"/>
                                <a:gd name="T39" fmla="*/ 131 h 131"/>
                                <a:gd name="T40" fmla="*/ 0 w 105"/>
                                <a:gd name="T41" fmla="*/ 131 h 131"/>
                                <a:gd name="T42" fmla="*/ 0 w 105"/>
                                <a:gd name="T43" fmla="*/ 3 h 131"/>
                                <a:gd name="T44" fmla="*/ 26 w 105"/>
                                <a:gd name="T45" fmla="*/ 3 h 131"/>
                                <a:gd name="T46" fmla="*/ 26 w 105"/>
                                <a:gd name="T47" fmla="*/ 32 h 131"/>
                                <a:gd name="T48" fmla="*/ 30 w 105"/>
                                <a:gd name="T49" fmla="*/ 24 h 131"/>
                                <a:gd name="T50" fmla="*/ 34 w 105"/>
                                <a:gd name="T51" fmla="*/ 18 h 131"/>
                                <a:gd name="T52" fmla="*/ 38 w 105"/>
                                <a:gd name="T53" fmla="*/ 12 h 131"/>
                                <a:gd name="T54" fmla="*/ 43 w 105"/>
                                <a:gd name="T55" fmla="*/ 8 h 131"/>
                                <a:gd name="T56" fmla="*/ 47 w 105"/>
                                <a:gd name="T57" fmla="*/ 4 h 131"/>
                                <a:gd name="T58" fmla="*/ 53 w 105"/>
                                <a:gd name="T59" fmla="*/ 2 h 131"/>
                                <a:gd name="T60" fmla="*/ 59 w 105"/>
                                <a:gd name="T61" fmla="*/ 0 h 131"/>
                                <a:gd name="T62" fmla="*/ 65 w 105"/>
                                <a:gd name="T63" fmla="*/ 0 h 131"/>
                                <a:gd name="T64" fmla="*/ 73 w 105"/>
                                <a:gd name="T65" fmla="*/ 1 h 131"/>
                                <a:gd name="T66" fmla="*/ 81 w 105"/>
                                <a:gd name="T67" fmla="*/ 3 h 131"/>
                                <a:gd name="T68" fmla="*/ 87 w 105"/>
                                <a:gd name="T69" fmla="*/ 6 h 131"/>
                                <a:gd name="T70" fmla="*/ 93 w 105"/>
                                <a:gd name="T71" fmla="*/ 10 h 131"/>
                                <a:gd name="T72" fmla="*/ 96 w 105"/>
                                <a:gd name="T73" fmla="*/ 13 h 131"/>
                                <a:gd name="T74" fmla="*/ 99 w 105"/>
                                <a:gd name="T75" fmla="*/ 17 h 131"/>
                                <a:gd name="T76" fmla="*/ 101 w 105"/>
                                <a:gd name="T77" fmla="*/ 20 h 131"/>
                                <a:gd name="T78" fmla="*/ 102 w 105"/>
                                <a:gd name="T79" fmla="*/ 25 h 131"/>
                                <a:gd name="T80" fmla="*/ 104 w 105"/>
                                <a:gd name="T81" fmla="*/ 36 h 131"/>
                                <a:gd name="T82" fmla="*/ 105 w 105"/>
                                <a:gd name="T83" fmla="*/ 48 h 131"/>
                                <a:gd name="T84" fmla="*/ 105 w 105"/>
                                <a:gd name="T85"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5" h="131">
                                  <a:moveTo>
                                    <a:pt x="105" y="131"/>
                                  </a:moveTo>
                                  <a:lnTo>
                                    <a:pt x="77" y="131"/>
                                  </a:lnTo>
                                  <a:lnTo>
                                    <a:pt x="77" y="51"/>
                                  </a:lnTo>
                                  <a:lnTo>
                                    <a:pt x="77" y="45"/>
                                  </a:lnTo>
                                  <a:lnTo>
                                    <a:pt x="75" y="40"/>
                                  </a:lnTo>
                                  <a:lnTo>
                                    <a:pt x="74" y="35"/>
                                  </a:lnTo>
                                  <a:lnTo>
                                    <a:pt x="71" y="31"/>
                                  </a:lnTo>
                                  <a:lnTo>
                                    <a:pt x="68" y="28"/>
                                  </a:lnTo>
                                  <a:lnTo>
                                    <a:pt x="65" y="26"/>
                                  </a:lnTo>
                                  <a:lnTo>
                                    <a:pt x="61" y="25"/>
                                  </a:lnTo>
                                  <a:lnTo>
                                    <a:pt x="57" y="25"/>
                                  </a:lnTo>
                                  <a:lnTo>
                                    <a:pt x="51" y="25"/>
                                  </a:lnTo>
                                  <a:lnTo>
                                    <a:pt x="46" y="27"/>
                                  </a:lnTo>
                                  <a:lnTo>
                                    <a:pt x="41" y="30"/>
                                  </a:lnTo>
                                  <a:lnTo>
                                    <a:pt x="37" y="35"/>
                                  </a:lnTo>
                                  <a:lnTo>
                                    <a:pt x="33" y="41"/>
                                  </a:lnTo>
                                  <a:lnTo>
                                    <a:pt x="31" y="47"/>
                                  </a:lnTo>
                                  <a:lnTo>
                                    <a:pt x="29" y="55"/>
                                  </a:lnTo>
                                  <a:lnTo>
                                    <a:pt x="29" y="64"/>
                                  </a:lnTo>
                                  <a:lnTo>
                                    <a:pt x="29" y="131"/>
                                  </a:lnTo>
                                  <a:lnTo>
                                    <a:pt x="0" y="131"/>
                                  </a:lnTo>
                                  <a:lnTo>
                                    <a:pt x="0" y="3"/>
                                  </a:lnTo>
                                  <a:lnTo>
                                    <a:pt x="26" y="3"/>
                                  </a:lnTo>
                                  <a:lnTo>
                                    <a:pt x="26" y="32"/>
                                  </a:lnTo>
                                  <a:lnTo>
                                    <a:pt x="30" y="24"/>
                                  </a:lnTo>
                                  <a:lnTo>
                                    <a:pt x="34" y="18"/>
                                  </a:lnTo>
                                  <a:lnTo>
                                    <a:pt x="38" y="12"/>
                                  </a:lnTo>
                                  <a:lnTo>
                                    <a:pt x="43" y="8"/>
                                  </a:lnTo>
                                  <a:lnTo>
                                    <a:pt x="47" y="4"/>
                                  </a:lnTo>
                                  <a:lnTo>
                                    <a:pt x="53" y="2"/>
                                  </a:lnTo>
                                  <a:lnTo>
                                    <a:pt x="59" y="0"/>
                                  </a:lnTo>
                                  <a:lnTo>
                                    <a:pt x="65" y="0"/>
                                  </a:lnTo>
                                  <a:lnTo>
                                    <a:pt x="73" y="1"/>
                                  </a:lnTo>
                                  <a:lnTo>
                                    <a:pt x="81" y="3"/>
                                  </a:lnTo>
                                  <a:lnTo>
                                    <a:pt x="87" y="6"/>
                                  </a:lnTo>
                                  <a:lnTo>
                                    <a:pt x="93" y="10"/>
                                  </a:lnTo>
                                  <a:lnTo>
                                    <a:pt x="96" y="13"/>
                                  </a:lnTo>
                                  <a:lnTo>
                                    <a:pt x="99" y="17"/>
                                  </a:lnTo>
                                  <a:lnTo>
                                    <a:pt x="101" y="20"/>
                                  </a:lnTo>
                                  <a:lnTo>
                                    <a:pt x="102" y="25"/>
                                  </a:lnTo>
                                  <a:lnTo>
                                    <a:pt x="104" y="36"/>
                                  </a:lnTo>
                                  <a:lnTo>
                                    <a:pt x="105" y="48"/>
                                  </a:lnTo>
                                  <a:lnTo>
                                    <a:pt x="105" y="13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3" name="Freeform 72">
                            <a:extLst>
                              <a:ext uri="{FF2B5EF4-FFF2-40B4-BE49-F238E27FC236}">
                                <a16:creationId xmlns:a16="http://schemas.microsoft.com/office/drawing/2014/main" id="{588D3C85-6916-3ED9-D939-8A56E8F92629}"/>
                              </a:ext>
                            </a:extLst>
                          </wps:cNvPr>
                          <wps:cNvSpPr>
                            <a:spLocks noEditPoints="1"/>
                          </wps:cNvSpPr>
                          <wps:spPr bwMode="auto">
                            <a:xfrm>
                              <a:off x="612" y="580"/>
                              <a:ext cx="7" cy="11"/>
                            </a:xfrm>
                            <a:custGeom>
                              <a:avLst/>
                              <a:gdLst>
                                <a:gd name="T0" fmla="*/ 86 w 113"/>
                                <a:gd name="T1" fmla="*/ 173 h 175"/>
                                <a:gd name="T2" fmla="*/ 83 w 113"/>
                                <a:gd name="T3" fmla="*/ 153 h 175"/>
                                <a:gd name="T4" fmla="*/ 75 w 113"/>
                                <a:gd name="T5" fmla="*/ 163 h 175"/>
                                <a:gd name="T6" fmla="*/ 66 w 113"/>
                                <a:gd name="T7" fmla="*/ 171 h 175"/>
                                <a:gd name="T8" fmla="*/ 55 w 113"/>
                                <a:gd name="T9" fmla="*/ 175 h 175"/>
                                <a:gd name="T10" fmla="*/ 43 w 113"/>
                                <a:gd name="T11" fmla="*/ 175 h 175"/>
                                <a:gd name="T12" fmla="*/ 33 w 113"/>
                                <a:gd name="T13" fmla="*/ 173 h 175"/>
                                <a:gd name="T14" fmla="*/ 23 w 113"/>
                                <a:gd name="T15" fmla="*/ 168 h 175"/>
                                <a:gd name="T16" fmla="*/ 15 w 113"/>
                                <a:gd name="T17" fmla="*/ 160 h 175"/>
                                <a:gd name="T18" fmla="*/ 7 w 113"/>
                                <a:gd name="T19" fmla="*/ 145 h 175"/>
                                <a:gd name="T20" fmla="*/ 1 w 113"/>
                                <a:gd name="T21" fmla="*/ 120 h 175"/>
                                <a:gd name="T22" fmla="*/ 1 w 113"/>
                                <a:gd name="T23" fmla="*/ 94 h 175"/>
                                <a:gd name="T24" fmla="*/ 7 w 113"/>
                                <a:gd name="T25" fmla="*/ 70 h 175"/>
                                <a:gd name="T26" fmla="*/ 16 w 113"/>
                                <a:gd name="T27" fmla="*/ 55 h 175"/>
                                <a:gd name="T28" fmla="*/ 24 w 113"/>
                                <a:gd name="T29" fmla="*/ 47 h 175"/>
                                <a:gd name="T30" fmla="*/ 34 w 113"/>
                                <a:gd name="T31" fmla="*/ 42 h 175"/>
                                <a:gd name="T32" fmla="*/ 44 w 113"/>
                                <a:gd name="T33" fmla="*/ 40 h 175"/>
                                <a:gd name="T34" fmla="*/ 56 w 113"/>
                                <a:gd name="T35" fmla="*/ 40 h 175"/>
                                <a:gd name="T36" fmla="*/ 66 w 113"/>
                                <a:gd name="T37" fmla="*/ 43 h 175"/>
                                <a:gd name="T38" fmla="*/ 74 w 113"/>
                                <a:gd name="T39" fmla="*/ 48 h 175"/>
                                <a:gd name="T40" fmla="*/ 82 w 113"/>
                                <a:gd name="T41" fmla="*/ 56 h 175"/>
                                <a:gd name="T42" fmla="*/ 85 w 113"/>
                                <a:gd name="T43" fmla="*/ 0 h 175"/>
                                <a:gd name="T44" fmla="*/ 113 w 113"/>
                                <a:gd name="T45" fmla="*/ 173 h 175"/>
                                <a:gd name="T46" fmla="*/ 84 w 113"/>
                                <a:gd name="T47" fmla="*/ 90 h 175"/>
                                <a:gd name="T48" fmla="*/ 80 w 113"/>
                                <a:gd name="T49" fmla="*/ 78 h 175"/>
                                <a:gd name="T50" fmla="*/ 72 w 113"/>
                                <a:gd name="T51" fmla="*/ 68 h 175"/>
                                <a:gd name="T52" fmla="*/ 63 w 113"/>
                                <a:gd name="T53" fmla="*/ 64 h 175"/>
                                <a:gd name="T54" fmla="*/ 52 w 113"/>
                                <a:gd name="T55" fmla="*/ 64 h 175"/>
                                <a:gd name="T56" fmla="*/ 42 w 113"/>
                                <a:gd name="T57" fmla="*/ 70 h 175"/>
                                <a:gd name="T58" fmla="*/ 35 w 113"/>
                                <a:gd name="T59" fmla="*/ 82 h 175"/>
                                <a:gd name="T60" fmla="*/ 31 w 113"/>
                                <a:gd name="T61" fmla="*/ 98 h 175"/>
                                <a:gd name="T62" fmla="*/ 31 w 113"/>
                                <a:gd name="T63" fmla="*/ 118 h 175"/>
                                <a:gd name="T64" fmla="*/ 35 w 113"/>
                                <a:gd name="T65" fmla="*/ 135 h 175"/>
                                <a:gd name="T66" fmla="*/ 41 w 113"/>
                                <a:gd name="T67" fmla="*/ 145 h 175"/>
                                <a:gd name="T68" fmla="*/ 51 w 113"/>
                                <a:gd name="T69" fmla="*/ 150 h 175"/>
                                <a:gd name="T70" fmla="*/ 62 w 113"/>
                                <a:gd name="T71" fmla="*/ 150 h 175"/>
                                <a:gd name="T72" fmla="*/ 71 w 113"/>
                                <a:gd name="T73" fmla="*/ 146 h 175"/>
                                <a:gd name="T74" fmla="*/ 80 w 113"/>
                                <a:gd name="T75" fmla="*/ 137 h 175"/>
                                <a:gd name="T76" fmla="*/ 84 w 113"/>
                                <a:gd name="T77" fmla="*/ 126 h 175"/>
                                <a:gd name="T78" fmla="*/ 85 w 113"/>
                                <a:gd name="T79" fmla="*/ 9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3" h="175">
                                  <a:moveTo>
                                    <a:pt x="113" y="173"/>
                                  </a:moveTo>
                                  <a:lnTo>
                                    <a:pt x="86" y="173"/>
                                  </a:lnTo>
                                  <a:lnTo>
                                    <a:pt x="86" y="146"/>
                                  </a:lnTo>
                                  <a:lnTo>
                                    <a:pt x="83" y="153"/>
                                  </a:lnTo>
                                  <a:lnTo>
                                    <a:pt x="80" y="159"/>
                                  </a:lnTo>
                                  <a:lnTo>
                                    <a:pt x="75" y="163"/>
                                  </a:lnTo>
                                  <a:lnTo>
                                    <a:pt x="71" y="168"/>
                                  </a:lnTo>
                                  <a:lnTo>
                                    <a:pt x="66" y="171"/>
                                  </a:lnTo>
                                  <a:lnTo>
                                    <a:pt x="61" y="174"/>
                                  </a:lnTo>
                                  <a:lnTo>
                                    <a:pt x="55" y="175"/>
                                  </a:lnTo>
                                  <a:lnTo>
                                    <a:pt x="48" y="175"/>
                                  </a:lnTo>
                                  <a:lnTo>
                                    <a:pt x="43" y="175"/>
                                  </a:lnTo>
                                  <a:lnTo>
                                    <a:pt x="38" y="174"/>
                                  </a:lnTo>
                                  <a:lnTo>
                                    <a:pt x="33" y="173"/>
                                  </a:lnTo>
                                  <a:lnTo>
                                    <a:pt x="28" y="171"/>
                                  </a:lnTo>
                                  <a:lnTo>
                                    <a:pt x="23" y="168"/>
                                  </a:lnTo>
                                  <a:lnTo>
                                    <a:pt x="19" y="164"/>
                                  </a:lnTo>
                                  <a:lnTo>
                                    <a:pt x="15" y="160"/>
                                  </a:lnTo>
                                  <a:lnTo>
                                    <a:pt x="12" y="155"/>
                                  </a:lnTo>
                                  <a:lnTo>
                                    <a:pt x="7" y="145"/>
                                  </a:lnTo>
                                  <a:lnTo>
                                    <a:pt x="3" y="134"/>
                                  </a:lnTo>
                                  <a:lnTo>
                                    <a:pt x="1" y="120"/>
                                  </a:lnTo>
                                  <a:lnTo>
                                    <a:pt x="0" y="106"/>
                                  </a:lnTo>
                                  <a:lnTo>
                                    <a:pt x="1" y="94"/>
                                  </a:lnTo>
                                  <a:lnTo>
                                    <a:pt x="3" y="82"/>
                                  </a:lnTo>
                                  <a:lnTo>
                                    <a:pt x="7" y="70"/>
                                  </a:lnTo>
                                  <a:lnTo>
                                    <a:pt x="13" y="59"/>
                                  </a:lnTo>
                                  <a:lnTo>
                                    <a:pt x="16" y="55"/>
                                  </a:lnTo>
                                  <a:lnTo>
                                    <a:pt x="20" y="51"/>
                                  </a:lnTo>
                                  <a:lnTo>
                                    <a:pt x="24" y="47"/>
                                  </a:lnTo>
                                  <a:lnTo>
                                    <a:pt x="29" y="44"/>
                                  </a:lnTo>
                                  <a:lnTo>
                                    <a:pt x="34" y="42"/>
                                  </a:lnTo>
                                  <a:lnTo>
                                    <a:pt x="39" y="41"/>
                                  </a:lnTo>
                                  <a:lnTo>
                                    <a:pt x="44" y="40"/>
                                  </a:lnTo>
                                  <a:lnTo>
                                    <a:pt x="50" y="40"/>
                                  </a:lnTo>
                                  <a:lnTo>
                                    <a:pt x="56" y="40"/>
                                  </a:lnTo>
                                  <a:lnTo>
                                    <a:pt x="61" y="41"/>
                                  </a:lnTo>
                                  <a:lnTo>
                                    <a:pt x="66" y="43"/>
                                  </a:lnTo>
                                  <a:lnTo>
                                    <a:pt x="70" y="45"/>
                                  </a:lnTo>
                                  <a:lnTo>
                                    <a:pt x="74" y="48"/>
                                  </a:lnTo>
                                  <a:lnTo>
                                    <a:pt x="79" y="52"/>
                                  </a:lnTo>
                                  <a:lnTo>
                                    <a:pt x="82" y="56"/>
                                  </a:lnTo>
                                  <a:lnTo>
                                    <a:pt x="85" y="62"/>
                                  </a:lnTo>
                                  <a:lnTo>
                                    <a:pt x="85" y="0"/>
                                  </a:lnTo>
                                  <a:lnTo>
                                    <a:pt x="113" y="0"/>
                                  </a:lnTo>
                                  <a:lnTo>
                                    <a:pt x="113" y="173"/>
                                  </a:lnTo>
                                  <a:close/>
                                  <a:moveTo>
                                    <a:pt x="85" y="97"/>
                                  </a:moveTo>
                                  <a:lnTo>
                                    <a:pt x="84" y="90"/>
                                  </a:lnTo>
                                  <a:lnTo>
                                    <a:pt x="83" y="83"/>
                                  </a:lnTo>
                                  <a:lnTo>
                                    <a:pt x="80" y="78"/>
                                  </a:lnTo>
                                  <a:lnTo>
                                    <a:pt x="77" y="72"/>
                                  </a:lnTo>
                                  <a:lnTo>
                                    <a:pt x="72" y="68"/>
                                  </a:lnTo>
                                  <a:lnTo>
                                    <a:pt x="68" y="66"/>
                                  </a:lnTo>
                                  <a:lnTo>
                                    <a:pt x="63" y="64"/>
                                  </a:lnTo>
                                  <a:lnTo>
                                    <a:pt x="58" y="64"/>
                                  </a:lnTo>
                                  <a:lnTo>
                                    <a:pt x="52" y="64"/>
                                  </a:lnTo>
                                  <a:lnTo>
                                    <a:pt x="46" y="66"/>
                                  </a:lnTo>
                                  <a:lnTo>
                                    <a:pt x="42" y="70"/>
                                  </a:lnTo>
                                  <a:lnTo>
                                    <a:pt x="38" y="76"/>
                                  </a:lnTo>
                                  <a:lnTo>
                                    <a:pt x="35" y="82"/>
                                  </a:lnTo>
                                  <a:lnTo>
                                    <a:pt x="33" y="89"/>
                                  </a:lnTo>
                                  <a:lnTo>
                                    <a:pt x="31" y="98"/>
                                  </a:lnTo>
                                  <a:lnTo>
                                    <a:pt x="31" y="108"/>
                                  </a:lnTo>
                                  <a:lnTo>
                                    <a:pt x="31" y="118"/>
                                  </a:lnTo>
                                  <a:lnTo>
                                    <a:pt x="33" y="128"/>
                                  </a:lnTo>
                                  <a:lnTo>
                                    <a:pt x="35" y="135"/>
                                  </a:lnTo>
                                  <a:lnTo>
                                    <a:pt x="37" y="141"/>
                                  </a:lnTo>
                                  <a:lnTo>
                                    <a:pt x="41" y="145"/>
                                  </a:lnTo>
                                  <a:lnTo>
                                    <a:pt x="46" y="148"/>
                                  </a:lnTo>
                                  <a:lnTo>
                                    <a:pt x="51" y="150"/>
                                  </a:lnTo>
                                  <a:lnTo>
                                    <a:pt x="57" y="151"/>
                                  </a:lnTo>
                                  <a:lnTo>
                                    <a:pt x="62" y="150"/>
                                  </a:lnTo>
                                  <a:lnTo>
                                    <a:pt x="67" y="149"/>
                                  </a:lnTo>
                                  <a:lnTo>
                                    <a:pt x="71" y="146"/>
                                  </a:lnTo>
                                  <a:lnTo>
                                    <a:pt x="77" y="142"/>
                                  </a:lnTo>
                                  <a:lnTo>
                                    <a:pt x="80" y="137"/>
                                  </a:lnTo>
                                  <a:lnTo>
                                    <a:pt x="83" y="132"/>
                                  </a:lnTo>
                                  <a:lnTo>
                                    <a:pt x="84" y="126"/>
                                  </a:lnTo>
                                  <a:lnTo>
                                    <a:pt x="85" y="118"/>
                                  </a:lnTo>
                                  <a:lnTo>
                                    <a:pt x="85" y="9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4" name="Freeform 73">
                            <a:extLst>
                              <a:ext uri="{FF2B5EF4-FFF2-40B4-BE49-F238E27FC236}">
                                <a16:creationId xmlns:a16="http://schemas.microsoft.com/office/drawing/2014/main" id="{5CF4DFA9-91C2-269E-6B00-488341E73451}"/>
                              </a:ext>
                            </a:extLst>
                          </wps:cNvPr>
                          <wps:cNvSpPr>
                            <a:spLocks noEditPoints="1"/>
                          </wps:cNvSpPr>
                          <wps:spPr bwMode="auto">
                            <a:xfrm>
                              <a:off x="621" y="583"/>
                              <a:ext cx="7" cy="8"/>
                            </a:xfrm>
                            <a:custGeom>
                              <a:avLst/>
                              <a:gdLst>
                                <a:gd name="T0" fmla="*/ 115 w 117"/>
                                <a:gd name="T1" fmla="*/ 93 h 133"/>
                                <a:gd name="T2" fmla="*/ 107 w 117"/>
                                <a:gd name="T3" fmla="*/ 109 h 133"/>
                                <a:gd name="T4" fmla="*/ 95 w 117"/>
                                <a:gd name="T5" fmla="*/ 121 h 133"/>
                                <a:gd name="T6" fmla="*/ 78 w 117"/>
                                <a:gd name="T7" fmla="*/ 131 h 133"/>
                                <a:gd name="T8" fmla="*/ 58 w 117"/>
                                <a:gd name="T9" fmla="*/ 133 h 133"/>
                                <a:gd name="T10" fmla="*/ 46 w 117"/>
                                <a:gd name="T11" fmla="*/ 132 h 133"/>
                                <a:gd name="T12" fmla="*/ 34 w 117"/>
                                <a:gd name="T13" fmla="*/ 129 h 133"/>
                                <a:gd name="T14" fmla="*/ 24 w 117"/>
                                <a:gd name="T15" fmla="*/ 122 h 133"/>
                                <a:gd name="T16" fmla="*/ 15 w 117"/>
                                <a:gd name="T17" fmla="*/ 115 h 133"/>
                                <a:gd name="T18" fmla="*/ 8 w 117"/>
                                <a:gd name="T19" fmla="*/ 105 h 133"/>
                                <a:gd name="T20" fmla="*/ 3 w 117"/>
                                <a:gd name="T21" fmla="*/ 94 h 133"/>
                                <a:gd name="T22" fmla="*/ 1 w 117"/>
                                <a:gd name="T23" fmla="*/ 82 h 133"/>
                                <a:gd name="T24" fmla="*/ 0 w 117"/>
                                <a:gd name="T25" fmla="*/ 67 h 133"/>
                                <a:gd name="T26" fmla="*/ 1 w 117"/>
                                <a:gd name="T27" fmla="*/ 53 h 133"/>
                                <a:gd name="T28" fmla="*/ 4 w 117"/>
                                <a:gd name="T29" fmla="*/ 41 h 133"/>
                                <a:gd name="T30" fmla="*/ 9 w 117"/>
                                <a:gd name="T31" fmla="*/ 29 h 133"/>
                                <a:gd name="T32" fmla="*/ 16 w 117"/>
                                <a:gd name="T33" fmla="*/ 19 h 133"/>
                                <a:gd name="T34" fmla="*/ 24 w 117"/>
                                <a:gd name="T35" fmla="*/ 10 h 133"/>
                                <a:gd name="T36" fmla="*/ 34 w 117"/>
                                <a:gd name="T37" fmla="*/ 5 h 133"/>
                                <a:gd name="T38" fmla="*/ 47 w 117"/>
                                <a:gd name="T39" fmla="*/ 1 h 133"/>
                                <a:gd name="T40" fmla="*/ 60 w 117"/>
                                <a:gd name="T41" fmla="*/ 0 h 133"/>
                                <a:gd name="T42" fmla="*/ 72 w 117"/>
                                <a:gd name="T43" fmla="*/ 1 h 133"/>
                                <a:gd name="T44" fmla="*/ 84 w 117"/>
                                <a:gd name="T45" fmla="*/ 5 h 133"/>
                                <a:gd name="T46" fmla="*/ 94 w 117"/>
                                <a:gd name="T47" fmla="*/ 10 h 133"/>
                                <a:gd name="T48" fmla="*/ 102 w 117"/>
                                <a:gd name="T49" fmla="*/ 18 h 133"/>
                                <a:gd name="T50" fmla="*/ 109 w 117"/>
                                <a:gd name="T51" fmla="*/ 28 h 133"/>
                                <a:gd name="T52" fmla="*/ 113 w 117"/>
                                <a:gd name="T53" fmla="*/ 40 h 133"/>
                                <a:gd name="T54" fmla="*/ 117 w 117"/>
                                <a:gd name="T55" fmla="*/ 66 h 133"/>
                                <a:gd name="T56" fmla="*/ 29 w 117"/>
                                <a:gd name="T57" fmla="*/ 70 h 133"/>
                                <a:gd name="T58" fmla="*/ 31 w 117"/>
                                <a:gd name="T59" fmla="*/ 91 h 133"/>
                                <a:gd name="T60" fmla="*/ 35 w 117"/>
                                <a:gd name="T61" fmla="*/ 98 h 133"/>
                                <a:gd name="T62" fmla="*/ 42 w 117"/>
                                <a:gd name="T63" fmla="*/ 104 h 133"/>
                                <a:gd name="T64" fmla="*/ 50 w 117"/>
                                <a:gd name="T65" fmla="*/ 109 h 133"/>
                                <a:gd name="T66" fmla="*/ 60 w 117"/>
                                <a:gd name="T67" fmla="*/ 110 h 133"/>
                                <a:gd name="T68" fmla="*/ 69 w 117"/>
                                <a:gd name="T69" fmla="*/ 109 h 133"/>
                                <a:gd name="T70" fmla="*/ 77 w 117"/>
                                <a:gd name="T71" fmla="*/ 105 h 133"/>
                                <a:gd name="T72" fmla="*/ 84 w 117"/>
                                <a:gd name="T73" fmla="*/ 99 h 133"/>
                                <a:gd name="T74" fmla="*/ 88 w 117"/>
                                <a:gd name="T75" fmla="*/ 90 h 133"/>
                                <a:gd name="T76" fmla="*/ 86 w 117"/>
                                <a:gd name="T77" fmla="*/ 45 h 133"/>
                                <a:gd name="T78" fmla="*/ 82 w 117"/>
                                <a:gd name="T79" fmla="*/ 34 h 133"/>
                                <a:gd name="T80" fmla="*/ 74 w 117"/>
                                <a:gd name="T81" fmla="*/ 25 h 133"/>
                                <a:gd name="T82" fmla="*/ 64 w 117"/>
                                <a:gd name="T83" fmla="*/ 20 h 133"/>
                                <a:gd name="T84" fmla="*/ 53 w 117"/>
                                <a:gd name="T85" fmla="*/ 20 h 133"/>
                                <a:gd name="T86" fmla="*/ 43 w 117"/>
                                <a:gd name="T87" fmla="*/ 24 h 133"/>
                                <a:gd name="T88" fmla="*/ 35 w 117"/>
                                <a:gd name="T89" fmla="*/ 32 h 133"/>
                                <a:gd name="T90" fmla="*/ 30 w 117"/>
                                <a:gd name="T91" fmla="*/ 45 h 133"/>
                                <a:gd name="T92" fmla="*/ 86 w 117"/>
                                <a:gd name="T93" fmla="*/ 51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7" h="133">
                                  <a:moveTo>
                                    <a:pt x="88" y="90"/>
                                  </a:moveTo>
                                  <a:lnTo>
                                    <a:pt x="115" y="93"/>
                                  </a:lnTo>
                                  <a:lnTo>
                                    <a:pt x="112" y="101"/>
                                  </a:lnTo>
                                  <a:lnTo>
                                    <a:pt x="107" y="109"/>
                                  </a:lnTo>
                                  <a:lnTo>
                                    <a:pt x="102" y="115"/>
                                  </a:lnTo>
                                  <a:lnTo>
                                    <a:pt x="95" y="121"/>
                                  </a:lnTo>
                                  <a:lnTo>
                                    <a:pt x="87" y="127"/>
                                  </a:lnTo>
                                  <a:lnTo>
                                    <a:pt x="78" y="131"/>
                                  </a:lnTo>
                                  <a:lnTo>
                                    <a:pt x="69" y="133"/>
                                  </a:lnTo>
                                  <a:lnTo>
                                    <a:pt x="58" y="133"/>
                                  </a:lnTo>
                                  <a:lnTo>
                                    <a:pt x="52" y="133"/>
                                  </a:lnTo>
                                  <a:lnTo>
                                    <a:pt x="46" y="132"/>
                                  </a:lnTo>
                                  <a:lnTo>
                                    <a:pt x="40" y="131"/>
                                  </a:lnTo>
                                  <a:lnTo>
                                    <a:pt x="34" y="129"/>
                                  </a:lnTo>
                                  <a:lnTo>
                                    <a:pt x="29" y="126"/>
                                  </a:lnTo>
                                  <a:lnTo>
                                    <a:pt x="24" y="122"/>
                                  </a:lnTo>
                                  <a:lnTo>
                                    <a:pt x="20" y="119"/>
                                  </a:lnTo>
                                  <a:lnTo>
                                    <a:pt x="15" y="115"/>
                                  </a:lnTo>
                                  <a:lnTo>
                                    <a:pt x="12" y="110"/>
                                  </a:lnTo>
                                  <a:lnTo>
                                    <a:pt x="8" y="105"/>
                                  </a:lnTo>
                                  <a:lnTo>
                                    <a:pt x="6" y="100"/>
                                  </a:lnTo>
                                  <a:lnTo>
                                    <a:pt x="3" y="94"/>
                                  </a:lnTo>
                                  <a:lnTo>
                                    <a:pt x="2" y="88"/>
                                  </a:lnTo>
                                  <a:lnTo>
                                    <a:pt x="1" y="82"/>
                                  </a:lnTo>
                                  <a:lnTo>
                                    <a:pt x="0" y="74"/>
                                  </a:lnTo>
                                  <a:lnTo>
                                    <a:pt x="0" y="67"/>
                                  </a:lnTo>
                                  <a:lnTo>
                                    <a:pt x="0" y="60"/>
                                  </a:lnTo>
                                  <a:lnTo>
                                    <a:pt x="1" y="53"/>
                                  </a:lnTo>
                                  <a:lnTo>
                                    <a:pt x="2" y="47"/>
                                  </a:lnTo>
                                  <a:lnTo>
                                    <a:pt x="4" y="41"/>
                                  </a:lnTo>
                                  <a:lnTo>
                                    <a:pt x="6" y="35"/>
                                  </a:lnTo>
                                  <a:lnTo>
                                    <a:pt x="9" y="29"/>
                                  </a:lnTo>
                                  <a:lnTo>
                                    <a:pt x="12" y="23"/>
                                  </a:lnTo>
                                  <a:lnTo>
                                    <a:pt x="16" y="19"/>
                                  </a:lnTo>
                                  <a:lnTo>
                                    <a:pt x="20" y="14"/>
                                  </a:lnTo>
                                  <a:lnTo>
                                    <a:pt x="24" y="10"/>
                                  </a:lnTo>
                                  <a:lnTo>
                                    <a:pt x="29" y="7"/>
                                  </a:lnTo>
                                  <a:lnTo>
                                    <a:pt x="34" y="5"/>
                                  </a:lnTo>
                                  <a:lnTo>
                                    <a:pt x="41" y="3"/>
                                  </a:lnTo>
                                  <a:lnTo>
                                    <a:pt x="47" y="1"/>
                                  </a:lnTo>
                                  <a:lnTo>
                                    <a:pt x="53" y="0"/>
                                  </a:lnTo>
                                  <a:lnTo>
                                    <a:pt x="60" y="0"/>
                                  </a:lnTo>
                                  <a:lnTo>
                                    <a:pt x="66" y="0"/>
                                  </a:lnTo>
                                  <a:lnTo>
                                    <a:pt x="72" y="1"/>
                                  </a:lnTo>
                                  <a:lnTo>
                                    <a:pt x="78" y="3"/>
                                  </a:lnTo>
                                  <a:lnTo>
                                    <a:pt x="84" y="5"/>
                                  </a:lnTo>
                                  <a:lnTo>
                                    <a:pt x="90" y="7"/>
                                  </a:lnTo>
                                  <a:lnTo>
                                    <a:pt x="94" y="10"/>
                                  </a:lnTo>
                                  <a:lnTo>
                                    <a:pt x="98" y="14"/>
                                  </a:lnTo>
                                  <a:lnTo>
                                    <a:pt x="102" y="18"/>
                                  </a:lnTo>
                                  <a:lnTo>
                                    <a:pt x="106" y="23"/>
                                  </a:lnTo>
                                  <a:lnTo>
                                    <a:pt x="109" y="28"/>
                                  </a:lnTo>
                                  <a:lnTo>
                                    <a:pt x="111" y="35"/>
                                  </a:lnTo>
                                  <a:lnTo>
                                    <a:pt x="113" y="40"/>
                                  </a:lnTo>
                                  <a:lnTo>
                                    <a:pt x="116" y="53"/>
                                  </a:lnTo>
                                  <a:lnTo>
                                    <a:pt x="117" y="66"/>
                                  </a:lnTo>
                                  <a:lnTo>
                                    <a:pt x="117" y="70"/>
                                  </a:lnTo>
                                  <a:lnTo>
                                    <a:pt x="29" y="70"/>
                                  </a:lnTo>
                                  <a:lnTo>
                                    <a:pt x="29" y="82"/>
                                  </a:lnTo>
                                  <a:lnTo>
                                    <a:pt x="31" y="91"/>
                                  </a:lnTo>
                                  <a:lnTo>
                                    <a:pt x="33" y="95"/>
                                  </a:lnTo>
                                  <a:lnTo>
                                    <a:pt x="35" y="98"/>
                                  </a:lnTo>
                                  <a:lnTo>
                                    <a:pt x="39" y="101"/>
                                  </a:lnTo>
                                  <a:lnTo>
                                    <a:pt x="42" y="104"/>
                                  </a:lnTo>
                                  <a:lnTo>
                                    <a:pt x="46" y="107"/>
                                  </a:lnTo>
                                  <a:lnTo>
                                    <a:pt x="50" y="109"/>
                                  </a:lnTo>
                                  <a:lnTo>
                                    <a:pt x="55" y="110"/>
                                  </a:lnTo>
                                  <a:lnTo>
                                    <a:pt x="60" y="110"/>
                                  </a:lnTo>
                                  <a:lnTo>
                                    <a:pt x="65" y="110"/>
                                  </a:lnTo>
                                  <a:lnTo>
                                    <a:pt x="69" y="109"/>
                                  </a:lnTo>
                                  <a:lnTo>
                                    <a:pt x="74" y="107"/>
                                  </a:lnTo>
                                  <a:lnTo>
                                    <a:pt x="77" y="105"/>
                                  </a:lnTo>
                                  <a:lnTo>
                                    <a:pt x="81" y="102"/>
                                  </a:lnTo>
                                  <a:lnTo>
                                    <a:pt x="84" y="99"/>
                                  </a:lnTo>
                                  <a:lnTo>
                                    <a:pt x="86" y="95"/>
                                  </a:lnTo>
                                  <a:lnTo>
                                    <a:pt x="88" y="90"/>
                                  </a:lnTo>
                                  <a:close/>
                                  <a:moveTo>
                                    <a:pt x="86" y="51"/>
                                  </a:moveTo>
                                  <a:lnTo>
                                    <a:pt x="86" y="45"/>
                                  </a:lnTo>
                                  <a:lnTo>
                                    <a:pt x="84" y="39"/>
                                  </a:lnTo>
                                  <a:lnTo>
                                    <a:pt x="82" y="34"/>
                                  </a:lnTo>
                                  <a:lnTo>
                                    <a:pt x="78" y="28"/>
                                  </a:lnTo>
                                  <a:lnTo>
                                    <a:pt x="74" y="25"/>
                                  </a:lnTo>
                                  <a:lnTo>
                                    <a:pt x="69" y="22"/>
                                  </a:lnTo>
                                  <a:lnTo>
                                    <a:pt x="64" y="20"/>
                                  </a:lnTo>
                                  <a:lnTo>
                                    <a:pt x="58" y="20"/>
                                  </a:lnTo>
                                  <a:lnTo>
                                    <a:pt x="53" y="20"/>
                                  </a:lnTo>
                                  <a:lnTo>
                                    <a:pt x="48" y="22"/>
                                  </a:lnTo>
                                  <a:lnTo>
                                    <a:pt x="43" y="24"/>
                                  </a:lnTo>
                                  <a:lnTo>
                                    <a:pt x="39" y="28"/>
                                  </a:lnTo>
                                  <a:lnTo>
                                    <a:pt x="35" y="32"/>
                                  </a:lnTo>
                                  <a:lnTo>
                                    <a:pt x="32" y="38"/>
                                  </a:lnTo>
                                  <a:lnTo>
                                    <a:pt x="30" y="45"/>
                                  </a:lnTo>
                                  <a:lnTo>
                                    <a:pt x="29" y="51"/>
                                  </a:lnTo>
                                  <a:lnTo>
                                    <a:pt x="86" y="5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5" name="Freeform 74">
                            <a:extLst>
                              <a:ext uri="{FF2B5EF4-FFF2-40B4-BE49-F238E27FC236}">
                                <a16:creationId xmlns:a16="http://schemas.microsoft.com/office/drawing/2014/main" id="{AE7D042E-DD72-915D-E383-E0ECD120180C}"/>
                              </a:ext>
                            </a:extLst>
                          </wps:cNvPr>
                          <wps:cNvSpPr>
                            <a:spLocks/>
                          </wps:cNvSpPr>
                          <wps:spPr bwMode="auto">
                            <a:xfrm>
                              <a:off x="630" y="583"/>
                              <a:ext cx="4" cy="8"/>
                            </a:xfrm>
                            <a:custGeom>
                              <a:avLst/>
                              <a:gdLst>
                                <a:gd name="T0" fmla="*/ 28 w 64"/>
                                <a:gd name="T1" fmla="*/ 132 h 132"/>
                                <a:gd name="T2" fmla="*/ 0 w 64"/>
                                <a:gd name="T3" fmla="*/ 132 h 132"/>
                                <a:gd name="T4" fmla="*/ 0 w 64"/>
                                <a:gd name="T5" fmla="*/ 4 h 132"/>
                                <a:gd name="T6" fmla="*/ 25 w 64"/>
                                <a:gd name="T7" fmla="*/ 4 h 132"/>
                                <a:gd name="T8" fmla="*/ 25 w 64"/>
                                <a:gd name="T9" fmla="*/ 33 h 132"/>
                                <a:gd name="T10" fmla="*/ 28 w 64"/>
                                <a:gd name="T11" fmla="*/ 25 h 132"/>
                                <a:gd name="T12" fmla="*/ 32 w 64"/>
                                <a:gd name="T13" fmla="*/ 18 h 132"/>
                                <a:gd name="T14" fmla="*/ 36 w 64"/>
                                <a:gd name="T15" fmla="*/ 13 h 132"/>
                                <a:gd name="T16" fmla="*/ 40 w 64"/>
                                <a:gd name="T17" fmla="*/ 8 h 132"/>
                                <a:gd name="T18" fmla="*/ 45 w 64"/>
                                <a:gd name="T19" fmla="*/ 4 h 132"/>
                                <a:gd name="T20" fmla="*/ 51 w 64"/>
                                <a:gd name="T21" fmla="*/ 2 h 132"/>
                                <a:gd name="T22" fmla="*/ 56 w 64"/>
                                <a:gd name="T23" fmla="*/ 0 h 132"/>
                                <a:gd name="T24" fmla="*/ 61 w 64"/>
                                <a:gd name="T25" fmla="*/ 0 h 132"/>
                                <a:gd name="T26" fmla="*/ 62 w 64"/>
                                <a:gd name="T27" fmla="*/ 0 h 132"/>
                                <a:gd name="T28" fmla="*/ 64 w 64"/>
                                <a:gd name="T29" fmla="*/ 0 h 132"/>
                                <a:gd name="T30" fmla="*/ 64 w 64"/>
                                <a:gd name="T31" fmla="*/ 30 h 132"/>
                                <a:gd name="T32" fmla="*/ 59 w 64"/>
                                <a:gd name="T33" fmla="*/ 31 h 132"/>
                                <a:gd name="T34" fmla="*/ 55 w 64"/>
                                <a:gd name="T35" fmla="*/ 31 h 132"/>
                                <a:gd name="T36" fmla="*/ 50 w 64"/>
                                <a:gd name="T37" fmla="*/ 32 h 132"/>
                                <a:gd name="T38" fmla="*/ 45 w 64"/>
                                <a:gd name="T39" fmla="*/ 35 h 132"/>
                                <a:gd name="T40" fmla="*/ 42 w 64"/>
                                <a:gd name="T41" fmla="*/ 37 h 132"/>
                                <a:gd name="T42" fmla="*/ 39 w 64"/>
                                <a:gd name="T43" fmla="*/ 39 h 132"/>
                                <a:gd name="T44" fmla="*/ 37 w 64"/>
                                <a:gd name="T45" fmla="*/ 42 h 132"/>
                                <a:gd name="T46" fmla="*/ 35 w 64"/>
                                <a:gd name="T47" fmla="*/ 45 h 132"/>
                                <a:gd name="T48" fmla="*/ 32 w 64"/>
                                <a:gd name="T49" fmla="*/ 52 h 132"/>
                                <a:gd name="T50" fmla="*/ 30 w 64"/>
                                <a:gd name="T51" fmla="*/ 59 h 132"/>
                                <a:gd name="T52" fmla="*/ 28 w 64"/>
                                <a:gd name="T53" fmla="*/ 65 h 132"/>
                                <a:gd name="T54" fmla="*/ 28 w 64"/>
                                <a:gd name="T55" fmla="*/ 72 h 132"/>
                                <a:gd name="T56" fmla="*/ 28 w 64"/>
                                <a:gd name="T57"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4" h="132">
                                  <a:moveTo>
                                    <a:pt x="28" y="132"/>
                                  </a:moveTo>
                                  <a:lnTo>
                                    <a:pt x="0" y="132"/>
                                  </a:lnTo>
                                  <a:lnTo>
                                    <a:pt x="0" y="4"/>
                                  </a:lnTo>
                                  <a:lnTo>
                                    <a:pt x="25" y="4"/>
                                  </a:lnTo>
                                  <a:lnTo>
                                    <a:pt x="25" y="33"/>
                                  </a:lnTo>
                                  <a:lnTo>
                                    <a:pt x="28" y="25"/>
                                  </a:lnTo>
                                  <a:lnTo>
                                    <a:pt x="32" y="18"/>
                                  </a:lnTo>
                                  <a:lnTo>
                                    <a:pt x="36" y="13"/>
                                  </a:lnTo>
                                  <a:lnTo>
                                    <a:pt x="40" y="8"/>
                                  </a:lnTo>
                                  <a:lnTo>
                                    <a:pt x="45" y="4"/>
                                  </a:lnTo>
                                  <a:lnTo>
                                    <a:pt x="51" y="2"/>
                                  </a:lnTo>
                                  <a:lnTo>
                                    <a:pt x="56" y="0"/>
                                  </a:lnTo>
                                  <a:lnTo>
                                    <a:pt x="61" y="0"/>
                                  </a:lnTo>
                                  <a:lnTo>
                                    <a:pt x="62" y="0"/>
                                  </a:lnTo>
                                  <a:lnTo>
                                    <a:pt x="64" y="0"/>
                                  </a:lnTo>
                                  <a:lnTo>
                                    <a:pt x="64" y="30"/>
                                  </a:lnTo>
                                  <a:lnTo>
                                    <a:pt x="59" y="31"/>
                                  </a:lnTo>
                                  <a:lnTo>
                                    <a:pt x="55" y="31"/>
                                  </a:lnTo>
                                  <a:lnTo>
                                    <a:pt x="50" y="32"/>
                                  </a:lnTo>
                                  <a:lnTo>
                                    <a:pt x="45" y="35"/>
                                  </a:lnTo>
                                  <a:lnTo>
                                    <a:pt x="42" y="37"/>
                                  </a:lnTo>
                                  <a:lnTo>
                                    <a:pt x="39" y="39"/>
                                  </a:lnTo>
                                  <a:lnTo>
                                    <a:pt x="37" y="42"/>
                                  </a:lnTo>
                                  <a:lnTo>
                                    <a:pt x="35" y="45"/>
                                  </a:lnTo>
                                  <a:lnTo>
                                    <a:pt x="32" y="52"/>
                                  </a:lnTo>
                                  <a:lnTo>
                                    <a:pt x="30" y="59"/>
                                  </a:lnTo>
                                  <a:lnTo>
                                    <a:pt x="28" y="65"/>
                                  </a:lnTo>
                                  <a:lnTo>
                                    <a:pt x="28" y="72"/>
                                  </a:lnTo>
                                  <a:lnTo>
                                    <a:pt x="28" y="13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6" name="Freeform 75">
                            <a:extLst>
                              <a:ext uri="{FF2B5EF4-FFF2-40B4-BE49-F238E27FC236}">
                                <a16:creationId xmlns:a16="http://schemas.microsoft.com/office/drawing/2014/main" id="{18830FE7-FDFC-BF6D-1A37-5131BF821417}"/>
                              </a:ext>
                            </a:extLst>
                          </wps:cNvPr>
                          <wps:cNvSpPr>
                            <a:spLocks/>
                          </wps:cNvSpPr>
                          <wps:spPr bwMode="auto">
                            <a:xfrm>
                              <a:off x="114" y="678"/>
                              <a:ext cx="8" cy="11"/>
                            </a:xfrm>
                            <a:custGeom>
                              <a:avLst/>
                              <a:gdLst>
                                <a:gd name="T0" fmla="*/ 129 w 129"/>
                                <a:gd name="T1" fmla="*/ 173 h 173"/>
                                <a:gd name="T2" fmla="*/ 100 w 129"/>
                                <a:gd name="T3" fmla="*/ 173 h 173"/>
                                <a:gd name="T4" fmla="*/ 34 w 129"/>
                                <a:gd name="T5" fmla="*/ 63 h 173"/>
                                <a:gd name="T6" fmla="*/ 32 w 129"/>
                                <a:gd name="T7" fmla="*/ 60 h 173"/>
                                <a:gd name="T8" fmla="*/ 29 w 129"/>
                                <a:gd name="T9" fmla="*/ 55 h 173"/>
                                <a:gd name="T10" fmla="*/ 27 w 129"/>
                                <a:gd name="T11" fmla="*/ 51 h 173"/>
                                <a:gd name="T12" fmla="*/ 24 w 129"/>
                                <a:gd name="T13" fmla="*/ 46 h 173"/>
                                <a:gd name="T14" fmla="*/ 24 w 129"/>
                                <a:gd name="T15" fmla="*/ 173 h 173"/>
                                <a:gd name="T16" fmla="*/ 0 w 129"/>
                                <a:gd name="T17" fmla="*/ 173 h 173"/>
                                <a:gd name="T18" fmla="*/ 0 w 129"/>
                                <a:gd name="T19" fmla="*/ 0 h 173"/>
                                <a:gd name="T20" fmla="*/ 33 w 129"/>
                                <a:gd name="T21" fmla="*/ 0 h 173"/>
                                <a:gd name="T22" fmla="*/ 95 w 129"/>
                                <a:gd name="T23" fmla="*/ 103 h 173"/>
                                <a:gd name="T24" fmla="*/ 98 w 129"/>
                                <a:gd name="T25" fmla="*/ 108 h 173"/>
                                <a:gd name="T26" fmla="*/ 105 w 129"/>
                                <a:gd name="T27" fmla="*/ 121 h 173"/>
                                <a:gd name="T28" fmla="*/ 105 w 129"/>
                                <a:gd name="T29" fmla="*/ 0 h 173"/>
                                <a:gd name="T30" fmla="*/ 129 w 129"/>
                                <a:gd name="T31" fmla="*/ 0 h 173"/>
                                <a:gd name="T32" fmla="*/ 129 w 129"/>
                                <a:gd name="T33"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9" h="173">
                                  <a:moveTo>
                                    <a:pt x="129" y="173"/>
                                  </a:moveTo>
                                  <a:lnTo>
                                    <a:pt x="100" y="173"/>
                                  </a:lnTo>
                                  <a:lnTo>
                                    <a:pt x="34" y="63"/>
                                  </a:lnTo>
                                  <a:lnTo>
                                    <a:pt x="32" y="60"/>
                                  </a:lnTo>
                                  <a:lnTo>
                                    <a:pt x="29" y="55"/>
                                  </a:lnTo>
                                  <a:lnTo>
                                    <a:pt x="27" y="51"/>
                                  </a:lnTo>
                                  <a:lnTo>
                                    <a:pt x="24" y="46"/>
                                  </a:lnTo>
                                  <a:lnTo>
                                    <a:pt x="24" y="173"/>
                                  </a:lnTo>
                                  <a:lnTo>
                                    <a:pt x="0" y="173"/>
                                  </a:lnTo>
                                  <a:lnTo>
                                    <a:pt x="0" y="0"/>
                                  </a:lnTo>
                                  <a:lnTo>
                                    <a:pt x="33" y="0"/>
                                  </a:lnTo>
                                  <a:lnTo>
                                    <a:pt x="95" y="103"/>
                                  </a:lnTo>
                                  <a:lnTo>
                                    <a:pt x="98" y="108"/>
                                  </a:lnTo>
                                  <a:lnTo>
                                    <a:pt x="105" y="121"/>
                                  </a:lnTo>
                                  <a:lnTo>
                                    <a:pt x="105" y="0"/>
                                  </a:lnTo>
                                  <a:lnTo>
                                    <a:pt x="129" y="0"/>
                                  </a:lnTo>
                                  <a:lnTo>
                                    <a:pt x="129"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7" name="Freeform 76">
                            <a:extLst>
                              <a:ext uri="{FF2B5EF4-FFF2-40B4-BE49-F238E27FC236}">
                                <a16:creationId xmlns:a16="http://schemas.microsoft.com/office/drawing/2014/main" id="{99F733F3-0C27-181A-12A0-2C7D48DD1CE1}"/>
                              </a:ext>
                            </a:extLst>
                          </wps:cNvPr>
                          <wps:cNvSpPr>
                            <a:spLocks noEditPoints="1"/>
                          </wps:cNvSpPr>
                          <wps:spPr bwMode="auto">
                            <a:xfrm>
                              <a:off x="124" y="678"/>
                              <a:ext cx="2" cy="11"/>
                            </a:xfrm>
                            <a:custGeom>
                              <a:avLst/>
                              <a:gdLst>
                                <a:gd name="T0" fmla="*/ 29 w 29"/>
                                <a:gd name="T1" fmla="*/ 30 h 173"/>
                                <a:gd name="T2" fmla="*/ 0 w 29"/>
                                <a:gd name="T3" fmla="*/ 30 h 173"/>
                                <a:gd name="T4" fmla="*/ 0 w 29"/>
                                <a:gd name="T5" fmla="*/ 0 h 173"/>
                                <a:gd name="T6" fmla="*/ 29 w 29"/>
                                <a:gd name="T7" fmla="*/ 0 h 173"/>
                                <a:gd name="T8" fmla="*/ 29 w 29"/>
                                <a:gd name="T9" fmla="*/ 30 h 173"/>
                                <a:gd name="T10" fmla="*/ 29 w 29"/>
                                <a:gd name="T11" fmla="*/ 173 h 173"/>
                                <a:gd name="T12" fmla="*/ 0 w 29"/>
                                <a:gd name="T13" fmla="*/ 173 h 173"/>
                                <a:gd name="T14" fmla="*/ 0 w 29"/>
                                <a:gd name="T15" fmla="*/ 45 h 173"/>
                                <a:gd name="T16" fmla="*/ 29 w 29"/>
                                <a:gd name="T17" fmla="*/ 45 h 173"/>
                                <a:gd name="T18" fmla="*/ 29 w 29"/>
                                <a:gd name="T19" fmla="*/ 173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 h="173">
                                  <a:moveTo>
                                    <a:pt x="29" y="30"/>
                                  </a:moveTo>
                                  <a:lnTo>
                                    <a:pt x="0" y="30"/>
                                  </a:lnTo>
                                  <a:lnTo>
                                    <a:pt x="0" y="0"/>
                                  </a:lnTo>
                                  <a:lnTo>
                                    <a:pt x="29" y="0"/>
                                  </a:lnTo>
                                  <a:lnTo>
                                    <a:pt x="29" y="30"/>
                                  </a:lnTo>
                                  <a:close/>
                                  <a:moveTo>
                                    <a:pt x="29" y="173"/>
                                  </a:moveTo>
                                  <a:lnTo>
                                    <a:pt x="0" y="173"/>
                                  </a:lnTo>
                                  <a:lnTo>
                                    <a:pt x="0" y="45"/>
                                  </a:lnTo>
                                  <a:lnTo>
                                    <a:pt x="29" y="45"/>
                                  </a:lnTo>
                                  <a:lnTo>
                                    <a:pt x="29" y="17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8" name="Freeform 77">
                            <a:extLst>
                              <a:ext uri="{FF2B5EF4-FFF2-40B4-BE49-F238E27FC236}">
                                <a16:creationId xmlns:a16="http://schemas.microsoft.com/office/drawing/2014/main" id="{1F090C16-BC6F-5041-AB3C-E4CCB36CDAFC}"/>
                              </a:ext>
                            </a:extLst>
                          </wps:cNvPr>
                          <wps:cNvSpPr>
                            <a:spLocks noEditPoints="1"/>
                          </wps:cNvSpPr>
                          <wps:spPr bwMode="auto">
                            <a:xfrm>
                              <a:off x="128" y="681"/>
                              <a:ext cx="7" cy="8"/>
                            </a:xfrm>
                            <a:custGeom>
                              <a:avLst/>
                              <a:gdLst>
                                <a:gd name="T0" fmla="*/ 90 w 117"/>
                                <a:gd name="T1" fmla="*/ 131 h 134"/>
                                <a:gd name="T2" fmla="*/ 86 w 117"/>
                                <a:gd name="T3" fmla="*/ 106 h 134"/>
                                <a:gd name="T4" fmla="*/ 79 w 117"/>
                                <a:gd name="T5" fmla="*/ 118 h 134"/>
                                <a:gd name="T6" fmla="*/ 69 w 117"/>
                                <a:gd name="T7" fmla="*/ 127 h 134"/>
                                <a:gd name="T8" fmla="*/ 57 w 117"/>
                                <a:gd name="T9" fmla="*/ 132 h 134"/>
                                <a:gd name="T10" fmla="*/ 42 w 117"/>
                                <a:gd name="T11" fmla="*/ 134 h 134"/>
                                <a:gd name="T12" fmla="*/ 25 w 117"/>
                                <a:gd name="T13" fmla="*/ 131 h 134"/>
                                <a:gd name="T14" fmla="*/ 11 w 117"/>
                                <a:gd name="T15" fmla="*/ 123 h 134"/>
                                <a:gd name="T16" fmla="*/ 3 w 117"/>
                                <a:gd name="T17" fmla="*/ 110 h 134"/>
                                <a:gd name="T18" fmla="*/ 0 w 117"/>
                                <a:gd name="T19" fmla="*/ 94 h 134"/>
                                <a:gd name="T20" fmla="*/ 1 w 117"/>
                                <a:gd name="T21" fmla="*/ 84 h 134"/>
                                <a:gd name="T22" fmla="*/ 5 w 117"/>
                                <a:gd name="T23" fmla="*/ 75 h 134"/>
                                <a:gd name="T24" fmla="*/ 11 w 117"/>
                                <a:gd name="T25" fmla="*/ 68 h 134"/>
                                <a:gd name="T26" fmla="*/ 19 w 117"/>
                                <a:gd name="T27" fmla="*/ 62 h 134"/>
                                <a:gd name="T28" fmla="*/ 31 w 117"/>
                                <a:gd name="T29" fmla="*/ 56 h 134"/>
                                <a:gd name="T30" fmla="*/ 44 w 117"/>
                                <a:gd name="T31" fmla="*/ 53 h 134"/>
                                <a:gd name="T32" fmla="*/ 78 w 117"/>
                                <a:gd name="T33" fmla="*/ 50 h 134"/>
                                <a:gd name="T34" fmla="*/ 86 w 117"/>
                                <a:gd name="T35" fmla="*/ 50 h 134"/>
                                <a:gd name="T36" fmla="*/ 85 w 117"/>
                                <a:gd name="T37" fmla="*/ 36 h 134"/>
                                <a:gd name="T38" fmla="*/ 82 w 117"/>
                                <a:gd name="T39" fmla="*/ 29 h 134"/>
                                <a:gd name="T40" fmla="*/ 74 w 117"/>
                                <a:gd name="T41" fmla="*/ 24 h 134"/>
                                <a:gd name="T42" fmla="*/ 64 w 117"/>
                                <a:gd name="T43" fmla="*/ 22 h 134"/>
                                <a:gd name="T44" fmla="*/ 52 w 117"/>
                                <a:gd name="T45" fmla="*/ 22 h 134"/>
                                <a:gd name="T46" fmla="*/ 42 w 117"/>
                                <a:gd name="T47" fmla="*/ 24 h 134"/>
                                <a:gd name="T48" fmla="*/ 35 w 117"/>
                                <a:gd name="T49" fmla="*/ 29 h 134"/>
                                <a:gd name="T50" fmla="*/ 30 w 117"/>
                                <a:gd name="T51" fmla="*/ 36 h 134"/>
                                <a:gd name="T52" fmla="*/ 4 w 117"/>
                                <a:gd name="T53" fmla="*/ 37 h 134"/>
                                <a:gd name="T54" fmla="*/ 9 w 117"/>
                                <a:gd name="T55" fmla="*/ 23 h 134"/>
                                <a:gd name="T56" fmla="*/ 20 w 117"/>
                                <a:gd name="T57" fmla="*/ 10 h 134"/>
                                <a:gd name="T58" fmla="*/ 38 w 117"/>
                                <a:gd name="T59" fmla="*/ 3 h 134"/>
                                <a:gd name="T60" fmla="*/ 62 w 117"/>
                                <a:gd name="T61" fmla="*/ 0 h 134"/>
                                <a:gd name="T62" fmla="*/ 87 w 117"/>
                                <a:gd name="T63" fmla="*/ 3 h 134"/>
                                <a:gd name="T64" fmla="*/ 95 w 117"/>
                                <a:gd name="T65" fmla="*/ 6 h 134"/>
                                <a:gd name="T66" fmla="*/ 102 w 117"/>
                                <a:gd name="T67" fmla="*/ 12 h 134"/>
                                <a:gd name="T68" fmla="*/ 111 w 117"/>
                                <a:gd name="T69" fmla="*/ 24 h 134"/>
                                <a:gd name="T70" fmla="*/ 113 w 117"/>
                                <a:gd name="T71" fmla="*/ 47 h 134"/>
                                <a:gd name="T72" fmla="*/ 114 w 117"/>
                                <a:gd name="T73" fmla="*/ 118 h 134"/>
                                <a:gd name="T74" fmla="*/ 86 w 117"/>
                                <a:gd name="T75" fmla="*/ 66 h 134"/>
                                <a:gd name="T76" fmla="*/ 61 w 117"/>
                                <a:gd name="T77" fmla="*/ 68 h 134"/>
                                <a:gd name="T78" fmla="*/ 44 w 117"/>
                                <a:gd name="T79" fmla="*/ 73 h 134"/>
                                <a:gd name="T80" fmla="*/ 33 w 117"/>
                                <a:gd name="T81" fmla="*/ 81 h 134"/>
                                <a:gd name="T82" fmla="*/ 30 w 117"/>
                                <a:gd name="T83" fmla="*/ 92 h 134"/>
                                <a:gd name="T84" fmla="*/ 31 w 117"/>
                                <a:gd name="T85" fmla="*/ 100 h 134"/>
                                <a:gd name="T86" fmla="*/ 35 w 117"/>
                                <a:gd name="T87" fmla="*/ 107 h 134"/>
                                <a:gd name="T88" fmla="*/ 42 w 117"/>
                                <a:gd name="T89" fmla="*/ 111 h 134"/>
                                <a:gd name="T90" fmla="*/ 52 w 117"/>
                                <a:gd name="T91" fmla="*/ 112 h 134"/>
                                <a:gd name="T92" fmla="*/ 66 w 117"/>
                                <a:gd name="T93" fmla="*/ 110 h 134"/>
                                <a:gd name="T94" fmla="*/ 78 w 117"/>
                                <a:gd name="T95" fmla="*/ 101 h 134"/>
                                <a:gd name="T96" fmla="*/ 84 w 117"/>
                                <a:gd name="T97" fmla="*/ 90 h 134"/>
                                <a:gd name="T98" fmla="*/ 86 w 117"/>
                                <a:gd name="T99" fmla="*/ 78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7" h="134">
                                  <a:moveTo>
                                    <a:pt x="117" y="131"/>
                                  </a:moveTo>
                                  <a:lnTo>
                                    <a:pt x="90" y="131"/>
                                  </a:lnTo>
                                  <a:lnTo>
                                    <a:pt x="87" y="119"/>
                                  </a:lnTo>
                                  <a:lnTo>
                                    <a:pt x="86" y="106"/>
                                  </a:lnTo>
                                  <a:lnTo>
                                    <a:pt x="83" y="112"/>
                                  </a:lnTo>
                                  <a:lnTo>
                                    <a:pt x="79" y="118"/>
                                  </a:lnTo>
                                  <a:lnTo>
                                    <a:pt x="73" y="123"/>
                                  </a:lnTo>
                                  <a:lnTo>
                                    <a:pt x="69" y="127"/>
                                  </a:lnTo>
                                  <a:lnTo>
                                    <a:pt x="63" y="130"/>
                                  </a:lnTo>
                                  <a:lnTo>
                                    <a:pt x="57" y="132"/>
                                  </a:lnTo>
                                  <a:lnTo>
                                    <a:pt x="50" y="133"/>
                                  </a:lnTo>
                                  <a:lnTo>
                                    <a:pt x="42" y="134"/>
                                  </a:lnTo>
                                  <a:lnTo>
                                    <a:pt x="33" y="133"/>
                                  </a:lnTo>
                                  <a:lnTo>
                                    <a:pt x="25" y="131"/>
                                  </a:lnTo>
                                  <a:lnTo>
                                    <a:pt x="17" y="127"/>
                                  </a:lnTo>
                                  <a:lnTo>
                                    <a:pt x="11" y="123"/>
                                  </a:lnTo>
                                  <a:lnTo>
                                    <a:pt x="6" y="117"/>
                                  </a:lnTo>
                                  <a:lnTo>
                                    <a:pt x="3" y="110"/>
                                  </a:lnTo>
                                  <a:lnTo>
                                    <a:pt x="1" y="103"/>
                                  </a:lnTo>
                                  <a:lnTo>
                                    <a:pt x="0" y="94"/>
                                  </a:lnTo>
                                  <a:lnTo>
                                    <a:pt x="0" y="89"/>
                                  </a:lnTo>
                                  <a:lnTo>
                                    <a:pt x="1" y="84"/>
                                  </a:lnTo>
                                  <a:lnTo>
                                    <a:pt x="3" y="79"/>
                                  </a:lnTo>
                                  <a:lnTo>
                                    <a:pt x="5" y="75"/>
                                  </a:lnTo>
                                  <a:lnTo>
                                    <a:pt x="7" y="71"/>
                                  </a:lnTo>
                                  <a:lnTo>
                                    <a:pt x="11" y="68"/>
                                  </a:lnTo>
                                  <a:lnTo>
                                    <a:pt x="14" y="65"/>
                                  </a:lnTo>
                                  <a:lnTo>
                                    <a:pt x="19" y="62"/>
                                  </a:lnTo>
                                  <a:lnTo>
                                    <a:pt x="25" y="59"/>
                                  </a:lnTo>
                                  <a:lnTo>
                                    <a:pt x="31" y="56"/>
                                  </a:lnTo>
                                  <a:lnTo>
                                    <a:pt x="37" y="54"/>
                                  </a:lnTo>
                                  <a:lnTo>
                                    <a:pt x="44" y="53"/>
                                  </a:lnTo>
                                  <a:lnTo>
                                    <a:pt x="59" y="51"/>
                                  </a:lnTo>
                                  <a:lnTo>
                                    <a:pt x="78" y="50"/>
                                  </a:lnTo>
                                  <a:lnTo>
                                    <a:pt x="81" y="50"/>
                                  </a:lnTo>
                                  <a:lnTo>
                                    <a:pt x="86" y="50"/>
                                  </a:lnTo>
                                  <a:lnTo>
                                    <a:pt x="86" y="41"/>
                                  </a:lnTo>
                                  <a:lnTo>
                                    <a:pt x="85" y="36"/>
                                  </a:lnTo>
                                  <a:lnTo>
                                    <a:pt x="84" y="32"/>
                                  </a:lnTo>
                                  <a:lnTo>
                                    <a:pt x="82" y="29"/>
                                  </a:lnTo>
                                  <a:lnTo>
                                    <a:pt x="79" y="26"/>
                                  </a:lnTo>
                                  <a:lnTo>
                                    <a:pt x="74" y="24"/>
                                  </a:lnTo>
                                  <a:lnTo>
                                    <a:pt x="70" y="22"/>
                                  </a:lnTo>
                                  <a:lnTo>
                                    <a:pt x="64" y="22"/>
                                  </a:lnTo>
                                  <a:lnTo>
                                    <a:pt x="58" y="21"/>
                                  </a:lnTo>
                                  <a:lnTo>
                                    <a:pt x="52" y="22"/>
                                  </a:lnTo>
                                  <a:lnTo>
                                    <a:pt x="47" y="22"/>
                                  </a:lnTo>
                                  <a:lnTo>
                                    <a:pt x="42" y="24"/>
                                  </a:lnTo>
                                  <a:lnTo>
                                    <a:pt x="38" y="26"/>
                                  </a:lnTo>
                                  <a:lnTo>
                                    <a:pt x="35" y="29"/>
                                  </a:lnTo>
                                  <a:lnTo>
                                    <a:pt x="32" y="32"/>
                                  </a:lnTo>
                                  <a:lnTo>
                                    <a:pt x="30" y="36"/>
                                  </a:lnTo>
                                  <a:lnTo>
                                    <a:pt x="29" y="41"/>
                                  </a:lnTo>
                                  <a:lnTo>
                                    <a:pt x="4" y="37"/>
                                  </a:lnTo>
                                  <a:lnTo>
                                    <a:pt x="6" y="30"/>
                                  </a:lnTo>
                                  <a:lnTo>
                                    <a:pt x="9" y="23"/>
                                  </a:lnTo>
                                  <a:lnTo>
                                    <a:pt x="14" y="17"/>
                                  </a:lnTo>
                                  <a:lnTo>
                                    <a:pt x="20" y="10"/>
                                  </a:lnTo>
                                  <a:lnTo>
                                    <a:pt x="29" y="6"/>
                                  </a:lnTo>
                                  <a:lnTo>
                                    <a:pt x="38" y="3"/>
                                  </a:lnTo>
                                  <a:lnTo>
                                    <a:pt x="49" y="1"/>
                                  </a:lnTo>
                                  <a:lnTo>
                                    <a:pt x="62" y="0"/>
                                  </a:lnTo>
                                  <a:lnTo>
                                    <a:pt x="76" y="1"/>
                                  </a:lnTo>
                                  <a:lnTo>
                                    <a:pt x="87" y="3"/>
                                  </a:lnTo>
                                  <a:lnTo>
                                    <a:pt x="91" y="4"/>
                                  </a:lnTo>
                                  <a:lnTo>
                                    <a:pt x="95" y="6"/>
                                  </a:lnTo>
                                  <a:lnTo>
                                    <a:pt x="99" y="8"/>
                                  </a:lnTo>
                                  <a:lnTo>
                                    <a:pt x="102" y="12"/>
                                  </a:lnTo>
                                  <a:lnTo>
                                    <a:pt x="107" y="18"/>
                                  </a:lnTo>
                                  <a:lnTo>
                                    <a:pt x="111" y="24"/>
                                  </a:lnTo>
                                  <a:lnTo>
                                    <a:pt x="113" y="33"/>
                                  </a:lnTo>
                                  <a:lnTo>
                                    <a:pt x="113" y="47"/>
                                  </a:lnTo>
                                  <a:lnTo>
                                    <a:pt x="113" y="106"/>
                                  </a:lnTo>
                                  <a:lnTo>
                                    <a:pt x="114" y="118"/>
                                  </a:lnTo>
                                  <a:lnTo>
                                    <a:pt x="117" y="131"/>
                                  </a:lnTo>
                                  <a:close/>
                                  <a:moveTo>
                                    <a:pt x="86" y="66"/>
                                  </a:moveTo>
                                  <a:lnTo>
                                    <a:pt x="72" y="67"/>
                                  </a:lnTo>
                                  <a:lnTo>
                                    <a:pt x="61" y="68"/>
                                  </a:lnTo>
                                  <a:lnTo>
                                    <a:pt x="51" y="70"/>
                                  </a:lnTo>
                                  <a:lnTo>
                                    <a:pt x="44" y="73"/>
                                  </a:lnTo>
                                  <a:lnTo>
                                    <a:pt x="38" y="77"/>
                                  </a:lnTo>
                                  <a:lnTo>
                                    <a:pt x="33" y="81"/>
                                  </a:lnTo>
                                  <a:lnTo>
                                    <a:pt x="31" y="86"/>
                                  </a:lnTo>
                                  <a:lnTo>
                                    <a:pt x="30" y="92"/>
                                  </a:lnTo>
                                  <a:lnTo>
                                    <a:pt x="30" y="96"/>
                                  </a:lnTo>
                                  <a:lnTo>
                                    <a:pt x="31" y="100"/>
                                  </a:lnTo>
                                  <a:lnTo>
                                    <a:pt x="33" y="104"/>
                                  </a:lnTo>
                                  <a:lnTo>
                                    <a:pt x="35" y="107"/>
                                  </a:lnTo>
                                  <a:lnTo>
                                    <a:pt x="39" y="109"/>
                                  </a:lnTo>
                                  <a:lnTo>
                                    <a:pt x="42" y="111"/>
                                  </a:lnTo>
                                  <a:lnTo>
                                    <a:pt x="47" y="112"/>
                                  </a:lnTo>
                                  <a:lnTo>
                                    <a:pt x="52" y="112"/>
                                  </a:lnTo>
                                  <a:lnTo>
                                    <a:pt x="60" y="112"/>
                                  </a:lnTo>
                                  <a:lnTo>
                                    <a:pt x="66" y="110"/>
                                  </a:lnTo>
                                  <a:lnTo>
                                    <a:pt x="72" y="107"/>
                                  </a:lnTo>
                                  <a:lnTo>
                                    <a:pt x="78" y="101"/>
                                  </a:lnTo>
                                  <a:lnTo>
                                    <a:pt x="81" y="96"/>
                                  </a:lnTo>
                                  <a:lnTo>
                                    <a:pt x="84" y="90"/>
                                  </a:lnTo>
                                  <a:lnTo>
                                    <a:pt x="85" y="84"/>
                                  </a:lnTo>
                                  <a:lnTo>
                                    <a:pt x="86" y="78"/>
                                  </a:lnTo>
                                  <a:lnTo>
                                    <a:pt x="86" y="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89" name="Freeform 78">
                            <a:extLst>
                              <a:ext uri="{FF2B5EF4-FFF2-40B4-BE49-F238E27FC236}">
                                <a16:creationId xmlns:a16="http://schemas.microsoft.com/office/drawing/2014/main" id="{642BCD6D-4863-35AA-EE82-CB2E6A3A35FD}"/>
                              </a:ext>
                            </a:extLst>
                          </wps:cNvPr>
                          <wps:cNvSpPr>
                            <a:spLocks/>
                          </wps:cNvSpPr>
                          <wps:spPr bwMode="auto">
                            <a:xfrm>
                              <a:off x="137" y="681"/>
                              <a:ext cx="12" cy="8"/>
                            </a:xfrm>
                            <a:custGeom>
                              <a:avLst/>
                              <a:gdLst>
                                <a:gd name="T0" fmla="*/ 160 w 191"/>
                                <a:gd name="T1" fmla="*/ 131 h 131"/>
                                <a:gd name="T2" fmla="*/ 160 w 191"/>
                                <a:gd name="T3" fmla="*/ 45 h 131"/>
                                <a:gd name="T4" fmla="*/ 157 w 191"/>
                                <a:gd name="T5" fmla="*/ 36 h 131"/>
                                <a:gd name="T6" fmla="*/ 152 w 191"/>
                                <a:gd name="T7" fmla="*/ 30 h 131"/>
                                <a:gd name="T8" fmla="*/ 144 w 191"/>
                                <a:gd name="T9" fmla="*/ 27 h 131"/>
                                <a:gd name="T10" fmla="*/ 133 w 191"/>
                                <a:gd name="T11" fmla="*/ 27 h 131"/>
                                <a:gd name="T12" fmla="*/ 122 w 191"/>
                                <a:gd name="T13" fmla="*/ 32 h 131"/>
                                <a:gd name="T14" fmla="*/ 114 w 191"/>
                                <a:gd name="T15" fmla="*/ 41 h 131"/>
                                <a:gd name="T16" fmla="*/ 111 w 191"/>
                                <a:gd name="T17" fmla="*/ 55 h 131"/>
                                <a:gd name="T18" fmla="*/ 110 w 191"/>
                                <a:gd name="T19" fmla="*/ 131 h 131"/>
                                <a:gd name="T20" fmla="*/ 79 w 191"/>
                                <a:gd name="T21" fmla="*/ 51 h 131"/>
                                <a:gd name="T22" fmla="*/ 78 w 191"/>
                                <a:gd name="T23" fmla="*/ 40 h 131"/>
                                <a:gd name="T24" fmla="*/ 74 w 191"/>
                                <a:gd name="T25" fmla="*/ 33 h 131"/>
                                <a:gd name="T26" fmla="*/ 68 w 191"/>
                                <a:gd name="T27" fmla="*/ 28 h 131"/>
                                <a:gd name="T28" fmla="*/ 59 w 191"/>
                                <a:gd name="T29" fmla="*/ 26 h 131"/>
                                <a:gd name="T30" fmla="*/ 48 w 191"/>
                                <a:gd name="T31" fmla="*/ 29 h 131"/>
                                <a:gd name="T32" fmla="*/ 38 w 191"/>
                                <a:gd name="T33" fmla="*/ 36 h 131"/>
                                <a:gd name="T34" fmla="*/ 32 w 191"/>
                                <a:gd name="T35" fmla="*/ 48 h 131"/>
                                <a:gd name="T36" fmla="*/ 30 w 191"/>
                                <a:gd name="T37" fmla="*/ 64 h 131"/>
                                <a:gd name="T38" fmla="*/ 0 w 191"/>
                                <a:gd name="T39" fmla="*/ 131 h 131"/>
                                <a:gd name="T40" fmla="*/ 27 w 191"/>
                                <a:gd name="T41" fmla="*/ 3 h 131"/>
                                <a:gd name="T42" fmla="*/ 32 w 191"/>
                                <a:gd name="T43" fmla="*/ 24 h 131"/>
                                <a:gd name="T44" fmla="*/ 40 w 191"/>
                                <a:gd name="T45" fmla="*/ 13 h 131"/>
                                <a:gd name="T46" fmla="*/ 51 w 191"/>
                                <a:gd name="T47" fmla="*/ 4 h 131"/>
                                <a:gd name="T48" fmla="*/ 63 w 191"/>
                                <a:gd name="T49" fmla="*/ 1 h 131"/>
                                <a:gd name="T50" fmla="*/ 77 w 191"/>
                                <a:gd name="T51" fmla="*/ 1 h 131"/>
                                <a:gd name="T52" fmla="*/ 89 w 191"/>
                                <a:gd name="T53" fmla="*/ 4 h 131"/>
                                <a:gd name="T54" fmla="*/ 98 w 191"/>
                                <a:gd name="T55" fmla="*/ 13 h 131"/>
                                <a:gd name="T56" fmla="*/ 105 w 191"/>
                                <a:gd name="T57" fmla="*/ 24 h 131"/>
                                <a:gd name="T58" fmla="*/ 111 w 191"/>
                                <a:gd name="T59" fmla="*/ 24 h 131"/>
                                <a:gd name="T60" fmla="*/ 120 w 191"/>
                                <a:gd name="T61" fmla="*/ 13 h 131"/>
                                <a:gd name="T62" fmla="*/ 130 w 191"/>
                                <a:gd name="T63" fmla="*/ 4 h 131"/>
                                <a:gd name="T64" fmla="*/ 143 w 191"/>
                                <a:gd name="T65" fmla="*/ 1 h 131"/>
                                <a:gd name="T66" fmla="*/ 158 w 191"/>
                                <a:gd name="T67" fmla="*/ 1 h 131"/>
                                <a:gd name="T68" fmla="*/ 173 w 191"/>
                                <a:gd name="T69" fmla="*/ 7 h 131"/>
                                <a:gd name="T70" fmla="*/ 185 w 191"/>
                                <a:gd name="T71" fmla="*/ 19 h 131"/>
                                <a:gd name="T72" fmla="*/ 190 w 191"/>
                                <a:gd name="T73" fmla="*/ 33 h 131"/>
                                <a:gd name="T74" fmla="*/ 191 w 191"/>
                                <a:gd name="T75"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1" h="131">
                                  <a:moveTo>
                                    <a:pt x="191" y="131"/>
                                  </a:moveTo>
                                  <a:lnTo>
                                    <a:pt x="160" y="131"/>
                                  </a:lnTo>
                                  <a:lnTo>
                                    <a:pt x="160" y="51"/>
                                  </a:lnTo>
                                  <a:lnTo>
                                    <a:pt x="160" y="45"/>
                                  </a:lnTo>
                                  <a:lnTo>
                                    <a:pt x="159" y="40"/>
                                  </a:lnTo>
                                  <a:lnTo>
                                    <a:pt x="157" y="36"/>
                                  </a:lnTo>
                                  <a:lnTo>
                                    <a:pt x="155" y="33"/>
                                  </a:lnTo>
                                  <a:lnTo>
                                    <a:pt x="152" y="30"/>
                                  </a:lnTo>
                                  <a:lnTo>
                                    <a:pt x="148" y="28"/>
                                  </a:lnTo>
                                  <a:lnTo>
                                    <a:pt x="144" y="27"/>
                                  </a:lnTo>
                                  <a:lnTo>
                                    <a:pt x="139" y="27"/>
                                  </a:lnTo>
                                  <a:lnTo>
                                    <a:pt x="133" y="27"/>
                                  </a:lnTo>
                                  <a:lnTo>
                                    <a:pt x="126" y="29"/>
                                  </a:lnTo>
                                  <a:lnTo>
                                    <a:pt x="122" y="32"/>
                                  </a:lnTo>
                                  <a:lnTo>
                                    <a:pt x="118" y="36"/>
                                  </a:lnTo>
                                  <a:lnTo>
                                    <a:pt x="114" y="41"/>
                                  </a:lnTo>
                                  <a:lnTo>
                                    <a:pt x="112" y="47"/>
                                  </a:lnTo>
                                  <a:lnTo>
                                    <a:pt x="111" y="55"/>
                                  </a:lnTo>
                                  <a:lnTo>
                                    <a:pt x="110" y="64"/>
                                  </a:lnTo>
                                  <a:lnTo>
                                    <a:pt x="110" y="131"/>
                                  </a:lnTo>
                                  <a:lnTo>
                                    <a:pt x="79" y="131"/>
                                  </a:lnTo>
                                  <a:lnTo>
                                    <a:pt x="79" y="51"/>
                                  </a:lnTo>
                                  <a:lnTo>
                                    <a:pt x="79" y="45"/>
                                  </a:lnTo>
                                  <a:lnTo>
                                    <a:pt x="78" y="40"/>
                                  </a:lnTo>
                                  <a:lnTo>
                                    <a:pt x="76" y="36"/>
                                  </a:lnTo>
                                  <a:lnTo>
                                    <a:pt x="74" y="33"/>
                                  </a:lnTo>
                                  <a:lnTo>
                                    <a:pt x="71" y="30"/>
                                  </a:lnTo>
                                  <a:lnTo>
                                    <a:pt x="68" y="28"/>
                                  </a:lnTo>
                                  <a:lnTo>
                                    <a:pt x="64" y="27"/>
                                  </a:lnTo>
                                  <a:lnTo>
                                    <a:pt x="59" y="26"/>
                                  </a:lnTo>
                                  <a:lnTo>
                                    <a:pt x="53" y="27"/>
                                  </a:lnTo>
                                  <a:lnTo>
                                    <a:pt x="48" y="29"/>
                                  </a:lnTo>
                                  <a:lnTo>
                                    <a:pt x="43" y="32"/>
                                  </a:lnTo>
                                  <a:lnTo>
                                    <a:pt x="38" y="36"/>
                                  </a:lnTo>
                                  <a:lnTo>
                                    <a:pt x="35" y="42"/>
                                  </a:lnTo>
                                  <a:lnTo>
                                    <a:pt x="32" y="48"/>
                                  </a:lnTo>
                                  <a:lnTo>
                                    <a:pt x="31" y="55"/>
                                  </a:lnTo>
                                  <a:lnTo>
                                    <a:pt x="30" y="64"/>
                                  </a:lnTo>
                                  <a:lnTo>
                                    <a:pt x="30" y="131"/>
                                  </a:lnTo>
                                  <a:lnTo>
                                    <a:pt x="0" y="131"/>
                                  </a:lnTo>
                                  <a:lnTo>
                                    <a:pt x="0" y="3"/>
                                  </a:lnTo>
                                  <a:lnTo>
                                    <a:pt x="27" y="3"/>
                                  </a:lnTo>
                                  <a:lnTo>
                                    <a:pt x="27" y="31"/>
                                  </a:lnTo>
                                  <a:lnTo>
                                    <a:pt x="32" y="24"/>
                                  </a:lnTo>
                                  <a:lnTo>
                                    <a:pt x="36" y="18"/>
                                  </a:lnTo>
                                  <a:lnTo>
                                    <a:pt x="40" y="13"/>
                                  </a:lnTo>
                                  <a:lnTo>
                                    <a:pt x="45" y="8"/>
                                  </a:lnTo>
                                  <a:lnTo>
                                    <a:pt x="51" y="4"/>
                                  </a:lnTo>
                                  <a:lnTo>
                                    <a:pt x="57" y="2"/>
                                  </a:lnTo>
                                  <a:lnTo>
                                    <a:pt x="63" y="1"/>
                                  </a:lnTo>
                                  <a:lnTo>
                                    <a:pt x="70" y="0"/>
                                  </a:lnTo>
                                  <a:lnTo>
                                    <a:pt x="77" y="1"/>
                                  </a:lnTo>
                                  <a:lnTo>
                                    <a:pt x="84" y="2"/>
                                  </a:lnTo>
                                  <a:lnTo>
                                    <a:pt x="89" y="4"/>
                                  </a:lnTo>
                                  <a:lnTo>
                                    <a:pt x="94" y="8"/>
                                  </a:lnTo>
                                  <a:lnTo>
                                    <a:pt x="98" y="13"/>
                                  </a:lnTo>
                                  <a:lnTo>
                                    <a:pt x="102" y="18"/>
                                  </a:lnTo>
                                  <a:lnTo>
                                    <a:pt x="105" y="24"/>
                                  </a:lnTo>
                                  <a:lnTo>
                                    <a:pt x="107" y="31"/>
                                  </a:lnTo>
                                  <a:lnTo>
                                    <a:pt x="111" y="24"/>
                                  </a:lnTo>
                                  <a:lnTo>
                                    <a:pt x="115" y="18"/>
                                  </a:lnTo>
                                  <a:lnTo>
                                    <a:pt x="120" y="13"/>
                                  </a:lnTo>
                                  <a:lnTo>
                                    <a:pt x="125" y="8"/>
                                  </a:lnTo>
                                  <a:lnTo>
                                    <a:pt x="130" y="4"/>
                                  </a:lnTo>
                                  <a:lnTo>
                                    <a:pt x="137" y="2"/>
                                  </a:lnTo>
                                  <a:lnTo>
                                    <a:pt x="143" y="1"/>
                                  </a:lnTo>
                                  <a:lnTo>
                                    <a:pt x="150" y="0"/>
                                  </a:lnTo>
                                  <a:lnTo>
                                    <a:pt x="158" y="1"/>
                                  </a:lnTo>
                                  <a:lnTo>
                                    <a:pt x="166" y="3"/>
                                  </a:lnTo>
                                  <a:lnTo>
                                    <a:pt x="173" y="7"/>
                                  </a:lnTo>
                                  <a:lnTo>
                                    <a:pt x="179" y="13"/>
                                  </a:lnTo>
                                  <a:lnTo>
                                    <a:pt x="185" y="19"/>
                                  </a:lnTo>
                                  <a:lnTo>
                                    <a:pt x="188" y="25"/>
                                  </a:lnTo>
                                  <a:lnTo>
                                    <a:pt x="190" y="33"/>
                                  </a:lnTo>
                                  <a:lnTo>
                                    <a:pt x="191" y="41"/>
                                  </a:lnTo>
                                  <a:lnTo>
                                    <a:pt x="191" y="13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0" name="Freeform 79">
                            <a:extLst>
                              <a:ext uri="{FF2B5EF4-FFF2-40B4-BE49-F238E27FC236}">
                                <a16:creationId xmlns:a16="http://schemas.microsoft.com/office/drawing/2014/main" id="{DF429BAF-53FE-27EA-18A1-65F7D976AB98}"/>
                              </a:ext>
                            </a:extLst>
                          </wps:cNvPr>
                          <wps:cNvSpPr>
                            <a:spLocks noEditPoints="1"/>
                          </wps:cNvSpPr>
                          <wps:spPr bwMode="auto">
                            <a:xfrm>
                              <a:off x="150" y="681"/>
                              <a:ext cx="8" cy="8"/>
                            </a:xfrm>
                            <a:custGeom>
                              <a:avLst/>
                              <a:gdLst>
                                <a:gd name="T0" fmla="*/ 115 w 117"/>
                                <a:gd name="T1" fmla="*/ 94 h 134"/>
                                <a:gd name="T2" fmla="*/ 108 w 117"/>
                                <a:gd name="T3" fmla="*/ 110 h 134"/>
                                <a:gd name="T4" fmla="*/ 96 w 117"/>
                                <a:gd name="T5" fmla="*/ 123 h 134"/>
                                <a:gd name="T6" fmla="*/ 79 w 117"/>
                                <a:gd name="T7" fmla="*/ 131 h 134"/>
                                <a:gd name="T8" fmla="*/ 58 w 117"/>
                                <a:gd name="T9" fmla="*/ 134 h 134"/>
                                <a:gd name="T10" fmla="*/ 46 w 117"/>
                                <a:gd name="T11" fmla="*/ 133 h 134"/>
                                <a:gd name="T12" fmla="*/ 35 w 117"/>
                                <a:gd name="T13" fmla="*/ 129 h 134"/>
                                <a:gd name="T14" fmla="*/ 25 w 117"/>
                                <a:gd name="T15" fmla="*/ 124 h 134"/>
                                <a:gd name="T16" fmla="*/ 17 w 117"/>
                                <a:gd name="T17" fmla="*/ 116 h 134"/>
                                <a:gd name="T18" fmla="*/ 9 w 117"/>
                                <a:gd name="T19" fmla="*/ 107 h 134"/>
                                <a:gd name="T20" fmla="*/ 4 w 117"/>
                                <a:gd name="T21" fmla="*/ 95 h 134"/>
                                <a:gd name="T22" fmla="*/ 1 w 117"/>
                                <a:gd name="T23" fmla="*/ 82 h 134"/>
                                <a:gd name="T24" fmla="*/ 0 w 117"/>
                                <a:gd name="T25" fmla="*/ 68 h 134"/>
                                <a:gd name="T26" fmla="*/ 1 w 117"/>
                                <a:gd name="T27" fmla="*/ 53 h 134"/>
                                <a:gd name="T28" fmla="*/ 4 w 117"/>
                                <a:gd name="T29" fmla="*/ 41 h 134"/>
                                <a:gd name="T30" fmla="*/ 9 w 117"/>
                                <a:gd name="T31" fmla="*/ 30 h 134"/>
                                <a:gd name="T32" fmla="*/ 17 w 117"/>
                                <a:gd name="T33" fmla="*/ 20 h 134"/>
                                <a:gd name="T34" fmla="*/ 25 w 117"/>
                                <a:gd name="T35" fmla="*/ 12 h 134"/>
                                <a:gd name="T36" fmla="*/ 36 w 117"/>
                                <a:gd name="T37" fmla="*/ 5 h 134"/>
                                <a:gd name="T38" fmla="*/ 47 w 117"/>
                                <a:gd name="T39" fmla="*/ 1 h 134"/>
                                <a:gd name="T40" fmla="*/ 60 w 117"/>
                                <a:gd name="T41" fmla="*/ 0 h 134"/>
                                <a:gd name="T42" fmla="*/ 74 w 117"/>
                                <a:gd name="T43" fmla="*/ 1 h 134"/>
                                <a:gd name="T44" fmla="*/ 85 w 117"/>
                                <a:gd name="T45" fmla="*/ 5 h 134"/>
                                <a:gd name="T46" fmla="*/ 94 w 117"/>
                                <a:gd name="T47" fmla="*/ 12 h 134"/>
                                <a:gd name="T48" fmla="*/ 102 w 117"/>
                                <a:gd name="T49" fmla="*/ 20 h 134"/>
                                <a:gd name="T50" fmla="*/ 109 w 117"/>
                                <a:gd name="T51" fmla="*/ 29 h 134"/>
                                <a:gd name="T52" fmla="*/ 113 w 117"/>
                                <a:gd name="T53" fmla="*/ 41 h 134"/>
                                <a:gd name="T54" fmla="*/ 117 w 117"/>
                                <a:gd name="T55" fmla="*/ 68 h 134"/>
                                <a:gd name="T56" fmla="*/ 30 w 117"/>
                                <a:gd name="T57" fmla="*/ 71 h 134"/>
                                <a:gd name="T58" fmla="*/ 33 w 117"/>
                                <a:gd name="T59" fmla="*/ 91 h 134"/>
                                <a:gd name="T60" fmla="*/ 36 w 117"/>
                                <a:gd name="T61" fmla="*/ 99 h 134"/>
                                <a:gd name="T62" fmla="*/ 42 w 117"/>
                                <a:gd name="T63" fmla="*/ 106 h 134"/>
                                <a:gd name="T64" fmla="*/ 50 w 117"/>
                                <a:gd name="T65" fmla="*/ 110 h 134"/>
                                <a:gd name="T66" fmla="*/ 60 w 117"/>
                                <a:gd name="T67" fmla="*/ 111 h 134"/>
                                <a:gd name="T68" fmla="*/ 71 w 117"/>
                                <a:gd name="T69" fmla="*/ 110 h 134"/>
                                <a:gd name="T70" fmla="*/ 79 w 117"/>
                                <a:gd name="T71" fmla="*/ 106 h 134"/>
                                <a:gd name="T72" fmla="*/ 85 w 117"/>
                                <a:gd name="T73" fmla="*/ 99 h 134"/>
                                <a:gd name="T74" fmla="*/ 89 w 117"/>
                                <a:gd name="T75" fmla="*/ 90 h 134"/>
                                <a:gd name="T76" fmla="*/ 87 w 117"/>
                                <a:gd name="T77" fmla="*/ 45 h 134"/>
                                <a:gd name="T78" fmla="*/ 83 w 117"/>
                                <a:gd name="T79" fmla="*/ 34 h 134"/>
                                <a:gd name="T80" fmla="*/ 75 w 117"/>
                                <a:gd name="T81" fmla="*/ 26 h 134"/>
                                <a:gd name="T82" fmla="*/ 64 w 117"/>
                                <a:gd name="T83" fmla="*/ 22 h 134"/>
                                <a:gd name="T84" fmla="*/ 53 w 117"/>
                                <a:gd name="T85" fmla="*/ 22 h 134"/>
                                <a:gd name="T86" fmla="*/ 43 w 117"/>
                                <a:gd name="T87" fmla="*/ 26 h 134"/>
                                <a:gd name="T88" fmla="*/ 36 w 117"/>
                                <a:gd name="T89" fmla="*/ 34 h 134"/>
                                <a:gd name="T90" fmla="*/ 31 w 117"/>
                                <a:gd name="T91" fmla="*/ 45 h 134"/>
                                <a:gd name="T92" fmla="*/ 88 w 117"/>
                                <a:gd name="T93" fmla="*/ 5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7" h="134">
                                  <a:moveTo>
                                    <a:pt x="89" y="90"/>
                                  </a:moveTo>
                                  <a:lnTo>
                                    <a:pt x="115" y="94"/>
                                  </a:lnTo>
                                  <a:lnTo>
                                    <a:pt x="112" y="103"/>
                                  </a:lnTo>
                                  <a:lnTo>
                                    <a:pt x="108" y="110"/>
                                  </a:lnTo>
                                  <a:lnTo>
                                    <a:pt x="102" y="117"/>
                                  </a:lnTo>
                                  <a:lnTo>
                                    <a:pt x="96" y="123"/>
                                  </a:lnTo>
                                  <a:lnTo>
                                    <a:pt x="88" y="127"/>
                                  </a:lnTo>
                                  <a:lnTo>
                                    <a:pt x="79" y="131"/>
                                  </a:lnTo>
                                  <a:lnTo>
                                    <a:pt x="70" y="133"/>
                                  </a:lnTo>
                                  <a:lnTo>
                                    <a:pt x="58" y="134"/>
                                  </a:lnTo>
                                  <a:lnTo>
                                    <a:pt x="52" y="133"/>
                                  </a:lnTo>
                                  <a:lnTo>
                                    <a:pt x="46" y="133"/>
                                  </a:lnTo>
                                  <a:lnTo>
                                    <a:pt x="40" y="131"/>
                                  </a:lnTo>
                                  <a:lnTo>
                                    <a:pt x="35" y="129"/>
                                  </a:lnTo>
                                  <a:lnTo>
                                    <a:pt x="30" y="127"/>
                                  </a:lnTo>
                                  <a:lnTo>
                                    <a:pt x="25" y="124"/>
                                  </a:lnTo>
                                  <a:lnTo>
                                    <a:pt x="21" y="120"/>
                                  </a:lnTo>
                                  <a:lnTo>
                                    <a:pt x="17" y="116"/>
                                  </a:lnTo>
                                  <a:lnTo>
                                    <a:pt x="12" y="112"/>
                                  </a:lnTo>
                                  <a:lnTo>
                                    <a:pt x="9" y="107"/>
                                  </a:lnTo>
                                  <a:lnTo>
                                    <a:pt x="6" y="100"/>
                                  </a:lnTo>
                                  <a:lnTo>
                                    <a:pt x="4" y="95"/>
                                  </a:lnTo>
                                  <a:lnTo>
                                    <a:pt x="2" y="88"/>
                                  </a:lnTo>
                                  <a:lnTo>
                                    <a:pt x="1" y="82"/>
                                  </a:lnTo>
                                  <a:lnTo>
                                    <a:pt x="0" y="75"/>
                                  </a:lnTo>
                                  <a:lnTo>
                                    <a:pt x="0" y="68"/>
                                  </a:lnTo>
                                  <a:lnTo>
                                    <a:pt x="0" y="61"/>
                                  </a:lnTo>
                                  <a:lnTo>
                                    <a:pt x="1" y="53"/>
                                  </a:lnTo>
                                  <a:lnTo>
                                    <a:pt x="2" y="47"/>
                                  </a:lnTo>
                                  <a:lnTo>
                                    <a:pt x="4" y="41"/>
                                  </a:lnTo>
                                  <a:lnTo>
                                    <a:pt x="6" y="35"/>
                                  </a:lnTo>
                                  <a:lnTo>
                                    <a:pt x="9" y="30"/>
                                  </a:lnTo>
                                  <a:lnTo>
                                    <a:pt x="12" y="25"/>
                                  </a:lnTo>
                                  <a:lnTo>
                                    <a:pt x="17" y="20"/>
                                  </a:lnTo>
                                  <a:lnTo>
                                    <a:pt x="21" y="16"/>
                                  </a:lnTo>
                                  <a:lnTo>
                                    <a:pt x="25" y="12"/>
                                  </a:lnTo>
                                  <a:lnTo>
                                    <a:pt x="30" y="8"/>
                                  </a:lnTo>
                                  <a:lnTo>
                                    <a:pt x="36" y="5"/>
                                  </a:lnTo>
                                  <a:lnTo>
                                    <a:pt x="41" y="3"/>
                                  </a:lnTo>
                                  <a:lnTo>
                                    <a:pt x="47" y="1"/>
                                  </a:lnTo>
                                  <a:lnTo>
                                    <a:pt x="53" y="1"/>
                                  </a:lnTo>
                                  <a:lnTo>
                                    <a:pt x="60" y="0"/>
                                  </a:lnTo>
                                  <a:lnTo>
                                    <a:pt x="68" y="1"/>
                                  </a:lnTo>
                                  <a:lnTo>
                                    <a:pt x="74" y="1"/>
                                  </a:lnTo>
                                  <a:lnTo>
                                    <a:pt x="79" y="3"/>
                                  </a:lnTo>
                                  <a:lnTo>
                                    <a:pt x="85" y="5"/>
                                  </a:lnTo>
                                  <a:lnTo>
                                    <a:pt x="90" y="7"/>
                                  </a:lnTo>
                                  <a:lnTo>
                                    <a:pt x="94" y="12"/>
                                  </a:lnTo>
                                  <a:lnTo>
                                    <a:pt x="99" y="15"/>
                                  </a:lnTo>
                                  <a:lnTo>
                                    <a:pt x="102" y="20"/>
                                  </a:lnTo>
                                  <a:lnTo>
                                    <a:pt x="106" y="24"/>
                                  </a:lnTo>
                                  <a:lnTo>
                                    <a:pt x="109" y="29"/>
                                  </a:lnTo>
                                  <a:lnTo>
                                    <a:pt x="111" y="35"/>
                                  </a:lnTo>
                                  <a:lnTo>
                                    <a:pt x="113" y="41"/>
                                  </a:lnTo>
                                  <a:lnTo>
                                    <a:pt x="116" y="53"/>
                                  </a:lnTo>
                                  <a:lnTo>
                                    <a:pt x="117" y="68"/>
                                  </a:lnTo>
                                  <a:lnTo>
                                    <a:pt x="117" y="71"/>
                                  </a:lnTo>
                                  <a:lnTo>
                                    <a:pt x="30" y="71"/>
                                  </a:lnTo>
                                  <a:lnTo>
                                    <a:pt x="31" y="82"/>
                                  </a:lnTo>
                                  <a:lnTo>
                                    <a:pt x="33" y="91"/>
                                  </a:lnTo>
                                  <a:lnTo>
                                    <a:pt x="34" y="95"/>
                                  </a:lnTo>
                                  <a:lnTo>
                                    <a:pt x="36" y="99"/>
                                  </a:lnTo>
                                  <a:lnTo>
                                    <a:pt x="39" y="103"/>
                                  </a:lnTo>
                                  <a:lnTo>
                                    <a:pt x="42" y="106"/>
                                  </a:lnTo>
                                  <a:lnTo>
                                    <a:pt x="46" y="108"/>
                                  </a:lnTo>
                                  <a:lnTo>
                                    <a:pt x="50" y="110"/>
                                  </a:lnTo>
                                  <a:lnTo>
                                    <a:pt x="55" y="111"/>
                                  </a:lnTo>
                                  <a:lnTo>
                                    <a:pt x="60" y="111"/>
                                  </a:lnTo>
                                  <a:lnTo>
                                    <a:pt x="65" y="111"/>
                                  </a:lnTo>
                                  <a:lnTo>
                                    <a:pt x="71" y="110"/>
                                  </a:lnTo>
                                  <a:lnTo>
                                    <a:pt x="75" y="109"/>
                                  </a:lnTo>
                                  <a:lnTo>
                                    <a:pt x="79" y="106"/>
                                  </a:lnTo>
                                  <a:lnTo>
                                    <a:pt x="82" y="104"/>
                                  </a:lnTo>
                                  <a:lnTo>
                                    <a:pt x="85" y="99"/>
                                  </a:lnTo>
                                  <a:lnTo>
                                    <a:pt x="87" y="95"/>
                                  </a:lnTo>
                                  <a:lnTo>
                                    <a:pt x="89" y="90"/>
                                  </a:lnTo>
                                  <a:close/>
                                  <a:moveTo>
                                    <a:pt x="88" y="52"/>
                                  </a:moveTo>
                                  <a:lnTo>
                                    <a:pt x="87" y="45"/>
                                  </a:lnTo>
                                  <a:lnTo>
                                    <a:pt x="85" y="39"/>
                                  </a:lnTo>
                                  <a:lnTo>
                                    <a:pt x="83" y="34"/>
                                  </a:lnTo>
                                  <a:lnTo>
                                    <a:pt x="79" y="30"/>
                                  </a:lnTo>
                                  <a:lnTo>
                                    <a:pt x="75" y="26"/>
                                  </a:lnTo>
                                  <a:lnTo>
                                    <a:pt x="71" y="23"/>
                                  </a:lnTo>
                                  <a:lnTo>
                                    <a:pt x="64" y="22"/>
                                  </a:lnTo>
                                  <a:lnTo>
                                    <a:pt x="59" y="21"/>
                                  </a:lnTo>
                                  <a:lnTo>
                                    <a:pt x="53" y="22"/>
                                  </a:lnTo>
                                  <a:lnTo>
                                    <a:pt x="48" y="23"/>
                                  </a:lnTo>
                                  <a:lnTo>
                                    <a:pt x="43" y="26"/>
                                  </a:lnTo>
                                  <a:lnTo>
                                    <a:pt x="39" y="29"/>
                                  </a:lnTo>
                                  <a:lnTo>
                                    <a:pt x="36" y="34"/>
                                  </a:lnTo>
                                  <a:lnTo>
                                    <a:pt x="33" y="39"/>
                                  </a:lnTo>
                                  <a:lnTo>
                                    <a:pt x="31" y="45"/>
                                  </a:lnTo>
                                  <a:lnTo>
                                    <a:pt x="30" y="52"/>
                                  </a:lnTo>
                                  <a:lnTo>
                                    <a:pt x="88" y="52"/>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1" name="Freeform 80">
                            <a:extLst>
                              <a:ext uri="{FF2B5EF4-FFF2-40B4-BE49-F238E27FC236}">
                                <a16:creationId xmlns:a16="http://schemas.microsoft.com/office/drawing/2014/main" id="{63A186DF-C08F-0FDD-2EC6-6628F1322097}"/>
                              </a:ext>
                            </a:extLst>
                          </wps:cNvPr>
                          <wps:cNvSpPr>
                            <a:spLocks/>
                          </wps:cNvSpPr>
                          <wps:spPr bwMode="auto">
                            <a:xfrm>
                              <a:off x="158" y="681"/>
                              <a:ext cx="7" cy="11"/>
                            </a:xfrm>
                            <a:custGeom>
                              <a:avLst/>
                              <a:gdLst>
                                <a:gd name="T0" fmla="*/ 111 w 111"/>
                                <a:gd name="T1" fmla="*/ 0 h 174"/>
                                <a:gd name="T2" fmla="*/ 61 w 111"/>
                                <a:gd name="T3" fmla="*/ 146 h 174"/>
                                <a:gd name="T4" fmla="*/ 59 w 111"/>
                                <a:gd name="T5" fmla="*/ 153 h 174"/>
                                <a:gd name="T6" fmla="*/ 56 w 111"/>
                                <a:gd name="T7" fmla="*/ 158 h 174"/>
                                <a:gd name="T8" fmla="*/ 52 w 111"/>
                                <a:gd name="T9" fmla="*/ 163 h 174"/>
                                <a:gd name="T10" fmla="*/ 49 w 111"/>
                                <a:gd name="T11" fmla="*/ 167 h 174"/>
                                <a:gd name="T12" fmla="*/ 43 w 111"/>
                                <a:gd name="T13" fmla="*/ 170 h 174"/>
                                <a:gd name="T14" fmla="*/ 38 w 111"/>
                                <a:gd name="T15" fmla="*/ 172 h 174"/>
                                <a:gd name="T16" fmla="*/ 33 w 111"/>
                                <a:gd name="T17" fmla="*/ 174 h 174"/>
                                <a:gd name="T18" fmla="*/ 26 w 111"/>
                                <a:gd name="T19" fmla="*/ 174 h 174"/>
                                <a:gd name="T20" fmla="*/ 19 w 111"/>
                                <a:gd name="T21" fmla="*/ 174 h 174"/>
                                <a:gd name="T22" fmla="*/ 10 w 111"/>
                                <a:gd name="T23" fmla="*/ 173 h 174"/>
                                <a:gd name="T24" fmla="*/ 10 w 111"/>
                                <a:gd name="T25" fmla="*/ 151 h 174"/>
                                <a:gd name="T26" fmla="*/ 23 w 111"/>
                                <a:gd name="T27" fmla="*/ 151 h 174"/>
                                <a:gd name="T28" fmla="*/ 31 w 111"/>
                                <a:gd name="T29" fmla="*/ 150 h 174"/>
                                <a:gd name="T30" fmla="*/ 36 w 111"/>
                                <a:gd name="T31" fmla="*/ 148 h 174"/>
                                <a:gd name="T32" fmla="*/ 40 w 111"/>
                                <a:gd name="T33" fmla="*/ 143 h 174"/>
                                <a:gd name="T34" fmla="*/ 43 w 111"/>
                                <a:gd name="T35" fmla="*/ 137 h 174"/>
                                <a:gd name="T36" fmla="*/ 46 w 111"/>
                                <a:gd name="T37" fmla="*/ 131 h 174"/>
                                <a:gd name="T38" fmla="*/ 47 w 111"/>
                                <a:gd name="T39" fmla="*/ 128 h 174"/>
                                <a:gd name="T40" fmla="*/ 46 w 111"/>
                                <a:gd name="T41" fmla="*/ 126 h 174"/>
                                <a:gd name="T42" fmla="*/ 43 w 111"/>
                                <a:gd name="T43" fmla="*/ 120 h 174"/>
                                <a:gd name="T44" fmla="*/ 0 w 111"/>
                                <a:gd name="T45" fmla="*/ 0 h 174"/>
                                <a:gd name="T46" fmla="*/ 30 w 111"/>
                                <a:gd name="T47" fmla="*/ 0 h 174"/>
                                <a:gd name="T48" fmla="*/ 61 w 111"/>
                                <a:gd name="T49" fmla="*/ 84 h 174"/>
                                <a:gd name="T50" fmla="*/ 87 w 111"/>
                                <a:gd name="T51" fmla="*/ 0 h 174"/>
                                <a:gd name="T52" fmla="*/ 111 w 111"/>
                                <a:gd name="T5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11" h="174">
                                  <a:moveTo>
                                    <a:pt x="111" y="0"/>
                                  </a:moveTo>
                                  <a:lnTo>
                                    <a:pt x="61" y="146"/>
                                  </a:lnTo>
                                  <a:lnTo>
                                    <a:pt x="59" y="153"/>
                                  </a:lnTo>
                                  <a:lnTo>
                                    <a:pt x="56" y="158"/>
                                  </a:lnTo>
                                  <a:lnTo>
                                    <a:pt x="52" y="163"/>
                                  </a:lnTo>
                                  <a:lnTo>
                                    <a:pt x="49" y="167"/>
                                  </a:lnTo>
                                  <a:lnTo>
                                    <a:pt x="43" y="170"/>
                                  </a:lnTo>
                                  <a:lnTo>
                                    <a:pt x="38" y="172"/>
                                  </a:lnTo>
                                  <a:lnTo>
                                    <a:pt x="33" y="174"/>
                                  </a:lnTo>
                                  <a:lnTo>
                                    <a:pt x="26" y="174"/>
                                  </a:lnTo>
                                  <a:lnTo>
                                    <a:pt x="19" y="174"/>
                                  </a:lnTo>
                                  <a:lnTo>
                                    <a:pt x="10" y="173"/>
                                  </a:lnTo>
                                  <a:lnTo>
                                    <a:pt x="10" y="151"/>
                                  </a:lnTo>
                                  <a:lnTo>
                                    <a:pt x="23" y="151"/>
                                  </a:lnTo>
                                  <a:lnTo>
                                    <a:pt x="31" y="150"/>
                                  </a:lnTo>
                                  <a:lnTo>
                                    <a:pt x="36" y="148"/>
                                  </a:lnTo>
                                  <a:lnTo>
                                    <a:pt x="40" y="143"/>
                                  </a:lnTo>
                                  <a:lnTo>
                                    <a:pt x="43" y="137"/>
                                  </a:lnTo>
                                  <a:lnTo>
                                    <a:pt x="46" y="131"/>
                                  </a:lnTo>
                                  <a:lnTo>
                                    <a:pt x="47" y="128"/>
                                  </a:lnTo>
                                  <a:lnTo>
                                    <a:pt x="46" y="126"/>
                                  </a:lnTo>
                                  <a:lnTo>
                                    <a:pt x="43" y="120"/>
                                  </a:lnTo>
                                  <a:lnTo>
                                    <a:pt x="0" y="0"/>
                                  </a:lnTo>
                                  <a:lnTo>
                                    <a:pt x="30" y="0"/>
                                  </a:lnTo>
                                  <a:lnTo>
                                    <a:pt x="61" y="84"/>
                                  </a:lnTo>
                                  <a:lnTo>
                                    <a:pt x="87" y="0"/>
                                  </a:lnTo>
                                  <a:lnTo>
                                    <a:pt x="111" y="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2" name="Line 81">
                            <a:extLst>
                              <a:ext uri="{FF2B5EF4-FFF2-40B4-BE49-F238E27FC236}">
                                <a16:creationId xmlns:a16="http://schemas.microsoft.com/office/drawing/2014/main" id="{43D7EEF5-3059-B4A5-4BB3-3CD75D699BBC}"/>
                              </a:ext>
                            </a:extLst>
                          </wps:cNvPr>
                          <wps:cNvCnPr/>
                          <wps:spPr bwMode="auto">
                            <a:xfrm flipH="1">
                              <a:off x="139" y="661"/>
                              <a:ext cx="10" cy="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 name="Image 93">
                              <a:extLst>
                                <a:ext uri="{FF2B5EF4-FFF2-40B4-BE49-F238E27FC236}">
                                  <a16:creationId xmlns:a16="http://schemas.microsoft.com/office/drawing/2014/main" id="{C5B4F760-33B1-5B22-EE5C-10A5B2D5514D}"/>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6" y="11"/>
                              <a:ext cx="130"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Freeform 83">
                            <a:extLst>
                              <a:ext uri="{FF2B5EF4-FFF2-40B4-BE49-F238E27FC236}">
                                <a16:creationId xmlns:a16="http://schemas.microsoft.com/office/drawing/2014/main" id="{B98C06E3-DCB0-5A0F-5E61-65663DE19EA8}"/>
                              </a:ext>
                            </a:extLst>
                          </wps:cNvPr>
                          <wps:cNvSpPr>
                            <a:spLocks noEditPoints="1"/>
                          </wps:cNvSpPr>
                          <wps:spPr bwMode="auto">
                            <a:xfrm>
                              <a:off x="9" y="79"/>
                              <a:ext cx="9" cy="8"/>
                            </a:xfrm>
                            <a:custGeom>
                              <a:avLst/>
                              <a:gdLst>
                                <a:gd name="T0" fmla="*/ 2 w 139"/>
                                <a:gd name="T1" fmla="*/ 52 h 139"/>
                                <a:gd name="T2" fmla="*/ 14 w 139"/>
                                <a:gd name="T3" fmla="*/ 27 h 139"/>
                                <a:gd name="T4" fmla="*/ 35 w 139"/>
                                <a:gd name="T5" fmla="*/ 9 h 139"/>
                                <a:gd name="T6" fmla="*/ 60 w 139"/>
                                <a:gd name="T7" fmla="*/ 1 h 139"/>
                                <a:gd name="T8" fmla="*/ 87 w 139"/>
                                <a:gd name="T9" fmla="*/ 2 h 139"/>
                                <a:gd name="T10" fmla="*/ 112 w 139"/>
                                <a:gd name="T11" fmla="*/ 14 h 139"/>
                                <a:gd name="T12" fmla="*/ 129 w 139"/>
                                <a:gd name="T13" fmla="*/ 35 h 139"/>
                                <a:gd name="T14" fmla="*/ 138 w 139"/>
                                <a:gd name="T15" fmla="*/ 60 h 139"/>
                                <a:gd name="T16" fmla="*/ 137 w 139"/>
                                <a:gd name="T17" fmla="*/ 87 h 139"/>
                                <a:gd name="T18" fmla="*/ 124 w 139"/>
                                <a:gd name="T19" fmla="*/ 112 h 139"/>
                                <a:gd name="T20" fmla="*/ 104 w 139"/>
                                <a:gd name="T21" fmla="*/ 130 h 139"/>
                                <a:gd name="T22" fmla="*/ 78 w 139"/>
                                <a:gd name="T23" fmla="*/ 139 h 139"/>
                                <a:gd name="T24" fmla="*/ 52 w 139"/>
                                <a:gd name="T25" fmla="*/ 137 h 139"/>
                                <a:gd name="T26" fmla="*/ 26 w 139"/>
                                <a:gd name="T27" fmla="*/ 125 h 139"/>
                                <a:gd name="T28" fmla="*/ 9 w 139"/>
                                <a:gd name="T29" fmla="*/ 103 h 139"/>
                                <a:gd name="T30" fmla="*/ 1 w 139"/>
                                <a:gd name="T31" fmla="*/ 79 h 139"/>
                                <a:gd name="T32" fmla="*/ 12 w 139"/>
                                <a:gd name="T33" fmla="*/ 76 h 139"/>
                                <a:gd name="T34" fmla="*/ 19 w 139"/>
                                <a:gd name="T35" fmla="*/ 98 h 139"/>
                                <a:gd name="T36" fmla="*/ 34 w 139"/>
                                <a:gd name="T37" fmla="*/ 115 h 139"/>
                                <a:gd name="T38" fmla="*/ 55 w 139"/>
                                <a:gd name="T39" fmla="*/ 126 h 139"/>
                                <a:gd name="T40" fmla="*/ 76 w 139"/>
                                <a:gd name="T41" fmla="*/ 127 h 139"/>
                                <a:gd name="T42" fmla="*/ 98 w 139"/>
                                <a:gd name="T43" fmla="*/ 119 h 139"/>
                                <a:gd name="T44" fmla="*/ 115 w 139"/>
                                <a:gd name="T45" fmla="*/ 105 h 139"/>
                                <a:gd name="T46" fmla="*/ 125 w 139"/>
                                <a:gd name="T47" fmla="*/ 84 h 139"/>
                                <a:gd name="T48" fmla="*/ 126 w 139"/>
                                <a:gd name="T49" fmla="*/ 62 h 139"/>
                                <a:gd name="T50" fmla="*/ 119 w 139"/>
                                <a:gd name="T51" fmla="*/ 41 h 139"/>
                                <a:gd name="T52" fmla="*/ 105 w 139"/>
                                <a:gd name="T53" fmla="*/ 23 h 139"/>
                                <a:gd name="T54" fmla="*/ 84 w 139"/>
                                <a:gd name="T55" fmla="*/ 13 h 139"/>
                                <a:gd name="T56" fmla="*/ 62 w 139"/>
                                <a:gd name="T57" fmla="*/ 12 h 139"/>
                                <a:gd name="T58" fmla="*/ 41 w 139"/>
                                <a:gd name="T59" fmla="*/ 19 h 139"/>
                                <a:gd name="T60" fmla="*/ 23 w 139"/>
                                <a:gd name="T61" fmla="*/ 35 h 139"/>
                                <a:gd name="T62" fmla="*/ 13 w 139"/>
                                <a:gd name="T63" fmla="*/ 55 h 139"/>
                                <a:gd name="T64" fmla="*/ 81 w 139"/>
                                <a:gd name="T65" fmla="*/ 47 h 139"/>
                                <a:gd name="T66" fmla="*/ 94 w 139"/>
                                <a:gd name="T67" fmla="*/ 40 h 139"/>
                                <a:gd name="T68" fmla="*/ 105 w 139"/>
                                <a:gd name="T69" fmla="*/ 52 h 139"/>
                                <a:gd name="T70" fmla="*/ 109 w 139"/>
                                <a:gd name="T71" fmla="*/ 69 h 139"/>
                                <a:gd name="T72" fmla="*/ 103 w 139"/>
                                <a:gd name="T73" fmla="*/ 90 h 139"/>
                                <a:gd name="T74" fmla="*/ 87 w 139"/>
                                <a:gd name="T75" fmla="*/ 103 h 139"/>
                                <a:gd name="T76" fmla="*/ 64 w 139"/>
                                <a:gd name="T77" fmla="*/ 105 h 139"/>
                                <a:gd name="T78" fmla="*/ 49 w 139"/>
                                <a:gd name="T79" fmla="*/ 101 h 139"/>
                                <a:gd name="T80" fmla="*/ 38 w 139"/>
                                <a:gd name="T81" fmla="*/ 92 h 139"/>
                                <a:gd name="T82" fmla="*/ 32 w 139"/>
                                <a:gd name="T83" fmla="*/ 79 h 139"/>
                                <a:gd name="T84" fmla="*/ 31 w 139"/>
                                <a:gd name="T85" fmla="*/ 62 h 139"/>
                                <a:gd name="T86" fmla="*/ 37 w 139"/>
                                <a:gd name="T87" fmla="*/ 48 h 139"/>
                                <a:gd name="T88" fmla="*/ 48 w 139"/>
                                <a:gd name="T89" fmla="*/ 39 h 139"/>
                                <a:gd name="T90" fmla="*/ 49 w 139"/>
                                <a:gd name="T91" fmla="*/ 51 h 139"/>
                                <a:gd name="T92" fmla="*/ 42 w 139"/>
                                <a:gd name="T93" fmla="*/ 62 h 139"/>
                                <a:gd name="T94" fmla="*/ 42 w 139"/>
                                <a:gd name="T95" fmla="*/ 74 h 139"/>
                                <a:gd name="T96" fmla="*/ 48 w 139"/>
                                <a:gd name="T97" fmla="*/ 87 h 139"/>
                                <a:gd name="T98" fmla="*/ 63 w 139"/>
                                <a:gd name="T99" fmla="*/ 93 h 139"/>
                                <a:gd name="T100" fmla="*/ 83 w 139"/>
                                <a:gd name="T101" fmla="*/ 92 h 139"/>
                                <a:gd name="T102" fmla="*/ 95 w 139"/>
                                <a:gd name="T103" fmla="*/ 84 h 139"/>
                                <a:gd name="T104" fmla="*/ 99 w 139"/>
                                <a:gd name="T105" fmla="*/ 70 h 139"/>
                                <a:gd name="T106" fmla="*/ 96 w 139"/>
                                <a:gd name="T107" fmla="*/ 59 h 139"/>
                                <a:gd name="T108" fmla="*/ 88 w 139"/>
                                <a:gd name="T109" fmla="*/ 5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39" h="139">
                                  <a:moveTo>
                                    <a:pt x="0" y="69"/>
                                  </a:moveTo>
                                  <a:lnTo>
                                    <a:pt x="1" y="61"/>
                                  </a:lnTo>
                                  <a:lnTo>
                                    <a:pt x="2" y="52"/>
                                  </a:lnTo>
                                  <a:lnTo>
                                    <a:pt x="5" y="44"/>
                                  </a:lnTo>
                                  <a:lnTo>
                                    <a:pt x="9" y="36"/>
                                  </a:lnTo>
                                  <a:lnTo>
                                    <a:pt x="14" y="27"/>
                                  </a:lnTo>
                                  <a:lnTo>
                                    <a:pt x="20" y="20"/>
                                  </a:lnTo>
                                  <a:lnTo>
                                    <a:pt x="26" y="14"/>
                                  </a:lnTo>
                                  <a:lnTo>
                                    <a:pt x="35" y="9"/>
                                  </a:lnTo>
                                  <a:lnTo>
                                    <a:pt x="43" y="5"/>
                                  </a:lnTo>
                                  <a:lnTo>
                                    <a:pt x="52" y="2"/>
                                  </a:lnTo>
                                  <a:lnTo>
                                    <a:pt x="60" y="1"/>
                                  </a:lnTo>
                                  <a:lnTo>
                                    <a:pt x="69" y="0"/>
                                  </a:lnTo>
                                  <a:lnTo>
                                    <a:pt x="78" y="1"/>
                                  </a:lnTo>
                                  <a:lnTo>
                                    <a:pt x="87" y="2"/>
                                  </a:lnTo>
                                  <a:lnTo>
                                    <a:pt x="96" y="5"/>
                                  </a:lnTo>
                                  <a:lnTo>
                                    <a:pt x="104" y="9"/>
                                  </a:lnTo>
                                  <a:lnTo>
                                    <a:pt x="112" y="14"/>
                                  </a:lnTo>
                                  <a:lnTo>
                                    <a:pt x="118" y="20"/>
                                  </a:lnTo>
                                  <a:lnTo>
                                    <a:pt x="124" y="27"/>
                                  </a:lnTo>
                                  <a:lnTo>
                                    <a:pt x="129" y="35"/>
                                  </a:lnTo>
                                  <a:lnTo>
                                    <a:pt x="134" y="43"/>
                                  </a:lnTo>
                                  <a:lnTo>
                                    <a:pt x="137" y="52"/>
                                  </a:lnTo>
                                  <a:lnTo>
                                    <a:pt x="138" y="60"/>
                                  </a:lnTo>
                                  <a:lnTo>
                                    <a:pt x="139" y="69"/>
                                  </a:lnTo>
                                  <a:lnTo>
                                    <a:pt x="138" y="79"/>
                                  </a:lnTo>
                                  <a:lnTo>
                                    <a:pt x="137" y="87"/>
                                  </a:lnTo>
                                  <a:lnTo>
                                    <a:pt x="134" y="96"/>
                                  </a:lnTo>
                                  <a:lnTo>
                                    <a:pt x="129" y="104"/>
                                  </a:lnTo>
                                  <a:lnTo>
                                    <a:pt x="124" y="112"/>
                                  </a:lnTo>
                                  <a:lnTo>
                                    <a:pt x="118" y="118"/>
                                  </a:lnTo>
                                  <a:lnTo>
                                    <a:pt x="112" y="125"/>
                                  </a:lnTo>
                                  <a:lnTo>
                                    <a:pt x="104" y="130"/>
                                  </a:lnTo>
                                  <a:lnTo>
                                    <a:pt x="96" y="134"/>
                                  </a:lnTo>
                                  <a:lnTo>
                                    <a:pt x="87" y="137"/>
                                  </a:lnTo>
                                  <a:lnTo>
                                    <a:pt x="78" y="139"/>
                                  </a:lnTo>
                                  <a:lnTo>
                                    <a:pt x="69" y="139"/>
                                  </a:lnTo>
                                  <a:lnTo>
                                    <a:pt x="60" y="139"/>
                                  </a:lnTo>
                                  <a:lnTo>
                                    <a:pt x="52" y="137"/>
                                  </a:lnTo>
                                  <a:lnTo>
                                    <a:pt x="43" y="134"/>
                                  </a:lnTo>
                                  <a:lnTo>
                                    <a:pt x="35" y="130"/>
                                  </a:lnTo>
                                  <a:lnTo>
                                    <a:pt x="26" y="125"/>
                                  </a:lnTo>
                                  <a:lnTo>
                                    <a:pt x="20" y="118"/>
                                  </a:lnTo>
                                  <a:lnTo>
                                    <a:pt x="14" y="111"/>
                                  </a:lnTo>
                                  <a:lnTo>
                                    <a:pt x="9" y="103"/>
                                  </a:lnTo>
                                  <a:lnTo>
                                    <a:pt x="5" y="95"/>
                                  </a:lnTo>
                                  <a:lnTo>
                                    <a:pt x="2" y="87"/>
                                  </a:lnTo>
                                  <a:lnTo>
                                    <a:pt x="1" y="79"/>
                                  </a:lnTo>
                                  <a:lnTo>
                                    <a:pt x="0" y="69"/>
                                  </a:lnTo>
                                  <a:close/>
                                  <a:moveTo>
                                    <a:pt x="11" y="69"/>
                                  </a:moveTo>
                                  <a:lnTo>
                                    <a:pt x="12" y="76"/>
                                  </a:lnTo>
                                  <a:lnTo>
                                    <a:pt x="13" y="84"/>
                                  </a:lnTo>
                                  <a:lnTo>
                                    <a:pt x="15" y="91"/>
                                  </a:lnTo>
                                  <a:lnTo>
                                    <a:pt x="19" y="98"/>
                                  </a:lnTo>
                                  <a:lnTo>
                                    <a:pt x="23" y="104"/>
                                  </a:lnTo>
                                  <a:lnTo>
                                    <a:pt x="28" y="110"/>
                                  </a:lnTo>
                                  <a:lnTo>
                                    <a:pt x="34" y="115"/>
                                  </a:lnTo>
                                  <a:lnTo>
                                    <a:pt x="41" y="119"/>
                                  </a:lnTo>
                                  <a:lnTo>
                                    <a:pt x="48" y="124"/>
                                  </a:lnTo>
                                  <a:lnTo>
                                    <a:pt x="55" y="126"/>
                                  </a:lnTo>
                                  <a:lnTo>
                                    <a:pt x="62" y="127"/>
                                  </a:lnTo>
                                  <a:lnTo>
                                    <a:pt x="69" y="128"/>
                                  </a:lnTo>
                                  <a:lnTo>
                                    <a:pt x="76" y="127"/>
                                  </a:lnTo>
                                  <a:lnTo>
                                    <a:pt x="84" y="126"/>
                                  </a:lnTo>
                                  <a:lnTo>
                                    <a:pt x="91" y="124"/>
                                  </a:lnTo>
                                  <a:lnTo>
                                    <a:pt x="98" y="119"/>
                                  </a:lnTo>
                                  <a:lnTo>
                                    <a:pt x="105" y="115"/>
                                  </a:lnTo>
                                  <a:lnTo>
                                    <a:pt x="110" y="110"/>
                                  </a:lnTo>
                                  <a:lnTo>
                                    <a:pt x="115" y="105"/>
                                  </a:lnTo>
                                  <a:lnTo>
                                    <a:pt x="119" y="98"/>
                                  </a:lnTo>
                                  <a:lnTo>
                                    <a:pt x="123" y="91"/>
                                  </a:lnTo>
                                  <a:lnTo>
                                    <a:pt x="125" y="84"/>
                                  </a:lnTo>
                                  <a:lnTo>
                                    <a:pt x="126" y="76"/>
                                  </a:lnTo>
                                  <a:lnTo>
                                    <a:pt x="127" y="69"/>
                                  </a:lnTo>
                                  <a:lnTo>
                                    <a:pt x="126" y="62"/>
                                  </a:lnTo>
                                  <a:lnTo>
                                    <a:pt x="125" y="55"/>
                                  </a:lnTo>
                                  <a:lnTo>
                                    <a:pt x="123" y="48"/>
                                  </a:lnTo>
                                  <a:lnTo>
                                    <a:pt x="119" y="41"/>
                                  </a:lnTo>
                                  <a:lnTo>
                                    <a:pt x="115" y="34"/>
                                  </a:lnTo>
                                  <a:lnTo>
                                    <a:pt x="110" y="28"/>
                                  </a:lnTo>
                                  <a:lnTo>
                                    <a:pt x="105" y="23"/>
                                  </a:lnTo>
                                  <a:lnTo>
                                    <a:pt x="98" y="19"/>
                                  </a:lnTo>
                                  <a:lnTo>
                                    <a:pt x="91" y="16"/>
                                  </a:lnTo>
                                  <a:lnTo>
                                    <a:pt x="84" y="13"/>
                                  </a:lnTo>
                                  <a:lnTo>
                                    <a:pt x="76" y="12"/>
                                  </a:lnTo>
                                  <a:lnTo>
                                    <a:pt x="69" y="11"/>
                                  </a:lnTo>
                                  <a:lnTo>
                                    <a:pt x="62" y="12"/>
                                  </a:lnTo>
                                  <a:lnTo>
                                    <a:pt x="55" y="13"/>
                                  </a:lnTo>
                                  <a:lnTo>
                                    <a:pt x="48" y="16"/>
                                  </a:lnTo>
                                  <a:lnTo>
                                    <a:pt x="41" y="19"/>
                                  </a:lnTo>
                                  <a:lnTo>
                                    <a:pt x="34" y="23"/>
                                  </a:lnTo>
                                  <a:lnTo>
                                    <a:pt x="28" y="28"/>
                                  </a:lnTo>
                                  <a:lnTo>
                                    <a:pt x="23" y="35"/>
                                  </a:lnTo>
                                  <a:lnTo>
                                    <a:pt x="19" y="41"/>
                                  </a:lnTo>
                                  <a:lnTo>
                                    <a:pt x="15" y="48"/>
                                  </a:lnTo>
                                  <a:lnTo>
                                    <a:pt x="13" y="55"/>
                                  </a:lnTo>
                                  <a:lnTo>
                                    <a:pt x="12" y="62"/>
                                  </a:lnTo>
                                  <a:lnTo>
                                    <a:pt x="11" y="69"/>
                                  </a:lnTo>
                                  <a:close/>
                                  <a:moveTo>
                                    <a:pt x="81" y="47"/>
                                  </a:moveTo>
                                  <a:lnTo>
                                    <a:pt x="84" y="36"/>
                                  </a:lnTo>
                                  <a:lnTo>
                                    <a:pt x="90" y="38"/>
                                  </a:lnTo>
                                  <a:lnTo>
                                    <a:pt x="94" y="40"/>
                                  </a:lnTo>
                                  <a:lnTo>
                                    <a:pt x="99" y="44"/>
                                  </a:lnTo>
                                  <a:lnTo>
                                    <a:pt x="102" y="48"/>
                                  </a:lnTo>
                                  <a:lnTo>
                                    <a:pt x="105" y="52"/>
                                  </a:lnTo>
                                  <a:lnTo>
                                    <a:pt x="107" y="57"/>
                                  </a:lnTo>
                                  <a:lnTo>
                                    <a:pt x="109" y="63"/>
                                  </a:lnTo>
                                  <a:lnTo>
                                    <a:pt x="109" y="69"/>
                                  </a:lnTo>
                                  <a:lnTo>
                                    <a:pt x="108" y="76"/>
                                  </a:lnTo>
                                  <a:lnTo>
                                    <a:pt x="107" y="84"/>
                                  </a:lnTo>
                                  <a:lnTo>
                                    <a:pt x="103" y="90"/>
                                  </a:lnTo>
                                  <a:lnTo>
                                    <a:pt x="99" y="96"/>
                                  </a:lnTo>
                                  <a:lnTo>
                                    <a:pt x="93" y="100"/>
                                  </a:lnTo>
                                  <a:lnTo>
                                    <a:pt x="87" y="103"/>
                                  </a:lnTo>
                                  <a:lnTo>
                                    <a:pt x="78" y="105"/>
                                  </a:lnTo>
                                  <a:lnTo>
                                    <a:pt x="69" y="106"/>
                                  </a:lnTo>
                                  <a:lnTo>
                                    <a:pt x="64" y="105"/>
                                  </a:lnTo>
                                  <a:lnTo>
                                    <a:pt x="58" y="104"/>
                                  </a:lnTo>
                                  <a:lnTo>
                                    <a:pt x="53" y="103"/>
                                  </a:lnTo>
                                  <a:lnTo>
                                    <a:pt x="49" y="101"/>
                                  </a:lnTo>
                                  <a:lnTo>
                                    <a:pt x="45" y="99"/>
                                  </a:lnTo>
                                  <a:lnTo>
                                    <a:pt x="41" y="96"/>
                                  </a:lnTo>
                                  <a:lnTo>
                                    <a:pt x="38" y="92"/>
                                  </a:lnTo>
                                  <a:lnTo>
                                    <a:pt x="35" y="88"/>
                                  </a:lnTo>
                                  <a:lnTo>
                                    <a:pt x="33" y="84"/>
                                  </a:lnTo>
                                  <a:lnTo>
                                    <a:pt x="32" y="79"/>
                                  </a:lnTo>
                                  <a:lnTo>
                                    <a:pt x="31" y="73"/>
                                  </a:lnTo>
                                  <a:lnTo>
                                    <a:pt x="31" y="68"/>
                                  </a:lnTo>
                                  <a:lnTo>
                                    <a:pt x="31" y="62"/>
                                  </a:lnTo>
                                  <a:lnTo>
                                    <a:pt x="32" y="57"/>
                                  </a:lnTo>
                                  <a:lnTo>
                                    <a:pt x="34" y="52"/>
                                  </a:lnTo>
                                  <a:lnTo>
                                    <a:pt x="37" y="48"/>
                                  </a:lnTo>
                                  <a:lnTo>
                                    <a:pt x="40" y="45"/>
                                  </a:lnTo>
                                  <a:lnTo>
                                    <a:pt x="43" y="42"/>
                                  </a:lnTo>
                                  <a:lnTo>
                                    <a:pt x="48" y="39"/>
                                  </a:lnTo>
                                  <a:lnTo>
                                    <a:pt x="52" y="37"/>
                                  </a:lnTo>
                                  <a:lnTo>
                                    <a:pt x="55" y="48"/>
                                  </a:lnTo>
                                  <a:lnTo>
                                    <a:pt x="49" y="51"/>
                                  </a:lnTo>
                                  <a:lnTo>
                                    <a:pt x="45" y="56"/>
                                  </a:lnTo>
                                  <a:lnTo>
                                    <a:pt x="43" y="59"/>
                                  </a:lnTo>
                                  <a:lnTo>
                                    <a:pt x="42" y="62"/>
                                  </a:lnTo>
                                  <a:lnTo>
                                    <a:pt x="41" y="65"/>
                                  </a:lnTo>
                                  <a:lnTo>
                                    <a:pt x="41" y="69"/>
                                  </a:lnTo>
                                  <a:lnTo>
                                    <a:pt x="42" y="74"/>
                                  </a:lnTo>
                                  <a:lnTo>
                                    <a:pt x="43" y="79"/>
                                  </a:lnTo>
                                  <a:lnTo>
                                    <a:pt x="45" y="83"/>
                                  </a:lnTo>
                                  <a:lnTo>
                                    <a:pt x="48" y="87"/>
                                  </a:lnTo>
                                  <a:lnTo>
                                    <a:pt x="53" y="90"/>
                                  </a:lnTo>
                                  <a:lnTo>
                                    <a:pt x="57" y="92"/>
                                  </a:lnTo>
                                  <a:lnTo>
                                    <a:pt x="63" y="93"/>
                                  </a:lnTo>
                                  <a:lnTo>
                                    <a:pt x="70" y="93"/>
                                  </a:lnTo>
                                  <a:lnTo>
                                    <a:pt x="76" y="93"/>
                                  </a:lnTo>
                                  <a:lnTo>
                                    <a:pt x="83" y="92"/>
                                  </a:lnTo>
                                  <a:lnTo>
                                    <a:pt x="88" y="90"/>
                                  </a:lnTo>
                                  <a:lnTo>
                                    <a:pt x="91" y="87"/>
                                  </a:lnTo>
                                  <a:lnTo>
                                    <a:pt x="95" y="84"/>
                                  </a:lnTo>
                                  <a:lnTo>
                                    <a:pt x="97" y="80"/>
                                  </a:lnTo>
                                  <a:lnTo>
                                    <a:pt x="98" y="74"/>
                                  </a:lnTo>
                                  <a:lnTo>
                                    <a:pt x="99" y="70"/>
                                  </a:lnTo>
                                  <a:lnTo>
                                    <a:pt x="98" y="66"/>
                                  </a:lnTo>
                                  <a:lnTo>
                                    <a:pt x="97" y="62"/>
                                  </a:lnTo>
                                  <a:lnTo>
                                    <a:pt x="96" y="59"/>
                                  </a:lnTo>
                                  <a:lnTo>
                                    <a:pt x="94" y="55"/>
                                  </a:lnTo>
                                  <a:lnTo>
                                    <a:pt x="91" y="53"/>
                                  </a:lnTo>
                                  <a:lnTo>
                                    <a:pt x="88" y="50"/>
                                  </a:lnTo>
                                  <a:lnTo>
                                    <a:pt x="85" y="48"/>
                                  </a:lnTo>
                                  <a:lnTo>
                                    <a:pt x="81"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5" name="Freeform 84">
                            <a:extLst>
                              <a:ext uri="{FF2B5EF4-FFF2-40B4-BE49-F238E27FC236}">
                                <a16:creationId xmlns:a16="http://schemas.microsoft.com/office/drawing/2014/main" id="{263FA659-9F2E-CCE5-9FE0-B9B480FE9045}"/>
                              </a:ext>
                            </a:extLst>
                          </wps:cNvPr>
                          <wps:cNvSpPr>
                            <a:spLocks noEditPoints="1"/>
                          </wps:cNvSpPr>
                          <wps:spPr bwMode="auto">
                            <a:xfrm>
                              <a:off x="9" y="70"/>
                              <a:ext cx="9" cy="5"/>
                            </a:xfrm>
                            <a:custGeom>
                              <a:avLst/>
                              <a:gdLst>
                                <a:gd name="T0" fmla="*/ 122 w 137"/>
                                <a:gd name="T1" fmla="*/ 15 h 85"/>
                                <a:gd name="T2" fmla="*/ 128 w 137"/>
                                <a:gd name="T3" fmla="*/ 20 h 85"/>
                                <a:gd name="T4" fmla="*/ 134 w 137"/>
                                <a:gd name="T5" fmla="*/ 26 h 85"/>
                                <a:gd name="T6" fmla="*/ 137 w 137"/>
                                <a:gd name="T7" fmla="*/ 43 h 85"/>
                                <a:gd name="T8" fmla="*/ 136 w 137"/>
                                <a:gd name="T9" fmla="*/ 54 h 85"/>
                                <a:gd name="T10" fmla="*/ 131 w 137"/>
                                <a:gd name="T11" fmla="*/ 64 h 85"/>
                                <a:gd name="T12" fmla="*/ 123 w 137"/>
                                <a:gd name="T13" fmla="*/ 72 h 85"/>
                                <a:gd name="T14" fmla="*/ 113 w 137"/>
                                <a:gd name="T15" fmla="*/ 79 h 85"/>
                                <a:gd name="T16" fmla="*/ 100 w 137"/>
                                <a:gd name="T17" fmla="*/ 83 h 85"/>
                                <a:gd name="T18" fmla="*/ 87 w 137"/>
                                <a:gd name="T19" fmla="*/ 85 h 85"/>
                                <a:gd name="T20" fmla="*/ 72 w 137"/>
                                <a:gd name="T21" fmla="*/ 83 h 85"/>
                                <a:gd name="T22" fmla="*/ 60 w 137"/>
                                <a:gd name="T23" fmla="*/ 79 h 85"/>
                                <a:gd name="T24" fmla="*/ 49 w 137"/>
                                <a:gd name="T25" fmla="*/ 73 h 85"/>
                                <a:gd name="T26" fmla="*/ 42 w 137"/>
                                <a:gd name="T27" fmla="*/ 65 h 85"/>
                                <a:gd name="T28" fmla="*/ 37 w 137"/>
                                <a:gd name="T29" fmla="*/ 55 h 85"/>
                                <a:gd name="T30" fmla="*/ 36 w 137"/>
                                <a:gd name="T31" fmla="*/ 44 h 85"/>
                                <a:gd name="T32" fmla="*/ 39 w 137"/>
                                <a:gd name="T33" fmla="*/ 27 h 85"/>
                                <a:gd name="T34" fmla="*/ 49 w 137"/>
                                <a:gd name="T35" fmla="*/ 16 h 85"/>
                                <a:gd name="T36" fmla="*/ 0 w 137"/>
                                <a:gd name="T37" fmla="*/ 0 h 85"/>
                                <a:gd name="T38" fmla="*/ 135 w 137"/>
                                <a:gd name="T39" fmla="*/ 15 h 85"/>
                                <a:gd name="T40" fmla="*/ 95 w 137"/>
                                <a:gd name="T41" fmla="*/ 67 h 85"/>
                                <a:gd name="T42" fmla="*/ 109 w 137"/>
                                <a:gd name="T43" fmla="*/ 63 h 85"/>
                                <a:gd name="T44" fmla="*/ 118 w 137"/>
                                <a:gd name="T45" fmla="*/ 56 h 85"/>
                                <a:gd name="T46" fmla="*/ 123 w 137"/>
                                <a:gd name="T47" fmla="*/ 46 h 85"/>
                                <a:gd name="T48" fmla="*/ 123 w 137"/>
                                <a:gd name="T49" fmla="*/ 35 h 85"/>
                                <a:gd name="T50" fmla="*/ 118 w 137"/>
                                <a:gd name="T51" fmla="*/ 26 h 85"/>
                                <a:gd name="T52" fmla="*/ 110 w 137"/>
                                <a:gd name="T53" fmla="*/ 19 h 85"/>
                                <a:gd name="T54" fmla="*/ 96 w 137"/>
                                <a:gd name="T55" fmla="*/ 15 h 85"/>
                                <a:gd name="T56" fmla="*/ 79 w 137"/>
                                <a:gd name="T57" fmla="*/ 15 h 85"/>
                                <a:gd name="T58" fmla="*/ 63 w 137"/>
                                <a:gd name="T59" fmla="*/ 19 h 85"/>
                                <a:gd name="T60" fmla="*/ 54 w 137"/>
                                <a:gd name="T61" fmla="*/ 26 h 85"/>
                                <a:gd name="T62" fmla="*/ 50 w 137"/>
                                <a:gd name="T63" fmla="*/ 36 h 85"/>
                                <a:gd name="T64" fmla="*/ 50 w 137"/>
                                <a:gd name="T65" fmla="*/ 47 h 85"/>
                                <a:gd name="T66" fmla="*/ 54 w 137"/>
                                <a:gd name="T67" fmla="*/ 56 h 85"/>
                                <a:gd name="T68" fmla="*/ 63 w 137"/>
                                <a:gd name="T69" fmla="*/ 63 h 85"/>
                                <a:gd name="T70" fmla="*/ 77 w 137"/>
                                <a:gd name="T71" fmla="*/ 6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7" h="85">
                                  <a:moveTo>
                                    <a:pt x="135" y="15"/>
                                  </a:moveTo>
                                  <a:lnTo>
                                    <a:pt x="122" y="15"/>
                                  </a:lnTo>
                                  <a:lnTo>
                                    <a:pt x="126" y="17"/>
                                  </a:lnTo>
                                  <a:lnTo>
                                    <a:pt x="128" y="20"/>
                                  </a:lnTo>
                                  <a:lnTo>
                                    <a:pt x="132" y="23"/>
                                  </a:lnTo>
                                  <a:lnTo>
                                    <a:pt x="134" y="26"/>
                                  </a:lnTo>
                                  <a:lnTo>
                                    <a:pt x="137" y="34"/>
                                  </a:lnTo>
                                  <a:lnTo>
                                    <a:pt x="137" y="43"/>
                                  </a:lnTo>
                                  <a:lnTo>
                                    <a:pt x="137" y="48"/>
                                  </a:lnTo>
                                  <a:lnTo>
                                    <a:pt x="136" y="54"/>
                                  </a:lnTo>
                                  <a:lnTo>
                                    <a:pt x="134" y="59"/>
                                  </a:lnTo>
                                  <a:lnTo>
                                    <a:pt x="131" y="64"/>
                                  </a:lnTo>
                                  <a:lnTo>
                                    <a:pt x="127" y="68"/>
                                  </a:lnTo>
                                  <a:lnTo>
                                    <a:pt x="123" y="72"/>
                                  </a:lnTo>
                                  <a:lnTo>
                                    <a:pt x="118" y="76"/>
                                  </a:lnTo>
                                  <a:lnTo>
                                    <a:pt x="113" y="79"/>
                                  </a:lnTo>
                                  <a:lnTo>
                                    <a:pt x="107" y="81"/>
                                  </a:lnTo>
                                  <a:lnTo>
                                    <a:pt x="100" y="83"/>
                                  </a:lnTo>
                                  <a:lnTo>
                                    <a:pt x="94" y="85"/>
                                  </a:lnTo>
                                  <a:lnTo>
                                    <a:pt x="87" y="85"/>
                                  </a:lnTo>
                                  <a:lnTo>
                                    <a:pt x="80" y="85"/>
                                  </a:lnTo>
                                  <a:lnTo>
                                    <a:pt x="72" y="83"/>
                                  </a:lnTo>
                                  <a:lnTo>
                                    <a:pt x="66" y="81"/>
                                  </a:lnTo>
                                  <a:lnTo>
                                    <a:pt x="60" y="79"/>
                                  </a:lnTo>
                                  <a:lnTo>
                                    <a:pt x="54" y="76"/>
                                  </a:lnTo>
                                  <a:lnTo>
                                    <a:pt x="49" y="73"/>
                                  </a:lnTo>
                                  <a:lnTo>
                                    <a:pt x="45" y="69"/>
                                  </a:lnTo>
                                  <a:lnTo>
                                    <a:pt x="42" y="65"/>
                                  </a:lnTo>
                                  <a:lnTo>
                                    <a:pt x="39" y="60"/>
                                  </a:lnTo>
                                  <a:lnTo>
                                    <a:pt x="37" y="55"/>
                                  </a:lnTo>
                                  <a:lnTo>
                                    <a:pt x="36" y="49"/>
                                  </a:lnTo>
                                  <a:lnTo>
                                    <a:pt x="36" y="44"/>
                                  </a:lnTo>
                                  <a:lnTo>
                                    <a:pt x="36" y="34"/>
                                  </a:lnTo>
                                  <a:lnTo>
                                    <a:pt x="39" y="27"/>
                                  </a:lnTo>
                                  <a:lnTo>
                                    <a:pt x="43" y="21"/>
                                  </a:lnTo>
                                  <a:lnTo>
                                    <a:pt x="49" y="16"/>
                                  </a:lnTo>
                                  <a:lnTo>
                                    <a:pt x="0" y="16"/>
                                  </a:lnTo>
                                  <a:lnTo>
                                    <a:pt x="0" y="0"/>
                                  </a:lnTo>
                                  <a:lnTo>
                                    <a:pt x="135" y="0"/>
                                  </a:lnTo>
                                  <a:lnTo>
                                    <a:pt x="135" y="15"/>
                                  </a:lnTo>
                                  <a:close/>
                                  <a:moveTo>
                                    <a:pt x="87" y="67"/>
                                  </a:moveTo>
                                  <a:lnTo>
                                    <a:pt x="95" y="67"/>
                                  </a:lnTo>
                                  <a:lnTo>
                                    <a:pt x="103" y="65"/>
                                  </a:lnTo>
                                  <a:lnTo>
                                    <a:pt x="109" y="63"/>
                                  </a:lnTo>
                                  <a:lnTo>
                                    <a:pt x="114" y="60"/>
                                  </a:lnTo>
                                  <a:lnTo>
                                    <a:pt x="118" y="56"/>
                                  </a:lnTo>
                                  <a:lnTo>
                                    <a:pt x="121" y="51"/>
                                  </a:lnTo>
                                  <a:lnTo>
                                    <a:pt x="123" y="46"/>
                                  </a:lnTo>
                                  <a:lnTo>
                                    <a:pt x="123" y="41"/>
                                  </a:lnTo>
                                  <a:lnTo>
                                    <a:pt x="123" y="35"/>
                                  </a:lnTo>
                                  <a:lnTo>
                                    <a:pt x="121" y="30"/>
                                  </a:lnTo>
                                  <a:lnTo>
                                    <a:pt x="118" y="26"/>
                                  </a:lnTo>
                                  <a:lnTo>
                                    <a:pt x="114" y="22"/>
                                  </a:lnTo>
                                  <a:lnTo>
                                    <a:pt x="110" y="19"/>
                                  </a:lnTo>
                                  <a:lnTo>
                                    <a:pt x="103" y="17"/>
                                  </a:lnTo>
                                  <a:lnTo>
                                    <a:pt x="96" y="15"/>
                                  </a:lnTo>
                                  <a:lnTo>
                                    <a:pt x="88" y="15"/>
                                  </a:lnTo>
                                  <a:lnTo>
                                    <a:pt x="79" y="15"/>
                                  </a:lnTo>
                                  <a:lnTo>
                                    <a:pt x="70" y="17"/>
                                  </a:lnTo>
                                  <a:lnTo>
                                    <a:pt x="63" y="19"/>
                                  </a:lnTo>
                                  <a:lnTo>
                                    <a:pt x="58" y="22"/>
                                  </a:lnTo>
                                  <a:lnTo>
                                    <a:pt x="54" y="26"/>
                                  </a:lnTo>
                                  <a:lnTo>
                                    <a:pt x="51" y="31"/>
                                  </a:lnTo>
                                  <a:lnTo>
                                    <a:pt x="50" y="36"/>
                                  </a:lnTo>
                                  <a:lnTo>
                                    <a:pt x="49" y="42"/>
                                  </a:lnTo>
                                  <a:lnTo>
                                    <a:pt x="50" y="47"/>
                                  </a:lnTo>
                                  <a:lnTo>
                                    <a:pt x="51" y="52"/>
                                  </a:lnTo>
                                  <a:lnTo>
                                    <a:pt x="54" y="56"/>
                                  </a:lnTo>
                                  <a:lnTo>
                                    <a:pt x="58" y="60"/>
                                  </a:lnTo>
                                  <a:lnTo>
                                    <a:pt x="63" y="63"/>
                                  </a:lnTo>
                                  <a:lnTo>
                                    <a:pt x="69" y="66"/>
                                  </a:lnTo>
                                  <a:lnTo>
                                    <a:pt x="77" y="67"/>
                                  </a:lnTo>
                                  <a:lnTo>
                                    <a:pt x="87"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6" name="Rectangle 96">
                            <a:extLst>
                              <a:ext uri="{FF2B5EF4-FFF2-40B4-BE49-F238E27FC236}">
                                <a16:creationId xmlns:a16="http://schemas.microsoft.com/office/drawing/2014/main" id="{461B2D67-A288-6DE4-85FD-08A3825A4682}"/>
                              </a:ext>
                            </a:extLst>
                          </wps:cNvPr>
                          <wps:cNvSpPr>
                            <a:spLocks noChangeArrowheads="1"/>
                          </wps:cNvSpPr>
                          <wps:spPr bwMode="auto">
                            <a:xfrm>
                              <a:off x="14" y="65"/>
                              <a:ext cx="1"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7" name="Freeform 86">
                            <a:extLst>
                              <a:ext uri="{FF2B5EF4-FFF2-40B4-BE49-F238E27FC236}">
                                <a16:creationId xmlns:a16="http://schemas.microsoft.com/office/drawing/2014/main" id="{78181CD0-49BC-5B42-7EEF-6592B2082CD5}"/>
                              </a:ext>
                            </a:extLst>
                          </wps:cNvPr>
                          <wps:cNvSpPr>
                            <a:spLocks/>
                          </wps:cNvSpPr>
                          <wps:spPr bwMode="auto">
                            <a:xfrm>
                              <a:off x="12" y="56"/>
                              <a:ext cx="6" cy="8"/>
                            </a:xfrm>
                            <a:custGeom>
                              <a:avLst/>
                              <a:gdLst>
                                <a:gd name="T0" fmla="*/ 2 w 99"/>
                                <a:gd name="T1" fmla="*/ 133 h 133"/>
                                <a:gd name="T2" fmla="*/ 15 w 99"/>
                                <a:gd name="T3" fmla="*/ 117 h 133"/>
                                <a:gd name="T4" fmla="*/ 9 w 99"/>
                                <a:gd name="T5" fmla="*/ 112 h 133"/>
                                <a:gd name="T6" fmla="*/ 4 w 99"/>
                                <a:gd name="T7" fmla="*/ 105 h 133"/>
                                <a:gd name="T8" fmla="*/ 1 w 99"/>
                                <a:gd name="T9" fmla="*/ 97 h 133"/>
                                <a:gd name="T10" fmla="*/ 0 w 99"/>
                                <a:gd name="T11" fmla="*/ 88 h 133"/>
                                <a:gd name="T12" fmla="*/ 1 w 99"/>
                                <a:gd name="T13" fmla="*/ 78 h 133"/>
                                <a:gd name="T14" fmla="*/ 4 w 99"/>
                                <a:gd name="T15" fmla="*/ 70 h 133"/>
                                <a:gd name="T16" fmla="*/ 9 w 99"/>
                                <a:gd name="T17" fmla="*/ 64 h 133"/>
                                <a:gd name="T18" fmla="*/ 16 w 99"/>
                                <a:gd name="T19" fmla="*/ 60 h 133"/>
                                <a:gd name="T20" fmla="*/ 9 w 99"/>
                                <a:gd name="T21" fmla="*/ 54 h 133"/>
                                <a:gd name="T22" fmla="*/ 4 w 99"/>
                                <a:gd name="T23" fmla="*/ 47 h 133"/>
                                <a:gd name="T24" fmla="*/ 1 w 99"/>
                                <a:gd name="T25" fmla="*/ 39 h 133"/>
                                <a:gd name="T26" fmla="*/ 0 w 99"/>
                                <a:gd name="T27" fmla="*/ 30 h 133"/>
                                <a:gd name="T28" fmla="*/ 2 w 99"/>
                                <a:gd name="T29" fmla="*/ 17 h 133"/>
                                <a:gd name="T30" fmla="*/ 7 w 99"/>
                                <a:gd name="T31" fmla="*/ 8 h 133"/>
                                <a:gd name="T32" fmla="*/ 17 w 99"/>
                                <a:gd name="T33" fmla="*/ 2 h 133"/>
                                <a:gd name="T34" fmla="*/ 32 w 99"/>
                                <a:gd name="T35" fmla="*/ 0 h 133"/>
                                <a:gd name="T36" fmla="*/ 99 w 99"/>
                                <a:gd name="T37" fmla="*/ 16 h 133"/>
                                <a:gd name="T38" fmla="*/ 29 w 99"/>
                                <a:gd name="T39" fmla="*/ 17 h 133"/>
                                <a:gd name="T40" fmla="*/ 19 w 99"/>
                                <a:gd name="T41" fmla="*/ 20 h 133"/>
                                <a:gd name="T42" fmla="*/ 14 w 99"/>
                                <a:gd name="T43" fmla="*/ 28 h 133"/>
                                <a:gd name="T44" fmla="*/ 14 w 99"/>
                                <a:gd name="T45" fmla="*/ 39 h 133"/>
                                <a:gd name="T46" fmla="*/ 17 w 99"/>
                                <a:gd name="T47" fmla="*/ 47 h 133"/>
                                <a:gd name="T48" fmla="*/ 24 w 99"/>
                                <a:gd name="T49" fmla="*/ 54 h 133"/>
                                <a:gd name="T50" fmla="*/ 35 w 99"/>
                                <a:gd name="T51" fmla="*/ 57 h 133"/>
                                <a:gd name="T52" fmla="*/ 99 w 99"/>
                                <a:gd name="T53" fmla="*/ 58 h 133"/>
                                <a:gd name="T54" fmla="*/ 35 w 99"/>
                                <a:gd name="T55" fmla="*/ 74 h 133"/>
                                <a:gd name="T56" fmla="*/ 26 w 99"/>
                                <a:gd name="T57" fmla="*/ 75 h 133"/>
                                <a:gd name="T58" fmla="*/ 19 w 99"/>
                                <a:gd name="T59" fmla="*/ 78 h 133"/>
                                <a:gd name="T60" fmla="*/ 15 w 99"/>
                                <a:gd name="T61" fmla="*/ 84 h 133"/>
                                <a:gd name="T62" fmla="*/ 14 w 99"/>
                                <a:gd name="T63" fmla="*/ 92 h 133"/>
                                <a:gd name="T64" fmla="*/ 17 w 99"/>
                                <a:gd name="T65" fmla="*/ 105 h 133"/>
                                <a:gd name="T66" fmla="*/ 22 w 99"/>
                                <a:gd name="T67" fmla="*/ 110 h 133"/>
                                <a:gd name="T68" fmla="*/ 28 w 99"/>
                                <a:gd name="T69" fmla="*/ 113 h 133"/>
                                <a:gd name="T70" fmla="*/ 49 w 99"/>
                                <a:gd name="T71" fmla="*/ 116 h 133"/>
                                <a:gd name="T72" fmla="*/ 99 w 99"/>
                                <a:gd name="T73" fmla="*/ 13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 h="133">
                                  <a:moveTo>
                                    <a:pt x="99" y="133"/>
                                  </a:moveTo>
                                  <a:lnTo>
                                    <a:pt x="2" y="133"/>
                                  </a:lnTo>
                                  <a:lnTo>
                                    <a:pt x="2" y="117"/>
                                  </a:lnTo>
                                  <a:lnTo>
                                    <a:pt x="15" y="117"/>
                                  </a:lnTo>
                                  <a:lnTo>
                                    <a:pt x="12" y="115"/>
                                  </a:lnTo>
                                  <a:lnTo>
                                    <a:pt x="9" y="112"/>
                                  </a:lnTo>
                                  <a:lnTo>
                                    <a:pt x="6" y="109"/>
                                  </a:lnTo>
                                  <a:lnTo>
                                    <a:pt x="4" y="105"/>
                                  </a:lnTo>
                                  <a:lnTo>
                                    <a:pt x="2" y="101"/>
                                  </a:lnTo>
                                  <a:lnTo>
                                    <a:pt x="1" y="97"/>
                                  </a:lnTo>
                                  <a:lnTo>
                                    <a:pt x="0" y="93"/>
                                  </a:lnTo>
                                  <a:lnTo>
                                    <a:pt x="0" y="88"/>
                                  </a:lnTo>
                                  <a:lnTo>
                                    <a:pt x="0" y="83"/>
                                  </a:lnTo>
                                  <a:lnTo>
                                    <a:pt x="1" y="78"/>
                                  </a:lnTo>
                                  <a:lnTo>
                                    <a:pt x="2" y="73"/>
                                  </a:lnTo>
                                  <a:lnTo>
                                    <a:pt x="4" y="70"/>
                                  </a:lnTo>
                                  <a:lnTo>
                                    <a:pt x="6" y="67"/>
                                  </a:lnTo>
                                  <a:lnTo>
                                    <a:pt x="9" y="64"/>
                                  </a:lnTo>
                                  <a:lnTo>
                                    <a:pt x="13" y="62"/>
                                  </a:lnTo>
                                  <a:lnTo>
                                    <a:pt x="16" y="60"/>
                                  </a:lnTo>
                                  <a:lnTo>
                                    <a:pt x="12" y="57"/>
                                  </a:lnTo>
                                  <a:lnTo>
                                    <a:pt x="9" y="54"/>
                                  </a:lnTo>
                                  <a:lnTo>
                                    <a:pt x="6" y="51"/>
                                  </a:lnTo>
                                  <a:lnTo>
                                    <a:pt x="4" y="47"/>
                                  </a:lnTo>
                                  <a:lnTo>
                                    <a:pt x="2" y="43"/>
                                  </a:lnTo>
                                  <a:lnTo>
                                    <a:pt x="1" y="39"/>
                                  </a:lnTo>
                                  <a:lnTo>
                                    <a:pt x="0" y="35"/>
                                  </a:lnTo>
                                  <a:lnTo>
                                    <a:pt x="0" y="30"/>
                                  </a:lnTo>
                                  <a:lnTo>
                                    <a:pt x="0" y="23"/>
                                  </a:lnTo>
                                  <a:lnTo>
                                    <a:pt x="2" y="17"/>
                                  </a:lnTo>
                                  <a:lnTo>
                                    <a:pt x="4" y="12"/>
                                  </a:lnTo>
                                  <a:lnTo>
                                    <a:pt x="7" y="8"/>
                                  </a:lnTo>
                                  <a:lnTo>
                                    <a:pt x="12" y="4"/>
                                  </a:lnTo>
                                  <a:lnTo>
                                    <a:pt x="17" y="2"/>
                                  </a:lnTo>
                                  <a:lnTo>
                                    <a:pt x="24" y="0"/>
                                  </a:lnTo>
                                  <a:lnTo>
                                    <a:pt x="32" y="0"/>
                                  </a:lnTo>
                                  <a:lnTo>
                                    <a:pt x="99" y="0"/>
                                  </a:lnTo>
                                  <a:lnTo>
                                    <a:pt x="99" y="16"/>
                                  </a:lnTo>
                                  <a:lnTo>
                                    <a:pt x="37" y="16"/>
                                  </a:lnTo>
                                  <a:lnTo>
                                    <a:pt x="29" y="17"/>
                                  </a:lnTo>
                                  <a:lnTo>
                                    <a:pt x="23" y="18"/>
                                  </a:lnTo>
                                  <a:lnTo>
                                    <a:pt x="19" y="20"/>
                                  </a:lnTo>
                                  <a:lnTo>
                                    <a:pt x="16" y="23"/>
                                  </a:lnTo>
                                  <a:lnTo>
                                    <a:pt x="14" y="28"/>
                                  </a:lnTo>
                                  <a:lnTo>
                                    <a:pt x="14" y="33"/>
                                  </a:lnTo>
                                  <a:lnTo>
                                    <a:pt x="14" y="39"/>
                                  </a:lnTo>
                                  <a:lnTo>
                                    <a:pt x="15" y="44"/>
                                  </a:lnTo>
                                  <a:lnTo>
                                    <a:pt x="17" y="47"/>
                                  </a:lnTo>
                                  <a:lnTo>
                                    <a:pt x="20" y="51"/>
                                  </a:lnTo>
                                  <a:lnTo>
                                    <a:pt x="24" y="54"/>
                                  </a:lnTo>
                                  <a:lnTo>
                                    <a:pt x="29" y="56"/>
                                  </a:lnTo>
                                  <a:lnTo>
                                    <a:pt x="35" y="57"/>
                                  </a:lnTo>
                                  <a:lnTo>
                                    <a:pt x="43" y="58"/>
                                  </a:lnTo>
                                  <a:lnTo>
                                    <a:pt x="99" y="58"/>
                                  </a:lnTo>
                                  <a:lnTo>
                                    <a:pt x="99" y="74"/>
                                  </a:lnTo>
                                  <a:lnTo>
                                    <a:pt x="35" y="74"/>
                                  </a:lnTo>
                                  <a:lnTo>
                                    <a:pt x="30" y="74"/>
                                  </a:lnTo>
                                  <a:lnTo>
                                    <a:pt x="26" y="75"/>
                                  </a:lnTo>
                                  <a:lnTo>
                                    <a:pt x="22" y="76"/>
                                  </a:lnTo>
                                  <a:lnTo>
                                    <a:pt x="19" y="78"/>
                                  </a:lnTo>
                                  <a:lnTo>
                                    <a:pt x="17" y="81"/>
                                  </a:lnTo>
                                  <a:lnTo>
                                    <a:pt x="15" y="84"/>
                                  </a:lnTo>
                                  <a:lnTo>
                                    <a:pt x="14" y="88"/>
                                  </a:lnTo>
                                  <a:lnTo>
                                    <a:pt x="14" y="92"/>
                                  </a:lnTo>
                                  <a:lnTo>
                                    <a:pt x="15" y="98"/>
                                  </a:lnTo>
                                  <a:lnTo>
                                    <a:pt x="17" y="105"/>
                                  </a:lnTo>
                                  <a:lnTo>
                                    <a:pt x="19" y="107"/>
                                  </a:lnTo>
                                  <a:lnTo>
                                    <a:pt x="22" y="110"/>
                                  </a:lnTo>
                                  <a:lnTo>
                                    <a:pt x="24" y="111"/>
                                  </a:lnTo>
                                  <a:lnTo>
                                    <a:pt x="28" y="113"/>
                                  </a:lnTo>
                                  <a:lnTo>
                                    <a:pt x="36" y="115"/>
                                  </a:lnTo>
                                  <a:lnTo>
                                    <a:pt x="49" y="116"/>
                                  </a:lnTo>
                                  <a:lnTo>
                                    <a:pt x="99" y="116"/>
                                  </a:lnTo>
                                  <a:lnTo>
                                    <a:pt x="99"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8" name="Freeform 87">
                            <a:extLst>
                              <a:ext uri="{FF2B5EF4-FFF2-40B4-BE49-F238E27FC236}">
                                <a16:creationId xmlns:a16="http://schemas.microsoft.com/office/drawing/2014/main" id="{B34FF903-7E8D-A7B7-2978-BDF52FA9BFC2}"/>
                              </a:ext>
                            </a:extLst>
                          </wps:cNvPr>
                          <wps:cNvSpPr>
                            <a:spLocks noEditPoints="1"/>
                          </wps:cNvSpPr>
                          <wps:spPr bwMode="auto">
                            <a:xfrm>
                              <a:off x="12" y="49"/>
                              <a:ext cx="6" cy="6"/>
                            </a:xfrm>
                            <a:custGeom>
                              <a:avLst/>
                              <a:gdLst>
                                <a:gd name="T0" fmla="*/ 94 w 101"/>
                                <a:gd name="T1" fmla="*/ 30 h 91"/>
                                <a:gd name="T2" fmla="*/ 101 w 101"/>
                                <a:gd name="T3" fmla="*/ 48 h 91"/>
                                <a:gd name="T4" fmla="*/ 101 w 101"/>
                                <a:gd name="T5" fmla="*/ 65 h 91"/>
                                <a:gd name="T6" fmla="*/ 97 w 101"/>
                                <a:gd name="T7" fmla="*/ 77 h 91"/>
                                <a:gd name="T8" fmla="*/ 89 w 101"/>
                                <a:gd name="T9" fmla="*/ 86 h 91"/>
                                <a:gd name="T10" fmla="*/ 79 w 101"/>
                                <a:gd name="T11" fmla="*/ 90 h 91"/>
                                <a:gd name="T12" fmla="*/ 66 w 101"/>
                                <a:gd name="T13" fmla="*/ 90 h 91"/>
                                <a:gd name="T14" fmla="*/ 55 w 101"/>
                                <a:gd name="T15" fmla="*/ 84 h 91"/>
                                <a:gd name="T16" fmla="*/ 48 w 101"/>
                                <a:gd name="T17" fmla="*/ 74 h 91"/>
                                <a:gd name="T18" fmla="*/ 44 w 101"/>
                                <a:gd name="T19" fmla="*/ 61 h 91"/>
                                <a:gd name="T20" fmla="*/ 40 w 101"/>
                                <a:gd name="T21" fmla="*/ 35 h 91"/>
                                <a:gd name="T22" fmla="*/ 34 w 101"/>
                                <a:gd name="T23" fmla="*/ 23 h 91"/>
                                <a:gd name="T24" fmla="*/ 28 w 101"/>
                                <a:gd name="T25" fmla="*/ 23 h 91"/>
                                <a:gd name="T26" fmla="*/ 21 w 101"/>
                                <a:gd name="T27" fmla="*/ 25 h 91"/>
                                <a:gd name="T28" fmla="*/ 16 w 101"/>
                                <a:gd name="T29" fmla="*/ 31 h 91"/>
                                <a:gd name="T30" fmla="*/ 13 w 101"/>
                                <a:gd name="T31" fmla="*/ 40 h 91"/>
                                <a:gd name="T32" fmla="*/ 13 w 101"/>
                                <a:gd name="T33" fmla="*/ 51 h 91"/>
                                <a:gd name="T34" fmla="*/ 15 w 101"/>
                                <a:gd name="T35" fmla="*/ 61 h 91"/>
                                <a:gd name="T36" fmla="*/ 19 w 101"/>
                                <a:gd name="T37" fmla="*/ 66 h 91"/>
                                <a:gd name="T38" fmla="*/ 27 w 101"/>
                                <a:gd name="T39" fmla="*/ 70 h 91"/>
                                <a:gd name="T40" fmla="*/ 29 w 101"/>
                                <a:gd name="T41" fmla="*/ 88 h 91"/>
                                <a:gd name="T42" fmla="*/ 20 w 101"/>
                                <a:gd name="T43" fmla="*/ 85 h 91"/>
                                <a:gd name="T44" fmla="*/ 13 w 101"/>
                                <a:gd name="T45" fmla="*/ 81 h 91"/>
                                <a:gd name="T46" fmla="*/ 7 w 101"/>
                                <a:gd name="T47" fmla="*/ 75 h 91"/>
                                <a:gd name="T48" fmla="*/ 3 w 101"/>
                                <a:gd name="T49" fmla="*/ 66 h 91"/>
                                <a:gd name="T50" fmla="*/ 0 w 101"/>
                                <a:gd name="T51" fmla="*/ 44 h 91"/>
                                <a:gd name="T52" fmla="*/ 2 w 101"/>
                                <a:gd name="T53" fmla="*/ 24 h 91"/>
                                <a:gd name="T54" fmla="*/ 10 w 101"/>
                                <a:gd name="T55" fmla="*/ 12 h 91"/>
                                <a:gd name="T56" fmla="*/ 21 w 101"/>
                                <a:gd name="T57" fmla="*/ 6 h 91"/>
                                <a:gd name="T58" fmla="*/ 36 w 101"/>
                                <a:gd name="T59" fmla="*/ 5 h 91"/>
                                <a:gd name="T60" fmla="*/ 77 w 101"/>
                                <a:gd name="T61" fmla="*/ 5 h 91"/>
                                <a:gd name="T62" fmla="*/ 94 w 101"/>
                                <a:gd name="T63" fmla="*/ 3 h 91"/>
                                <a:gd name="T64" fmla="*/ 99 w 101"/>
                                <a:gd name="T65" fmla="*/ 18 h 91"/>
                                <a:gd name="T66" fmla="*/ 86 w 101"/>
                                <a:gd name="T67" fmla="*/ 22 h 91"/>
                                <a:gd name="T68" fmla="*/ 54 w 101"/>
                                <a:gd name="T69" fmla="*/ 34 h 91"/>
                                <a:gd name="T70" fmla="*/ 58 w 101"/>
                                <a:gd name="T71" fmla="*/ 59 h 91"/>
                                <a:gd name="T72" fmla="*/ 62 w 101"/>
                                <a:gd name="T73" fmla="*/ 68 h 91"/>
                                <a:gd name="T74" fmla="*/ 69 w 101"/>
                                <a:gd name="T75" fmla="*/ 73 h 91"/>
                                <a:gd name="T76" fmla="*/ 76 w 101"/>
                                <a:gd name="T77" fmla="*/ 73 h 91"/>
                                <a:gd name="T78" fmla="*/ 81 w 101"/>
                                <a:gd name="T79" fmla="*/ 71 h 91"/>
                                <a:gd name="T80" fmla="*/ 85 w 101"/>
                                <a:gd name="T81" fmla="*/ 66 h 91"/>
                                <a:gd name="T82" fmla="*/ 87 w 101"/>
                                <a:gd name="T83" fmla="*/ 58 h 91"/>
                                <a:gd name="T84" fmla="*/ 87 w 101"/>
                                <a:gd name="T85" fmla="*/ 48 h 91"/>
                                <a:gd name="T86" fmla="*/ 85 w 101"/>
                                <a:gd name="T87" fmla="*/ 40 h 91"/>
                                <a:gd name="T88" fmla="*/ 81 w 101"/>
                                <a:gd name="T89" fmla="*/ 33 h 91"/>
                                <a:gd name="T90" fmla="*/ 76 w 101"/>
                                <a:gd name="T91" fmla="*/ 27 h 91"/>
                                <a:gd name="T92" fmla="*/ 66 w 101"/>
                                <a:gd name="T93" fmla="*/ 24 h 91"/>
                                <a:gd name="T94" fmla="*/ 50 w 101"/>
                                <a:gd name="T95" fmla="*/ 23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1" h="91">
                                  <a:moveTo>
                                    <a:pt x="86" y="22"/>
                                  </a:moveTo>
                                  <a:lnTo>
                                    <a:pt x="94" y="30"/>
                                  </a:lnTo>
                                  <a:lnTo>
                                    <a:pt x="98" y="39"/>
                                  </a:lnTo>
                                  <a:lnTo>
                                    <a:pt x="101" y="48"/>
                                  </a:lnTo>
                                  <a:lnTo>
                                    <a:pt x="101" y="58"/>
                                  </a:lnTo>
                                  <a:lnTo>
                                    <a:pt x="101" y="65"/>
                                  </a:lnTo>
                                  <a:lnTo>
                                    <a:pt x="99" y="72"/>
                                  </a:lnTo>
                                  <a:lnTo>
                                    <a:pt x="97" y="77"/>
                                  </a:lnTo>
                                  <a:lnTo>
                                    <a:pt x="94" y="82"/>
                                  </a:lnTo>
                                  <a:lnTo>
                                    <a:pt x="89" y="86"/>
                                  </a:lnTo>
                                  <a:lnTo>
                                    <a:pt x="84" y="88"/>
                                  </a:lnTo>
                                  <a:lnTo>
                                    <a:pt x="79" y="90"/>
                                  </a:lnTo>
                                  <a:lnTo>
                                    <a:pt x="73" y="91"/>
                                  </a:lnTo>
                                  <a:lnTo>
                                    <a:pt x="66" y="90"/>
                                  </a:lnTo>
                                  <a:lnTo>
                                    <a:pt x="60" y="87"/>
                                  </a:lnTo>
                                  <a:lnTo>
                                    <a:pt x="55" y="84"/>
                                  </a:lnTo>
                                  <a:lnTo>
                                    <a:pt x="51" y="79"/>
                                  </a:lnTo>
                                  <a:lnTo>
                                    <a:pt x="48" y="74"/>
                                  </a:lnTo>
                                  <a:lnTo>
                                    <a:pt x="46" y="67"/>
                                  </a:lnTo>
                                  <a:lnTo>
                                    <a:pt x="44" y="61"/>
                                  </a:lnTo>
                                  <a:lnTo>
                                    <a:pt x="43" y="52"/>
                                  </a:lnTo>
                                  <a:lnTo>
                                    <a:pt x="40" y="35"/>
                                  </a:lnTo>
                                  <a:lnTo>
                                    <a:pt x="37" y="23"/>
                                  </a:lnTo>
                                  <a:lnTo>
                                    <a:pt x="34" y="23"/>
                                  </a:lnTo>
                                  <a:lnTo>
                                    <a:pt x="32" y="23"/>
                                  </a:lnTo>
                                  <a:lnTo>
                                    <a:pt x="28" y="23"/>
                                  </a:lnTo>
                                  <a:lnTo>
                                    <a:pt x="24" y="24"/>
                                  </a:lnTo>
                                  <a:lnTo>
                                    <a:pt x="21" y="25"/>
                                  </a:lnTo>
                                  <a:lnTo>
                                    <a:pt x="19" y="27"/>
                                  </a:lnTo>
                                  <a:lnTo>
                                    <a:pt x="16" y="31"/>
                                  </a:lnTo>
                                  <a:lnTo>
                                    <a:pt x="14" y="35"/>
                                  </a:lnTo>
                                  <a:lnTo>
                                    <a:pt x="13" y="40"/>
                                  </a:lnTo>
                                  <a:lnTo>
                                    <a:pt x="13" y="46"/>
                                  </a:lnTo>
                                  <a:lnTo>
                                    <a:pt x="13" y="51"/>
                                  </a:lnTo>
                                  <a:lnTo>
                                    <a:pt x="14" y="57"/>
                                  </a:lnTo>
                                  <a:lnTo>
                                    <a:pt x="15" y="61"/>
                                  </a:lnTo>
                                  <a:lnTo>
                                    <a:pt x="17" y="64"/>
                                  </a:lnTo>
                                  <a:lnTo>
                                    <a:pt x="19" y="66"/>
                                  </a:lnTo>
                                  <a:lnTo>
                                    <a:pt x="23" y="69"/>
                                  </a:lnTo>
                                  <a:lnTo>
                                    <a:pt x="27" y="70"/>
                                  </a:lnTo>
                                  <a:lnTo>
                                    <a:pt x="31" y="72"/>
                                  </a:lnTo>
                                  <a:lnTo>
                                    <a:pt x="29" y="88"/>
                                  </a:lnTo>
                                  <a:lnTo>
                                    <a:pt x="24" y="87"/>
                                  </a:lnTo>
                                  <a:lnTo>
                                    <a:pt x="20" y="85"/>
                                  </a:lnTo>
                                  <a:lnTo>
                                    <a:pt x="16" y="83"/>
                                  </a:lnTo>
                                  <a:lnTo>
                                    <a:pt x="13" y="81"/>
                                  </a:lnTo>
                                  <a:lnTo>
                                    <a:pt x="10" y="78"/>
                                  </a:lnTo>
                                  <a:lnTo>
                                    <a:pt x="7" y="75"/>
                                  </a:lnTo>
                                  <a:lnTo>
                                    <a:pt x="5" y="71"/>
                                  </a:lnTo>
                                  <a:lnTo>
                                    <a:pt x="3" y="66"/>
                                  </a:lnTo>
                                  <a:lnTo>
                                    <a:pt x="0" y="56"/>
                                  </a:lnTo>
                                  <a:lnTo>
                                    <a:pt x="0" y="44"/>
                                  </a:lnTo>
                                  <a:lnTo>
                                    <a:pt x="0" y="32"/>
                                  </a:lnTo>
                                  <a:lnTo>
                                    <a:pt x="2" y="24"/>
                                  </a:lnTo>
                                  <a:lnTo>
                                    <a:pt x="6" y="17"/>
                                  </a:lnTo>
                                  <a:lnTo>
                                    <a:pt x="10" y="12"/>
                                  </a:lnTo>
                                  <a:lnTo>
                                    <a:pt x="15" y="9"/>
                                  </a:lnTo>
                                  <a:lnTo>
                                    <a:pt x="21" y="6"/>
                                  </a:lnTo>
                                  <a:lnTo>
                                    <a:pt x="27" y="6"/>
                                  </a:lnTo>
                                  <a:lnTo>
                                    <a:pt x="36" y="5"/>
                                  </a:lnTo>
                                  <a:lnTo>
                                    <a:pt x="58" y="5"/>
                                  </a:lnTo>
                                  <a:lnTo>
                                    <a:pt x="77" y="5"/>
                                  </a:lnTo>
                                  <a:lnTo>
                                    <a:pt x="87" y="4"/>
                                  </a:lnTo>
                                  <a:lnTo>
                                    <a:pt x="94" y="3"/>
                                  </a:lnTo>
                                  <a:lnTo>
                                    <a:pt x="99" y="0"/>
                                  </a:lnTo>
                                  <a:lnTo>
                                    <a:pt x="99" y="18"/>
                                  </a:lnTo>
                                  <a:lnTo>
                                    <a:pt x="94" y="20"/>
                                  </a:lnTo>
                                  <a:lnTo>
                                    <a:pt x="86" y="22"/>
                                  </a:lnTo>
                                  <a:close/>
                                  <a:moveTo>
                                    <a:pt x="50" y="23"/>
                                  </a:moveTo>
                                  <a:lnTo>
                                    <a:pt x="54" y="34"/>
                                  </a:lnTo>
                                  <a:lnTo>
                                    <a:pt x="56" y="49"/>
                                  </a:lnTo>
                                  <a:lnTo>
                                    <a:pt x="58" y="59"/>
                                  </a:lnTo>
                                  <a:lnTo>
                                    <a:pt x="60" y="65"/>
                                  </a:lnTo>
                                  <a:lnTo>
                                    <a:pt x="62" y="68"/>
                                  </a:lnTo>
                                  <a:lnTo>
                                    <a:pt x="65" y="71"/>
                                  </a:lnTo>
                                  <a:lnTo>
                                    <a:pt x="69" y="73"/>
                                  </a:lnTo>
                                  <a:lnTo>
                                    <a:pt x="73" y="73"/>
                                  </a:lnTo>
                                  <a:lnTo>
                                    <a:pt x="76" y="73"/>
                                  </a:lnTo>
                                  <a:lnTo>
                                    <a:pt x="79" y="72"/>
                                  </a:lnTo>
                                  <a:lnTo>
                                    <a:pt x="81" y="71"/>
                                  </a:lnTo>
                                  <a:lnTo>
                                    <a:pt x="83" y="68"/>
                                  </a:lnTo>
                                  <a:lnTo>
                                    <a:pt x="85" y="66"/>
                                  </a:lnTo>
                                  <a:lnTo>
                                    <a:pt x="87" y="62"/>
                                  </a:lnTo>
                                  <a:lnTo>
                                    <a:pt x="87" y="58"/>
                                  </a:lnTo>
                                  <a:lnTo>
                                    <a:pt x="88" y="54"/>
                                  </a:lnTo>
                                  <a:lnTo>
                                    <a:pt x="87" y="48"/>
                                  </a:lnTo>
                                  <a:lnTo>
                                    <a:pt x="87" y="44"/>
                                  </a:lnTo>
                                  <a:lnTo>
                                    <a:pt x="85" y="40"/>
                                  </a:lnTo>
                                  <a:lnTo>
                                    <a:pt x="84" y="36"/>
                                  </a:lnTo>
                                  <a:lnTo>
                                    <a:pt x="81" y="33"/>
                                  </a:lnTo>
                                  <a:lnTo>
                                    <a:pt x="79" y="30"/>
                                  </a:lnTo>
                                  <a:lnTo>
                                    <a:pt x="76" y="27"/>
                                  </a:lnTo>
                                  <a:lnTo>
                                    <a:pt x="72" y="26"/>
                                  </a:lnTo>
                                  <a:lnTo>
                                    <a:pt x="66" y="24"/>
                                  </a:lnTo>
                                  <a:lnTo>
                                    <a:pt x="56" y="23"/>
                                  </a:lnTo>
                                  <a:lnTo>
                                    <a:pt x="5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99" name="Freeform 88">
                            <a:extLst>
                              <a:ext uri="{FF2B5EF4-FFF2-40B4-BE49-F238E27FC236}">
                                <a16:creationId xmlns:a16="http://schemas.microsoft.com/office/drawing/2014/main" id="{0EB38F9D-7B57-BB21-4353-A38F42933CAF}"/>
                              </a:ext>
                            </a:extLst>
                          </wps:cNvPr>
                          <wps:cNvSpPr>
                            <a:spLocks noEditPoints="1"/>
                          </wps:cNvSpPr>
                          <wps:spPr bwMode="auto">
                            <a:xfrm>
                              <a:off x="12" y="43"/>
                              <a:ext cx="8" cy="5"/>
                            </a:xfrm>
                            <a:custGeom>
                              <a:avLst/>
                              <a:gdLst>
                                <a:gd name="T0" fmla="*/ 2 w 136"/>
                                <a:gd name="T1" fmla="*/ 85 h 85"/>
                                <a:gd name="T2" fmla="*/ 14 w 136"/>
                                <a:gd name="T3" fmla="*/ 71 h 85"/>
                                <a:gd name="T4" fmla="*/ 3 w 136"/>
                                <a:gd name="T5" fmla="*/ 58 h 85"/>
                                <a:gd name="T6" fmla="*/ 0 w 136"/>
                                <a:gd name="T7" fmla="*/ 51 h 85"/>
                                <a:gd name="T8" fmla="*/ 0 w 136"/>
                                <a:gd name="T9" fmla="*/ 42 h 85"/>
                                <a:gd name="T10" fmla="*/ 1 w 136"/>
                                <a:gd name="T11" fmla="*/ 30 h 85"/>
                                <a:gd name="T12" fmla="*/ 6 w 136"/>
                                <a:gd name="T13" fmla="*/ 19 h 85"/>
                                <a:gd name="T14" fmla="*/ 13 w 136"/>
                                <a:gd name="T15" fmla="*/ 11 h 85"/>
                                <a:gd name="T16" fmla="*/ 24 w 136"/>
                                <a:gd name="T17" fmla="*/ 5 h 85"/>
                                <a:gd name="T18" fmla="*/ 36 w 136"/>
                                <a:gd name="T19" fmla="*/ 2 h 85"/>
                                <a:gd name="T20" fmla="*/ 50 w 136"/>
                                <a:gd name="T21" fmla="*/ 0 h 85"/>
                                <a:gd name="T22" fmla="*/ 64 w 136"/>
                                <a:gd name="T23" fmla="*/ 2 h 85"/>
                                <a:gd name="T24" fmla="*/ 76 w 136"/>
                                <a:gd name="T25" fmla="*/ 6 h 85"/>
                                <a:gd name="T26" fmla="*/ 87 w 136"/>
                                <a:gd name="T27" fmla="*/ 12 h 85"/>
                                <a:gd name="T28" fmla="*/ 95 w 136"/>
                                <a:gd name="T29" fmla="*/ 21 h 85"/>
                                <a:gd name="T30" fmla="*/ 100 w 136"/>
                                <a:gd name="T31" fmla="*/ 32 h 85"/>
                                <a:gd name="T32" fmla="*/ 101 w 136"/>
                                <a:gd name="T33" fmla="*/ 43 h 85"/>
                                <a:gd name="T34" fmla="*/ 98 w 136"/>
                                <a:gd name="T35" fmla="*/ 58 h 85"/>
                                <a:gd name="T36" fmla="*/ 88 w 136"/>
                                <a:gd name="T37" fmla="*/ 69 h 85"/>
                                <a:gd name="T38" fmla="*/ 136 w 136"/>
                                <a:gd name="T39" fmla="*/ 85 h 85"/>
                                <a:gd name="T40" fmla="*/ 60 w 136"/>
                                <a:gd name="T41" fmla="*/ 70 h 85"/>
                                <a:gd name="T42" fmla="*/ 73 w 136"/>
                                <a:gd name="T43" fmla="*/ 66 h 85"/>
                                <a:gd name="T44" fmla="*/ 82 w 136"/>
                                <a:gd name="T45" fmla="*/ 58 h 85"/>
                                <a:gd name="T46" fmla="*/ 87 w 136"/>
                                <a:gd name="T47" fmla="*/ 49 h 85"/>
                                <a:gd name="T48" fmla="*/ 87 w 136"/>
                                <a:gd name="T49" fmla="*/ 39 h 85"/>
                                <a:gd name="T50" fmla="*/ 82 w 136"/>
                                <a:gd name="T51" fmla="*/ 30 h 85"/>
                                <a:gd name="T52" fmla="*/ 73 w 136"/>
                                <a:gd name="T53" fmla="*/ 21 h 85"/>
                                <a:gd name="T54" fmla="*/ 59 w 136"/>
                                <a:gd name="T55" fmla="*/ 18 h 85"/>
                                <a:gd name="T56" fmla="*/ 40 w 136"/>
                                <a:gd name="T57" fmla="*/ 18 h 85"/>
                                <a:gd name="T58" fmla="*/ 26 w 136"/>
                                <a:gd name="T59" fmla="*/ 21 h 85"/>
                                <a:gd name="T60" fmla="*/ 17 w 136"/>
                                <a:gd name="T61" fmla="*/ 29 h 85"/>
                                <a:gd name="T62" fmla="*/ 13 w 136"/>
                                <a:gd name="T63" fmla="*/ 38 h 85"/>
                                <a:gd name="T64" fmla="*/ 13 w 136"/>
                                <a:gd name="T65" fmla="*/ 48 h 85"/>
                                <a:gd name="T66" fmla="*/ 18 w 136"/>
                                <a:gd name="T67" fmla="*/ 58 h 85"/>
                                <a:gd name="T68" fmla="*/ 27 w 136"/>
                                <a:gd name="T69" fmla="*/ 65 h 85"/>
                                <a:gd name="T70" fmla="*/ 41 w 136"/>
                                <a:gd name="T71" fmla="*/ 7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6" h="85">
                                  <a:moveTo>
                                    <a:pt x="136" y="85"/>
                                  </a:moveTo>
                                  <a:lnTo>
                                    <a:pt x="2" y="85"/>
                                  </a:lnTo>
                                  <a:lnTo>
                                    <a:pt x="2" y="71"/>
                                  </a:lnTo>
                                  <a:lnTo>
                                    <a:pt x="14" y="71"/>
                                  </a:lnTo>
                                  <a:lnTo>
                                    <a:pt x="8" y="64"/>
                                  </a:lnTo>
                                  <a:lnTo>
                                    <a:pt x="3" y="58"/>
                                  </a:lnTo>
                                  <a:lnTo>
                                    <a:pt x="2" y="54"/>
                                  </a:lnTo>
                                  <a:lnTo>
                                    <a:pt x="0" y="51"/>
                                  </a:lnTo>
                                  <a:lnTo>
                                    <a:pt x="0" y="46"/>
                                  </a:lnTo>
                                  <a:lnTo>
                                    <a:pt x="0" y="42"/>
                                  </a:lnTo>
                                  <a:lnTo>
                                    <a:pt x="0" y="36"/>
                                  </a:lnTo>
                                  <a:lnTo>
                                    <a:pt x="1" y="30"/>
                                  </a:lnTo>
                                  <a:lnTo>
                                    <a:pt x="3" y="25"/>
                                  </a:lnTo>
                                  <a:lnTo>
                                    <a:pt x="6" y="19"/>
                                  </a:lnTo>
                                  <a:lnTo>
                                    <a:pt x="9" y="15"/>
                                  </a:lnTo>
                                  <a:lnTo>
                                    <a:pt x="13" y="11"/>
                                  </a:lnTo>
                                  <a:lnTo>
                                    <a:pt x="18" y="8"/>
                                  </a:lnTo>
                                  <a:lnTo>
                                    <a:pt x="24" y="5"/>
                                  </a:lnTo>
                                  <a:lnTo>
                                    <a:pt x="30" y="3"/>
                                  </a:lnTo>
                                  <a:lnTo>
                                    <a:pt x="36" y="2"/>
                                  </a:lnTo>
                                  <a:lnTo>
                                    <a:pt x="43" y="1"/>
                                  </a:lnTo>
                                  <a:lnTo>
                                    <a:pt x="50" y="0"/>
                                  </a:lnTo>
                                  <a:lnTo>
                                    <a:pt x="57" y="1"/>
                                  </a:lnTo>
                                  <a:lnTo>
                                    <a:pt x="64" y="2"/>
                                  </a:lnTo>
                                  <a:lnTo>
                                    <a:pt x="70" y="3"/>
                                  </a:lnTo>
                                  <a:lnTo>
                                    <a:pt x="76" y="6"/>
                                  </a:lnTo>
                                  <a:lnTo>
                                    <a:pt x="82" y="9"/>
                                  </a:lnTo>
                                  <a:lnTo>
                                    <a:pt x="87" y="12"/>
                                  </a:lnTo>
                                  <a:lnTo>
                                    <a:pt x="91" y="16"/>
                                  </a:lnTo>
                                  <a:lnTo>
                                    <a:pt x="95" y="21"/>
                                  </a:lnTo>
                                  <a:lnTo>
                                    <a:pt x="98" y="27"/>
                                  </a:lnTo>
                                  <a:lnTo>
                                    <a:pt x="100" y="32"/>
                                  </a:lnTo>
                                  <a:lnTo>
                                    <a:pt x="101" y="38"/>
                                  </a:lnTo>
                                  <a:lnTo>
                                    <a:pt x="101" y="43"/>
                                  </a:lnTo>
                                  <a:lnTo>
                                    <a:pt x="101" y="51"/>
                                  </a:lnTo>
                                  <a:lnTo>
                                    <a:pt x="98" y="58"/>
                                  </a:lnTo>
                                  <a:lnTo>
                                    <a:pt x="94" y="64"/>
                                  </a:lnTo>
                                  <a:lnTo>
                                    <a:pt x="88" y="69"/>
                                  </a:lnTo>
                                  <a:lnTo>
                                    <a:pt x="136" y="69"/>
                                  </a:lnTo>
                                  <a:lnTo>
                                    <a:pt x="136" y="85"/>
                                  </a:lnTo>
                                  <a:close/>
                                  <a:moveTo>
                                    <a:pt x="51" y="71"/>
                                  </a:moveTo>
                                  <a:lnTo>
                                    <a:pt x="60" y="70"/>
                                  </a:lnTo>
                                  <a:lnTo>
                                    <a:pt x="67" y="69"/>
                                  </a:lnTo>
                                  <a:lnTo>
                                    <a:pt x="73" y="66"/>
                                  </a:lnTo>
                                  <a:lnTo>
                                    <a:pt x="78" y="62"/>
                                  </a:lnTo>
                                  <a:lnTo>
                                    <a:pt x="82" y="58"/>
                                  </a:lnTo>
                                  <a:lnTo>
                                    <a:pt x="85" y="54"/>
                                  </a:lnTo>
                                  <a:lnTo>
                                    <a:pt x="87" y="49"/>
                                  </a:lnTo>
                                  <a:lnTo>
                                    <a:pt x="87" y="44"/>
                                  </a:lnTo>
                                  <a:lnTo>
                                    <a:pt x="87" y="39"/>
                                  </a:lnTo>
                                  <a:lnTo>
                                    <a:pt x="85" y="34"/>
                                  </a:lnTo>
                                  <a:lnTo>
                                    <a:pt x="82" y="30"/>
                                  </a:lnTo>
                                  <a:lnTo>
                                    <a:pt x="78" y="26"/>
                                  </a:lnTo>
                                  <a:lnTo>
                                    <a:pt x="73" y="21"/>
                                  </a:lnTo>
                                  <a:lnTo>
                                    <a:pt x="66" y="19"/>
                                  </a:lnTo>
                                  <a:lnTo>
                                    <a:pt x="59" y="18"/>
                                  </a:lnTo>
                                  <a:lnTo>
                                    <a:pt x="50" y="17"/>
                                  </a:lnTo>
                                  <a:lnTo>
                                    <a:pt x="40" y="18"/>
                                  </a:lnTo>
                                  <a:lnTo>
                                    <a:pt x="33" y="19"/>
                                  </a:lnTo>
                                  <a:lnTo>
                                    <a:pt x="26" y="21"/>
                                  </a:lnTo>
                                  <a:lnTo>
                                    <a:pt x="21" y="26"/>
                                  </a:lnTo>
                                  <a:lnTo>
                                    <a:pt x="17" y="29"/>
                                  </a:lnTo>
                                  <a:lnTo>
                                    <a:pt x="15" y="34"/>
                                  </a:lnTo>
                                  <a:lnTo>
                                    <a:pt x="13" y="38"/>
                                  </a:lnTo>
                                  <a:lnTo>
                                    <a:pt x="12" y="43"/>
                                  </a:lnTo>
                                  <a:lnTo>
                                    <a:pt x="13" y="48"/>
                                  </a:lnTo>
                                  <a:lnTo>
                                    <a:pt x="15" y="53"/>
                                  </a:lnTo>
                                  <a:lnTo>
                                    <a:pt x="18" y="58"/>
                                  </a:lnTo>
                                  <a:lnTo>
                                    <a:pt x="22" y="62"/>
                                  </a:lnTo>
                                  <a:lnTo>
                                    <a:pt x="27" y="65"/>
                                  </a:lnTo>
                                  <a:lnTo>
                                    <a:pt x="34" y="69"/>
                                  </a:lnTo>
                                  <a:lnTo>
                                    <a:pt x="41" y="70"/>
                                  </a:lnTo>
                                  <a:lnTo>
                                    <a:pt x="51"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00" name="Freeform 89">
                            <a:extLst>
                              <a:ext uri="{FF2B5EF4-FFF2-40B4-BE49-F238E27FC236}">
                                <a16:creationId xmlns:a16="http://schemas.microsoft.com/office/drawing/2014/main" id="{98894BD6-5F07-C210-3CBA-A2A1205FC3C3}"/>
                              </a:ext>
                            </a:extLst>
                          </wps:cNvPr>
                          <wps:cNvSpPr>
                            <a:spLocks/>
                          </wps:cNvSpPr>
                          <wps:spPr bwMode="auto">
                            <a:xfrm>
                              <a:off x="12" y="37"/>
                              <a:ext cx="6" cy="5"/>
                            </a:xfrm>
                            <a:custGeom>
                              <a:avLst/>
                              <a:gdLst>
                                <a:gd name="T0" fmla="*/ 67 w 101"/>
                                <a:gd name="T1" fmla="*/ 64 h 81"/>
                                <a:gd name="T2" fmla="*/ 76 w 101"/>
                                <a:gd name="T3" fmla="*/ 62 h 81"/>
                                <a:gd name="T4" fmla="*/ 82 w 101"/>
                                <a:gd name="T5" fmla="*/ 57 h 81"/>
                                <a:gd name="T6" fmla="*/ 86 w 101"/>
                                <a:gd name="T7" fmla="*/ 49 h 81"/>
                                <a:gd name="T8" fmla="*/ 87 w 101"/>
                                <a:gd name="T9" fmla="*/ 39 h 81"/>
                                <a:gd name="T10" fmla="*/ 86 w 101"/>
                                <a:gd name="T11" fmla="*/ 30 h 81"/>
                                <a:gd name="T12" fmla="*/ 83 w 101"/>
                                <a:gd name="T13" fmla="*/ 22 h 81"/>
                                <a:gd name="T14" fmla="*/ 78 w 101"/>
                                <a:gd name="T15" fmla="*/ 18 h 81"/>
                                <a:gd name="T16" fmla="*/ 72 w 101"/>
                                <a:gd name="T17" fmla="*/ 16 h 81"/>
                                <a:gd name="T18" fmla="*/ 67 w 101"/>
                                <a:gd name="T19" fmla="*/ 18 h 81"/>
                                <a:gd name="T20" fmla="*/ 63 w 101"/>
                                <a:gd name="T21" fmla="*/ 21 h 81"/>
                                <a:gd name="T22" fmla="*/ 58 w 101"/>
                                <a:gd name="T23" fmla="*/ 39 h 81"/>
                                <a:gd name="T24" fmla="*/ 50 w 101"/>
                                <a:gd name="T25" fmla="*/ 64 h 81"/>
                                <a:gd name="T26" fmla="*/ 46 w 101"/>
                                <a:gd name="T27" fmla="*/ 70 h 81"/>
                                <a:gd name="T28" fmla="*/ 40 w 101"/>
                                <a:gd name="T29" fmla="*/ 75 h 81"/>
                                <a:gd name="T30" fmla="*/ 27 w 101"/>
                                <a:gd name="T31" fmla="*/ 79 h 81"/>
                                <a:gd name="T32" fmla="*/ 15 w 101"/>
                                <a:gd name="T33" fmla="*/ 76 h 81"/>
                                <a:gd name="T34" fmla="*/ 6 w 101"/>
                                <a:gd name="T35" fmla="*/ 67 h 81"/>
                                <a:gd name="T36" fmla="*/ 2 w 101"/>
                                <a:gd name="T37" fmla="*/ 56 h 81"/>
                                <a:gd name="T38" fmla="*/ 0 w 101"/>
                                <a:gd name="T39" fmla="*/ 42 h 81"/>
                                <a:gd name="T40" fmla="*/ 3 w 101"/>
                                <a:gd name="T41" fmla="*/ 22 h 81"/>
                                <a:gd name="T42" fmla="*/ 7 w 101"/>
                                <a:gd name="T43" fmla="*/ 14 h 81"/>
                                <a:gd name="T44" fmla="*/ 12 w 101"/>
                                <a:gd name="T45" fmla="*/ 9 h 81"/>
                                <a:gd name="T46" fmla="*/ 27 w 101"/>
                                <a:gd name="T47" fmla="*/ 3 h 81"/>
                                <a:gd name="T48" fmla="*/ 25 w 101"/>
                                <a:gd name="T49" fmla="*/ 20 h 81"/>
                                <a:gd name="T50" fmla="*/ 19 w 101"/>
                                <a:gd name="T51" fmla="*/ 23 h 81"/>
                                <a:gd name="T52" fmla="*/ 15 w 101"/>
                                <a:gd name="T53" fmla="*/ 29 h 81"/>
                                <a:gd name="T54" fmla="*/ 13 w 101"/>
                                <a:gd name="T55" fmla="*/ 37 h 81"/>
                                <a:gd name="T56" fmla="*/ 13 w 101"/>
                                <a:gd name="T57" fmla="*/ 46 h 81"/>
                                <a:gd name="T58" fmla="*/ 15 w 101"/>
                                <a:gd name="T59" fmla="*/ 54 h 81"/>
                                <a:gd name="T60" fmla="*/ 18 w 101"/>
                                <a:gd name="T61" fmla="*/ 59 h 81"/>
                                <a:gd name="T62" fmla="*/ 23 w 101"/>
                                <a:gd name="T63" fmla="*/ 62 h 81"/>
                                <a:gd name="T64" fmla="*/ 28 w 101"/>
                                <a:gd name="T65" fmla="*/ 61 h 81"/>
                                <a:gd name="T66" fmla="*/ 33 w 101"/>
                                <a:gd name="T67" fmla="*/ 57 h 81"/>
                                <a:gd name="T68" fmla="*/ 37 w 101"/>
                                <a:gd name="T69" fmla="*/ 49 h 81"/>
                                <a:gd name="T70" fmla="*/ 45 w 101"/>
                                <a:gd name="T71" fmla="*/ 24 h 81"/>
                                <a:gd name="T72" fmla="*/ 51 w 101"/>
                                <a:gd name="T73" fmla="*/ 8 h 81"/>
                                <a:gd name="T74" fmla="*/ 59 w 101"/>
                                <a:gd name="T75" fmla="*/ 2 h 81"/>
                                <a:gd name="T76" fmla="*/ 66 w 101"/>
                                <a:gd name="T77" fmla="*/ 0 h 81"/>
                                <a:gd name="T78" fmla="*/ 74 w 101"/>
                                <a:gd name="T79" fmla="*/ 0 h 81"/>
                                <a:gd name="T80" fmla="*/ 82 w 101"/>
                                <a:gd name="T81" fmla="*/ 2 h 81"/>
                                <a:gd name="T82" fmla="*/ 89 w 101"/>
                                <a:gd name="T83" fmla="*/ 7 h 81"/>
                                <a:gd name="T84" fmla="*/ 95 w 101"/>
                                <a:gd name="T85" fmla="*/ 14 h 81"/>
                                <a:gd name="T86" fmla="*/ 99 w 101"/>
                                <a:gd name="T87" fmla="*/ 23 h 81"/>
                                <a:gd name="T88" fmla="*/ 101 w 101"/>
                                <a:gd name="T89" fmla="*/ 34 h 81"/>
                                <a:gd name="T90" fmla="*/ 101 w 101"/>
                                <a:gd name="T91" fmla="*/ 48 h 81"/>
                                <a:gd name="T92" fmla="*/ 97 w 101"/>
                                <a:gd name="T93" fmla="*/ 62 h 81"/>
                                <a:gd name="T94" fmla="*/ 88 w 101"/>
                                <a:gd name="T95" fmla="*/ 73 h 81"/>
                                <a:gd name="T96" fmla="*/ 77 w 101"/>
                                <a:gd name="T97" fmla="*/ 80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1" h="81">
                                  <a:moveTo>
                                    <a:pt x="70" y="81"/>
                                  </a:moveTo>
                                  <a:lnTo>
                                    <a:pt x="67" y="64"/>
                                  </a:lnTo>
                                  <a:lnTo>
                                    <a:pt x="72" y="63"/>
                                  </a:lnTo>
                                  <a:lnTo>
                                    <a:pt x="76" y="62"/>
                                  </a:lnTo>
                                  <a:lnTo>
                                    <a:pt x="79" y="60"/>
                                  </a:lnTo>
                                  <a:lnTo>
                                    <a:pt x="82" y="57"/>
                                  </a:lnTo>
                                  <a:lnTo>
                                    <a:pt x="84" y="53"/>
                                  </a:lnTo>
                                  <a:lnTo>
                                    <a:pt x="86" y="49"/>
                                  </a:lnTo>
                                  <a:lnTo>
                                    <a:pt x="87" y="45"/>
                                  </a:lnTo>
                                  <a:lnTo>
                                    <a:pt x="87" y="39"/>
                                  </a:lnTo>
                                  <a:lnTo>
                                    <a:pt x="87" y="34"/>
                                  </a:lnTo>
                                  <a:lnTo>
                                    <a:pt x="86" y="30"/>
                                  </a:lnTo>
                                  <a:lnTo>
                                    <a:pt x="85" y="25"/>
                                  </a:lnTo>
                                  <a:lnTo>
                                    <a:pt x="83" y="22"/>
                                  </a:lnTo>
                                  <a:lnTo>
                                    <a:pt x="80" y="19"/>
                                  </a:lnTo>
                                  <a:lnTo>
                                    <a:pt x="78" y="18"/>
                                  </a:lnTo>
                                  <a:lnTo>
                                    <a:pt x="75" y="17"/>
                                  </a:lnTo>
                                  <a:lnTo>
                                    <a:pt x="72" y="16"/>
                                  </a:lnTo>
                                  <a:lnTo>
                                    <a:pt x="69" y="17"/>
                                  </a:lnTo>
                                  <a:lnTo>
                                    <a:pt x="67" y="18"/>
                                  </a:lnTo>
                                  <a:lnTo>
                                    <a:pt x="65" y="19"/>
                                  </a:lnTo>
                                  <a:lnTo>
                                    <a:pt x="63" y="21"/>
                                  </a:lnTo>
                                  <a:lnTo>
                                    <a:pt x="61" y="28"/>
                                  </a:lnTo>
                                  <a:lnTo>
                                    <a:pt x="58" y="39"/>
                                  </a:lnTo>
                                  <a:lnTo>
                                    <a:pt x="54" y="54"/>
                                  </a:lnTo>
                                  <a:lnTo>
                                    <a:pt x="50" y="64"/>
                                  </a:lnTo>
                                  <a:lnTo>
                                    <a:pt x="48" y="67"/>
                                  </a:lnTo>
                                  <a:lnTo>
                                    <a:pt x="46" y="70"/>
                                  </a:lnTo>
                                  <a:lnTo>
                                    <a:pt x="44" y="73"/>
                                  </a:lnTo>
                                  <a:lnTo>
                                    <a:pt x="40" y="75"/>
                                  </a:lnTo>
                                  <a:lnTo>
                                    <a:pt x="34" y="78"/>
                                  </a:lnTo>
                                  <a:lnTo>
                                    <a:pt x="27" y="79"/>
                                  </a:lnTo>
                                  <a:lnTo>
                                    <a:pt x="21" y="78"/>
                                  </a:lnTo>
                                  <a:lnTo>
                                    <a:pt x="15" y="76"/>
                                  </a:lnTo>
                                  <a:lnTo>
                                    <a:pt x="10" y="72"/>
                                  </a:lnTo>
                                  <a:lnTo>
                                    <a:pt x="6" y="67"/>
                                  </a:lnTo>
                                  <a:lnTo>
                                    <a:pt x="4" y="62"/>
                                  </a:lnTo>
                                  <a:lnTo>
                                    <a:pt x="2" y="56"/>
                                  </a:lnTo>
                                  <a:lnTo>
                                    <a:pt x="0" y="50"/>
                                  </a:lnTo>
                                  <a:lnTo>
                                    <a:pt x="0" y="42"/>
                                  </a:lnTo>
                                  <a:lnTo>
                                    <a:pt x="0" y="32"/>
                                  </a:lnTo>
                                  <a:lnTo>
                                    <a:pt x="3" y="22"/>
                                  </a:lnTo>
                                  <a:lnTo>
                                    <a:pt x="5" y="18"/>
                                  </a:lnTo>
                                  <a:lnTo>
                                    <a:pt x="7" y="14"/>
                                  </a:lnTo>
                                  <a:lnTo>
                                    <a:pt x="9" y="11"/>
                                  </a:lnTo>
                                  <a:lnTo>
                                    <a:pt x="12" y="9"/>
                                  </a:lnTo>
                                  <a:lnTo>
                                    <a:pt x="18" y="6"/>
                                  </a:lnTo>
                                  <a:lnTo>
                                    <a:pt x="27" y="3"/>
                                  </a:lnTo>
                                  <a:lnTo>
                                    <a:pt x="29" y="19"/>
                                  </a:lnTo>
                                  <a:lnTo>
                                    <a:pt x="25" y="20"/>
                                  </a:lnTo>
                                  <a:lnTo>
                                    <a:pt x="22" y="21"/>
                                  </a:lnTo>
                                  <a:lnTo>
                                    <a:pt x="19" y="23"/>
                                  </a:lnTo>
                                  <a:lnTo>
                                    <a:pt x="17" y="27"/>
                                  </a:lnTo>
                                  <a:lnTo>
                                    <a:pt x="15" y="29"/>
                                  </a:lnTo>
                                  <a:lnTo>
                                    <a:pt x="14" y="33"/>
                                  </a:lnTo>
                                  <a:lnTo>
                                    <a:pt x="13" y="37"/>
                                  </a:lnTo>
                                  <a:lnTo>
                                    <a:pt x="13" y="41"/>
                                  </a:lnTo>
                                  <a:lnTo>
                                    <a:pt x="13" y="46"/>
                                  </a:lnTo>
                                  <a:lnTo>
                                    <a:pt x="14" y="51"/>
                                  </a:lnTo>
                                  <a:lnTo>
                                    <a:pt x="15" y="54"/>
                                  </a:lnTo>
                                  <a:lnTo>
                                    <a:pt x="17" y="57"/>
                                  </a:lnTo>
                                  <a:lnTo>
                                    <a:pt x="18" y="59"/>
                                  </a:lnTo>
                                  <a:lnTo>
                                    <a:pt x="21" y="61"/>
                                  </a:lnTo>
                                  <a:lnTo>
                                    <a:pt x="23" y="62"/>
                                  </a:lnTo>
                                  <a:lnTo>
                                    <a:pt x="25" y="62"/>
                                  </a:lnTo>
                                  <a:lnTo>
                                    <a:pt x="28" y="61"/>
                                  </a:lnTo>
                                  <a:lnTo>
                                    <a:pt x="31" y="60"/>
                                  </a:lnTo>
                                  <a:lnTo>
                                    <a:pt x="33" y="57"/>
                                  </a:lnTo>
                                  <a:lnTo>
                                    <a:pt x="35" y="54"/>
                                  </a:lnTo>
                                  <a:lnTo>
                                    <a:pt x="37" y="49"/>
                                  </a:lnTo>
                                  <a:lnTo>
                                    <a:pt x="39" y="39"/>
                                  </a:lnTo>
                                  <a:lnTo>
                                    <a:pt x="45" y="24"/>
                                  </a:lnTo>
                                  <a:lnTo>
                                    <a:pt x="48" y="14"/>
                                  </a:lnTo>
                                  <a:lnTo>
                                    <a:pt x="51" y="8"/>
                                  </a:lnTo>
                                  <a:lnTo>
                                    <a:pt x="56" y="4"/>
                                  </a:lnTo>
                                  <a:lnTo>
                                    <a:pt x="59" y="2"/>
                                  </a:lnTo>
                                  <a:lnTo>
                                    <a:pt x="63" y="1"/>
                                  </a:lnTo>
                                  <a:lnTo>
                                    <a:pt x="66" y="0"/>
                                  </a:lnTo>
                                  <a:lnTo>
                                    <a:pt x="70" y="0"/>
                                  </a:lnTo>
                                  <a:lnTo>
                                    <a:pt x="74" y="0"/>
                                  </a:lnTo>
                                  <a:lnTo>
                                    <a:pt x="78" y="1"/>
                                  </a:lnTo>
                                  <a:lnTo>
                                    <a:pt x="82" y="2"/>
                                  </a:lnTo>
                                  <a:lnTo>
                                    <a:pt x="85" y="5"/>
                                  </a:lnTo>
                                  <a:lnTo>
                                    <a:pt x="89" y="7"/>
                                  </a:lnTo>
                                  <a:lnTo>
                                    <a:pt x="92" y="10"/>
                                  </a:lnTo>
                                  <a:lnTo>
                                    <a:pt x="95" y="14"/>
                                  </a:lnTo>
                                  <a:lnTo>
                                    <a:pt x="97" y="18"/>
                                  </a:lnTo>
                                  <a:lnTo>
                                    <a:pt x="99" y="23"/>
                                  </a:lnTo>
                                  <a:lnTo>
                                    <a:pt x="100" y="29"/>
                                  </a:lnTo>
                                  <a:lnTo>
                                    <a:pt x="101" y="34"/>
                                  </a:lnTo>
                                  <a:lnTo>
                                    <a:pt x="101" y="39"/>
                                  </a:lnTo>
                                  <a:lnTo>
                                    <a:pt x="101" y="48"/>
                                  </a:lnTo>
                                  <a:lnTo>
                                    <a:pt x="99" y="56"/>
                                  </a:lnTo>
                                  <a:lnTo>
                                    <a:pt x="97" y="62"/>
                                  </a:lnTo>
                                  <a:lnTo>
                                    <a:pt x="94" y="68"/>
                                  </a:lnTo>
                                  <a:lnTo>
                                    <a:pt x="88" y="73"/>
                                  </a:lnTo>
                                  <a:lnTo>
                                    <a:pt x="83" y="77"/>
                                  </a:lnTo>
                                  <a:lnTo>
                                    <a:pt x="77" y="80"/>
                                  </a:lnTo>
                                  <a:lnTo>
                                    <a:pt x="70"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01" name="Rectangle 101">
                            <a:extLst>
                              <a:ext uri="{FF2B5EF4-FFF2-40B4-BE49-F238E27FC236}">
                                <a16:creationId xmlns:a16="http://schemas.microsoft.com/office/drawing/2014/main" id="{A49A607D-E821-3B44-8688-54D075C23C85}"/>
                              </a:ext>
                            </a:extLst>
                          </wps:cNvPr>
                          <wps:cNvSpPr>
                            <a:spLocks noChangeArrowheads="1"/>
                          </wps:cNvSpPr>
                          <wps:spPr bwMode="auto">
                            <a:xfrm>
                              <a:off x="17" y="34"/>
                              <a:ext cx="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2" name="Freeform 91">
                            <a:extLst>
                              <a:ext uri="{FF2B5EF4-FFF2-40B4-BE49-F238E27FC236}">
                                <a16:creationId xmlns:a16="http://schemas.microsoft.com/office/drawing/2014/main" id="{323FFD2C-E898-3BE3-B460-FC3633E42184}"/>
                              </a:ext>
                            </a:extLst>
                          </wps:cNvPr>
                          <wps:cNvSpPr>
                            <a:spLocks/>
                          </wps:cNvSpPr>
                          <wps:spPr bwMode="auto">
                            <a:xfrm>
                              <a:off x="12" y="27"/>
                              <a:ext cx="6" cy="5"/>
                            </a:xfrm>
                            <a:custGeom>
                              <a:avLst/>
                              <a:gdLst>
                                <a:gd name="T0" fmla="*/ 66 w 101"/>
                                <a:gd name="T1" fmla="*/ 0 h 84"/>
                                <a:gd name="T2" fmla="*/ 80 w 101"/>
                                <a:gd name="T3" fmla="*/ 5 h 84"/>
                                <a:gd name="T4" fmla="*/ 91 w 101"/>
                                <a:gd name="T5" fmla="*/ 13 h 84"/>
                                <a:gd name="T6" fmla="*/ 99 w 101"/>
                                <a:gd name="T7" fmla="*/ 25 h 84"/>
                                <a:gd name="T8" fmla="*/ 101 w 101"/>
                                <a:gd name="T9" fmla="*/ 40 h 84"/>
                                <a:gd name="T10" fmla="*/ 98 w 101"/>
                                <a:gd name="T11" fmla="*/ 58 h 84"/>
                                <a:gd name="T12" fmla="*/ 88 w 101"/>
                                <a:gd name="T13" fmla="*/ 72 h 84"/>
                                <a:gd name="T14" fmla="*/ 72 w 101"/>
                                <a:gd name="T15" fmla="*/ 81 h 84"/>
                                <a:gd name="T16" fmla="*/ 51 w 101"/>
                                <a:gd name="T17" fmla="*/ 84 h 84"/>
                                <a:gd name="T18" fmla="*/ 35 w 101"/>
                                <a:gd name="T19" fmla="*/ 83 h 84"/>
                                <a:gd name="T20" fmla="*/ 23 w 101"/>
                                <a:gd name="T21" fmla="*/ 79 h 84"/>
                                <a:gd name="T22" fmla="*/ 13 w 101"/>
                                <a:gd name="T23" fmla="*/ 73 h 84"/>
                                <a:gd name="T24" fmla="*/ 5 w 101"/>
                                <a:gd name="T25" fmla="*/ 63 h 84"/>
                                <a:gd name="T26" fmla="*/ 1 w 101"/>
                                <a:gd name="T27" fmla="*/ 52 h 84"/>
                                <a:gd name="T28" fmla="*/ 0 w 101"/>
                                <a:gd name="T29" fmla="*/ 40 h 84"/>
                                <a:gd name="T30" fmla="*/ 2 w 101"/>
                                <a:gd name="T31" fmla="*/ 25 h 84"/>
                                <a:gd name="T32" fmla="*/ 7 w 101"/>
                                <a:gd name="T33" fmla="*/ 14 h 84"/>
                                <a:gd name="T34" fmla="*/ 17 w 101"/>
                                <a:gd name="T35" fmla="*/ 6 h 84"/>
                                <a:gd name="T36" fmla="*/ 30 w 101"/>
                                <a:gd name="T37" fmla="*/ 1 h 84"/>
                                <a:gd name="T38" fmla="*/ 28 w 101"/>
                                <a:gd name="T39" fmla="*/ 18 h 84"/>
                                <a:gd name="T40" fmla="*/ 20 w 101"/>
                                <a:gd name="T41" fmla="*/ 22 h 84"/>
                                <a:gd name="T42" fmla="*/ 16 w 101"/>
                                <a:gd name="T43" fmla="*/ 28 h 84"/>
                                <a:gd name="T44" fmla="*/ 13 w 101"/>
                                <a:gd name="T45" fmla="*/ 35 h 84"/>
                                <a:gd name="T46" fmla="*/ 13 w 101"/>
                                <a:gd name="T47" fmla="*/ 46 h 84"/>
                                <a:gd name="T48" fmla="*/ 18 w 101"/>
                                <a:gd name="T49" fmla="*/ 56 h 84"/>
                                <a:gd name="T50" fmla="*/ 27 w 101"/>
                                <a:gd name="T51" fmla="*/ 63 h 84"/>
                                <a:gd name="T52" fmla="*/ 41 w 101"/>
                                <a:gd name="T53" fmla="*/ 67 h 84"/>
                                <a:gd name="T54" fmla="*/ 59 w 101"/>
                                <a:gd name="T55" fmla="*/ 67 h 84"/>
                                <a:gd name="T56" fmla="*/ 73 w 101"/>
                                <a:gd name="T57" fmla="*/ 63 h 84"/>
                                <a:gd name="T58" fmla="*/ 82 w 101"/>
                                <a:gd name="T59" fmla="*/ 56 h 84"/>
                                <a:gd name="T60" fmla="*/ 87 w 101"/>
                                <a:gd name="T61" fmla="*/ 46 h 84"/>
                                <a:gd name="T62" fmla="*/ 87 w 101"/>
                                <a:gd name="T63" fmla="*/ 35 h 84"/>
                                <a:gd name="T64" fmla="*/ 84 w 101"/>
                                <a:gd name="T65" fmla="*/ 27 h 84"/>
                                <a:gd name="T66" fmla="*/ 78 w 101"/>
                                <a:gd name="T67" fmla="*/ 21 h 84"/>
                                <a:gd name="T68" fmla="*/ 69 w 101"/>
                                <a:gd name="T69" fmla="*/ 1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1" h="84">
                                  <a:moveTo>
                                    <a:pt x="63" y="16"/>
                                  </a:moveTo>
                                  <a:lnTo>
                                    <a:pt x="66" y="0"/>
                                  </a:lnTo>
                                  <a:lnTo>
                                    <a:pt x="73" y="2"/>
                                  </a:lnTo>
                                  <a:lnTo>
                                    <a:pt x="80" y="5"/>
                                  </a:lnTo>
                                  <a:lnTo>
                                    <a:pt x="86" y="8"/>
                                  </a:lnTo>
                                  <a:lnTo>
                                    <a:pt x="91" y="13"/>
                                  </a:lnTo>
                                  <a:lnTo>
                                    <a:pt x="96" y="19"/>
                                  </a:lnTo>
                                  <a:lnTo>
                                    <a:pt x="99" y="25"/>
                                  </a:lnTo>
                                  <a:lnTo>
                                    <a:pt x="101" y="32"/>
                                  </a:lnTo>
                                  <a:lnTo>
                                    <a:pt x="101" y="40"/>
                                  </a:lnTo>
                                  <a:lnTo>
                                    <a:pt x="101" y="50"/>
                                  </a:lnTo>
                                  <a:lnTo>
                                    <a:pt x="98" y="58"/>
                                  </a:lnTo>
                                  <a:lnTo>
                                    <a:pt x="94" y="66"/>
                                  </a:lnTo>
                                  <a:lnTo>
                                    <a:pt x="88" y="72"/>
                                  </a:lnTo>
                                  <a:lnTo>
                                    <a:pt x="80" y="77"/>
                                  </a:lnTo>
                                  <a:lnTo>
                                    <a:pt x="72" y="81"/>
                                  </a:lnTo>
                                  <a:lnTo>
                                    <a:pt x="62" y="83"/>
                                  </a:lnTo>
                                  <a:lnTo>
                                    <a:pt x="51" y="84"/>
                                  </a:lnTo>
                                  <a:lnTo>
                                    <a:pt x="43" y="84"/>
                                  </a:lnTo>
                                  <a:lnTo>
                                    <a:pt x="35" y="83"/>
                                  </a:lnTo>
                                  <a:lnTo>
                                    <a:pt x="29" y="81"/>
                                  </a:lnTo>
                                  <a:lnTo>
                                    <a:pt x="23" y="79"/>
                                  </a:lnTo>
                                  <a:lnTo>
                                    <a:pt x="17" y="76"/>
                                  </a:lnTo>
                                  <a:lnTo>
                                    <a:pt x="13" y="73"/>
                                  </a:lnTo>
                                  <a:lnTo>
                                    <a:pt x="9" y="68"/>
                                  </a:lnTo>
                                  <a:lnTo>
                                    <a:pt x="5" y="63"/>
                                  </a:lnTo>
                                  <a:lnTo>
                                    <a:pt x="3" y="58"/>
                                  </a:lnTo>
                                  <a:lnTo>
                                    <a:pt x="1" y="52"/>
                                  </a:lnTo>
                                  <a:lnTo>
                                    <a:pt x="0" y="47"/>
                                  </a:lnTo>
                                  <a:lnTo>
                                    <a:pt x="0" y="40"/>
                                  </a:lnTo>
                                  <a:lnTo>
                                    <a:pt x="0" y="32"/>
                                  </a:lnTo>
                                  <a:lnTo>
                                    <a:pt x="2" y="25"/>
                                  </a:lnTo>
                                  <a:lnTo>
                                    <a:pt x="4" y="19"/>
                                  </a:lnTo>
                                  <a:lnTo>
                                    <a:pt x="7" y="14"/>
                                  </a:lnTo>
                                  <a:lnTo>
                                    <a:pt x="12" y="10"/>
                                  </a:lnTo>
                                  <a:lnTo>
                                    <a:pt x="17" y="6"/>
                                  </a:lnTo>
                                  <a:lnTo>
                                    <a:pt x="23" y="3"/>
                                  </a:lnTo>
                                  <a:lnTo>
                                    <a:pt x="30" y="1"/>
                                  </a:lnTo>
                                  <a:lnTo>
                                    <a:pt x="32" y="17"/>
                                  </a:lnTo>
                                  <a:lnTo>
                                    <a:pt x="28" y="18"/>
                                  </a:lnTo>
                                  <a:lnTo>
                                    <a:pt x="24" y="20"/>
                                  </a:lnTo>
                                  <a:lnTo>
                                    <a:pt x="20" y="22"/>
                                  </a:lnTo>
                                  <a:lnTo>
                                    <a:pt x="18" y="25"/>
                                  </a:lnTo>
                                  <a:lnTo>
                                    <a:pt x="16" y="28"/>
                                  </a:lnTo>
                                  <a:lnTo>
                                    <a:pt x="14" y="31"/>
                                  </a:lnTo>
                                  <a:lnTo>
                                    <a:pt x="13" y="35"/>
                                  </a:lnTo>
                                  <a:lnTo>
                                    <a:pt x="13" y="39"/>
                                  </a:lnTo>
                                  <a:lnTo>
                                    <a:pt x="13" y="46"/>
                                  </a:lnTo>
                                  <a:lnTo>
                                    <a:pt x="15" y="51"/>
                                  </a:lnTo>
                                  <a:lnTo>
                                    <a:pt x="18" y="56"/>
                                  </a:lnTo>
                                  <a:lnTo>
                                    <a:pt x="22" y="60"/>
                                  </a:lnTo>
                                  <a:lnTo>
                                    <a:pt x="27" y="63"/>
                                  </a:lnTo>
                                  <a:lnTo>
                                    <a:pt x="33" y="66"/>
                                  </a:lnTo>
                                  <a:lnTo>
                                    <a:pt x="41" y="67"/>
                                  </a:lnTo>
                                  <a:lnTo>
                                    <a:pt x="50" y="68"/>
                                  </a:lnTo>
                                  <a:lnTo>
                                    <a:pt x="59" y="67"/>
                                  </a:lnTo>
                                  <a:lnTo>
                                    <a:pt x="67" y="66"/>
                                  </a:lnTo>
                                  <a:lnTo>
                                    <a:pt x="73" y="63"/>
                                  </a:lnTo>
                                  <a:lnTo>
                                    <a:pt x="78" y="60"/>
                                  </a:lnTo>
                                  <a:lnTo>
                                    <a:pt x="82" y="56"/>
                                  </a:lnTo>
                                  <a:lnTo>
                                    <a:pt x="85" y="52"/>
                                  </a:lnTo>
                                  <a:lnTo>
                                    <a:pt x="87" y="46"/>
                                  </a:lnTo>
                                  <a:lnTo>
                                    <a:pt x="87" y="40"/>
                                  </a:lnTo>
                                  <a:lnTo>
                                    <a:pt x="87" y="35"/>
                                  </a:lnTo>
                                  <a:lnTo>
                                    <a:pt x="86" y="31"/>
                                  </a:lnTo>
                                  <a:lnTo>
                                    <a:pt x="84" y="27"/>
                                  </a:lnTo>
                                  <a:lnTo>
                                    <a:pt x="81" y="24"/>
                                  </a:lnTo>
                                  <a:lnTo>
                                    <a:pt x="78" y="21"/>
                                  </a:lnTo>
                                  <a:lnTo>
                                    <a:pt x="74" y="19"/>
                                  </a:lnTo>
                                  <a:lnTo>
                                    <a:pt x="69" y="17"/>
                                  </a:lnTo>
                                  <a:lnTo>
                                    <a:pt x="63"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03" name="Freeform 92">
                            <a:extLst>
                              <a:ext uri="{FF2B5EF4-FFF2-40B4-BE49-F238E27FC236}">
                                <a16:creationId xmlns:a16="http://schemas.microsoft.com/office/drawing/2014/main" id="{7A8633BE-ADFE-7AE1-8E46-88891977914C}"/>
                              </a:ext>
                            </a:extLst>
                          </wps:cNvPr>
                          <wps:cNvSpPr>
                            <a:spLocks noEditPoints="1"/>
                          </wps:cNvSpPr>
                          <wps:spPr bwMode="auto">
                            <a:xfrm>
                              <a:off x="12" y="21"/>
                              <a:ext cx="6" cy="6"/>
                            </a:xfrm>
                            <a:custGeom>
                              <a:avLst/>
                              <a:gdLst>
                                <a:gd name="T0" fmla="*/ 44 w 101"/>
                                <a:gd name="T1" fmla="*/ 92 h 92"/>
                                <a:gd name="T2" fmla="*/ 32 w 101"/>
                                <a:gd name="T3" fmla="*/ 90 h 92"/>
                                <a:gd name="T4" fmla="*/ 22 w 101"/>
                                <a:gd name="T5" fmla="*/ 86 h 92"/>
                                <a:gd name="T6" fmla="*/ 14 w 101"/>
                                <a:gd name="T7" fmla="*/ 81 h 92"/>
                                <a:gd name="T8" fmla="*/ 6 w 101"/>
                                <a:gd name="T9" fmla="*/ 71 h 92"/>
                                <a:gd name="T10" fmla="*/ 0 w 101"/>
                                <a:gd name="T11" fmla="*/ 56 h 92"/>
                                <a:gd name="T12" fmla="*/ 0 w 101"/>
                                <a:gd name="T13" fmla="*/ 37 h 92"/>
                                <a:gd name="T14" fmla="*/ 7 w 101"/>
                                <a:gd name="T15" fmla="*/ 21 h 92"/>
                                <a:gd name="T16" fmla="*/ 20 w 101"/>
                                <a:gd name="T17" fmla="*/ 9 h 92"/>
                                <a:gd name="T18" fmla="*/ 37 w 101"/>
                                <a:gd name="T19" fmla="*/ 1 h 92"/>
                                <a:gd name="T20" fmla="*/ 58 w 101"/>
                                <a:gd name="T21" fmla="*/ 1 h 92"/>
                                <a:gd name="T22" fmla="*/ 72 w 101"/>
                                <a:gd name="T23" fmla="*/ 4 h 92"/>
                                <a:gd name="T24" fmla="*/ 83 w 101"/>
                                <a:gd name="T25" fmla="*/ 10 h 92"/>
                                <a:gd name="T26" fmla="*/ 91 w 101"/>
                                <a:gd name="T27" fmla="*/ 18 h 92"/>
                                <a:gd name="T28" fmla="*/ 98 w 101"/>
                                <a:gd name="T29" fmla="*/ 29 h 92"/>
                                <a:gd name="T30" fmla="*/ 101 w 101"/>
                                <a:gd name="T31" fmla="*/ 40 h 92"/>
                                <a:gd name="T32" fmla="*/ 101 w 101"/>
                                <a:gd name="T33" fmla="*/ 57 h 92"/>
                                <a:gd name="T34" fmla="*/ 94 w 101"/>
                                <a:gd name="T35" fmla="*/ 73 h 92"/>
                                <a:gd name="T36" fmla="*/ 84 w 101"/>
                                <a:gd name="T37" fmla="*/ 83 h 92"/>
                                <a:gd name="T38" fmla="*/ 76 w 101"/>
                                <a:gd name="T39" fmla="*/ 87 h 92"/>
                                <a:gd name="T40" fmla="*/ 62 w 101"/>
                                <a:gd name="T41" fmla="*/ 91 h 92"/>
                                <a:gd name="T42" fmla="*/ 51 w 101"/>
                                <a:gd name="T43" fmla="*/ 76 h 92"/>
                                <a:gd name="T44" fmla="*/ 67 w 101"/>
                                <a:gd name="T45" fmla="*/ 74 h 92"/>
                                <a:gd name="T46" fmla="*/ 78 w 101"/>
                                <a:gd name="T47" fmla="*/ 68 h 92"/>
                                <a:gd name="T48" fmla="*/ 85 w 101"/>
                                <a:gd name="T49" fmla="*/ 58 h 92"/>
                                <a:gd name="T50" fmla="*/ 87 w 101"/>
                                <a:gd name="T51" fmla="*/ 46 h 92"/>
                                <a:gd name="T52" fmla="*/ 85 w 101"/>
                                <a:gd name="T53" fmla="*/ 35 h 92"/>
                                <a:gd name="T54" fmla="*/ 78 w 101"/>
                                <a:gd name="T55" fmla="*/ 26 h 92"/>
                                <a:gd name="T56" fmla="*/ 66 w 101"/>
                                <a:gd name="T57" fmla="*/ 20 h 92"/>
                                <a:gd name="T58" fmla="*/ 50 w 101"/>
                                <a:gd name="T59" fmla="*/ 18 h 92"/>
                                <a:gd name="T60" fmla="*/ 33 w 101"/>
                                <a:gd name="T61" fmla="*/ 20 h 92"/>
                                <a:gd name="T62" fmla="*/ 22 w 101"/>
                                <a:gd name="T63" fmla="*/ 26 h 92"/>
                                <a:gd name="T64" fmla="*/ 15 w 101"/>
                                <a:gd name="T65" fmla="*/ 35 h 92"/>
                                <a:gd name="T66" fmla="*/ 13 w 101"/>
                                <a:gd name="T67" fmla="*/ 46 h 92"/>
                                <a:gd name="T68" fmla="*/ 15 w 101"/>
                                <a:gd name="T69" fmla="*/ 58 h 92"/>
                                <a:gd name="T70" fmla="*/ 22 w 101"/>
                                <a:gd name="T71" fmla="*/ 68 h 92"/>
                                <a:gd name="T72" fmla="*/ 34 w 101"/>
                                <a:gd name="T73" fmla="*/ 74 h 92"/>
                                <a:gd name="T74" fmla="*/ 51 w 101"/>
                                <a:gd name="T75" fmla="*/ 76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1" h="92">
                                  <a:moveTo>
                                    <a:pt x="50" y="92"/>
                                  </a:moveTo>
                                  <a:lnTo>
                                    <a:pt x="44" y="92"/>
                                  </a:lnTo>
                                  <a:lnTo>
                                    <a:pt x="37" y="91"/>
                                  </a:lnTo>
                                  <a:lnTo>
                                    <a:pt x="32" y="90"/>
                                  </a:lnTo>
                                  <a:lnTo>
                                    <a:pt x="26" y="88"/>
                                  </a:lnTo>
                                  <a:lnTo>
                                    <a:pt x="22" y="86"/>
                                  </a:lnTo>
                                  <a:lnTo>
                                    <a:pt x="17" y="84"/>
                                  </a:lnTo>
                                  <a:lnTo>
                                    <a:pt x="14" y="81"/>
                                  </a:lnTo>
                                  <a:lnTo>
                                    <a:pt x="10" y="77"/>
                                  </a:lnTo>
                                  <a:lnTo>
                                    <a:pt x="6" y="71"/>
                                  </a:lnTo>
                                  <a:lnTo>
                                    <a:pt x="2" y="64"/>
                                  </a:lnTo>
                                  <a:lnTo>
                                    <a:pt x="0" y="56"/>
                                  </a:lnTo>
                                  <a:lnTo>
                                    <a:pt x="0" y="46"/>
                                  </a:lnTo>
                                  <a:lnTo>
                                    <a:pt x="0" y="37"/>
                                  </a:lnTo>
                                  <a:lnTo>
                                    <a:pt x="3" y="28"/>
                                  </a:lnTo>
                                  <a:lnTo>
                                    <a:pt x="7" y="21"/>
                                  </a:lnTo>
                                  <a:lnTo>
                                    <a:pt x="12" y="14"/>
                                  </a:lnTo>
                                  <a:lnTo>
                                    <a:pt x="20" y="9"/>
                                  </a:lnTo>
                                  <a:lnTo>
                                    <a:pt x="28" y="4"/>
                                  </a:lnTo>
                                  <a:lnTo>
                                    <a:pt x="37" y="1"/>
                                  </a:lnTo>
                                  <a:lnTo>
                                    <a:pt x="49" y="0"/>
                                  </a:lnTo>
                                  <a:lnTo>
                                    <a:pt x="58" y="1"/>
                                  </a:lnTo>
                                  <a:lnTo>
                                    <a:pt x="66" y="2"/>
                                  </a:lnTo>
                                  <a:lnTo>
                                    <a:pt x="72" y="4"/>
                                  </a:lnTo>
                                  <a:lnTo>
                                    <a:pt x="78" y="6"/>
                                  </a:lnTo>
                                  <a:lnTo>
                                    <a:pt x="83" y="10"/>
                                  </a:lnTo>
                                  <a:lnTo>
                                    <a:pt x="88" y="14"/>
                                  </a:lnTo>
                                  <a:lnTo>
                                    <a:pt x="91" y="18"/>
                                  </a:lnTo>
                                  <a:lnTo>
                                    <a:pt x="96" y="23"/>
                                  </a:lnTo>
                                  <a:lnTo>
                                    <a:pt x="98" y="29"/>
                                  </a:lnTo>
                                  <a:lnTo>
                                    <a:pt x="100" y="34"/>
                                  </a:lnTo>
                                  <a:lnTo>
                                    <a:pt x="101" y="40"/>
                                  </a:lnTo>
                                  <a:lnTo>
                                    <a:pt x="101" y="46"/>
                                  </a:lnTo>
                                  <a:lnTo>
                                    <a:pt x="101" y="57"/>
                                  </a:lnTo>
                                  <a:lnTo>
                                    <a:pt x="98" y="65"/>
                                  </a:lnTo>
                                  <a:lnTo>
                                    <a:pt x="94" y="73"/>
                                  </a:lnTo>
                                  <a:lnTo>
                                    <a:pt x="88" y="80"/>
                                  </a:lnTo>
                                  <a:lnTo>
                                    <a:pt x="84" y="83"/>
                                  </a:lnTo>
                                  <a:lnTo>
                                    <a:pt x="80" y="85"/>
                                  </a:lnTo>
                                  <a:lnTo>
                                    <a:pt x="76" y="87"/>
                                  </a:lnTo>
                                  <a:lnTo>
                                    <a:pt x="72" y="89"/>
                                  </a:lnTo>
                                  <a:lnTo>
                                    <a:pt x="62" y="91"/>
                                  </a:lnTo>
                                  <a:lnTo>
                                    <a:pt x="50" y="92"/>
                                  </a:lnTo>
                                  <a:close/>
                                  <a:moveTo>
                                    <a:pt x="51" y="76"/>
                                  </a:moveTo>
                                  <a:lnTo>
                                    <a:pt x="59" y="75"/>
                                  </a:lnTo>
                                  <a:lnTo>
                                    <a:pt x="67" y="74"/>
                                  </a:lnTo>
                                  <a:lnTo>
                                    <a:pt x="73" y="71"/>
                                  </a:lnTo>
                                  <a:lnTo>
                                    <a:pt x="78" y="68"/>
                                  </a:lnTo>
                                  <a:lnTo>
                                    <a:pt x="82" y="63"/>
                                  </a:lnTo>
                                  <a:lnTo>
                                    <a:pt x="85" y="58"/>
                                  </a:lnTo>
                                  <a:lnTo>
                                    <a:pt x="87" y="53"/>
                                  </a:lnTo>
                                  <a:lnTo>
                                    <a:pt x="87" y="46"/>
                                  </a:lnTo>
                                  <a:lnTo>
                                    <a:pt x="87" y="40"/>
                                  </a:lnTo>
                                  <a:lnTo>
                                    <a:pt x="85" y="35"/>
                                  </a:lnTo>
                                  <a:lnTo>
                                    <a:pt x="82" y="30"/>
                                  </a:lnTo>
                                  <a:lnTo>
                                    <a:pt x="78" y="26"/>
                                  </a:lnTo>
                                  <a:lnTo>
                                    <a:pt x="73" y="23"/>
                                  </a:lnTo>
                                  <a:lnTo>
                                    <a:pt x="66" y="20"/>
                                  </a:lnTo>
                                  <a:lnTo>
                                    <a:pt x="59" y="19"/>
                                  </a:lnTo>
                                  <a:lnTo>
                                    <a:pt x="50" y="18"/>
                                  </a:lnTo>
                                  <a:lnTo>
                                    <a:pt x="41" y="19"/>
                                  </a:lnTo>
                                  <a:lnTo>
                                    <a:pt x="33" y="20"/>
                                  </a:lnTo>
                                  <a:lnTo>
                                    <a:pt x="27" y="23"/>
                                  </a:lnTo>
                                  <a:lnTo>
                                    <a:pt x="22" y="26"/>
                                  </a:lnTo>
                                  <a:lnTo>
                                    <a:pt x="18" y="30"/>
                                  </a:lnTo>
                                  <a:lnTo>
                                    <a:pt x="15" y="35"/>
                                  </a:lnTo>
                                  <a:lnTo>
                                    <a:pt x="14" y="40"/>
                                  </a:lnTo>
                                  <a:lnTo>
                                    <a:pt x="13" y="46"/>
                                  </a:lnTo>
                                  <a:lnTo>
                                    <a:pt x="14" y="53"/>
                                  </a:lnTo>
                                  <a:lnTo>
                                    <a:pt x="15" y="58"/>
                                  </a:lnTo>
                                  <a:lnTo>
                                    <a:pt x="18" y="63"/>
                                  </a:lnTo>
                                  <a:lnTo>
                                    <a:pt x="22" y="68"/>
                                  </a:lnTo>
                                  <a:lnTo>
                                    <a:pt x="27" y="71"/>
                                  </a:lnTo>
                                  <a:lnTo>
                                    <a:pt x="34" y="74"/>
                                  </a:lnTo>
                                  <a:lnTo>
                                    <a:pt x="41" y="75"/>
                                  </a:lnTo>
                                  <a:lnTo>
                                    <a:pt x="51"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04" name="Freeform 93">
                            <a:extLst>
                              <a:ext uri="{FF2B5EF4-FFF2-40B4-BE49-F238E27FC236}">
                                <a16:creationId xmlns:a16="http://schemas.microsoft.com/office/drawing/2014/main" id="{D84E8B9B-05F8-6DA1-BC80-FB744D9E18B2}"/>
                              </a:ext>
                            </a:extLst>
                          </wps:cNvPr>
                          <wps:cNvSpPr>
                            <a:spLocks/>
                          </wps:cNvSpPr>
                          <wps:spPr bwMode="auto">
                            <a:xfrm>
                              <a:off x="12" y="11"/>
                              <a:ext cx="6" cy="9"/>
                            </a:xfrm>
                            <a:custGeom>
                              <a:avLst/>
                              <a:gdLst>
                                <a:gd name="T0" fmla="*/ 2 w 99"/>
                                <a:gd name="T1" fmla="*/ 132 h 132"/>
                                <a:gd name="T2" fmla="*/ 15 w 99"/>
                                <a:gd name="T3" fmla="*/ 118 h 132"/>
                                <a:gd name="T4" fmla="*/ 9 w 99"/>
                                <a:gd name="T5" fmla="*/ 112 h 132"/>
                                <a:gd name="T6" fmla="*/ 4 w 99"/>
                                <a:gd name="T7" fmla="*/ 105 h 132"/>
                                <a:gd name="T8" fmla="*/ 1 w 99"/>
                                <a:gd name="T9" fmla="*/ 97 h 132"/>
                                <a:gd name="T10" fmla="*/ 0 w 99"/>
                                <a:gd name="T11" fmla="*/ 88 h 132"/>
                                <a:gd name="T12" fmla="*/ 1 w 99"/>
                                <a:gd name="T13" fmla="*/ 78 h 132"/>
                                <a:gd name="T14" fmla="*/ 4 w 99"/>
                                <a:gd name="T15" fmla="*/ 70 h 132"/>
                                <a:gd name="T16" fmla="*/ 9 w 99"/>
                                <a:gd name="T17" fmla="*/ 64 h 132"/>
                                <a:gd name="T18" fmla="*/ 16 w 99"/>
                                <a:gd name="T19" fmla="*/ 60 h 132"/>
                                <a:gd name="T20" fmla="*/ 9 w 99"/>
                                <a:gd name="T21" fmla="*/ 54 h 132"/>
                                <a:gd name="T22" fmla="*/ 4 w 99"/>
                                <a:gd name="T23" fmla="*/ 47 h 132"/>
                                <a:gd name="T24" fmla="*/ 1 w 99"/>
                                <a:gd name="T25" fmla="*/ 39 h 132"/>
                                <a:gd name="T26" fmla="*/ 0 w 99"/>
                                <a:gd name="T27" fmla="*/ 30 h 132"/>
                                <a:gd name="T28" fmla="*/ 2 w 99"/>
                                <a:gd name="T29" fmla="*/ 17 h 132"/>
                                <a:gd name="T30" fmla="*/ 7 w 99"/>
                                <a:gd name="T31" fmla="*/ 7 h 132"/>
                                <a:gd name="T32" fmla="*/ 17 w 99"/>
                                <a:gd name="T33" fmla="*/ 1 h 132"/>
                                <a:gd name="T34" fmla="*/ 32 w 99"/>
                                <a:gd name="T35" fmla="*/ 0 h 132"/>
                                <a:gd name="T36" fmla="*/ 99 w 99"/>
                                <a:gd name="T37" fmla="*/ 16 h 132"/>
                                <a:gd name="T38" fmla="*/ 29 w 99"/>
                                <a:gd name="T39" fmla="*/ 16 h 132"/>
                                <a:gd name="T40" fmla="*/ 19 w 99"/>
                                <a:gd name="T41" fmla="*/ 20 h 132"/>
                                <a:gd name="T42" fmla="*/ 14 w 99"/>
                                <a:gd name="T43" fmla="*/ 29 h 132"/>
                                <a:gd name="T44" fmla="*/ 14 w 99"/>
                                <a:gd name="T45" fmla="*/ 39 h 132"/>
                                <a:gd name="T46" fmla="*/ 17 w 99"/>
                                <a:gd name="T47" fmla="*/ 47 h 132"/>
                                <a:gd name="T48" fmla="*/ 24 w 99"/>
                                <a:gd name="T49" fmla="*/ 54 h 132"/>
                                <a:gd name="T50" fmla="*/ 35 w 99"/>
                                <a:gd name="T51" fmla="*/ 57 h 132"/>
                                <a:gd name="T52" fmla="*/ 99 w 99"/>
                                <a:gd name="T53" fmla="*/ 57 h 132"/>
                                <a:gd name="T54" fmla="*/ 35 w 99"/>
                                <a:gd name="T55" fmla="*/ 75 h 132"/>
                                <a:gd name="T56" fmla="*/ 26 w 99"/>
                                <a:gd name="T57" fmla="*/ 76 h 132"/>
                                <a:gd name="T58" fmla="*/ 19 w 99"/>
                                <a:gd name="T59" fmla="*/ 79 h 132"/>
                                <a:gd name="T60" fmla="*/ 15 w 99"/>
                                <a:gd name="T61" fmla="*/ 84 h 132"/>
                                <a:gd name="T62" fmla="*/ 14 w 99"/>
                                <a:gd name="T63" fmla="*/ 92 h 132"/>
                                <a:gd name="T64" fmla="*/ 17 w 99"/>
                                <a:gd name="T65" fmla="*/ 104 h 132"/>
                                <a:gd name="T66" fmla="*/ 22 w 99"/>
                                <a:gd name="T67" fmla="*/ 109 h 132"/>
                                <a:gd name="T68" fmla="*/ 28 w 99"/>
                                <a:gd name="T69" fmla="*/ 114 h 132"/>
                                <a:gd name="T70" fmla="*/ 49 w 99"/>
                                <a:gd name="T71" fmla="*/ 116 h 132"/>
                                <a:gd name="T72" fmla="*/ 99 w 99"/>
                                <a:gd name="T73"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 h="132">
                                  <a:moveTo>
                                    <a:pt x="99" y="132"/>
                                  </a:moveTo>
                                  <a:lnTo>
                                    <a:pt x="2" y="132"/>
                                  </a:lnTo>
                                  <a:lnTo>
                                    <a:pt x="2" y="118"/>
                                  </a:lnTo>
                                  <a:lnTo>
                                    <a:pt x="15" y="118"/>
                                  </a:lnTo>
                                  <a:lnTo>
                                    <a:pt x="12" y="115"/>
                                  </a:lnTo>
                                  <a:lnTo>
                                    <a:pt x="9" y="112"/>
                                  </a:lnTo>
                                  <a:lnTo>
                                    <a:pt x="6" y="108"/>
                                  </a:lnTo>
                                  <a:lnTo>
                                    <a:pt x="4" y="105"/>
                                  </a:lnTo>
                                  <a:lnTo>
                                    <a:pt x="2" y="101"/>
                                  </a:lnTo>
                                  <a:lnTo>
                                    <a:pt x="1" y="97"/>
                                  </a:lnTo>
                                  <a:lnTo>
                                    <a:pt x="0" y="93"/>
                                  </a:lnTo>
                                  <a:lnTo>
                                    <a:pt x="0" y="88"/>
                                  </a:lnTo>
                                  <a:lnTo>
                                    <a:pt x="0" y="83"/>
                                  </a:lnTo>
                                  <a:lnTo>
                                    <a:pt x="1" y="78"/>
                                  </a:lnTo>
                                  <a:lnTo>
                                    <a:pt x="2" y="74"/>
                                  </a:lnTo>
                                  <a:lnTo>
                                    <a:pt x="4" y="70"/>
                                  </a:lnTo>
                                  <a:lnTo>
                                    <a:pt x="6" y="66"/>
                                  </a:lnTo>
                                  <a:lnTo>
                                    <a:pt x="9" y="64"/>
                                  </a:lnTo>
                                  <a:lnTo>
                                    <a:pt x="13" y="62"/>
                                  </a:lnTo>
                                  <a:lnTo>
                                    <a:pt x="16" y="60"/>
                                  </a:lnTo>
                                  <a:lnTo>
                                    <a:pt x="12" y="57"/>
                                  </a:lnTo>
                                  <a:lnTo>
                                    <a:pt x="9" y="54"/>
                                  </a:lnTo>
                                  <a:lnTo>
                                    <a:pt x="6" y="50"/>
                                  </a:lnTo>
                                  <a:lnTo>
                                    <a:pt x="4" y="47"/>
                                  </a:lnTo>
                                  <a:lnTo>
                                    <a:pt x="2" y="43"/>
                                  </a:lnTo>
                                  <a:lnTo>
                                    <a:pt x="1" y="39"/>
                                  </a:lnTo>
                                  <a:lnTo>
                                    <a:pt x="0" y="35"/>
                                  </a:lnTo>
                                  <a:lnTo>
                                    <a:pt x="0" y="30"/>
                                  </a:lnTo>
                                  <a:lnTo>
                                    <a:pt x="0" y="24"/>
                                  </a:lnTo>
                                  <a:lnTo>
                                    <a:pt x="2" y="17"/>
                                  </a:lnTo>
                                  <a:lnTo>
                                    <a:pt x="4" y="12"/>
                                  </a:lnTo>
                                  <a:lnTo>
                                    <a:pt x="7" y="7"/>
                                  </a:lnTo>
                                  <a:lnTo>
                                    <a:pt x="12" y="4"/>
                                  </a:lnTo>
                                  <a:lnTo>
                                    <a:pt x="17" y="1"/>
                                  </a:lnTo>
                                  <a:lnTo>
                                    <a:pt x="24" y="0"/>
                                  </a:lnTo>
                                  <a:lnTo>
                                    <a:pt x="32" y="0"/>
                                  </a:lnTo>
                                  <a:lnTo>
                                    <a:pt x="99" y="0"/>
                                  </a:lnTo>
                                  <a:lnTo>
                                    <a:pt x="99" y="16"/>
                                  </a:lnTo>
                                  <a:lnTo>
                                    <a:pt x="37" y="16"/>
                                  </a:lnTo>
                                  <a:lnTo>
                                    <a:pt x="29" y="16"/>
                                  </a:lnTo>
                                  <a:lnTo>
                                    <a:pt x="23" y="17"/>
                                  </a:lnTo>
                                  <a:lnTo>
                                    <a:pt x="19" y="20"/>
                                  </a:lnTo>
                                  <a:lnTo>
                                    <a:pt x="16" y="24"/>
                                  </a:lnTo>
                                  <a:lnTo>
                                    <a:pt x="14" y="29"/>
                                  </a:lnTo>
                                  <a:lnTo>
                                    <a:pt x="14" y="34"/>
                                  </a:lnTo>
                                  <a:lnTo>
                                    <a:pt x="14" y="39"/>
                                  </a:lnTo>
                                  <a:lnTo>
                                    <a:pt x="15" y="43"/>
                                  </a:lnTo>
                                  <a:lnTo>
                                    <a:pt x="17" y="47"/>
                                  </a:lnTo>
                                  <a:lnTo>
                                    <a:pt x="20" y="51"/>
                                  </a:lnTo>
                                  <a:lnTo>
                                    <a:pt x="24" y="54"/>
                                  </a:lnTo>
                                  <a:lnTo>
                                    <a:pt x="29" y="56"/>
                                  </a:lnTo>
                                  <a:lnTo>
                                    <a:pt x="35" y="57"/>
                                  </a:lnTo>
                                  <a:lnTo>
                                    <a:pt x="43" y="57"/>
                                  </a:lnTo>
                                  <a:lnTo>
                                    <a:pt x="99" y="57"/>
                                  </a:lnTo>
                                  <a:lnTo>
                                    <a:pt x="99" y="75"/>
                                  </a:lnTo>
                                  <a:lnTo>
                                    <a:pt x="35" y="75"/>
                                  </a:lnTo>
                                  <a:lnTo>
                                    <a:pt x="30" y="75"/>
                                  </a:lnTo>
                                  <a:lnTo>
                                    <a:pt x="26" y="76"/>
                                  </a:lnTo>
                                  <a:lnTo>
                                    <a:pt x="22" y="77"/>
                                  </a:lnTo>
                                  <a:lnTo>
                                    <a:pt x="19" y="79"/>
                                  </a:lnTo>
                                  <a:lnTo>
                                    <a:pt x="17" y="81"/>
                                  </a:lnTo>
                                  <a:lnTo>
                                    <a:pt x="15" y="84"/>
                                  </a:lnTo>
                                  <a:lnTo>
                                    <a:pt x="14" y="87"/>
                                  </a:lnTo>
                                  <a:lnTo>
                                    <a:pt x="14" y="92"/>
                                  </a:lnTo>
                                  <a:lnTo>
                                    <a:pt x="15" y="98"/>
                                  </a:lnTo>
                                  <a:lnTo>
                                    <a:pt x="17" y="104"/>
                                  </a:lnTo>
                                  <a:lnTo>
                                    <a:pt x="19" y="107"/>
                                  </a:lnTo>
                                  <a:lnTo>
                                    <a:pt x="22" y="109"/>
                                  </a:lnTo>
                                  <a:lnTo>
                                    <a:pt x="24" y="111"/>
                                  </a:lnTo>
                                  <a:lnTo>
                                    <a:pt x="28" y="114"/>
                                  </a:lnTo>
                                  <a:lnTo>
                                    <a:pt x="36" y="116"/>
                                  </a:lnTo>
                                  <a:lnTo>
                                    <a:pt x="49" y="116"/>
                                  </a:lnTo>
                                  <a:lnTo>
                                    <a:pt x="99" y="116"/>
                                  </a:lnTo>
                                  <a:lnTo>
                                    <a:pt x="99"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05" name="Rectangle 105">
                            <a:extLst>
                              <a:ext uri="{FF2B5EF4-FFF2-40B4-BE49-F238E27FC236}">
                                <a16:creationId xmlns:a16="http://schemas.microsoft.com/office/drawing/2014/main" id="{94BF5939-B391-ABF9-CB3D-E72430382AC7}"/>
                              </a:ext>
                            </a:extLst>
                          </wps:cNvPr>
                          <wps:cNvSpPr>
                            <a:spLocks noChangeArrowheads="1"/>
                          </wps:cNvSpPr>
                          <wps:spPr bwMode="auto">
                            <a:xfrm>
                              <a:off x="32" y="36"/>
                              <a:ext cx="30" cy="4"/>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6" name="Rectangle 106">
                            <a:extLst>
                              <a:ext uri="{FF2B5EF4-FFF2-40B4-BE49-F238E27FC236}">
                                <a16:creationId xmlns:a16="http://schemas.microsoft.com/office/drawing/2014/main" id="{BE4F8A01-24DF-6830-2E08-61B222CD926A}"/>
                              </a:ext>
                            </a:extLst>
                          </wps:cNvPr>
                          <wps:cNvSpPr>
                            <a:spLocks noChangeArrowheads="1"/>
                          </wps:cNvSpPr>
                          <wps:spPr bwMode="auto">
                            <a:xfrm>
                              <a:off x="32" y="36"/>
                              <a:ext cx="30"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07" name="Rectangle 107">
                            <a:extLst>
                              <a:ext uri="{FF2B5EF4-FFF2-40B4-BE49-F238E27FC236}">
                                <a16:creationId xmlns:a16="http://schemas.microsoft.com/office/drawing/2014/main" id="{F78FC687-96A5-EAFB-6730-ECE0A22F4F2E}"/>
                              </a:ext>
                            </a:extLst>
                          </wps:cNvPr>
                          <wps:cNvSpPr>
                            <a:spLocks noChangeArrowheads="1"/>
                          </wps:cNvSpPr>
                          <wps:spPr bwMode="auto">
                            <a:xfrm>
                              <a:off x="62" y="36"/>
                              <a:ext cx="29" cy="4"/>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8" name="Rectangle 108">
                            <a:extLst>
                              <a:ext uri="{FF2B5EF4-FFF2-40B4-BE49-F238E27FC236}">
                                <a16:creationId xmlns:a16="http://schemas.microsoft.com/office/drawing/2014/main" id="{6B92FEB8-1355-42F9-7461-4C4A82816074}"/>
                              </a:ext>
                            </a:extLst>
                          </wps:cNvPr>
                          <wps:cNvSpPr>
                            <a:spLocks noChangeArrowheads="1"/>
                          </wps:cNvSpPr>
                          <wps:spPr bwMode="auto">
                            <a:xfrm>
                              <a:off x="62" y="36"/>
                              <a:ext cx="29"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09" name="Rectangle 109">
                            <a:extLst>
                              <a:ext uri="{FF2B5EF4-FFF2-40B4-BE49-F238E27FC236}">
                                <a16:creationId xmlns:a16="http://schemas.microsoft.com/office/drawing/2014/main" id="{2B55F84F-2F67-E76E-3E0D-318AF3C9E4EE}"/>
                              </a:ext>
                            </a:extLst>
                          </wps:cNvPr>
                          <wps:cNvSpPr>
                            <a:spLocks noChangeArrowheads="1"/>
                          </wps:cNvSpPr>
                          <wps:spPr bwMode="auto">
                            <a:xfrm>
                              <a:off x="91" y="36"/>
                              <a:ext cx="30" cy="4"/>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10" name="Rectangle 110">
                            <a:extLst>
                              <a:ext uri="{FF2B5EF4-FFF2-40B4-BE49-F238E27FC236}">
                                <a16:creationId xmlns:a16="http://schemas.microsoft.com/office/drawing/2014/main" id="{D9B8C8BC-6585-5891-74FE-15C90624FCE7}"/>
                              </a:ext>
                            </a:extLst>
                          </wps:cNvPr>
                          <wps:cNvSpPr>
                            <a:spLocks noChangeArrowheads="1"/>
                          </wps:cNvSpPr>
                          <wps:spPr bwMode="auto">
                            <a:xfrm>
                              <a:off x="91" y="36"/>
                              <a:ext cx="30"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1" name="Rectangle 111">
                            <a:extLst>
                              <a:ext uri="{FF2B5EF4-FFF2-40B4-BE49-F238E27FC236}">
                                <a16:creationId xmlns:a16="http://schemas.microsoft.com/office/drawing/2014/main" id="{CCC92B01-8BFD-B275-1687-EB219B2183E5}"/>
                              </a:ext>
                            </a:extLst>
                          </wps:cNvPr>
                          <wps:cNvSpPr>
                            <a:spLocks noChangeArrowheads="1"/>
                          </wps:cNvSpPr>
                          <wps:spPr bwMode="auto">
                            <a:xfrm>
                              <a:off x="121" y="36"/>
                              <a:ext cx="30" cy="4"/>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12" name="Rectangle 112">
                            <a:extLst>
                              <a:ext uri="{FF2B5EF4-FFF2-40B4-BE49-F238E27FC236}">
                                <a16:creationId xmlns:a16="http://schemas.microsoft.com/office/drawing/2014/main" id="{402A8FA6-D092-8EDD-BBFC-1E3D115E49DA}"/>
                              </a:ext>
                            </a:extLst>
                          </wps:cNvPr>
                          <wps:cNvSpPr>
                            <a:spLocks noChangeArrowheads="1"/>
                          </wps:cNvSpPr>
                          <wps:spPr bwMode="auto">
                            <a:xfrm>
                              <a:off x="121" y="36"/>
                              <a:ext cx="30"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3" name="Rectangle 113">
                            <a:extLst>
                              <a:ext uri="{FF2B5EF4-FFF2-40B4-BE49-F238E27FC236}">
                                <a16:creationId xmlns:a16="http://schemas.microsoft.com/office/drawing/2014/main" id="{33B888EF-AA25-EBFC-AACE-BDF0D7416A05}"/>
                              </a:ext>
                            </a:extLst>
                          </wps:cNvPr>
                          <wps:cNvSpPr>
                            <a:spLocks noChangeArrowheads="1"/>
                          </wps:cNvSpPr>
                          <wps:spPr bwMode="auto">
                            <a:xfrm>
                              <a:off x="79" y="48"/>
                              <a:ext cx="48" cy="4"/>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14" name="Rectangle 114">
                            <a:extLst>
                              <a:ext uri="{FF2B5EF4-FFF2-40B4-BE49-F238E27FC236}">
                                <a16:creationId xmlns:a16="http://schemas.microsoft.com/office/drawing/2014/main" id="{6209150E-0BC9-2F9E-EFA4-621658BB1715}"/>
                              </a:ext>
                            </a:extLst>
                          </wps:cNvPr>
                          <wps:cNvSpPr>
                            <a:spLocks noChangeArrowheads="1"/>
                          </wps:cNvSpPr>
                          <wps:spPr bwMode="auto">
                            <a:xfrm>
                              <a:off x="79" y="48"/>
                              <a:ext cx="48"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5" name="Rectangle 115">
                            <a:extLst>
                              <a:ext uri="{FF2B5EF4-FFF2-40B4-BE49-F238E27FC236}">
                                <a16:creationId xmlns:a16="http://schemas.microsoft.com/office/drawing/2014/main" id="{BAAC4239-5D08-8ECB-C3D0-B00CFA0BF0C5}"/>
                              </a:ext>
                            </a:extLst>
                          </wps:cNvPr>
                          <wps:cNvSpPr>
                            <a:spLocks noChangeArrowheads="1"/>
                          </wps:cNvSpPr>
                          <wps:spPr bwMode="auto">
                            <a:xfrm>
                              <a:off x="32" y="48"/>
                              <a:ext cx="47" cy="4"/>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16" name="Rectangle 116">
                            <a:extLst>
                              <a:ext uri="{FF2B5EF4-FFF2-40B4-BE49-F238E27FC236}">
                                <a16:creationId xmlns:a16="http://schemas.microsoft.com/office/drawing/2014/main" id="{79C98714-8604-4B96-27F1-DE1534D8A317}"/>
                              </a:ext>
                            </a:extLst>
                          </wps:cNvPr>
                          <wps:cNvSpPr>
                            <a:spLocks noChangeArrowheads="1"/>
                          </wps:cNvSpPr>
                          <wps:spPr bwMode="auto">
                            <a:xfrm>
                              <a:off x="32" y="48"/>
                              <a:ext cx="47"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7" name="Freeform 106">
                            <a:extLst>
                              <a:ext uri="{FF2B5EF4-FFF2-40B4-BE49-F238E27FC236}">
                                <a16:creationId xmlns:a16="http://schemas.microsoft.com/office/drawing/2014/main" id="{BEC81D89-0B41-5570-40B3-A9EB22C43454}"/>
                              </a:ext>
                            </a:extLst>
                          </wps:cNvPr>
                          <wps:cNvSpPr>
                            <a:spLocks/>
                          </wps:cNvSpPr>
                          <wps:spPr bwMode="auto">
                            <a:xfrm>
                              <a:off x="69" y="19"/>
                              <a:ext cx="6" cy="10"/>
                            </a:xfrm>
                            <a:custGeom>
                              <a:avLst/>
                              <a:gdLst>
                                <a:gd name="T0" fmla="*/ 91 w 103"/>
                                <a:gd name="T1" fmla="*/ 159 h 159"/>
                                <a:gd name="T2" fmla="*/ 0 w 103"/>
                                <a:gd name="T3" fmla="*/ 155 h 159"/>
                                <a:gd name="T4" fmla="*/ 34 w 103"/>
                                <a:gd name="T5" fmla="*/ 121 h 159"/>
                                <a:gd name="T6" fmla="*/ 57 w 103"/>
                                <a:gd name="T7" fmla="*/ 94 h 159"/>
                                <a:gd name="T8" fmla="*/ 69 w 103"/>
                                <a:gd name="T9" fmla="*/ 71 h 159"/>
                                <a:gd name="T10" fmla="*/ 73 w 103"/>
                                <a:gd name="T11" fmla="*/ 51 h 159"/>
                                <a:gd name="T12" fmla="*/ 71 w 103"/>
                                <a:gd name="T13" fmla="*/ 37 h 159"/>
                                <a:gd name="T14" fmla="*/ 64 w 103"/>
                                <a:gd name="T15" fmla="*/ 27 h 159"/>
                                <a:gd name="T16" fmla="*/ 54 w 103"/>
                                <a:gd name="T17" fmla="*/ 20 h 159"/>
                                <a:gd name="T18" fmla="*/ 42 w 103"/>
                                <a:gd name="T19" fmla="*/ 17 h 159"/>
                                <a:gd name="T20" fmla="*/ 31 w 103"/>
                                <a:gd name="T21" fmla="*/ 19 h 159"/>
                                <a:gd name="T22" fmla="*/ 22 w 103"/>
                                <a:gd name="T23" fmla="*/ 24 h 159"/>
                                <a:gd name="T24" fmla="*/ 14 w 103"/>
                                <a:gd name="T25" fmla="*/ 32 h 159"/>
                                <a:gd name="T26" fmla="*/ 8 w 103"/>
                                <a:gd name="T27" fmla="*/ 44 h 159"/>
                                <a:gd name="T28" fmla="*/ 6 w 103"/>
                                <a:gd name="T29" fmla="*/ 33 h 159"/>
                                <a:gd name="T30" fmla="*/ 13 w 103"/>
                                <a:gd name="T31" fmla="*/ 17 h 159"/>
                                <a:gd name="T32" fmla="*/ 25 w 103"/>
                                <a:gd name="T33" fmla="*/ 6 h 159"/>
                                <a:gd name="T34" fmla="*/ 40 w 103"/>
                                <a:gd name="T35" fmla="*/ 1 h 159"/>
                                <a:gd name="T36" fmla="*/ 58 w 103"/>
                                <a:gd name="T37" fmla="*/ 1 h 159"/>
                                <a:gd name="T38" fmla="*/ 73 w 103"/>
                                <a:gd name="T39" fmla="*/ 7 h 159"/>
                                <a:gd name="T40" fmla="*/ 85 w 103"/>
                                <a:gd name="T41" fmla="*/ 18 h 159"/>
                                <a:gd name="T42" fmla="*/ 92 w 103"/>
                                <a:gd name="T43" fmla="*/ 32 h 159"/>
                                <a:gd name="T44" fmla="*/ 92 w 103"/>
                                <a:gd name="T45" fmla="*/ 47 h 159"/>
                                <a:gd name="T46" fmla="*/ 89 w 103"/>
                                <a:gd name="T47" fmla="*/ 58 h 159"/>
                                <a:gd name="T48" fmla="*/ 82 w 103"/>
                                <a:gd name="T49" fmla="*/ 73 h 159"/>
                                <a:gd name="T50" fmla="*/ 69 w 103"/>
                                <a:gd name="T51" fmla="*/ 94 h 159"/>
                                <a:gd name="T52" fmla="*/ 46 w 103"/>
                                <a:gd name="T53" fmla="*/ 118 h 159"/>
                                <a:gd name="T54" fmla="*/ 29 w 103"/>
                                <a:gd name="T55" fmla="*/ 137 h 159"/>
                                <a:gd name="T56" fmla="*/ 65 w 103"/>
                                <a:gd name="T57" fmla="*/ 141 h 159"/>
                                <a:gd name="T58" fmla="*/ 82 w 103"/>
                                <a:gd name="T59" fmla="*/ 141 h 159"/>
                                <a:gd name="T60" fmla="*/ 90 w 103"/>
                                <a:gd name="T61" fmla="*/ 137 h 159"/>
                                <a:gd name="T62" fmla="*/ 97 w 103"/>
                                <a:gd name="T63" fmla="*/ 12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3" h="159">
                                  <a:moveTo>
                                    <a:pt x="103" y="128"/>
                                  </a:moveTo>
                                  <a:lnTo>
                                    <a:pt x="91" y="159"/>
                                  </a:lnTo>
                                  <a:lnTo>
                                    <a:pt x="0" y="159"/>
                                  </a:lnTo>
                                  <a:lnTo>
                                    <a:pt x="0" y="155"/>
                                  </a:lnTo>
                                  <a:lnTo>
                                    <a:pt x="18" y="137"/>
                                  </a:lnTo>
                                  <a:lnTo>
                                    <a:pt x="34" y="121"/>
                                  </a:lnTo>
                                  <a:lnTo>
                                    <a:pt x="46" y="107"/>
                                  </a:lnTo>
                                  <a:lnTo>
                                    <a:pt x="57" y="94"/>
                                  </a:lnTo>
                                  <a:lnTo>
                                    <a:pt x="64" y="82"/>
                                  </a:lnTo>
                                  <a:lnTo>
                                    <a:pt x="69" y="71"/>
                                  </a:lnTo>
                                  <a:lnTo>
                                    <a:pt x="72" y="61"/>
                                  </a:lnTo>
                                  <a:lnTo>
                                    <a:pt x="73" y="51"/>
                                  </a:lnTo>
                                  <a:lnTo>
                                    <a:pt x="72" y="44"/>
                                  </a:lnTo>
                                  <a:lnTo>
                                    <a:pt x="71" y="37"/>
                                  </a:lnTo>
                                  <a:lnTo>
                                    <a:pt x="68" y="32"/>
                                  </a:lnTo>
                                  <a:lnTo>
                                    <a:pt x="64" y="27"/>
                                  </a:lnTo>
                                  <a:lnTo>
                                    <a:pt x="59" y="22"/>
                                  </a:lnTo>
                                  <a:lnTo>
                                    <a:pt x="54" y="20"/>
                                  </a:lnTo>
                                  <a:lnTo>
                                    <a:pt x="49" y="18"/>
                                  </a:lnTo>
                                  <a:lnTo>
                                    <a:pt x="42" y="17"/>
                                  </a:lnTo>
                                  <a:lnTo>
                                    <a:pt x="36" y="18"/>
                                  </a:lnTo>
                                  <a:lnTo>
                                    <a:pt x="31" y="19"/>
                                  </a:lnTo>
                                  <a:lnTo>
                                    <a:pt x="26" y="21"/>
                                  </a:lnTo>
                                  <a:lnTo>
                                    <a:pt x="22" y="24"/>
                                  </a:lnTo>
                                  <a:lnTo>
                                    <a:pt x="17" y="27"/>
                                  </a:lnTo>
                                  <a:lnTo>
                                    <a:pt x="14" y="32"/>
                                  </a:lnTo>
                                  <a:lnTo>
                                    <a:pt x="11" y="37"/>
                                  </a:lnTo>
                                  <a:lnTo>
                                    <a:pt x="8" y="44"/>
                                  </a:lnTo>
                                  <a:lnTo>
                                    <a:pt x="4" y="44"/>
                                  </a:lnTo>
                                  <a:lnTo>
                                    <a:pt x="6" y="33"/>
                                  </a:lnTo>
                                  <a:lnTo>
                                    <a:pt x="9" y="24"/>
                                  </a:lnTo>
                                  <a:lnTo>
                                    <a:pt x="13" y="17"/>
                                  </a:lnTo>
                                  <a:lnTo>
                                    <a:pt x="19" y="11"/>
                                  </a:lnTo>
                                  <a:lnTo>
                                    <a:pt x="25" y="6"/>
                                  </a:lnTo>
                                  <a:lnTo>
                                    <a:pt x="32" y="3"/>
                                  </a:lnTo>
                                  <a:lnTo>
                                    <a:pt x="40" y="1"/>
                                  </a:lnTo>
                                  <a:lnTo>
                                    <a:pt x="49" y="0"/>
                                  </a:lnTo>
                                  <a:lnTo>
                                    <a:pt x="58" y="1"/>
                                  </a:lnTo>
                                  <a:lnTo>
                                    <a:pt x="66" y="3"/>
                                  </a:lnTo>
                                  <a:lnTo>
                                    <a:pt x="73" y="7"/>
                                  </a:lnTo>
                                  <a:lnTo>
                                    <a:pt x="80" y="12"/>
                                  </a:lnTo>
                                  <a:lnTo>
                                    <a:pt x="85" y="18"/>
                                  </a:lnTo>
                                  <a:lnTo>
                                    <a:pt x="89" y="25"/>
                                  </a:lnTo>
                                  <a:lnTo>
                                    <a:pt x="92" y="32"/>
                                  </a:lnTo>
                                  <a:lnTo>
                                    <a:pt x="92" y="41"/>
                                  </a:lnTo>
                                  <a:lnTo>
                                    <a:pt x="92" y="47"/>
                                  </a:lnTo>
                                  <a:lnTo>
                                    <a:pt x="91" y="53"/>
                                  </a:lnTo>
                                  <a:lnTo>
                                    <a:pt x="89" y="58"/>
                                  </a:lnTo>
                                  <a:lnTo>
                                    <a:pt x="87" y="64"/>
                                  </a:lnTo>
                                  <a:lnTo>
                                    <a:pt x="82" y="73"/>
                                  </a:lnTo>
                                  <a:lnTo>
                                    <a:pt x="76" y="83"/>
                                  </a:lnTo>
                                  <a:lnTo>
                                    <a:pt x="69" y="94"/>
                                  </a:lnTo>
                                  <a:lnTo>
                                    <a:pt x="60" y="104"/>
                                  </a:lnTo>
                                  <a:lnTo>
                                    <a:pt x="46" y="118"/>
                                  </a:lnTo>
                                  <a:lnTo>
                                    <a:pt x="36" y="128"/>
                                  </a:lnTo>
                                  <a:lnTo>
                                    <a:pt x="29" y="137"/>
                                  </a:lnTo>
                                  <a:lnTo>
                                    <a:pt x="24" y="141"/>
                                  </a:lnTo>
                                  <a:lnTo>
                                    <a:pt x="65" y="141"/>
                                  </a:lnTo>
                                  <a:lnTo>
                                    <a:pt x="75" y="141"/>
                                  </a:lnTo>
                                  <a:lnTo>
                                    <a:pt x="82" y="141"/>
                                  </a:lnTo>
                                  <a:lnTo>
                                    <a:pt x="86" y="139"/>
                                  </a:lnTo>
                                  <a:lnTo>
                                    <a:pt x="90" y="137"/>
                                  </a:lnTo>
                                  <a:lnTo>
                                    <a:pt x="94" y="134"/>
                                  </a:lnTo>
                                  <a:lnTo>
                                    <a:pt x="97" y="128"/>
                                  </a:lnTo>
                                  <a:lnTo>
                                    <a:pt x="103"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18" name="Freeform 107">
                            <a:extLst>
                              <a:ext uri="{FF2B5EF4-FFF2-40B4-BE49-F238E27FC236}">
                                <a16:creationId xmlns:a16="http://schemas.microsoft.com/office/drawing/2014/main" id="{F57C25E7-EE8B-CC42-1427-F54D1481E1D8}"/>
                              </a:ext>
                            </a:extLst>
                          </wps:cNvPr>
                          <wps:cNvSpPr>
                            <a:spLocks noEditPoints="1"/>
                          </wps:cNvSpPr>
                          <wps:spPr bwMode="auto">
                            <a:xfrm>
                              <a:off x="76" y="19"/>
                              <a:ext cx="7" cy="10"/>
                            </a:xfrm>
                            <a:custGeom>
                              <a:avLst/>
                              <a:gdLst>
                                <a:gd name="T0" fmla="*/ 0 w 100"/>
                                <a:gd name="T1" fmla="*/ 69 h 161"/>
                                <a:gd name="T2" fmla="*/ 4 w 100"/>
                                <a:gd name="T3" fmla="*/ 46 h 161"/>
                                <a:gd name="T4" fmla="*/ 12 w 100"/>
                                <a:gd name="T5" fmla="*/ 26 h 161"/>
                                <a:gd name="T6" fmla="*/ 22 w 100"/>
                                <a:gd name="T7" fmla="*/ 12 h 161"/>
                                <a:gd name="T8" fmla="*/ 35 w 100"/>
                                <a:gd name="T9" fmla="*/ 4 h 161"/>
                                <a:gd name="T10" fmla="*/ 45 w 100"/>
                                <a:gd name="T11" fmla="*/ 0 h 161"/>
                                <a:gd name="T12" fmla="*/ 55 w 100"/>
                                <a:gd name="T13" fmla="*/ 0 h 161"/>
                                <a:gd name="T14" fmla="*/ 63 w 100"/>
                                <a:gd name="T15" fmla="*/ 2 h 161"/>
                                <a:gd name="T16" fmla="*/ 75 w 100"/>
                                <a:gd name="T17" fmla="*/ 10 h 161"/>
                                <a:gd name="T18" fmla="*/ 87 w 100"/>
                                <a:gd name="T19" fmla="*/ 24 h 161"/>
                                <a:gd name="T20" fmla="*/ 94 w 100"/>
                                <a:gd name="T21" fmla="*/ 37 h 161"/>
                                <a:gd name="T22" fmla="*/ 98 w 100"/>
                                <a:gd name="T23" fmla="*/ 53 h 161"/>
                                <a:gd name="T24" fmla="*/ 100 w 100"/>
                                <a:gd name="T25" fmla="*/ 70 h 161"/>
                                <a:gd name="T26" fmla="*/ 100 w 100"/>
                                <a:gd name="T27" fmla="*/ 93 h 161"/>
                                <a:gd name="T28" fmla="*/ 96 w 100"/>
                                <a:gd name="T29" fmla="*/ 115 h 161"/>
                                <a:gd name="T30" fmla="*/ 89 w 100"/>
                                <a:gd name="T31" fmla="*/ 135 h 161"/>
                                <a:gd name="T32" fmla="*/ 78 w 100"/>
                                <a:gd name="T33" fmla="*/ 148 h 161"/>
                                <a:gd name="T34" fmla="*/ 66 w 100"/>
                                <a:gd name="T35" fmla="*/ 157 h 161"/>
                                <a:gd name="T36" fmla="*/ 55 w 100"/>
                                <a:gd name="T37" fmla="*/ 161 h 161"/>
                                <a:gd name="T38" fmla="*/ 44 w 100"/>
                                <a:gd name="T39" fmla="*/ 161 h 161"/>
                                <a:gd name="T40" fmla="*/ 34 w 100"/>
                                <a:gd name="T41" fmla="*/ 158 h 161"/>
                                <a:gd name="T42" fmla="*/ 24 w 100"/>
                                <a:gd name="T43" fmla="*/ 151 h 161"/>
                                <a:gd name="T44" fmla="*/ 16 w 100"/>
                                <a:gd name="T45" fmla="*/ 142 h 161"/>
                                <a:gd name="T46" fmla="*/ 7 w 100"/>
                                <a:gd name="T47" fmla="*/ 123 h 161"/>
                                <a:gd name="T48" fmla="*/ 0 w 100"/>
                                <a:gd name="T49" fmla="*/ 97 h 161"/>
                                <a:gd name="T50" fmla="*/ 22 w 100"/>
                                <a:gd name="T51" fmla="*/ 85 h 161"/>
                                <a:gd name="T52" fmla="*/ 24 w 100"/>
                                <a:gd name="T53" fmla="*/ 114 h 161"/>
                                <a:gd name="T54" fmla="*/ 31 w 100"/>
                                <a:gd name="T55" fmla="*/ 137 h 161"/>
                                <a:gd name="T56" fmla="*/ 38 w 100"/>
                                <a:gd name="T57" fmla="*/ 150 h 161"/>
                                <a:gd name="T58" fmla="*/ 44 w 100"/>
                                <a:gd name="T59" fmla="*/ 153 h 161"/>
                                <a:gd name="T60" fmla="*/ 50 w 100"/>
                                <a:gd name="T61" fmla="*/ 154 h 161"/>
                                <a:gd name="T62" fmla="*/ 56 w 100"/>
                                <a:gd name="T63" fmla="*/ 153 h 161"/>
                                <a:gd name="T64" fmla="*/ 62 w 100"/>
                                <a:gd name="T65" fmla="*/ 149 h 161"/>
                                <a:gd name="T66" fmla="*/ 68 w 100"/>
                                <a:gd name="T67" fmla="*/ 141 h 161"/>
                                <a:gd name="T68" fmla="*/ 72 w 100"/>
                                <a:gd name="T69" fmla="*/ 129 h 161"/>
                                <a:gd name="T70" fmla="*/ 76 w 100"/>
                                <a:gd name="T71" fmla="*/ 106 h 161"/>
                                <a:gd name="T72" fmla="*/ 77 w 100"/>
                                <a:gd name="T73" fmla="*/ 74 h 161"/>
                                <a:gd name="T74" fmla="*/ 76 w 100"/>
                                <a:gd name="T75" fmla="*/ 50 h 161"/>
                                <a:gd name="T76" fmla="*/ 72 w 100"/>
                                <a:gd name="T77" fmla="*/ 29 h 161"/>
                                <a:gd name="T78" fmla="*/ 67 w 100"/>
                                <a:gd name="T79" fmla="*/ 18 h 161"/>
                                <a:gd name="T80" fmla="*/ 61 w 100"/>
                                <a:gd name="T81" fmla="*/ 11 h 161"/>
                                <a:gd name="T82" fmla="*/ 56 w 100"/>
                                <a:gd name="T83" fmla="*/ 8 h 161"/>
                                <a:gd name="T84" fmla="*/ 50 w 100"/>
                                <a:gd name="T85" fmla="*/ 7 h 161"/>
                                <a:gd name="T86" fmla="*/ 43 w 100"/>
                                <a:gd name="T87" fmla="*/ 9 h 161"/>
                                <a:gd name="T88" fmla="*/ 37 w 100"/>
                                <a:gd name="T89" fmla="*/ 14 h 161"/>
                                <a:gd name="T90" fmla="*/ 30 w 100"/>
                                <a:gd name="T91" fmla="*/ 26 h 161"/>
                                <a:gd name="T92" fmla="*/ 25 w 100"/>
                                <a:gd name="T93" fmla="*/ 45 h 161"/>
                                <a:gd name="T94" fmla="*/ 23 w 100"/>
                                <a:gd name="T95" fmla="*/ 64 h 161"/>
                                <a:gd name="T96" fmla="*/ 22 w 100"/>
                                <a:gd name="T97" fmla="*/ 85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0" h="161">
                                  <a:moveTo>
                                    <a:pt x="0" y="81"/>
                                  </a:moveTo>
                                  <a:lnTo>
                                    <a:pt x="0" y="69"/>
                                  </a:lnTo>
                                  <a:lnTo>
                                    <a:pt x="2" y="57"/>
                                  </a:lnTo>
                                  <a:lnTo>
                                    <a:pt x="4" y="46"/>
                                  </a:lnTo>
                                  <a:lnTo>
                                    <a:pt x="8" y="35"/>
                                  </a:lnTo>
                                  <a:lnTo>
                                    <a:pt x="12" y="26"/>
                                  </a:lnTo>
                                  <a:lnTo>
                                    <a:pt x="17" y="19"/>
                                  </a:lnTo>
                                  <a:lnTo>
                                    <a:pt x="22" y="12"/>
                                  </a:lnTo>
                                  <a:lnTo>
                                    <a:pt x="29" y="7"/>
                                  </a:lnTo>
                                  <a:lnTo>
                                    <a:pt x="35" y="4"/>
                                  </a:lnTo>
                                  <a:lnTo>
                                    <a:pt x="40" y="2"/>
                                  </a:lnTo>
                                  <a:lnTo>
                                    <a:pt x="45" y="0"/>
                                  </a:lnTo>
                                  <a:lnTo>
                                    <a:pt x="50" y="0"/>
                                  </a:lnTo>
                                  <a:lnTo>
                                    <a:pt x="55" y="0"/>
                                  </a:lnTo>
                                  <a:lnTo>
                                    <a:pt x="59" y="1"/>
                                  </a:lnTo>
                                  <a:lnTo>
                                    <a:pt x="63" y="2"/>
                                  </a:lnTo>
                                  <a:lnTo>
                                    <a:pt x="67" y="4"/>
                                  </a:lnTo>
                                  <a:lnTo>
                                    <a:pt x="75" y="10"/>
                                  </a:lnTo>
                                  <a:lnTo>
                                    <a:pt x="83" y="18"/>
                                  </a:lnTo>
                                  <a:lnTo>
                                    <a:pt x="87" y="24"/>
                                  </a:lnTo>
                                  <a:lnTo>
                                    <a:pt x="91" y="30"/>
                                  </a:lnTo>
                                  <a:lnTo>
                                    <a:pt x="94" y="37"/>
                                  </a:lnTo>
                                  <a:lnTo>
                                    <a:pt x="96" y="45"/>
                                  </a:lnTo>
                                  <a:lnTo>
                                    <a:pt x="98" y="53"/>
                                  </a:lnTo>
                                  <a:lnTo>
                                    <a:pt x="99" y="61"/>
                                  </a:lnTo>
                                  <a:lnTo>
                                    <a:pt x="100" y="70"/>
                                  </a:lnTo>
                                  <a:lnTo>
                                    <a:pt x="100" y="79"/>
                                  </a:lnTo>
                                  <a:lnTo>
                                    <a:pt x="100" y="93"/>
                                  </a:lnTo>
                                  <a:lnTo>
                                    <a:pt x="98" y="104"/>
                                  </a:lnTo>
                                  <a:lnTo>
                                    <a:pt x="96" y="115"/>
                                  </a:lnTo>
                                  <a:lnTo>
                                    <a:pt x="93" y="125"/>
                                  </a:lnTo>
                                  <a:lnTo>
                                    <a:pt x="89" y="135"/>
                                  </a:lnTo>
                                  <a:lnTo>
                                    <a:pt x="84" y="142"/>
                                  </a:lnTo>
                                  <a:lnTo>
                                    <a:pt x="78" y="148"/>
                                  </a:lnTo>
                                  <a:lnTo>
                                    <a:pt x="72" y="153"/>
                                  </a:lnTo>
                                  <a:lnTo>
                                    <a:pt x="66" y="157"/>
                                  </a:lnTo>
                                  <a:lnTo>
                                    <a:pt x="61" y="159"/>
                                  </a:lnTo>
                                  <a:lnTo>
                                    <a:pt x="55" y="161"/>
                                  </a:lnTo>
                                  <a:lnTo>
                                    <a:pt x="49" y="161"/>
                                  </a:lnTo>
                                  <a:lnTo>
                                    <a:pt x="44" y="161"/>
                                  </a:lnTo>
                                  <a:lnTo>
                                    <a:pt x="39" y="160"/>
                                  </a:lnTo>
                                  <a:lnTo>
                                    <a:pt x="34" y="158"/>
                                  </a:lnTo>
                                  <a:lnTo>
                                    <a:pt x="29" y="155"/>
                                  </a:lnTo>
                                  <a:lnTo>
                                    <a:pt x="24" y="151"/>
                                  </a:lnTo>
                                  <a:lnTo>
                                    <a:pt x="20" y="147"/>
                                  </a:lnTo>
                                  <a:lnTo>
                                    <a:pt x="16" y="142"/>
                                  </a:lnTo>
                                  <a:lnTo>
                                    <a:pt x="12" y="136"/>
                                  </a:lnTo>
                                  <a:lnTo>
                                    <a:pt x="7" y="123"/>
                                  </a:lnTo>
                                  <a:lnTo>
                                    <a:pt x="3" y="111"/>
                                  </a:lnTo>
                                  <a:lnTo>
                                    <a:pt x="0" y="97"/>
                                  </a:lnTo>
                                  <a:lnTo>
                                    <a:pt x="0" y="81"/>
                                  </a:lnTo>
                                  <a:close/>
                                  <a:moveTo>
                                    <a:pt x="22" y="85"/>
                                  </a:moveTo>
                                  <a:lnTo>
                                    <a:pt x="22" y="100"/>
                                  </a:lnTo>
                                  <a:lnTo>
                                    <a:pt x="24" y="114"/>
                                  </a:lnTo>
                                  <a:lnTo>
                                    <a:pt x="26" y="126"/>
                                  </a:lnTo>
                                  <a:lnTo>
                                    <a:pt x="31" y="137"/>
                                  </a:lnTo>
                                  <a:lnTo>
                                    <a:pt x="34" y="145"/>
                                  </a:lnTo>
                                  <a:lnTo>
                                    <a:pt x="38" y="150"/>
                                  </a:lnTo>
                                  <a:lnTo>
                                    <a:pt x="41" y="152"/>
                                  </a:lnTo>
                                  <a:lnTo>
                                    <a:pt x="44" y="153"/>
                                  </a:lnTo>
                                  <a:lnTo>
                                    <a:pt x="47" y="154"/>
                                  </a:lnTo>
                                  <a:lnTo>
                                    <a:pt x="50" y="154"/>
                                  </a:lnTo>
                                  <a:lnTo>
                                    <a:pt x="53" y="154"/>
                                  </a:lnTo>
                                  <a:lnTo>
                                    <a:pt x="56" y="153"/>
                                  </a:lnTo>
                                  <a:lnTo>
                                    <a:pt x="59" y="151"/>
                                  </a:lnTo>
                                  <a:lnTo>
                                    <a:pt x="62" y="149"/>
                                  </a:lnTo>
                                  <a:lnTo>
                                    <a:pt x="65" y="146"/>
                                  </a:lnTo>
                                  <a:lnTo>
                                    <a:pt x="68" y="141"/>
                                  </a:lnTo>
                                  <a:lnTo>
                                    <a:pt x="70" y="136"/>
                                  </a:lnTo>
                                  <a:lnTo>
                                    <a:pt x="72" y="129"/>
                                  </a:lnTo>
                                  <a:lnTo>
                                    <a:pt x="74" y="119"/>
                                  </a:lnTo>
                                  <a:lnTo>
                                    <a:pt x="76" y="106"/>
                                  </a:lnTo>
                                  <a:lnTo>
                                    <a:pt x="77" y="91"/>
                                  </a:lnTo>
                                  <a:lnTo>
                                    <a:pt x="77" y="74"/>
                                  </a:lnTo>
                                  <a:lnTo>
                                    <a:pt x="77" y="61"/>
                                  </a:lnTo>
                                  <a:lnTo>
                                    <a:pt x="76" y="50"/>
                                  </a:lnTo>
                                  <a:lnTo>
                                    <a:pt x="74" y="40"/>
                                  </a:lnTo>
                                  <a:lnTo>
                                    <a:pt x="72" y="29"/>
                                  </a:lnTo>
                                  <a:lnTo>
                                    <a:pt x="70" y="23"/>
                                  </a:lnTo>
                                  <a:lnTo>
                                    <a:pt x="67" y="18"/>
                                  </a:lnTo>
                                  <a:lnTo>
                                    <a:pt x="64" y="14"/>
                                  </a:lnTo>
                                  <a:lnTo>
                                    <a:pt x="61" y="11"/>
                                  </a:lnTo>
                                  <a:lnTo>
                                    <a:pt x="59" y="9"/>
                                  </a:lnTo>
                                  <a:lnTo>
                                    <a:pt x="56" y="8"/>
                                  </a:lnTo>
                                  <a:lnTo>
                                    <a:pt x="53" y="7"/>
                                  </a:lnTo>
                                  <a:lnTo>
                                    <a:pt x="50" y="7"/>
                                  </a:lnTo>
                                  <a:lnTo>
                                    <a:pt x="47" y="8"/>
                                  </a:lnTo>
                                  <a:lnTo>
                                    <a:pt x="43" y="9"/>
                                  </a:lnTo>
                                  <a:lnTo>
                                    <a:pt x="40" y="11"/>
                                  </a:lnTo>
                                  <a:lnTo>
                                    <a:pt x="37" y="14"/>
                                  </a:lnTo>
                                  <a:lnTo>
                                    <a:pt x="33" y="19"/>
                                  </a:lnTo>
                                  <a:lnTo>
                                    <a:pt x="30" y="26"/>
                                  </a:lnTo>
                                  <a:lnTo>
                                    <a:pt x="26" y="34"/>
                                  </a:lnTo>
                                  <a:lnTo>
                                    <a:pt x="25" y="45"/>
                                  </a:lnTo>
                                  <a:lnTo>
                                    <a:pt x="23" y="54"/>
                                  </a:lnTo>
                                  <a:lnTo>
                                    <a:pt x="23" y="64"/>
                                  </a:lnTo>
                                  <a:lnTo>
                                    <a:pt x="22" y="74"/>
                                  </a:lnTo>
                                  <a:lnTo>
                                    <a:pt x="2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19" name="Freeform 108">
                            <a:extLst>
                              <a:ext uri="{FF2B5EF4-FFF2-40B4-BE49-F238E27FC236}">
                                <a16:creationId xmlns:a16="http://schemas.microsoft.com/office/drawing/2014/main" id="{D020CE1A-F8AA-1A6E-65D5-1A9FD35D0326}"/>
                              </a:ext>
                            </a:extLst>
                          </wps:cNvPr>
                          <wps:cNvSpPr>
                            <a:spLocks noEditPoints="1"/>
                          </wps:cNvSpPr>
                          <wps:spPr bwMode="auto">
                            <a:xfrm>
                              <a:off x="84" y="19"/>
                              <a:ext cx="6" cy="10"/>
                            </a:xfrm>
                            <a:custGeom>
                              <a:avLst/>
                              <a:gdLst>
                                <a:gd name="T0" fmla="*/ 0 w 101"/>
                                <a:gd name="T1" fmla="*/ 69 h 161"/>
                                <a:gd name="T2" fmla="*/ 4 w 101"/>
                                <a:gd name="T3" fmla="*/ 46 h 161"/>
                                <a:gd name="T4" fmla="*/ 12 w 101"/>
                                <a:gd name="T5" fmla="*/ 26 h 161"/>
                                <a:gd name="T6" fmla="*/ 24 w 101"/>
                                <a:gd name="T7" fmla="*/ 12 h 161"/>
                                <a:gd name="T8" fmla="*/ 35 w 101"/>
                                <a:gd name="T9" fmla="*/ 4 h 161"/>
                                <a:gd name="T10" fmla="*/ 45 w 101"/>
                                <a:gd name="T11" fmla="*/ 0 h 161"/>
                                <a:gd name="T12" fmla="*/ 55 w 101"/>
                                <a:gd name="T13" fmla="*/ 0 h 161"/>
                                <a:gd name="T14" fmla="*/ 63 w 101"/>
                                <a:gd name="T15" fmla="*/ 2 h 161"/>
                                <a:gd name="T16" fmla="*/ 76 w 101"/>
                                <a:gd name="T17" fmla="*/ 10 h 161"/>
                                <a:gd name="T18" fmla="*/ 87 w 101"/>
                                <a:gd name="T19" fmla="*/ 24 h 161"/>
                                <a:gd name="T20" fmla="*/ 94 w 101"/>
                                <a:gd name="T21" fmla="*/ 37 h 161"/>
                                <a:gd name="T22" fmla="*/ 98 w 101"/>
                                <a:gd name="T23" fmla="*/ 53 h 161"/>
                                <a:gd name="T24" fmla="*/ 100 w 101"/>
                                <a:gd name="T25" fmla="*/ 70 h 161"/>
                                <a:gd name="T26" fmla="*/ 100 w 101"/>
                                <a:gd name="T27" fmla="*/ 93 h 161"/>
                                <a:gd name="T28" fmla="*/ 96 w 101"/>
                                <a:gd name="T29" fmla="*/ 115 h 161"/>
                                <a:gd name="T30" fmla="*/ 89 w 101"/>
                                <a:gd name="T31" fmla="*/ 135 h 161"/>
                                <a:gd name="T32" fmla="*/ 79 w 101"/>
                                <a:gd name="T33" fmla="*/ 148 h 161"/>
                                <a:gd name="T34" fmla="*/ 68 w 101"/>
                                <a:gd name="T35" fmla="*/ 157 h 161"/>
                                <a:gd name="T36" fmla="*/ 55 w 101"/>
                                <a:gd name="T37" fmla="*/ 161 h 161"/>
                                <a:gd name="T38" fmla="*/ 44 w 101"/>
                                <a:gd name="T39" fmla="*/ 161 h 161"/>
                                <a:gd name="T40" fmla="*/ 34 w 101"/>
                                <a:gd name="T41" fmla="*/ 158 h 161"/>
                                <a:gd name="T42" fmla="*/ 25 w 101"/>
                                <a:gd name="T43" fmla="*/ 151 h 161"/>
                                <a:gd name="T44" fmla="*/ 17 w 101"/>
                                <a:gd name="T45" fmla="*/ 142 h 161"/>
                                <a:gd name="T46" fmla="*/ 7 w 101"/>
                                <a:gd name="T47" fmla="*/ 123 h 161"/>
                                <a:gd name="T48" fmla="*/ 1 w 101"/>
                                <a:gd name="T49" fmla="*/ 97 h 161"/>
                                <a:gd name="T50" fmla="*/ 23 w 101"/>
                                <a:gd name="T51" fmla="*/ 85 h 161"/>
                                <a:gd name="T52" fmla="*/ 25 w 101"/>
                                <a:gd name="T53" fmla="*/ 114 h 161"/>
                                <a:gd name="T54" fmla="*/ 31 w 101"/>
                                <a:gd name="T55" fmla="*/ 137 h 161"/>
                                <a:gd name="T56" fmla="*/ 39 w 101"/>
                                <a:gd name="T57" fmla="*/ 150 h 161"/>
                                <a:gd name="T58" fmla="*/ 44 w 101"/>
                                <a:gd name="T59" fmla="*/ 153 h 161"/>
                                <a:gd name="T60" fmla="*/ 50 w 101"/>
                                <a:gd name="T61" fmla="*/ 154 h 161"/>
                                <a:gd name="T62" fmla="*/ 56 w 101"/>
                                <a:gd name="T63" fmla="*/ 153 h 161"/>
                                <a:gd name="T64" fmla="*/ 63 w 101"/>
                                <a:gd name="T65" fmla="*/ 149 h 161"/>
                                <a:gd name="T66" fmla="*/ 69 w 101"/>
                                <a:gd name="T67" fmla="*/ 141 h 161"/>
                                <a:gd name="T68" fmla="*/ 73 w 101"/>
                                <a:gd name="T69" fmla="*/ 129 h 161"/>
                                <a:gd name="T70" fmla="*/ 77 w 101"/>
                                <a:gd name="T71" fmla="*/ 106 h 161"/>
                                <a:gd name="T72" fmla="*/ 79 w 101"/>
                                <a:gd name="T73" fmla="*/ 74 h 161"/>
                                <a:gd name="T74" fmla="*/ 77 w 101"/>
                                <a:gd name="T75" fmla="*/ 50 h 161"/>
                                <a:gd name="T76" fmla="*/ 73 w 101"/>
                                <a:gd name="T77" fmla="*/ 29 h 161"/>
                                <a:gd name="T78" fmla="*/ 69 w 101"/>
                                <a:gd name="T79" fmla="*/ 18 h 161"/>
                                <a:gd name="T80" fmla="*/ 62 w 101"/>
                                <a:gd name="T81" fmla="*/ 11 h 161"/>
                                <a:gd name="T82" fmla="*/ 57 w 101"/>
                                <a:gd name="T83" fmla="*/ 8 h 161"/>
                                <a:gd name="T84" fmla="*/ 51 w 101"/>
                                <a:gd name="T85" fmla="*/ 7 h 161"/>
                                <a:gd name="T86" fmla="*/ 43 w 101"/>
                                <a:gd name="T87" fmla="*/ 9 h 161"/>
                                <a:gd name="T88" fmla="*/ 37 w 101"/>
                                <a:gd name="T89" fmla="*/ 14 h 161"/>
                                <a:gd name="T90" fmla="*/ 30 w 101"/>
                                <a:gd name="T91" fmla="*/ 26 h 161"/>
                                <a:gd name="T92" fmla="*/ 26 w 101"/>
                                <a:gd name="T93" fmla="*/ 45 h 161"/>
                                <a:gd name="T94" fmla="*/ 24 w 101"/>
                                <a:gd name="T95" fmla="*/ 64 h 161"/>
                                <a:gd name="T96" fmla="*/ 23 w 101"/>
                                <a:gd name="T97" fmla="*/ 85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1" h="161">
                                  <a:moveTo>
                                    <a:pt x="0" y="81"/>
                                  </a:moveTo>
                                  <a:lnTo>
                                    <a:pt x="0" y="69"/>
                                  </a:lnTo>
                                  <a:lnTo>
                                    <a:pt x="2" y="57"/>
                                  </a:lnTo>
                                  <a:lnTo>
                                    <a:pt x="4" y="46"/>
                                  </a:lnTo>
                                  <a:lnTo>
                                    <a:pt x="8" y="35"/>
                                  </a:lnTo>
                                  <a:lnTo>
                                    <a:pt x="12" y="26"/>
                                  </a:lnTo>
                                  <a:lnTo>
                                    <a:pt x="18" y="19"/>
                                  </a:lnTo>
                                  <a:lnTo>
                                    <a:pt x="24" y="12"/>
                                  </a:lnTo>
                                  <a:lnTo>
                                    <a:pt x="30" y="7"/>
                                  </a:lnTo>
                                  <a:lnTo>
                                    <a:pt x="35" y="4"/>
                                  </a:lnTo>
                                  <a:lnTo>
                                    <a:pt x="40" y="2"/>
                                  </a:lnTo>
                                  <a:lnTo>
                                    <a:pt x="45" y="0"/>
                                  </a:lnTo>
                                  <a:lnTo>
                                    <a:pt x="51" y="0"/>
                                  </a:lnTo>
                                  <a:lnTo>
                                    <a:pt x="55" y="0"/>
                                  </a:lnTo>
                                  <a:lnTo>
                                    <a:pt x="59" y="1"/>
                                  </a:lnTo>
                                  <a:lnTo>
                                    <a:pt x="63" y="2"/>
                                  </a:lnTo>
                                  <a:lnTo>
                                    <a:pt x="68" y="4"/>
                                  </a:lnTo>
                                  <a:lnTo>
                                    <a:pt x="76" y="10"/>
                                  </a:lnTo>
                                  <a:lnTo>
                                    <a:pt x="83" y="18"/>
                                  </a:lnTo>
                                  <a:lnTo>
                                    <a:pt x="87" y="24"/>
                                  </a:lnTo>
                                  <a:lnTo>
                                    <a:pt x="91" y="30"/>
                                  </a:lnTo>
                                  <a:lnTo>
                                    <a:pt x="94" y="37"/>
                                  </a:lnTo>
                                  <a:lnTo>
                                    <a:pt x="96" y="45"/>
                                  </a:lnTo>
                                  <a:lnTo>
                                    <a:pt x="98" y="53"/>
                                  </a:lnTo>
                                  <a:lnTo>
                                    <a:pt x="100" y="61"/>
                                  </a:lnTo>
                                  <a:lnTo>
                                    <a:pt x="100" y="70"/>
                                  </a:lnTo>
                                  <a:lnTo>
                                    <a:pt x="101" y="79"/>
                                  </a:lnTo>
                                  <a:lnTo>
                                    <a:pt x="100" y="93"/>
                                  </a:lnTo>
                                  <a:lnTo>
                                    <a:pt x="99" y="104"/>
                                  </a:lnTo>
                                  <a:lnTo>
                                    <a:pt x="96" y="115"/>
                                  </a:lnTo>
                                  <a:lnTo>
                                    <a:pt x="93" y="125"/>
                                  </a:lnTo>
                                  <a:lnTo>
                                    <a:pt x="89" y="135"/>
                                  </a:lnTo>
                                  <a:lnTo>
                                    <a:pt x="84" y="142"/>
                                  </a:lnTo>
                                  <a:lnTo>
                                    <a:pt x="79" y="148"/>
                                  </a:lnTo>
                                  <a:lnTo>
                                    <a:pt x="73" y="153"/>
                                  </a:lnTo>
                                  <a:lnTo>
                                    <a:pt x="68" y="157"/>
                                  </a:lnTo>
                                  <a:lnTo>
                                    <a:pt x="61" y="159"/>
                                  </a:lnTo>
                                  <a:lnTo>
                                    <a:pt x="55" y="161"/>
                                  </a:lnTo>
                                  <a:lnTo>
                                    <a:pt x="50" y="161"/>
                                  </a:lnTo>
                                  <a:lnTo>
                                    <a:pt x="44" y="161"/>
                                  </a:lnTo>
                                  <a:lnTo>
                                    <a:pt x="39" y="160"/>
                                  </a:lnTo>
                                  <a:lnTo>
                                    <a:pt x="34" y="158"/>
                                  </a:lnTo>
                                  <a:lnTo>
                                    <a:pt x="30" y="155"/>
                                  </a:lnTo>
                                  <a:lnTo>
                                    <a:pt x="25" y="151"/>
                                  </a:lnTo>
                                  <a:lnTo>
                                    <a:pt x="21" y="147"/>
                                  </a:lnTo>
                                  <a:lnTo>
                                    <a:pt x="17" y="142"/>
                                  </a:lnTo>
                                  <a:lnTo>
                                    <a:pt x="12" y="136"/>
                                  </a:lnTo>
                                  <a:lnTo>
                                    <a:pt x="7" y="123"/>
                                  </a:lnTo>
                                  <a:lnTo>
                                    <a:pt x="3" y="111"/>
                                  </a:lnTo>
                                  <a:lnTo>
                                    <a:pt x="1" y="97"/>
                                  </a:lnTo>
                                  <a:lnTo>
                                    <a:pt x="0" y="81"/>
                                  </a:lnTo>
                                  <a:close/>
                                  <a:moveTo>
                                    <a:pt x="23" y="85"/>
                                  </a:moveTo>
                                  <a:lnTo>
                                    <a:pt x="24" y="100"/>
                                  </a:lnTo>
                                  <a:lnTo>
                                    <a:pt x="25" y="114"/>
                                  </a:lnTo>
                                  <a:lnTo>
                                    <a:pt x="27" y="126"/>
                                  </a:lnTo>
                                  <a:lnTo>
                                    <a:pt x="31" y="137"/>
                                  </a:lnTo>
                                  <a:lnTo>
                                    <a:pt x="34" y="145"/>
                                  </a:lnTo>
                                  <a:lnTo>
                                    <a:pt x="39" y="150"/>
                                  </a:lnTo>
                                  <a:lnTo>
                                    <a:pt x="41" y="152"/>
                                  </a:lnTo>
                                  <a:lnTo>
                                    <a:pt x="44" y="153"/>
                                  </a:lnTo>
                                  <a:lnTo>
                                    <a:pt x="47" y="154"/>
                                  </a:lnTo>
                                  <a:lnTo>
                                    <a:pt x="50" y="154"/>
                                  </a:lnTo>
                                  <a:lnTo>
                                    <a:pt x="53" y="154"/>
                                  </a:lnTo>
                                  <a:lnTo>
                                    <a:pt x="56" y="153"/>
                                  </a:lnTo>
                                  <a:lnTo>
                                    <a:pt x="59" y="151"/>
                                  </a:lnTo>
                                  <a:lnTo>
                                    <a:pt x="63" y="149"/>
                                  </a:lnTo>
                                  <a:lnTo>
                                    <a:pt x="67" y="146"/>
                                  </a:lnTo>
                                  <a:lnTo>
                                    <a:pt x="69" y="141"/>
                                  </a:lnTo>
                                  <a:lnTo>
                                    <a:pt x="71" y="136"/>
                                  </a:lnTo>
                                  <a:lnTo>
                                    <a:pt x="73" y="129"/>
                                  </a:lnTo>
                                  <a:lnTo>
                                    <a:pt x="76" y="119"/>
                                  </a:lnTo>
                                  <a:lnTo>
                                    <a:pt x="77" y="106"/>
                                  </a:lnTo>
                                  <a:lnTo>
                                    <a:pt x="78" y="91"/>
                                  </a:lnTo>
                                  <a:lnTo>
                                    <a:pt x="79" y="74"/>
                                  </a:lnTo>
                                  <a:lnTo>
                                    <a:pt x="78" y="61"/>
                                  </a:lnTo>
                                  <a:lnTo>
                                    <a:pt x="77" y="50"/>
                                  </a:lnTo>
                                  <a:lnTo>
                                    <a:pt x="75" y="40"/>
                                  </a:lnTo>
                                  <a:lnTo>
                                    <a:pt x="73" y="29"/>
                                  </a:lnTo>
                                  <a:lnTo>
                                    <a:pt x="71" y="23"/>
                                  </a:lnTo>
                                  <a:lnTo>
                                    <a:pt x="69" y="18"/>
                                  </a:lnTo>
                                  <a:lnTo>
                                    <a:pt x="66" y="14"/>
                                  </a:lnTo>
                                  <a:lnTo>
                                    <a:pt x="62" y="11"/>
                                  </a:lnTo>
                                  <a:lnTo>
                                    <a:pt x="59" y="9"/>
                                  </a:lnTo>
                                  <a:lnTo>
                                    <a:pt x="57" y="8"/>
                                  </a:lnTo>
                                  <a:lnTo>
                                    <a:pt x="54" y="7"/>
                                  </a:lnTo>
                                  <a:lnTo>
                                    <a:pt x="51" y="7"/>
                                  </a:lnTo>
                                  <a:lnTo>
                                    <a:pt x="47" y="8"/>
                                  </a:lnTo>
                                  <a:lnTo>
                                    <a:pt x="43" y="9"/>
                                  </a:lnTo>
                                  <a:lnTo>
                                    <a:pt x="40" y="11"/>
                                  </a:lnTo>
                                  <a:lnTo>
                                    <a:pt x="37" y="14"/>
                                  </a:lnTo>
                                  <a:lnTo>
                                    <a:pt x="33" y="19"/>
                                  </a:lnTo>
                                  <a:lnTo>
                                    <a:pt x="30" y="26"/>
                                  </a:lnTo>
                                  <a:lnTo>
                                    <a:pt x="28" y="34"/>
                                  </a:lnTo>
                                  <a:lnTo>
                                    <a:pt x="26" y="45"/>
                                  </a:lnTo>
                                  <a:lnTo>
                                    <a:pt x="25" y="54"/>
                                  </a:lnTo>
                                  <a:lnTo>
                                    <a:pt x="24" y="64"/>
                                  </a:lnTo>
                                  <a:lnTo>
                                    <a:pt x="23" y="74"/>
                                  </a:lnTo>
                                  <a:lnTo>
                                    <a:pt x="23"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0" name="Freeform 109">
                            <a:extLst>
                              <a:ext uri="{FF2B5EF4-FFF2-40B4-BE49-F238E27FC236}">
                                <a16:creationId xmlns:a16="http://schemas.microsoft.com/office/drawing/2014/main" id="{E3C45E5C-7102-48D5-77F6-47B94E7D05C6}"/>
                              </a:ext>
                            </a:extLst>
                          </wps:cNvPr>
                          <wps:cNvSpPr>
                            <a:spLocks/>
                          </wps:cNvSpPr>
                          <wps:spPr bwMode="auto">
                            <a:xfrm>
                              <a:off x="94" y="18"/>
                              <a:ext cx="8" cy="11"/>
                            </a:xfrm>
                            <a:custGeom>
                              <a:avLst/>
                              <a:gdLst>
                                <a:gd name="T0" fmla="*/ 35 w 116"/>
                                <a:gd name="T1" fmla="*/ 105 h 164"/>
                                <a:gd name="T2" fmla="*/ 69 w 116"/>
                                <a:gd name="T3" fmla="*/ 74 h 164"/>
                                <a:gd name="T4" fmla="*/ 73 w 116"/>
                                <a:gd name="T5" fmla="*/ 69 h 164"/>
                                <a:gd name="T6" fmla="*/ 73 w 116"/>
                                <a:gd name="T7" fmla="*/ 66 h 164"/>
                                <a:gd name="T8" fmla="*/ 69 w 116"/>
                                <a:gd name="T9" fmla="*/ 63 h 164"/>
                                <a:gd name="T10" fmla="*/ 65 w 116"/>
                                <a:gd name="T11" fmla="*/ 58 h 164"/>
                                <a:gd name="T12" fmla="*/ 111 w 116"/>
                                <a:gd name="T13" fmla="*/ 62 h 164"/>
                                <a:gd name="T14" fmla="*/ 95 w 116"/>
                                <a:gd name="T15" fmla="*/ 65 h 164"/>
                                <a:gd name="T16" fmla="*/ 81 w 116"/>
                                <a:gd name="T17" fmla="*/ 74 h 164"/>
                                <a:gd name="T18" fmla="*/ 81 w 116"/>
                                <a:gd name="T19" fmla="*/ 133 h 164"/>
                                <a:gd name="T20" fmla="*/ 96 w 116"/>
                                <a:gd name="T21" fmla="*/ 152 h 164"/>
                                <a:gd name="T22" fmla="*/ 106 w 116"/>
                                <a:gd name="T23" fmla="*/ 159 h 164"/>
                                <a:gd name="T24" fmla="*/ 116 w 116"/>
                                <a:gd name="T25" fmla="*/ 160 h 164"/>
                                <a:gd name="T26" fmla="*/ 65 w 116"/>
                                <a:gd name="T27" fmla="*/ 164 h 164"/>
                                <a:gd name="T28" fmla="*/ 69 w 116"/>
                                <a:gd name="T29" fmla="*/ 159 h 164"/>
                                <a:gd name="T30" fmla="*/ 72 w 116"/>
                                <a:gd name="T31" fmla="*/ 157 h 164"/>
                                <a:gd name="T32" fmla="*/ 71 w 116"/>
                                <a:gd name="T33" fmla="*/ 152 h 164"/>
                                <a:gd name="T34" fmla="*/ 35 w 116"/>
                                <a:gd name="T35" fmla="*/ 105 h 164"/>
                                <a:gd name="T36" fmla="*/ 36 w 116"/>
                                <a:gd name="T37" fmla="*/ 149 h 164"/>
                                <a:gd name="T38" fmla="*/ 39 w 116"/>
                                <a:gd name="T39" fmla="*/ 156 h 164"/>
                                <a:gd name="T40" fmla="*/ 45 w 116"/>
                                <a:gd name="T41" fmla="*/ 159 h 164"/>
                                <a:gd name="T42" fmla="*/ 53 w 116"/>
                                <a:gd name="T43" fmla="*/ 164 h 164"/>
                                <a:gd name="T44" fmla="*/ 0 w 116"/>
                                <a:gd name="T45" fmla="*/ 160 h 164"/>
                                <a:gd name="T46" fmla="*/ 12 w 116"/>
                                <a:gd name="T47" fmla="*/ 158 h 164"/>
                                <a:gd name="T48" fmla="*/ 15 w 116"/>
                                <a:gd name="T49" fmla="*/ 154 h 164"/>
                                <a:gd name="T50" fmla="*/ 17 w 116"/>
                                <a:gd name="T51" fmla="*/ 141 h 164"/>
                                <a:gd name="T52" fmla="*/ 17 w 116"/>
                                <a:gd name="T53" fmla="*/ 30 h 164"/>
                                <a:gd name="T54" fmla="*/ 15 w 116"/>
                                <a:gd name="T55" fmla="*/ 19 h 164"/>
                                <a:gd name="T56" fmla="*/ 11 w 116"/>
                                <a:gd name="T57" fmla="*/ 16 h 164"/>
                                <a:gd name="T58" fmla="*/ 6 w 116"/>
                                <a:gd name="T59" fmla="*/ 16 h 164"/>
                                <a:gd name="T60" fmla="*/ 0 w 116"/>
                                <a:gd name="T61" fmla="*/ 13 h 164"/>
                                <a:gd name="T62" fmla="*/ 35 w 116"/>
                                <a:gd name="T63" fmla="*/ 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6" h="164">
                                  <a:moveTo>
                                    <a:pt x="35" y="0"/>
                                  </a:moveTo>
                                  <a:lnTo>
                                    <a:pt x="35" y="105"/>
                                  </a:lnTo>
                                  <a:lnTo>
                                    <a:pt x="63" y="80"/>
                                  </a:lnTo>
                                  <a:lnTo>
                                    <a:pt x="69" y="74"/>
                                  </a:lnTo>
                                  <a:lnTo>
                                    <a:pt x="72" y="71"/>
                                  </a:lnTo>
                                  <a:lnTo>
                                    <a:pt x="73" y="69"/>
                                  </a:lnTo>
                                  <a:lnTo>
                                    <a:pt x="73" y="68"/>
                                  </a:lnTo>
                                  <a:lnTo>
                                    <a:pt x="73" y="66"/>
                                  </a:lnTo>
                                  <a:lnTo>
                                    <a:pt x="71" y="64"/>
                                  </a:lnTo>
                                  <a:lnTo>
                                    <a:pt x="69" y="63"/>
                                  </a:lnTo>
                                  <a:lnTo>
                                    <a:pt x="65" y="62"/>
                                  </a:lnTo>
                                  <a:lnTo>
                                    <a:pt x="65" y="58"/>
                                  </a:lnTo>
                                  <a:lnTo>
                                    <a:pt x="111" y="58"/>
                                  </a:lnTo>
                                  <a:lnTo>
                                    <a:pt x="111" y="62"/>
                                  </a:lnTo>
                                  <a:lnTo>
                                    <a:pt x="103" y="63"/>
                                  </a:lnTo>
                                  <a:lnTo>
                                    <a:pt x="95" y="65"/>
                                  </a:lnTo>
                                  <a:lnTo>
                                    <a:pt x="88" y="69"/>
                                  </a:lnTo>
                                  <a:lnTo>
                                    <a:pt x="81" y="74"/>
                                  </a:lnTo>
                                  <a:lnTo>
                                    <a:pt x="55" y="100"/>
                                  </a:lnTo>
                                  <a:lnTo>
                                    <a:pt x="81" y="133"/>
                                  </a:lnTo>
                                  <a:lnTo>
                                    <a:pt x="90" y="146"/>
                                  </a:lnTo>
                                  <a:lnTo>
                                    <a:pt x="96" y="152"/>
                                  </a:lnTo>
                                  <a:lnTo>
                                    <a:pt x="102" y="156"/>
                                  </a:lnTo>
                                  <a:lnTo>
                                    <a:pt x="106" y="159"/>
                                  </a:lnTo>
                                  <a:lnTo>
                                    <a:pt x="110" y="159"/>
                                  </a:lnTo>
                                  <a:lnTo>
                                    <a:pt x="116" y="160"/>
                                  </a:lnTo>
                                  <a:lnTo>
                                    <a:pt x="116" y="164"/>
                                  </a:lnTo>
                                  <a:lnTo>
                                    <a:pt x="65" y="164"/>
                                  </a:lnTo>
                                  <a:lnTo>
                                    <a:pt x="65" y="160"/>
                                  </a:lnTo>
                                  <a:lnTo>
                                    <a:pt x="69" y="159"/>
                                  </a:lnTo>
                                  <a:lnTo>
                                    <a:pt x="71" y="158"/>
                                  </a:lnTo>
                                  <a:lnTo>
                                    <a:pt x="72" y="157"/>
                                  </a:lnTo>
                                  <a:lnTo>
                                    <a:pt x="73" y="155"/>
                                  </a:lnTo>
                                  <a:lnTo>
                                    <a:pt x="71" y="152"/>
                                  </a:lnTo>
                                  <a:lnTo>
                                    <a:pt x="68" y="147"/>
                                  </a:lnTo>
                                  <a:lnTo>
                                    <a:pt x="35" y="105"/>
                                  </a:lnTo>
                                  <a:lnTo>
                                    <a:pt x="35" y="141"/>
                                  </a:lnTo>
                                  <a:lnTo>
                                    <a:pt x="36" y="149"/>
                                  </a:lnTo>
                                  <a:lnTo>
                                    <a:pt x="37" y="154"/>
                                  </a:lnTo>
                                  <a:lnTo>
                                    <a:pt x="39" y="156"/>
                                  </a:lnTo>
                                  <a:lnTo>
                                    <a:pt x="41" y="158"/>
                                  </a:lnTo>
                                  <a:lnTo>
                                    <a:pt x="45" y="159"/>
                                  </a:lnTo>
                                  <a:lnTo>
                                    <a:pt x="53" y="160"/>
                                  </a:lnTo>
                                  <a:lnTo>
                                    <a:pt x="53" y="164"/>
                                  </a:lnTo>
                                  <a:lnTo>
                                    <a:pt x="0" y="164"/>
                                  </a:lnTo>
                                  <a:lnTo>
                                    <a:pt x="0" y="160"/>
                                  </a:lnTo>
                                  <a:lnTo>
                                    <a:pt x="7" y="159"/>
                                  </a:lnTo>
                                  <a:lnTo>
                                    <a:pt x="12" y="158"/>
                                  </a:lnTo>
                                  <a:lnTo>
                                    <a:pt x="14" y="156"/>
                                  </a:lnTo>
                                  <a:lnTo>
                                    <a:pt x="15" y="154"/>
                                  </a:lnTo>
                                  <a:lnTo>
                                    <a:pt x="16" y="149"/>
                                  </a:lnTo>
                                  <a:lnTo>
                                    <a:pt x="17" y="141"/>
                                  </a:lnTo>
                                  <a:lnTo>
                                    <a:pt x="17" y="45"/>
                                  </a:lnTo>
                                  <a:lnTo>
                                    <a:pt x="17" y="30"/>
                                  </a:lnTo>
                                  <a:lnTo>
                                    <a:pt x="16" y="22"/>
                                  </a:lnTo>
                                  <a:lnTo>
                                    <a:pt x="15" y="19"/>
                                  </a:lnTo>
                                  <a:lnTo>
                                    <a:pt x="13" y="17"/>
                                  </a:lnTo>
                                  <a:lnTo>
                                    <a:pt x="11" y="16"/>
                                  </a:lnTo>
                                  <a:lnTo>
                                    <a:pt x="9" y="15"/>
                                  </a:lnTo>
                                  <a:lnTo>
                                    <a:pt x="6" y="16"/>
                                  </a:lnTo>
                                  <a:lnTo>
                                    <a:pt x="2" y="17"/>
                                  </a:lnTo>
                                  <a:lnTo>
                                    <a:pt x="0" y="13"/>
                                  </a:lnTo>
                                  <a:lnTo>
                                    <a:pt x="30" y="0"/>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1" name="Freeform 110">
                            <a:extLst>
                              <a:ext uri="{FF2B5EF4-FFF2-40B4-BE49-F238E27FC236}">
                                <a16:creationId xmlns:a16="http://schemas.microsoft.com/office/drawing/2014/main" id="{13306C61-3A89-4243-C3CE-A598240A2C6B}"/>
                              </a:ext>
                            </a:extLst>
                          </wps:cNvPr>
                          <wps:cNvSpPr>
                            <a:spLocks/>
                          </wps:cNvSpPr>
                          <wps:spPr bwMode="auto">
                            <a:xfrm>
                              <a:off x="102" y="22"/>
                              <a:ext cx="11" cy="7"/>
                            </a:xfrm>
                            <a:custGeom>
                              <a:avLst/>
                              <a:gdLst>
                                <a:gd name="T0" fmla="*/ 46 w 179"/>
                                <a:gd name="T1" fmla="*/ 14 h 109"/>
                                <a:gd name="T2" fmla="*/ 55 w 179"/>
                                <a:gd name="T3" fmla="*/ 6 h 109"/>
                                <a:gd name="T4" fmla="*/ 67 w 179"/>
                                <a:gd name="T5" fmla="*/ 1 h 109"/>
                                <a:gd name="T6" fmla="*/ 77 w 179"/>
                                <a:gd name="T7" fmla="*/ 1 h 109"/>
                                <a:gd name="T8" fmla="*/ 87 w 179"/>
                                <a:gd name="T9" fmla="*/ 4 h 109"/>
                                <a:gd name="T10" fmla="*/ 93 w 179"/>
                                <a:gd name="T11" fmla="*/ 9 h 109"/>
                                <a:gd name="T12" fmla="*/ 98 w 179"/>
                                <a:gd name="T13" fmla="*/ 17 h 109"/>
                                <a:gd name="T14" fmla="*/ 105 w 179"/>
                                <a:gd name="T15" fmla="*/ 16 h 109"/>
                                <a:gd name="T16" fmla="*/ 115 w 179"/>
                                <a:gd name="T17" fmla="*/ 7 h 109"/>
                                <a:gd name="T18" fmla="*/ 123 w 179"/>
                                <a:gd name="T19" fmla="*/ 3 h 109"/>
                                <a:gd name="T20" fmla="*/ 131 w 179"/>
                                <a:gd name="T21" fmla="*/ 1 h 109"/>
                                <a:gd name="T22" fmla="*/ 141 w 179"/>
                                <a:gd name="T23" fmla="*/ 1 h 109"/>
                                <a:gd name="T24" fmla="*/ 148 w 179"/>
                                <a:gd name="T25" fmla="*/ 3 h 109"/>
                                <a:gd name="T26" fmla="*/ 154 w 179"/>
                                <a:gd name="T27" fmla="*/ 7 h 109"/>
                                <a:gd name="T28" fmla="*/ 159 w 179"/>
                                <a:gd name="T29" fmla="*/ 14 h 109"/>
                                <a:gd name="T30" fmla="*/ 163 w 179"/>
                                <a:gd name="T31" fmla="*/ 27 h 109"/>
                                <a:gd name="T32" fmla="*/ 164 w 179"/>
                                <a:gd name="T33" fmla="*/ 86 h 109"/>
                                <a:gd name="T34" fmla="*/ 165 w 179"/>
                                <a:gd name="T35" fmla="*/ 99 h 109"/>
                                <a:gd name="T36" fmla="*/ 169 w 179"/>
                                <a:gd name="T37" fmla="*/ 103 h 109"/>
                                <a:gd name="T38" fmla="*/ 179 w 179"/>
                                <a:gd name="T39" fmla="*/ 105 h 109"/>
                                <a:gd name="T40" fmla="*/ 128 w 179"/>
                                <a:gd name="T41" fmla="*/ 109 h 109"/>
                                <a:gd name="T42" fmla="*/ 130 w 179"/>
                                <a:gd name="T43" fmla="*/ 105 h 109"/>
                                <a:gd name="T44" fmla="*/ 141 w 179"/>
                                <a:gd name="T45" fmla="*/ 102 h 109"/>
                                <a:gd name="T46" fmla="*/ 145 w 179"/>
                                <a:gd name="T47" fmla="*/ 96 h 109"/>
                                <a:gd name="T48" fmla="*/ 145 w 179"/>
                                <a:gd name="T49" fmla="*/ 86 h 109"/>
                                <a:gd name="T50" fmla="*/ 145 w 179"/>
                                <a:gd name="T51" fmla="*/ 33 h 109"/>
                                <a:gd name="T52" fmla="*/ 143 w 179"/>
                                <a:gd name="T53" fmla="*/ 24 h 109"/>
                                <a:gd name="T54" fmla="*/ 140 w 179"/>
                                <a:gd name="T55" fmla="*/ 18 h 109"/>
                                <a:gd name="T56" fmla="*/ 131 w 179"/>
                                <a:gd name="T57" fmla="*/ 15 h 109"/>
                                <a:gd name="T58" fmla="*/ 121 w 179"/>
                                <a:gd name="T59" fmla="*/ 15 h 109"/>
                                <a:gd name="T60" fmla="*/ 108 w 179"/>
                                <a:gd name="T61" fmla="*/ 21 h 109"/>
                                <a:gd name="T62" fmla="*/ 100 w 179"/>
                                <a:gd name="T63" fmla="*/ 29 h 109"/>
                                <a:gd name="T64" fmla="*/ 101 w 179"/>
                                <a:gd name="T65" fmla="*/ 86 h 109"/>
                                <a:gd name="T66" fmla="*/ 102 w 179"/>
                                <a:gd name="T67" fmla="*/ 99 h 109"/>
                                <a:gd name="T68" fmla="*/ 106 w 179"/>
                                <a:gd name="T69" fmla="*/ 103 h 109"/>
                                <a:gd name="T70" fmla="*/ 117 w 179"/>
                                <a:gd name="T71" fmla="*/ 105 h 109"/>
                                <a:gd name="T72" fmla="*/ 64 w 179"/>
                                <a:gd name="T73" fmla="*/ 109 h 109"/>
                                <a:gd name="T74" fmla="*/ 71 w 179"/>
                                <a:gd name="T75" fmla="*/ 104 h 109"/>
                                <a:gd name="T76" fmla="*/ 79 w 179"/>
                                <a:gd name="T77" fmla="*/ 100 h 109"/>
                                <a:gd name="T78" fmla="*/ 81 w 179"/>
                                <a:gd name="T79" fmla="*/ 93 h 109"/>
                                <a:gd name="T80" fmla="*/ 81 w 179"/>
                                <a:gd name="T81" fmla="*/ 40 h 109"/>
                                <a:gd name="T82" fmla="*/ 80 w 179"/>
                                <a:gd name="T83" fmla="*/ 28 h 109"/>
                                <a:gd name="T84" fmla="*/ 77 w 179"/>
                                <a:gd name="T85" fmla="*/ 21 h 109"/>
                                <a:gd name="T86" fmla="*/ 71 w 179"/>
                                <a:gd name="T87" fmla="*/ 15 h 109"/>
                                <a:gd name="T88" fmla="*/ 63 w 179"/>
                                <a:gd name="T89" fmla="*/ 14 h 109"/>
                                <a:gd name="T90" fmla="*/ 51 w 179"/>
                                <a:gd name="T91" fmla="*/ 17 h 109"/>
                                <a:gd name="T92" fmla="*/ 37 w 179"/>
                                <a:gd name="T93" fmla="*/ 28 h 109"/>
                                <a:gd name="T94" fmla="*/ 37 w 179"/>
                                <a:gd name="T95" fmla="*/ 94 h 109"/>
                                <a:gd name="T96" fmla="*/ 40 w 179"/>
                                <a:gd name="T97" fmla="*/ 101 h 109"/>
                                <a:gd name="T98" fmla="*/ 47 w 179"/>
                                <a:gd name="T99" fmla="*/ 104 h 109"/>
                                <a:gd name="T100" fmla="*/ 54 w 179"/>
                                <a:gd name="T101" fmla="*/ 109 h 109"/>
                                <a:gd name="T102" fmla="*/ 2 w 179"/>
                                <a:gd name="T103" fmla="*/ 105 h 109"/>
                                <a:gd name="T104" fmla="*/ 12 w 179"/>
                                <a:gd name="T105" fmla="*/ 103 h 109"/>
                                <a:gd name="T106" fmla="*/ 16 w 179"/>
                                <a:gd name="T107" fmla="*/ 98 h 109"/>
                                <a:gd name="T108" fmla="*/ 17 w 179"/>
                                <a:gd name="T109" fmla="*/ 86 h 109"/>
                                <a:gd name="T110" fmla="*/ 17 w 179"/>
                                <a:gd name="T111" fmla="*/ 30 h 109"/>
                                <a:gd name="T112" fmla="*/ 15 w 179"/>
                                <a:gd name="T113" fmla="*/ 19 h 109"/>
                                <a:gd name="T114" fmla="*/ 12 w 179"/>
                                <a:gd name="T115" fmla="*/ 16 h 109"/>
                                <a:gd name="T116" fmla="*/ 6 w 179"/>
                                <a:gd name="T117" fmla="*/ 16 h 109"/>
                                <a:gd name="T118" fmla="*/ 0 w 179"/>
                                <a:gd name="T119" fmla="*/ 13 h 109"/>
                                <a:gd name="T120" fmla="*/ 37 w 179"/>
                                <a:gd name="T121"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9" h="109">
                                  <a:moveTo>
                                    <a:pt x="37" y="23"/>
                                  </a:moveTo>
                                  <a:lnTo>
                                    <a:pt x="46" y="14"/>
                                  </a:lnTo>
                                  <a:lnTo>
                                    <a:pt x="50" y="10"/>
                                  </a:lnTo>
                                  <a:lnTo>
                                    <a:pt x="55" y="6"/>
                                  </a:lnTo>
                                  <a:lnTo>
                                    <a:pt x="61" y="3"/>
                                  </a:lnTo>
                                  <a:lnTo>
                                    <a:pt x="67" y="1"/>
                                  </a:lnTo>
                                  <a:lnTo>
                                    <a:pt x="73" y="0"/>
                                  </a:lnTo>
                                  <a:lnTo>
                                    <a:pt x="77" y="1"/>
                                  </a:lnTo>
                                  <a:lnTo>
                                    <a:pt x="83" y="2"/>
                                  </a:lnTo>
                                  <a:lnTo>
                                    <a:pt x="87" y="4"/>
                                  </a:lnTo>
                                  <a:lnTo>
                                    <a:pt x="90" y="6"/>
                                  </a:lnTo>
                                  <a:lnTo>
                                    <a:pt x="93" y="9"/>
                                  </a:lnTo>
                                  <a:lnTo>
                                    <a:pt x="96" y="13"/>
                                  </a:lnTo>
                                  <a:lnTo>
                                    <a:pt x="98" y="17"/>
                                  </a:lnTo>
                                  <a:lnTo>
                                    <a:pt x="99" y="23"/>
                                  </a:lnTo>
                                  <a:lnTo>
                                    <a:pt x="105" y="16"/>
                                  </a:lnTo>
                                  <a:lnTo>
                                    <a:pt x="110" y="11"/>
                                  </a:lnTo>
                                  <a:lnTo>
                                    <a:pt x="115" y="7"/>
                                  </a:lnTo>
                                  <a:lnTo>
                                    <a:pt x="119" y="5"/>
                                  </a:lnTo>
                                  <a:lnTo>
                                    <a:pt x="123" y="3"/>
                                  </a:lnTo>
                                  <a:lnTo>
                                    <a:pt x="127" y="2"/>
                                  </a:lnTo>
                                  <a:lnTo>
                                    <a:pt x="131" y="1"/>
                                  </a:lnTo>
                                  <a:lnTo>
                                    <a:pt x="137" y="0"/>
                                  </a:lnTo>
                                  <a:lnTo>
                                    <a:pt x="141" y="1"/>
                                  </a:lnTo>
                                  <a:lnTo>
                                    <a:pt x="144" y="2"/>
                                  </a:lnTo>
                                  <a:lnTo>
                                    <a:pt x="148" y="3"/>
                                  </a:lnTo>
                                  <a:lnTo>
                                    <a:pt x="151" y="5"/>
                                  </a:lnTo>
                                  <a:lnTo>
                                    <a:pt x="154" y="7"/>
                                  </a:lnTo>
                                  <a:lnTo>
                                    <a:pt x="157" y="10"/>
                                  </a:lnTo>
                                  <a:lnTo>
                                    <a:pt x="159" y="14"/>
                                  </a:lnTo>
                                  <a:lnTo>
                                    <a:pt x="161" y="19"/>
                                  </a:lnTo>
                                  <a:lnTo>
                                    <a:pt x="163" y="27"/>
                                  </a:lnTo>
                                  <a:lnTo>
                                    <a:pt x="164" y="40"/>
                                  </a:lnTo>
                                  <a:lnTo>
                                    <a:pt x="164" y="86"/>
                                  </a:lnTo>
                                  <a:lnTo>
                                    <a:pt x="164" y="94"/>
                                  </a:lnTo>
                                  <a:lnTo>
                                    <a:pt x="165" y="99"/>
                                  </a:lnTo>
                                  <a:lnTo>
                                    <a:pt x="167" y="101"/>
                                  </a:lnTo>
                                  <a:lnTo>
                                    <a:pt x="169" y="103"/>
                                  </a:lnTo>
                                  <a:lnTo>
                                    <a:pt x="173" y="104"/>
                                  </a:lnTo>
                                  <a:lnTo>
                                    <a:pt x="179" y="105"/>
                                  </a:lnTo>
                                  <a:lnTo>
                                    <a:pt x="179" y="109"/>
                                  </a:lnTo>
                                  <a:lnTo>
                                    <a:pt x="128" y="109"/>
                                  </a:lnTo>
                                  <a:lnTo>
                                    <a:pt x="128" y="105"/>
                                  </a:lnTo>
                                  <a:lnTo>
                                    <a:pt x="130" y="105"/>
                                  </a:lnTo>
                                  <a:lnTo>
                                    <a:pt x="137" y="104"/>
                                  </a:lnTo>
                                  <a:lnTo>
                                    <a:pt x="141" y="102"/>
                                  </a:lnTo>
                                  <a:lnTo>
                                    <a:pt x="143" y="100"/>
                                  </a:lnTo>
                                  <a:lnTo>
                                    <a:pt x="145" y="96"/>
                                  </a:lnTo>
                                  <a:lnTo>
                                    <a:pt x="145" y="93"/>
                                  </a:lnTo>
                                  <a:lnTo>
                                    <a:pt x="145" y="86"/>
                                  </a:lnTo>
                                  <a:lnTo>
                                    <a:pt x="145" y="40"/>
                                  </a:lnTo>
                                  <a:lnTo>
                                    <a:pt x="145" y="33"/>
                                  </a:lnTo>
                                  <a:lnTo>
                                    <a:pt x="144" y="28"/>
                                  </a:lnTo>
                                  <a:lnTo>
                                    <a:pt x="143" y="24"/>
                                  </a:lnTo>
                                  <a:lnTo>
                                    <a:pt x="142" y="21"/>
                                  </a:lnTo>
                                  <a:lnTo>
                                    <a:pt x="140" y="18"/>
                                  </a:lnTo>
                                  <a:lnTo>
                                    <a:pt x="136" y="16"/>
                                  </a:lnTo>
                                  <a:lnTo>
                                    <a:pt x="131" y="15"/>
                                  </a:lnTo>
                                  <a:lnTo>
                                    <a:pt x="127" y="14"/>
                                  </a:lnTo>
                                  <a:lnTo>
                                    <a:pt x="121" y="15"/>
                                  </a:lnTo>
                                  <a:lnTo>
                                    <a:pt x="115" y="17"/>
                                  </a:lnTo>
                                  <a:lnTo>
                                    <a:pt x="108" y="21"/>
                                  </a:lnTo>
                                  <a:lnTo>
                                    <a:pt x="100" y="28"/>
                                  </a:lnTo>
                                  <a:lnTo>
                                    <a:pt x="100" y="29"/>
                                  </a:lnTo>
                                  <a:lnTo>
                                    <a:pt x="101" y="35"/>
                                  </a:lnTo>
                                  <a:lnTo>
                                    <a:pt x="101" y="86"/>
                                  </a:lnTo>
                                  <a:lnTo>
                                    <a:pt x="101" y="94"/>
                                  </a:lnTo>
                                  <a:lnTo>
                                    <a:pt x="102" y="99"/>
                                  </a:lnTo>
                                  <a:lnTo>
                                    <a:pt x="103" y="101"/>
                                  </a:lnTo>
                                  <a:lnTo>
                                    <a:pt x="106" y="103"/>
                                  </a:lnTo>
                                  <a:lnTo>
                                    <a:pt x="110" y="104"/>
                                  </a:lnTo>
                                  <a:lnTo>
                                    <a:pt x="117" y="105"/>
                                  </a:lnTo>
                                  <a:lnTo>
                                    <a:pt x="117" y="109"/>
                                  </a:lnTo>
                                  <a:lnTo>
                                    <a:pt x="64" y="109"/>
                                  </a:lnTo>
                                  <a:lnTo>
                                    <a:pt x="64" y="105"/>
                                  </a:lnTo>
                                  <a:lnTo>
                                    <a:pt x="71" y="104"/>
                                  </a:lnTo>
                                  <a:lnTo>
                                    <a:pt x="76" y="103"/>
                                  </a:lnTo>
                                  <a:lnTo>
                                    <a:pt x="79" y="100"/>
                                  </a:lnTo>
                                  <a:lnTo>
                                    <a:pt x="80" y="97"/>
                                  </a:lnTo>
                                  <a:lnTo>
                                    <a:pt x="81" y="93"/>
                                  </a:lnTo>
                                  <a:lnTo>
                                    <a:pt x="81" y="86"/>
                                  </a:lnTo>
                                  <a:lnTo>
                                    <a:pt x="81" y="40"/>
                                  </a:lnTo>
                                  <a:lnTo>
                                    <a:pt x="81" y="33"/>
                                  </a:lnTo>
                                  <a:lnTo>
                                    <a:pt x="80" y="28"/>
                                  </a:lnTo>
                                  <a:lnTo>
                                    <a:pt x="79" y="24"/>
                                  </a:lnTo>
                                  <a:lnTo>
                                    <a:pt x="77" y="21"/>
                                  </a:lnTo>
                                  <a:lnTo>
                                    <a:pt x="74" y="18"/>
                                  </a:lnTo>
                                  <a:lnTo>
                                    <a:pt x="71" y="15"/>
                                  </a:lnTo>
                                  <a:lnTo>
                                    <a:pt x="68" y="14"/>
                                  </a:lnTo>
                                  <a:lnTo>
                                    <a:pt x="63" y="14"/>
                                  </a:lnTo>
                                  <a:lnTo>
                                    <a:pt x="57" y="14"/>
                                  </a:lnTo>
                                  <a:lnTo>
                                    <a:pt x="51" y="17"/>
                                  </a:lnTo>
                                  <a:lnTo>
                                    <a:pt x="43" y="22"/>
                                  </a:lnTo>
                                  <a:lnTo>
                                    <a:pt x="37" y="28"/>
                                  </a:lnTo>
                                  <a:lnTo>
                                    <a:pt x="37" y="86"/>
                                  </a:lnTo>
                                  <a:lnTo>
                                    <a:pt x="37" y="94"/>
                                  </a:lnTo>
                                  <a:lnTo>
                                    <a:pt x="38" y="99"/>
                                  </a:lnTo>
                                  <a:lnTo>
                                    <a:pt x="40" y="101"/>
                                  </a:lnTo>
                                  <a:lnTo>
                                    <a:pt x="43" y="103"/>
                                  </a:lnTo>
                                  <a:lnTo>
                                    <a:pt x="47" y="104"/>
                                  </a:lnTo>
                                  <a:lnTo>
                                    <a:pt x="54" y="105"/>
                                  </a:lnTo>
                                  <a:lnTo>
                                    <a:pt x="54" y="109"/>
                                  </a:lnTo>
                                  <a:lnTo>
                                    <a:pt x="2" y="109"/>
                                  </a:lnTo>
                                  <a:lnTo>
                                    <a:pt x="2" y="105"/>
                                  </a:lnTo>
                                  <a:lnTo>
                                    <a:pt x="8" y="104"/>
                                  </a:lnTo>
                                  <a:lnTo>
                                    <a:pt x="12" y="103"/>
                                  </a:lnTo>
                                  <a:lnTo>
                                    <a:pt x="14" y="101"/>
                                  </a:lnTo>
                                  <a:lnTo>
                                    <a:pt x="16" y="98"/>
                                  </a:lnTo>
                                  <a:lnTo>
                                    <a:pt x="17" y="93"/>
                                  </a:lnTo>
                                  <a:lnTo>
                                    <a:pt x="17" y="86"/>
                                  </a:lnTo>
                                  <a:lnTo>
                                    <a:pt x="17" y="45"/>
                                  </a:lnTo>
                                  <a:lnTo>
                                    <a:pt x="17" y="30"/>
                                  </a:lnTo>
                                  <a:lnTo>
                                    <a:pt x="16" y="22"/>
                                  </a:lnTo>
                                  <a:lnTo>
                                    <a:pt x="15" y="19"/>
                                  </a:lnTo>
                                  <a:lnTo>
                                    <a:pt x="14" y="17"/>
                                  </a:lnTo>
                                  <a:lnTo>
                                    <a:pt x="12" y="16"/>
                                  </a:lnTo>
                                  <a:lnTo>
                                    <a:pt x="9" y="16"/>
                                  </a:lnTo>
                                  <a:lnTo>
                                    <a:pt x="6" y="16"/>
                                  </a:lnTo>
                                  <a:lnTo>
                                    <a:pt x="2" y="17"/>
                                  </a:lnTo>
                                  <a:lnTo>
                                    <a:pt x="0" y="13"/>
                                  </a:lnTo>
                                  <a:lnTo>
                                    <a:pt x="32" y="0"/>
                                  </a:lnTo>
                                  <a:lnTo>
                                    <a:pt x="37" y="0"/>
                                  </a:lnTo>
                                  <a:lnTo>
                                    <a:pt x="3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2" name="Freeform 111">
                            <a:extLst>
                              <a:ext uri="{FF2B5EF4-FFF2-40B4-BE49-F238E27FC236}">
                                <a16:creationId xmlns:a16="http://schemas.microsoft.com/office/drawing/2014/main" id="{6F1711C2-EF62-A132-BF1D-329A2BE2CC30}"/>
                              </a:ext>
                            </a:extLst>
                          </wps:cNvPr>
                          <wps:cNvSpPr>
                            <a:spLocks/>
                          </wps:cNvSpPr>
                          <wps:spPr bwMode="auto">
                            <a:xfrm>
                              <a:off x="61" y="59"/>
                              <a:ext cx="4" cy="10"/>
                            </a:xfrm>
                            <a:custGeom>
                              <a:avLst/>
                              <a:gdLst>
                                <a:gd name="T0" fmla="*/ 0 w 61"/>
                                <a:gd name="T1" fmla="*/ 18 h 159"/>
                                <a:gd name="T2" fmla="*/ 38 w 61"/>
                                <a:gd name="T3" fmla="*/ 0 h 159"/>
                                <a:gd name="T4" fmla="*/ 42 w 61"/>
                                <a:gd name="T5" fmla="*/ 0 h 159"/>
                                <a:gd name="T6" fmla="*/ 42 w 61"/>
                                <a:gd name="T7" fmla="*/ 132 h 159"/>
                                <a:gd name="T8" fmla="*/ 42 w 61"/>
                                <a:gd name="T9" fmla="*/ 142 h 159"/>
                                <a:gd name="T10" fmla="*/ 43 w 61"/>
                                <a:gd name="T11" fmla="*/ 148 h 159"/>
                                <a:gd name="T12" fmla="*/ 45 w 61"/>
                                <a:gd name="T13" fmla="*/ 151 h 159"/>
                                <a:gd name="T14" fmla="*/ 48 w 61"/>
                                <a:gd name="T15" fmla="*/ 153 h 159"/>
                                <a:gd name="T16" fmla="*/ 53 w 61"/>
                                <a:gd name="T17" fmla="*/ 154 h 159"/>
                                <a:gd name="T18" fmla="*/ 61 w 61"/>
                                <a:gd name="T19" fmla="*/ 155 h 159"/>
                                <a:gd name="T20" fmla="*/ 61 w 61"/>
                                <a:gd name="T21" fmla="*/ 159 h 159"/>
                                <a:gd name="T22" fmla="*/ 3 w 61"/>
                                <a:gd name="T23" fmla="*/ 159 h 159"/>
                                <a:gd name="T24" fmla="*/ 3 w 61"/>
                                <a:gd name="T25" fmla="*/ 155 h 159"/>
                                <a:gd name="T26" fmla="*/ 12 w 61"/>
                                <a:gd name="T27" fmla="*/ 154 h 159"/>
                                <a:gd name="T28" fmla="*/ 17 w 61"/>
                                <a:gd name="T29" fmla="*/ 153 h 159"/>
                                <a:gd name="T30" fmla="*/ 19 w 61"/>
                                <a:gd name="T31" fmla="*/ 151 h 159"/>
                                <a:gd name="T32" fmla="*/ 22 w 61"/>
                                <a:gd name="T33" fmla="*/ 148 h 159"/>
                                <a:gd name="T34" fmla="*/ 23 w 61"/>
                                <a:gd name="T35" fmla="*/ 143 h 159"/>
                                <a:gd name="T36" fmla="*/ 23 w 61"/>
                                <a:gd name="T37" fmla="*/ 132 h 159"/>
                                <a:gd name="T38" fmla="*/ 23 w 61"/>
                                <a:gd name="T39" fmla="*/ 47 h 159"/>
                                <a:gd name="T40" fmla="*/ 23 w 61"/>
                                <a:gd name="T41" fmla="*/ 34 h 159"/>
                                <a:gd name="T42" fmla="*/ 22 w 61"/>
                                <a:gd name="T43" fmla="*/ 26 h 159"/>
                                <a:gd name="T44" fmla="*/ 21 w 61"/>
                                <a:gd name="T45" fmla="*/ 22 h 159"/>
                                <a:gd name="T46" fmla="*/ 18 w 61"/>
                                <a:gd name="T47" fmla="*/ 20 h 159"/>
                                <a:gd name="T48" fmla="*/ 16 w 61"/>
                                <a:gd name="T49" fmla="*/ 18 h 159"/>
                                <a:gd name="T50" fmla="*/ 13 w 61"/>
                                <a:gd name="T51" fmla="*/ 18 h 159"/>
                                <a:gd name="T52" fmla="*/ 8 w 61"/>
                                <a:gd name="T53" fmla="*/ 19 h 159"/>
                                <a:gd name="T54" fmla="*/ 2 w 61"/>
                                <a:gd name="T55" fmla="*/ 21 h 159"/>
                                <a:gd name="T56" fmla="*/ 0 w 61"/>
                                <a:gd name="T57" fmla="*/ 1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1" h="159">
                                  <a:moveTo>
                                    <a:pt x="0" y="18"/>
                                  </a:moveTo>
                                  <a:lnTo>
                                    <a:pt x="38" y="0"/>
                                  </a:lnTo>
                                  <a:lnTo>
                                    <a:pt x="42" y="0"/>
                                  </a:lnTo>
                                  <a:lnTo>
                                    <a:pt x="42" y="132"/>
                                  </a:lnTo>
                                  <a:lnTo>
                                    <a:pt x="42" y="142"/>
                                  </a:lnTo>
                                  <a:lnTo>
                                    <a:pt x="43" y="148"/>
                                  </a:lnTo>
                                  <a:lnTo>
                                    <a:pt x="45" y="151"/>
                                  </a:lnTo>
                                  <a:lnTo>
                                    <a:pt x="48" y="153"/>
                                  </a:lnTo>
                                  <a:lnTo>
                                    <a:pt x="53" y="154"/>
                                  </a:lnTo>
                                  <a:lnTo>
                                    <a:pt x="61" y="155"/>
                                  </a:lnTo>
                                  <a:lnTo>
                                    <a:pt x="61" y="159"/>
                                  </a:lnTo>
                                  <a:lnTo>
                                    <a:pt x="3" y="159"/>
                                  </a:lnTo>
                                  <a:lnTo>
                                    <a:pt x="3" y="155"/>
                                  </a:lnTo>
                                  <a:lnTo>
                                    <a:pt x="12" y="154"/>
                                  </a:lnTo>
                                  <a:lnTo>
                                    <a:pt x="17" y="153"/>
                                  </a:lnTo>
                                  <a:lnTo>
                                    <a:pt x="19" y="151"/>
                                  </a:lnTo>
                                  <a:lnTo>
                                    <a:pt x="22" y="148"/>
                                  </a:lnTo>
                                  <a:lnTo>
                                    <a:pt x="23" y="143"/>
                                  </a:lnTo>
                                  <a:lnTo>
                                    <a:pt x="23" y="132"/>
                                  </a:lnTo>
                                  <a:lnTo>
                                    <a:pt x="23" y="47"/>
                                  </a:lnTo>
                                  <a:lnTo>
                                    <a:pt x="23" y="34"/>
                                  </a:lnTo>
                                  <a:lnTo>
                                    <a:pt x="22" y="26"/>
                                  </a:lnTo>
                                  <a:lnTo>
                                    <a:pt x="21" y="22"/>
                                  </a:lnTo>
                                  <a:lnTo>
                                    <a:pt x="18" y="20"/>
                                  </a:lnTo>
                                  <a:lnTo>
                                    <a:pt x="16" y="18"/>
                                  </a:lnTo>
                                  <a:lnTo>
                                    <a:pt x="13" y="18"/>
                                  </a:lnTo>
                                  <a:lnTo>
                                    <a:pt x="8" y="19"/>
                                  </a:lnTo>
                                  <a:lnTo>
                                    <a:pt x="2" y="21"/>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3" name="Freeform 112">
                            <a:extLst>
                              <a:ext uri="{FF2B5EF4-FFF2-40B4-BE49-F238E27FC236}">
                                <a16:creationId xmlns:a16="http://schemas.microsoft.com/office/drawing/2014/main" id="{243FF443-D8AF-C65B-DEF8-8E02F2DA84BE}"/>
                              </a:ext>
                            </a:extLst>
                          </wps:cNvPr>
                          <wps:cNvSpPr>
                            <a:spLocks/>
                          </wps:cNvSpPr>
                          <wps:spPr bwMode="auto">
                            <a:xfrm>
                              <a:off x="85" y="63"/>
                              <a:ext cx="11" cy="6"/>
                            </a:xfrm>
                            <a:custGeom>
                              <a:avLst/>
                              <a:gdLst>
                                <a:gd name="T0" fmla="*/ 46 w 179"/>
                                <a:gd name="T1" fmla="*/ 13 h 108"/>
                                <a:gd name="T2" fmla="*/ 55 w 179"/>
                                <a:gd name="T3" fmla="*/ 5 h 108"/>
                                <a:gd name="T4" fmla="*/ 67 w 179"/>
                                <a:gd name="T5" fmla="*/ 0 h 108"/>
                                <a:gd name="T6" fmla="*/ 77 w 179"/>
                                <a:gd name="T7" fmla="*/ 0 h 108"/>
                                <a:gd name="T8" fmla="*/ 86 w 179"/>
                                <a:gd name="T9" fmla="*/ 3 h 108"/>
                                <a:gd name="T10" fmla="*/ 93 w 179"/>
                                <a:gd name="T11" fmla="*/ 8 h 108"/>
                                <a:gd name="T12" fmla="*/ 98 w 179"/>
                                <a:gd name="T13" fmla="*/ 17 h 108"/>
                                <a:gd name="T14" fmla="*/ 105 w 179"/>
                                <a:gd name="T15" fmla="*/ 15 h 108"/>
                                <a:gd name="T16" fmla="*/ 115 w 179"/>
                                <a:gd name="T17" fmla="*/ 6 h 108"/>
                                <a:gd name="T18" fmla="*/ 123 w 179"/>
                                <a:gd name="T19" fmla="*/ 2 h 108"/>
                                <a:gd name="T20" fmla="*/ 131 w 179"/>
                                <a:gd name="T21" fmla="*/ 0 h 108"/>
                                <a:gd name="T22" fmla="*/ 140 w 179"/>
                                <a:gd name="T23" fmla="*/ 0 h 108"/>
                                <a:gd name="T24" fmla="*/ 148 w 179"/>
                                <a:gd name="T25" fmla="*/ 2 h 108"/>
                                <a:gd name="T26" fmla="*/ 154 w 179"/>
                                <a:gd name="T27" fmla="*/ 6 h 108"/>
                                <a:gd name="T28" fmla="*/ 159 w 179"/>
                                <a:gd name="T29" fmla="*/ 13 h 108"/>
                                <a:gd name="T30" fmla="*/ 163 w 179"/>
                                <a:gd name="T31" fmla="*/ 27 h 108"/>
                                <a:gd name="T32" fmla="*/ 164 w 179"/>
                                <a:gd name="T33" fmla="*/ 85 h 108"/>
                                <a:gd name="T34" fmla="*/ 165 w 179"/>
                                <a:gd name="T35" fmla="*/ 98 h 108"/>
                                <a:gd name="T36" fmla="*/ 169 w 179"/>
                                <a:gd name="T37" fmla="*/ 102 h 108"/>
                                <a:gd name="T38" fmla="*/ 179 w 179"/>
                                <a:gd name="T39" fmla="*/ 104 h 108"/>
                                <a:gd name="T40" fmla="*/ 127 w 179"/>
                                <a:gd name="T41" fmla="*/ 108 h 108"/>
                                <a:gd name="T42" fmla="*/ 130 w 179"/>
                                <a:gd name="T43" fmla="*/ 104 h 108"/>
                                <a:gd name="T44" fmla="*/ 140 w 179"/>
                                <a:gd name="T45" fmla="*/ 101 h 108"/>
                                <a:gd name="T46" fmla="*/ 145 w 179"/>
                                <a:gd name="T47" fmla="*/ 95 h 108"/>
                                <a:gd name="T48" fmla="*/ 145 w 179"/>
                                <a:gd name="T49" fmla="*/ 85 h 108"/>
                                <a:gd name="T50" fmla="*/ 145 w 179"/>
                                <a:gd name="T51" fmla="*/ 33 h 108"/>
                                <a:gd name="T52" fmla="*/ 142 w 179"/>
                                <a:gd name="T53" fmla="*/ 24 h 108"/>
                                <a:gd name="T54" fmla="*/ 139 w 179"/>
                                <a:gd name="T55" fmla="*/ 17 h 108"/>
                                <a:gd name="T56" fmla="*/ 131 w 179"/>
                                <a:gd name="T57" fmla="*/ 14 h 108"/>
                                <a:gd name="T58" fmla="*/ 121 w 179"/>
                                <a:gd name="T59" fmla="*/ 14 h 108"/>
                                <a:gd name="T60" fmla="*/ 108 w 179"/>
                                <a:gd name="T61" fmla="*/ 21 h 108"/>
                                <a:gd name="T62" fmla="*/ 100 w 179"/>
                                <a:gd name="T63" fmla="*/ 29 h 108"/>
                                <a:gd name="T64" fmla="*/ 101 w 179"/>
                                <a:gd name="T65" fmla="*/ 85 h 108"/>
                                <a:gd name="T66" fmla="*/ 102 w 179"/>
                                <a:gd name="T67" fmla="*/ 98 h 108"/>
                                <a:gd name="T68" fmla="*/ 106 w 179"/>
                                <a:gd name="T69" fmla="*/ 102 h 108"/>
                                <a:gd name="T70" fmla="*/ 117 w 179"/>
                                <a:gd name="T71" fmla="*/ 104 h 108"/>
                                <a:gd name="T72" fmla="*/ 64 w 179"/>
                                <a:gd name="T73" fmla="*/ 108 h 108"/>
                                <a:gd name="T74" fmla="*/ 71 w 179"/>
                                <a:gd name="T75" fmla="*/ 103 h 108"/>
                                <a:gd name="T76" fmla="*/ 79 w 179"/>
                                <a:gd name="T77" fmla="*/ 99 h 108"/>
                                <a:gd name="T78" fmla="*/ 81 w 179"/>
                                <a:gd name="T79" fmla="*/ 92 h 108"/>
                                <a:gd name="T80" fmla="*/ 81 w 179"/>
                                <a:gd name="T81" fmla="*/ 39 h 108"/>
                                <a:gd name="T82" fmla="*/ 80 w 179"/>
                                <a:gd name="T83" fmla="*/ 28 h 108"/>
                                <a:gd name="T84" fmla="*/ 77 w 179"/>
                                <a:gd name="T85" fmla="*/ 21 h 108"/>
                                <a:gd name="T86" fmla="*/ 71 w 179"/>
                                <a:gd name="T87" fmla="*/ 14 h 108"/>
                                <a:gd name="T88" fmla="*/ 63 w 179"/>
                                <a:gd name="T89" fmla="*/ 13 h 108"/>
                                <a:gd name="T90" fmla="*/ 51 w 179"/>
                                <a:gd name="T91" fmla="*/ 16 h 108"/>
                                <a:gd name="T92" fmla="*/ 36 w 179"/>
                                <a:gd name="T93" fmla="*/ 28 h 108"/>
                                <a:gd name="T94" fmla="*/ 36 w 179"/>
                                <a:gd name="T95" fmla="*/ 93 h 108"/>
                                <a:gd name="T96" fmla="*/ 39 w 179"/>
                                <a:gd name="T97" fmla="*/ 100 h 108"/>
                                <a:gd name="T98" fmla="*/ 47 w 179"/>
                                <a:gd name="T99" fmla="*/ 103 h 108"/>
                                <a:gd name="T100" fmla="*/ 54 w 179"/>
                                <a:gd name="T101" fmla="*/ 108 h 108"/>
                                <a:gd name="T102" fmla="*/ 2 w 179"/>
                                <a:gd name="T103" fmla="*/ 104 h 108"/>
                                <a:gd name="T104" fmla="*/ 12 w 179"/>
                                <a:gd name="T105" fmla="*/ 102 h 108"/>
                                <a:gd name="T106" fmla="*/ 16 w 179"/>
                                <a:gd name="T107" fmla="*/ 97 h 108"/>
                                <a:gd name="T108" fmla="*/ 17 w 179"/>
                                <a:gd name="T109" fmla="*/ 85 h 108"/>
                                <a:gd name="T110" fmla="*/ 17 w 179"/>
                                <a:gd name="T111" fmla="*/ 30 h 108"/>
                                <a:gd name="T112" fmla="*/ 15 w 179"/>
                                <a:gd name="T113" fmla="*/ 18 h 108"/>
                                <a:gd name="T114" fmla="*/ 12 w 179"/>
                                <a:gd name="T115" fmla="*/ 15 h 108"/>
                                <a:gd name="T116" fmla="*/ 6 w 179"/>
                                <a:gd name="T117" fmla="*/ 15 h 108"/>
                                <a:gd name="T118" fmla="*/ 0 w 179"/>
                                <a:gd name="T119" fmla="*/ 12 h 108"/>
                                <a:gd name="T120" fmla="*/ 36 w 179"/>
                                <a:gd name="T121"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9" h="108">
                                  <a:moveTo>
                                    <a:pt x="36" y="23"/>
                                  </a:moveTo>
                                  <a:lnTo>
                                    <a:pt x="46" y="13"/>
                                  </a:lnTo>
                                  <a:lnTo>
                                    <a:pt x="50" y="9"/>
                                  </a:lnTo>
                                  <a:lnTo>
                                    <a:pt x="55" y="5"/>
                                  </a:lnTo>
                                  <a:lnTo>
                                    <a:pt x="61" y="2"/>
                                  </a:lnTo>
                                  <a:lnTo>
                                    <a:pt x="67" y="0"/>
                                  </a:lnTo>
                                  <a:lnTo>
                                    <a:pt x="73" y="0"/>
                                  </a:lnTo>
                                  <a:lnTo>
                                    <a:pt x="77" y="0"/>
                                  </a:lnTo>
                                  <a:lnTo>
                                    <a:pt x="82" y="1"/>
                                  </a:lnTo>
                                  <a:lnTo>
                                    <a:pt x="86" y="3"/>
                                  </a:lnTo>
                                  <a:lnTo>
                                    <a:pt x="89" y="5"/>
                                  </a:lnTo>
                                  <a:lnTo>
                                    <a:pt x="93" y="8"/>
                                  </a:lnTo>
                                  <a:lnTo>
                                    <a:pt x="96" y="12"/>
                                  </a:lnTo>
                                  <a:lnTo>
                                    <a:pt x="98" y="17"/>
                                  </a:lnTo>
                                  <a:lnTo>
                                    <a:pt x="99" y="23"/>
                                  </a:lnTo>
                                  <a:lnTo>
                                    <a:pt x="105" y="15"/>
                                  </a:lnTo>
                                  <a:lnTo>
                                    <a:pt x="110" y="10"/>
                                  </a:lnTo>
                                  <a:lnTo>
                                    <a:pt x="115" y="6"/>
                                  </a:lnTo>
                                  <a:lnTo>
                                    <a:pt x="119" y="4"/>
                                  </a:lnTo>
                                  <a:lnTo>
                                    <a:pt x="123" y="2"/>
                                  </a:lnTo>
                                  <a:lnTo>
                                    <a:pt x="127" y="1"/>
                                  </a:lnTo>
                                  <a:lnTo>
                                    <a:pt x="131" y="0"/>
                                  </a:lnTo>
                                  <a:lnTo>
                                    <a:pt x="136" y="0"/>
                                  </a:lnTo>
                                  <a:lnTo>
                                    <a:pt x="140" y="0"/>
                                  </a:lnTo>
                                  <a:lnTo>
                                    <a:pt x="144" y="1"/>
                                  </a:lnTo>
                                  <a:lnTo>
                                    <a:pt x="148" y="2"/>
                                  </a:lnTo>
                                  <a:lnTo>
                                    <a:pt x="151" y="4"/>
                                  </a:lnTo>
                                  <a:lnTo>
                                    <a:pt x="154" y="6"/>
                                  </a:lnTo>
                                  <a:lnTo>
                                    <a:pt x="157" y="9"/>
                                  </a:lnTo>
                                  <a:lnTo>
                                    <a:pt x="159" y="13"/>
                                  </a:lnTo>
                                  <a:lnTo>
                                    <a:pt x="161" y="18"/>
                                  </a:lnTo>
                                  <a:lnTo>
                                    <a:pt x="163" y="27"/>
                                  </a:lnTo>
                                  <a:lnTo>
                                    <a:pt x="164" y="39"/>
                                  </a:lnTo>
                                  <a:lnTo>
                                    <a:pt x="164" y="85"/>
                                  </a:lnTo>
                                  <a:lnTo>
                                    <a:pt x="164" y="93"/>
                                  </a:lnTo>
                                  <a:lnTo>
                                    <a:pt x="165" y="98"/>
                                  </a:lnTo>
                                  <a:lnTo>
                                    <a:pt x="167" y="100"/>
                                  </a:lnTo>
                                  <a:lnTo>
                                    <a:pt x="169" y="102"/>
                                  </a:lnTo>
                                  <a:lnTo>
                                    <a:pt x="173" y="103"/>
                                  </a:lnTo>
                                  <a:lnTo>
                                    <a:pt x="179" y="104"/>
                                  </a:lnTo>
                                  <a:lnTo>
                                    <a:pt x="179" y="108"/>
                                  </a:lnTo>
                                  <a:lnTo>
                                    <a:pt x="127" y="108"/>
                                  </a:lnTo>
                                  <a:lnTo>
                                    <a:pt x="127" y="104"/>
                                  </a:lnTo>
                                  <a:lnTo>
                                    <a:pt x="130" y="104"/>
                                  </a:lnTo>
                                  <a:lnTo>
                                    <a:pt x="136" y="103"/>
                                  </a:lnTo>
                                  <a:lnTo>
                                    <a:pt x="140" y="101"/>
                                  </a:lnTo>
                                  <a:lnTo>
                                    <a:pt x="142" y="99"/>
                                  </a:lnTo>
                                  <a:lnTo>
                                    <a:pt x="145" y="95"/>
                                  </a:lnTo>
                                  <a:lnTo>
                                    <a:pt x="145" y="92"/>
                                  </a:lnTo>
                                  <a:lnTo>
                                    <a:pt x="145" y="85"/>
                                  </a:lnTo>
                                  <a:lnTo>
                                    <a:pt x="145" y="39"/>
                                  </a:lnTo>
                                  <a:lnTo>
                                    <a:pt x="145" y="33"/>
                                  </a:lnTo>
                                  <a:lnTo>
                                    <a:pt x="144" y="28"/>
                                  </a:lnTo>
                                  <a:lnTo>
                                    <a:pt x="142" y="24"/>
                                  </a:lnTo>
                                  <a:lnTo>
                                    <a:pt x="141" y="21"/>
                                  </a:lnTo>
                                  <a:lnTo>
                                    <a:pt x="139" y="17"/>
                                  </a:lnTo>
                                  <a:lnTo>
                                    <a:pt x="135" y="15"/>
                                  </a:lnTo>
                                  <a:lnTo>
                                    <a:pt x="131" y="14"/>
                                  </a:lnTo>
                                  <a:lnTo>
                                    <a:pt x="127" y="13"/>
                                  </a:lnTo>
                                  <a:lnTo>
                                    <a:pt x="121" y="14"/>
                                  </a:lnTo>
                                  <a:lnTo>
                                    <a:pt x="115" y="16"/>
                                  </a:lnTo>
                                  <a:lnTo>
                                    <a:pt x="108" y="21"/>
                                  </a:lnTo>
                                  <a:lnTo>
                                    <a:pt x="100" y="28"/>
                                  </a:lnTo>
                                  <a:lnTo>
                                    <a:pt x="100" y="29"/>
                                  </a:lnTo>
                                  <a:lnTo>
                                    <a:pt x="101" y="34"/>
                                  </a:lnTo>
                                  <a:lnTo>
                                    <a:pt x="101" y="85"/>
                                  </a:lnTo>
                                  <a:lnTo>
                                    <a:pt x="101" y="93"/>
                                  </a:lnTo>
                                  <a:lnTo>
                                    <a:pt x="102" y="98"/>
                                  </a:lnTo>
                                  <a:lnTo>
                                    <a:pt x="103" y="100"/>
                                  </a:lnTo>
                                  <a:lnTo>
                                    <a:pt x="106" y="102"/>
                                  </a:lnTo>
                                  <a:lnTo>
                                    <a:pt x="110" y="103"/>
                                  </a:lnTo>
                                  <a:lnTo>
                                    <a:pt x="117" y="104"/>
                                  </a:lnTo>
                                  <a:lnTo>
                                    <a:pt x="117" y="108"/>
                                  </a:lnTo>
                                  <a:lnTo>
                                    <a:pt x="64" y="108"/>
                                  </a:lnTo>
                                  <a:lnTo>
                                    <a:pt x="64" y="104"/>
                                  </a:lnTo>
                                  <a:lnTo>
                                    <a:pt x="71" y="103"/>
                                  </a:lnTo>
                                  <a:lnTo>
                                    <a:pt x="76" y="102"/>
                                  </a:lnTo>
                                  <a:lnTo>
                                    <a:pt x="79" y="99"/>
                                  </a:lnTo>
                                  <a:lnTo>
                                    <a:pt x="80" y="96"/>
                                  </a:lnTo>
                                  <a:lnTo>
                                    <a:pt x="81" y="92"/>
                                  </a:lnTo>
                                  <a:lnTo>
                                    <a:pt x="81" y="85"/>
                                  </a:lnTo>
                                  <a:lnTo>
                                    <a:pt x="81" y="39"/>
                                  </a:lnTo>
                                  <a:lnTo>
                                    <a:pt x="81" y="33"/>
                                  </a:lnTo>
                                  <a:lnTo>
                                    <a:pt x="80" y="28"/>
                                  </a:lnTo>
                                  <a:lnTo>
                                    <a:pt x="79" y="24"/>
                                  </a:lnTo>
                                  <a:lnTo>
                                    <a:pt x="77" y="21"/>
                                  </a:lnTo>
                                  <a:lnTo>
                                    <a:pt x="74" y="17"/>
                                  </a:lnTo>
                                  <a:lnTo>
                                    <a:pt x="71" y="14"/>
                                  </a:lnTo>
                                  <a:lnTo>
                                    <a:pt x="68" y="13"/>
                                  </a:lnTo>
                                  <a:lnTo>
                                    <a:pt x="63" y="13"/>
                                  </a:lnTo>
                                  <a:lnTo>
                                    <a:pt x="57" y="13"/>
                                  </a:lnTo>
                                  <a:lnTo>
                                    <a:pt x="51" y="16"/>
                                  </a:lnTo>
                                  <a:lnTo>
                                    <a:pt x="43" y="22"/>
                                  </a:lnTo>
                                  <a:lnTo>
                                    <a:pt x="36" y="28"/>
                                  </a:lnTo>
                                  <a:lnTo>
                                    <a:pt x="36" y="85"/>
                                  </a:lnTo>
                                  <a:lnTo>
                                    <a:pt x="36" y="93"/>
                                  </a:lnTo>
                                  <a:lnTo>
                                    <a:pt x="37" y="98"/>
                                  </a:lnTo>
                                  <a:lnTo>
                                    <a:pt x="39" y="100"/>
                                  </a:lnTo>
                                  <a:lnTo>
                                    <a:pt x="43" y="102"/>
                                  </a:lnTo>
                                  <a:lnTo>
                                    <a:pt x="47" y="103"/>
                                  </a:lnTo>
                                  <a:lnTo>
                                    <a:pt x="54" y="104"/>
                                  </a:lnTo>
                                  <a:lnTo>
                                    <a:pt x="54" y="108"/>
                                  </a:lnTo>
                                  <a:lnTo>
                                    <a:pt x="2" y="108"/>
                                  </a:lnTo>
                                  <a:lnTo>
                                    <a:pt x="2" y="104"/>
                                  </a:lnTo>
                                  <a:lnTo>
                                    <a:pt x="8" y="103"/>
                                  </a:lnTo>
                                  <a:lnTo>
                                    <a:pt x="12" y="102"/>
                                  </a:lnTo>
                                  <a:lnTo>
                                    <a:pt x="14" y="100"/>
                                  </a:lnTo>
                                  <a:lnTo>
                                    <a:pt x="16" y="97"/>
                                  </a:lnTo>
                                  <a:lnTo>
                                    <a:pt x="17" y="93"/>
                                  </a:lnTo>
                                  <a:lnTo>
                                    <a:pt x="17" y="85"/>
                                  </a:lnTo>
                                  <a:lnTo>
                                    <a:pt x="17" y="44"/>
                                  </a:lnTo>
                                  <a:lnTo>
                                    <a:pt x="17" y="30"/>
                                  </a:lnTo>
                                  <a:lnTo>
                                    <a:pt x="16" y="22"/>
                                  </a:lnTo>
                                  <a:lnTo>
                                    <a:pt x="15" y="18"/>
                                  </a:lnTo>
                                  <a:lnTo>
                                    <a:pt x="14" y="16"/>
                                  </a:lnTo>
                                  <a:lnTo>
                                    <a:pt x="12" y="15"/>
                                  </a:lnTo>
                                  <a:lnTo>
                                    <a:pt x="9" y="15"/>
                                  </a:lnTo>
                                  <a:lnTo>
                                    <a:pt x="6" y="15"/>
                                  </a:lnTo>
                                  <a:lnTo>
                                    <a:pt x="2" y="16"/>
                                  </a:lnTo>
                                  <a:lnTo>
                                    <a:pt x="0" y="12"/>
                                  </a:lnTo>
                                  <a:lnTo>
                                    <a:pt x="31" y="0"/>
                                  </a:lnTo>
                                  <a:lnTo>
                                    <a:pt x="36" y="0"/>
                                  </a:lnTo>
                                  <a:lnTo>
                                    <a:pt x="36"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4" name="Freeform 113">
                            <a:extLst>
                              <a:ext uri="{FF2B5EF4-FFF2-40B4-BE49-F238E27FC236}">
                                <a16:creationId xmlns:a16="http://schemas.microsoft.com/office/drawing/2014/main" id="{D9D55C07-70EA-305B-A1B0-1E64D8E22BA3}"/>
                              </a:ext>
                            </a:extLst>
                          </wps:cNvPr>
                          <wps:cNvSpPr>
                            <a:spLocks noEditPoints="1"/>
                          </wps:cNvSpPr>
                          <wps:spPr bwMode="auto">
                            <a:xfrm>
                              <a:off x="97" y="59"/>
                              <a:ext cx="3" cy="10"/>
                            </a:xfrm>
                            <a:custGeom>
                              <a:avLst/>
                              <a:gdLst>
                                <a:gd name="T0" fmla="*/ 28 w 53"/>
                                <a:gd name="T1" fmla="*/ 0 h 163"/>
                                <a:gd name="T2" fmla="*/ 32 w 53"/>
                                <a:gd name="T3" fmla="*/ 0 h 163"/>
                                <a:gd name="T4" fmla="*/ 36 w 53"/>
                                <a:gd name="T5" fmla="*/ 3 h 163"/>
                                <a:gd name="T6" fmla="*/ 38 w 53"/>
                                <a:gd name="T7" fmla="*/ 7 h 163"/>
                                <a:gd name="T8" fmla="*/ 39 w 53"/>
                                <a:gd name="T9" fmla="*/ 11 h 163"/>
                                <a:gd name="T10" fmla="*/ 38 w 53"/>
                                <a:gd name="T11" fmla="*/ 15 h 163"/>
                                <a:gd name="T12" fmla="*/ 36 w 53"/>
                                <a:gd name="T13" fmla="*/ 19 h 163"/>
                                <a:gd name="T14" fmla="*/ 32 w 53"/>
                                <a:gd name="T15" fmla="*/ 22 h 163"/>
                                <a:gd name="T16" fmla="*/ 28 w 53"/>
                                <a:gd name="T17" fmla="*/ 22 h 163"/>
                                <a:gd name="T18" fmla="*/ 24 w 53"/>
                                <a:gd name="T19" fmla="*/ 22 h 163"/>
                                <a:gd name="T20" fmla="*/ 20 w 53"/>
                                <a:gd name="T21" fmla="*/ 19 h 163"/>
                                <a:gd name="T22" fmla="*/ 17 w 53"/>
                                <a:gd name="T23" fmla="*/ 15 h 163"/>
                                <a:gd name="T24" fmla="*/ 16 w 53"/>
                                <a:gd name="T25" fmla="*/ 11 h 163"/>
                                <a:gd name="T26" fmla="*/ 17 w 53"/>
                                <a:gd name="T27" fmla="*/ 7 h 163"/>
                                <a:gd name="T28" fmla="*/ 20 w 53"/>
                                <a:gd name="T29" fmla="*/ 3 h 163"/>
                                <a:gd name="T30" fmla="*/ 24 w 53"/>
                                <a:gd name="T31" fmla="*/ 0 h 163"/>
                                <a:gd name="T32" fmla="*/ 28 w 53"/>
                                <a:gd name="T33" fmla="*/ 0 h 163"/>
                                <a:gd name="T34" fmla="*/ 37 w 53"/>
                                <a:gd name="T35" fmla="*/ 55 h 163"/>
                                <a:gd name="T36" fmla="*/ 37 w 53"/>
                                <a:gd name="T37" fmla="*/ 140 h 163"/>
                                <a:gd name="T38" fmla="*/ 38 w 53"/>
                                <a:gd name="T39" fmla="*/ 148 h 163"/>
                                <a:gd name="T40" fmla="*/ 39 w 53"/>
                                <a:gd name="T41" fmla="*/ 152 h 163"/>
                                <a:gd name="T42" fmla="*/ 40 w 53"/>
                                <a:gd name="T43" fmla="*/ 155 h 163"/>
                                <a:gd name="T44" fmla="*/ 43 w 53"/>
                                <a:gd name="T45" fmla="*/ 157 h 163"/>
                                <a:gd name="T46" fmla="*/ 47 w 53"/>
                                <a:gd name="T47" fmla="*/ 158 h 163"/>
                                <a:gd name="T48" fmla="*/ 53 w 53"/>
                                <a:gd name="T49" fmla="*/ 159 h 163"/>
                                <a:gd name="T50" fmla="*/ 53 w 53"/>
                                <a:gd name="T51" fmla="*/ 163 h 163"/>
                                <a:gd name="T52" fmla="*/ 2 w 53"/>
                                <a:gd name="T53" fmla="*/ 163 h 163"/>
                                <a:gd name="T54" fmla="*/ 2 w 53"/>
                                <a:gd name="T55" fmla="*/ 159 h 163"/>
                                <a:gd name="T56" fmla="*/ 9 w 53"/>
                                <a:gd name="T57" fmla="*/ 158 h 163"/>
                                <a:gd name="T58" fmla="*/ 13 w 53"/>
                                <a:gd name="T59" fmla="*/ 157 h 163"/>
                                <a:gd name="T60" fmla="*/ 15 w 53"/>
                                <a:gd name="T61" fmla="*/ 155 h 163"/>
                                <a:gd name="T62" fmla="*/ 17 w 53"/>
                                <a:gd name="T63" fmla="*/ 152 h 163"/>
                                <a:gd name="T64" fmla="*/ 18 w 53"/>
                                <a:gd name="T65" fmla="*/ 148 h 163"/>
                                <a:gd name="T66" fmla="*/ 19 w 53"/>
                                <a:gd name="T67" fmla="*/ 140 h 163"/>
                                <a:gd name="T68" fmla="*/ 19 w 53"/>
                                <a:gd name="T69" fmla="*/ 99 h 163"/>
                                <a:gd name="T70" fmla="*/ 18 w 53"/>
                                <a:gd name="T71" fmla="*/ 85 h 163"/>
                                <a:gd name="T72" fmla="*/ 18 w 53"/>
                                <a:gd name="T73" fmla="*/ 77 h 163"/>
                                <a:gd name="T74" fmla="*/ 17 w 53"/>
                                <a:gd name="T75" fmla="*/ 73 h 163"/>
                                <a:gd name="T76" fmla="*/ 15 w 53"/>
                                <a:gd name="T77" fmla="*/ 71 h 163"/>
                                <a:gd name="T78" fmla="*/ 13 w 53"/>
                                <a:gd name="T79" fmla="*/ 70 h 163"/>
                                <a:gd name="T80" fmla="*/ 10 w 53"/>
                                <a:gd name="T81" fmla="*/ 70 h 163"/>
                                <a:gd name="T82" fmla="*/ 6 w 53"/>
                                <a:gd name="T83" fmla="*/ 70 h 163"/>
                                <a:gd name="T84" fmla="*/ 2 w 53"/>
                                <a:gd name="T85" fmla="*/ 71 h 163"/>
                                <a:gd name="T86" fmla="*/ 0 w 53"/>
                                <a:gd name="T87" fmla="*/ 67 h 163"/>
                                <a:gd name="T88" fmla="*/ 32 w 53"/>
                                <a:gd name="T89" fmla="*/ 55 h 163"/>
                                <a:gd name="T90" fmla="*/ 37 w 53"/>
                                <a:gd name="T91" fmla="*/ 55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3" h="163">
                                  <a:moveTo>
                                    <a:pt x="28" y="0"/>
                                  </a:moveTo>
                                  <a:lnTo>
                                    <a:pt x="32" y="0"/>
                                  </a:lnTo>
                                  <a:lnTo>
                                    <a:pt x="36" y="3"/>
                                  </a:lnTo>
                                  <a:lnTo>
                                    <a:pt x="38" y="7"/>
                                  </a:lnTo>
                                  <a:lnTo>
                                    <a:pt x="39" y="11"/>
                                  </a:lnTo>
                                  <a:lnTo>
                                    <a:pt x="38" y="15"/>
                                  </a:lnTo>
                                  <a:lnTo>
                                    <a:pt x="36" y="19"/>
                                  </a:lnTo>
                                  <a:lnTo>
                                    <a:pt x="32" y="22"/>
                                  </a:lnTo>
                                  <a:lnTo>
                                    <a:pt x="28" y="22"/>
                                  </a:lnTo>
                                  <a:lnTo>
                                    <a:pt x="24" y="22"/>
                                  </a:lnTo>
                                  <a:lnTo>
                                    <a:pt x="20" y="19"/>
                                  </a:lnTo>
                                  <a:lnTo>
                                    <a:pt x="17" y="15"/>
                                  </a:lnTo>
                                  <a:lnTo>
                                    <a:pt x="16" y="11"/>
                                  </a:lnTo>
                                  <a:lnTo>
                                    <a:pt x="17" y="7"/>
                                  </a:lnTo>
                                  <a:lnTo>
                                    <a:pt x="20" y="3"/>
                                  </a:lnTo>
                                  <a:lnTo>
                                    <a:pt x="24" y="0"/>
                                  </a:lnTo>
                                  <a:lnTo>
                                    <a:pt x="28" y="0"/>
                                  </a:lnTo>
                                  <a:close/>
                                  <a:moveTo>
                                    <a:pt x="37" y="55"/>
                                  </a:moveTo>
                                  <a:lnTo>
                                    <a:pt x="37" y="140"/>
                                  </a:lnTo>
                                  <a:lnTo>
                                    <a:pt x="38" y="148"/>
                                  </a:lnTo>
                                  <a:lnTo>
                                    <a:pt x="39" y="152"/>
                                  </a:lnTo>
                                  <a:lnTo>
                                    <a:pt x="40" y="155"/>
                                  </a:lnTo>
                                  <a:lnTo>
                                    <a:pt x="43" y="157"/>
                                  </a:lnTo>
                                  <a:lnTo>
                                    <a:pt x="47" y="158"/>
                                  </a:lnTo>
                                  <a:lnTo>
                                    <a:pt x="53" y="159"/>
                                  </a:lnTo>
                                  <a:lnTo>
                                    <a:pt x="53" y="163"/>
                                  </a:lnTo>
                                  <a:lnTo>
                                    <a:pt x="2" y="163"/>
                                  </a:lnTo>
                                  <a:lnTo>
                                    <a:pt x="2" y="159"/>
                                  </a:lnTo>
                                  <a:lnTo>
                                    <a:pt x="9" y="158"/>
                                  </a:lnTo>
                                  <a:lnTo>
                                    <a:pt x="13" y="157"/>
                                  </a:lnTo>
                                  <a:lnTo>
                                    <a:pt x="15" y="155"/>
                                  </a:lnTo>
                                  <a:lnTo>
                                    <a:pt x="17" y="152"/>
                                  </a:lnTo>
                                  <a:lnTo>
                                    <a:pt x="18" y="148"/>
                                  </a:lnTo>
                                  <a:lnTo>
                                    <a:pt x="19" y="140"/>
                                  </a:lnTo>
                                  <a:lnTo>
                                    <a:pt x="19" y="99"/>
                                  </a:lnTo>
                                  <a:lnTo>
                                    <a:pt x="18" y="85"/>
                                  </a:lnTo>
                                  <a:lnTo>
                                    <a:pt x="18" y="77"/>
                                  </a:lnTo>
                                  <a:lnTo>
                                    <a:pt x="17" y="73"/>
                                  </a:lnTo>
                                  <a:lnTo>
                                    <a:pt x="15" y="71"/>
                                  </a:lnTo>
                                  <a:lnTo>
                                    <a:pt x="13" y="70"/>
                                  </a:lnTo>
                                  <a:lnTo>
                                    <a:pt x="10" y="70"/>
                                  </a:lnTo>
                                  <a:lnTo>
                                    <a:pt x="6" y="70"/>
                                  </a:lnTo>
                                  <a:lnTo>
                                    <a:pt x="2" y="71"/>
                                  </a:lnTo>
                                  <a:lnTo>
                                    <a:pt x="0" y="67"/>
                                  </a:lnTo>
                                  <a:lnTo>
                                    <a:pt x="32" y="55"/>
                                  </a:lnTo>
                                  <a:lnTo>
                                    <a:pt x="37"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5" name="Freeform 114">
                            <a:extLst>
                              <a:ext uri="{FF2B5EF4-FFF2-40B4-BE49-F238E27FC236}">
                                <a16:creationId xmlns:a16="http://schemas.microsoft.com/office/drawing/2014/main" id="{1752E6C5-236E-1705-2CF2-844478FFF9DA}"/>
                              </a:ext>
                            </a:extLst>
                          </wps:cNvPr>
                          <wps:cNvSpPr>
                            <a:spLocks noEditPoints="1"/>
                          </wps:cNvSpPr>
                          <wps:spPr bwMode="auto">
                            <a:xfrm>
                              <a:off x="67" y="59"/>
                              <a:ext cx="6" cy="10"/>
                            </a:xfrm>
                            <a:custGeom>
                              <a:avLst/>
                              <a:gdLst>
                                <a:gd name="T0" fmla="*/ 0 w 101"/>
                                <a:gd name="T1" fmla="*/ 69 h 162"/>
                                <a:gd name="T2" fmla="*/ 4 w 101"/>
                                <a:gd name="T3" fmla="*/ 46 h 162"/>
                                <a:gd name="T4" fmla="*/ 12 w 101"/>
                                <a:gd name="T5" fmla="*/ 28 h 162"/>
                                <a:gd name="T6" fmla="*/ 24 w 101"/>
                                <a:gd name="T7" fmla="*/ 12 h 162"/>
                                <a:gd name="T8" fmla="*/ 35 w 101"/>
                                <a:gd name="T9" fmla="*/ 4 h 162"/>
                                <a:gd name="T10" fmla="*/ 45 w 101"/>
                                <a:gd name="T11" fmla="*/ 0 h 162"/>
                                <a:gd name="T12" fmla="*/ 55 w 101"/>
                                <a:gd name="T13" fmla="*/ 0 h 162"/>
                                <a:gd name="T14" fmla="*/ 63 w 101"/>
                                <a:gd name="T15" fmla="*/ 2 h 162"/>
                                <a:gd name="T16" fmla="*/ 76 w 101"/>
                                <a:gd name="T17" fmla="*/ 10 h 162"/>
                                <a:gd name="T18" fmla="*/ 87 w 101"/>
                                <a:gd name="T19" fmla="*/ 24 h 162"/>
                                <a:gd name="T20" fmla="*/ 94 w 101"/>
                                <a:gd name="T21" fmla="*/ 38 h 162"/>
                                <a:gd name="T22" fmla="*/ 98 w 101"/>
                                <a:gd name="T23" fmla="*/ 53 h 162"/>
                                <a:gd name="T24" fmla="*/ 100 w 101"/>
                                <a:gd name="T25" fmla="*/ 70 h 162"/>
                                <a:gd name="T26" fmla="*/ 100 w 101"/>
                                <a:gd name="T27" fmla="*/ 93 h 162"/>
                                <a:gd name="T28" fmla="*/ 96 w 101"/>
                                <a:gd name="T29" fmla="*/ 115 h 162"/>
                                <a:gd name="T30" fmla="*/ 89 w 101"/>
                                <a:gd name="T31" fmla="*/ 135 h 162"/>
                                <a:gd name="T32" fmla="*/ 79 w 101"/>
                                <a:gd name="T33" fmla="*/ 148 h 162"/>
                                <a:gd name="T34" fmla="*/ 67 w 101"/>
                                <a:gd name="T35" fmla="*/ 157 h 162"/>
                                <a:gd name="T36" fmla="*/ 55 w 101"/>
                                <a:gd name="T37" fmla="*/ 162 h 162"/>
                                <a:gd name="T38" fmla="*/ 44 w 101"/>
                                <a:gd name="T39" fmla="*/ 162 h 162"/>
                                <a:gd name="T40" fmla="*/ 34 w 101"/>
                                <a:gd name="T41" fmla="*/ 158 h 162"/>
                                <a:gd name="T42" fmla="*/ 25 w 101"/>
                                <a:gd name="T43" fmla="*/ 151 h 162"/>
                                <a:gd name="T44" fmla="*/ 16 w 101"/>
                                <a:gd name="T45" fmla="*/ 142 h 162"/>
                                <a:gd name="T46" fmla="*/ 7 w 101"/>
                                <a:gd name="T47" fmla="*/ 124 h 162"/>
                                <a:gd name="T48" fmla="*/ 1 w 101"/>
                                <a:gd name="T49" fmla="*/ 97 h 162"/>
                                <a:gd name="T50" fmla="*/ 22 w 101"/>
                                <a:gd name="T51" fmla="*/ 85 h 162"/>
                                <a:gd name="T52" fmla="*/ 25 w 101"/>
                                <a:gd name="T53" fmla="*/ 114 h 162"/>
                                <a:gd name="T54" fmla="*/ 31 w 101"/>
                                <a:gd name="T55" fmla="*/ 137 h 162"/>
                                <a:gd name="T56" fmla="*/ 39 w 101"/>
                                <a:gd name="T57" fmla="*/ 150 h 162"/>
                                <a:gd name="T58" fmla="*/ 44 w 101"/>
                                <a:gd name="T59" fmla="*/ 153 h 162"/>
                                <a:gd name="T60" fmla="*/ 50 w 101"/>
                                <a:gd name="T61" fmla="*/ 154 h 162"/>
                                <a:gd name="T62" fmla="*/ 56 w 101"/>
                                <a:gd name="T63" fmla="*/ 153 h 162"/>
                                <a:gd name="T64" fmla="*/ 62 w 101"/>
                                <a:gd name="T65" fmla="*/ 149 h 162"/>
                                <a:gd name="T66" fmla="*/ 68 w 101"/>
                                <a:gd name="T67" fmla="*/ 141 h 162"/>
                                <a:gd name="T68" fmla="*/ 72 w 101"/>
                                <a:gd name="T69" fmla="*/ 130 h 162"/>
                                <a:gd name="T70" fmla="*/ 77 w 101"/>
                                <a:gd name="T71" fmla="*/ 106 h 162"/>
                                <a:gd name="T72" fmla="*/ 78 w 101"/>
                                <a:gd name="T73" fmla="*/ 75 h 162"/>
                                <a:gd name="T74" fmla="*/ 77 w 101"/>
                                <a:gd name="T75" fmla="*/ 50 h 162"/>
                                <a:gd name="T76" fmla="*/ 72 w 101"/>
                                <a:gd name="T77" fmla="*/ 30 h 162"/>
                                <a:gd name="T78" fmla="*/ 67 w 101"/>
                                <a:gd name="T79" fmla="*/ 18 h 162"/>
                                <a:gd name="T80" fmla="*/ 62 w 101"/>
                                <a:gd name="T81" fmla="*/ 11 h 162"/>
                                <a:gd name="T82" fmla="*/ 57 w 101"/>
                                <a:gd name="T83" fmla="*/ 8 h 162"/>
                                <a:gd name="T84" fmla="*/ 51 w 101"/>
                                <a:gd name="T85" fmla="*/ 7 h 162"/>
                                <a:gd name="T86" fmla="*/ 43 w 101"/>
                                <a:gd name="T87" fmla="*/ 9 h 162"/>
                                <a:gd name="T88" fmla="*/ 37 w 101"/>
                                <a:gd name="T89" fmla="*/ 14 h 162"/>
                                <a:gd name="T90" fmla="*/ 30 w 101"/>
                                <a:gd name="T91" fmla="*/ 27 h 162"/>
                                <a:gd name="T92" fmla="*/ 26 w 101"/>
                                <a:gd name="T93" fmla="*/ 45 h 162"/>
                                <a:gd name="T94" fmla="*/ 24 w 101"/>
                                <a:gd name="T95" fmla="*/ 64 h 162"/>
                                <a:gd name="T96" fmla="*/ 22 w 101"/>
                                <a:gd name="T97" fmla="*/ 85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1" h="162">
                                  <a:moveTo>
                                    <a:pt x="0" y="82"/>
                                  </a:moveTo>
                                  <a:lnTo>
                                    <a:pt x="0" y="69"/>
                                  </a:lnTo>
                                  <a:lnTo>
                                    <a:pt x="2" y="57"/>
                                  </a:lnTo>
                                  <a:lnTo>
                                    <a:pt x="4" y="46"/>
                                  </a:lnTo>
                                  <a:lnTo>
                                    <a:pt x="8" y="36"/>
                                  </a:lnTo>
                                  <a:lnTo>
                                    <a:pt x="12" y="28"/>
                                  </a:lnTo>
                                  <a:lnTo>
                                    <a:pt x="17" y="19"/>
                                  </a:lnTo>
                                  <a:lnTo>
                                    <a:pt x="24" y="12"/>
                                  </a:lnTo>
                                  <a:lnTo>
                                    <a:pt x="30" y="7"/>
                                  </a:lnTo>
                                  <a:lnTo>
                                    <a:pt x="35" y="4"/>
                                  </a:lnTo>
                                  <a:lnTo>
                                    <a:pt x="40" y="2"/>
                                  </a:lnTo>
                                  <a:lnTo>
                                    <a:pt x="45" y="0"/>
                                  </a:lnTo>
                                  <a:lnTo>
                                    <a:pt x="51" y="0"/>
                                  </a:lnTo>
                                  <a:lnTo>
                                    <a:pt x="55" y="0"/>
                                  </a:lnTo>
                                  <a:lnTo>
                                    <a:pt x="59" y="1"/>
                                  </a:lnTo>
                                  <a:lnTo>
                                    <a:pt x="63" y="2"/>
                                  </a:lnTo>
                                  <a:lnTo>
                                    <a:pt x="67" y="4"/>
                                  </a:lnTo>
                                  <a:lnTo>
                                    <a:pt x="76" y="10"/>
                                  </a:lnTo>
                                  <a:lnTo>
                                    <a:pt x="83" y="18"/>
                                  </a:lnTo>
                                  <a:lnTo>
                                    <a:pt x="87" y="24"/>
                                  </a:lnTo>
                                  <a:lnTo>
                                    <a:pt x="91" y="31"/>
                                  </a:lnTo>
                                  <a:lnTo>
                                    <a:pt x="94" y="38"/>
                                  </a:lnTo>
                                  <a:lnTo>
                                    <a:pt x="96" y="45"/>
                                  </a:lnTo>
                                  <a:lnTo>
                                    <a:pt x="98" y="53"/>
                                  </a:lnTo>
                                  <a:lnTo>
                                    <a:pt x="100" y="61"/>
                                  </a:lnTo>
                                  <a:lnTo>
                                    <a:pt x="100" y="70"/>
                                  </a:lnTo>
                                  <a:lnTo>
                                    <a:pt x="101" y="80"/>
                                  </a:lnTo>
                                  <a:lnTo>
                                    <a:pt x="100" y="93"/>
                                  </a:lnTo>
                                  <a:lnTo>
                                    <a:pt x="99" y="104"/>
                                  </a:lnTo>
                                  <a:lnTo>
                                    <a:pt x="96" y="115"/>
                                  </a:lnTo>
                                  <a:lnTo>
                                    <a:pt x="93" y="126"/>
                                  </a:lnTo>
                                  <a:lnTo>
                                    <a:pt x="89" y="135"/>
                                  </a:lnTo>
                                  <a:lnTo>
                                    <a:pt x="84" y="142"/>
                                  </a:lnTo>
                                  <a:lnTo>
                                    <a:pt x="79" y="148"/>
                                  </a:lnTo>
                                  <a:lnTo>
                                    <a:pt x="72" y="153"/>
                                  </a:lnTo>
                                  <a:lnTo>
                                    <a:pt x="67" y="157"/>
                                  </a:lnTo>
                                  <a:lnTo>
                                    <a:pt x="61" y="159"/>
                                  </a:lnTo>
                                  <a:lnTo>
                                    <a:pt x="55" y="162"/>
                                  </a:lnTo>
                                  <a:lnTo>
                                    <a:pt x="50" y="162"/>
                                  </a:lnTo>
                                  <a:lnTo>
                                    <a:pt x="44" y="162"/>
                                  </a:lnTo>
                                  <a:lnTo>
                                    <a:pt x="39" y="160"/>
                                  </a:lnTo>
                                  <a:lnTo>
                                    <a:pt x="34" y="158"/>
                                  </a:lnTo>
                                  <a:lnTo>
                                    <a:pt x="30" y="155"/>
                                  </a:lnTo>
                                  <a:lnTo>
                                    <a:pt x="25" y="151"/>
                                  </a:lnTo>
                                  <a:lnTo>
                                    <a:pt x="20" y="147"/>
                                  </a:lnTo>
                                  <a:lnTo>
                                    <a:pt x="16" y="142"/>
                                  </a:lnTo>
                                  <a:lnTo>
                                    <a:pt x="12" y="136"/>
                                  </a:lnTo>
                                  <a:lnTo>
                                    <a:pt x="7" y="124"/>
                                  </a:lnTo>
                                  <a:lnTo>
                                    <a:pt x="3" y="111"/>
                                  </a:lnTo>
                                  <a:lnTo>
                                    <a:pt x="1" y="97"/>
                                  </a:lnTo>
                                  <a:lnTo>
                                    <a:pt x="0" y="82"/>
                                  </a:lnTo>
                                  <a:close/>
                                  <a:moveTo>
                                    <a:pt x="22" y="85"/>
                                  </a:moveTo>
                                  <a:lnTo>
                                    <a:pt x="24" y="100"/>
                                  </a:lnTo>
                                  <a:lnTo>
                                    <a:pt x="25" y="114"/>
                                  </a:lnTo>
                                  <a:lnTo>
                                    <a:pt x="27" y="127"/>
                                  </a:lnTo>
                                  <a:lnTo>
                                    <a:pt x="31" y="137"/>
                                  </a:lnTo>
                                  <a:lnTo>
                                    <a:pt x="34" y="145"/>
                                  </a:lnTo>
                                  <a:lnTo>
                                    <a:pt x="39" y="150"/>
                                  </a:lnTo>
                                  <a:lnTo>
                                    <a:pt x="41" y="152"/>
                                  </a:lnTo>
                                  <a:lnTo>
                                    <a:pt x="44" y="153"/>
                                  </a:lnTo>
                                  <a:lnTo>
                                    <a:pt x="47" y="154"/>
                                  </a:lnTo>
                                  <a:lnTo>
                                    <a:pt x="50" y="154"/>
                                  </a:lnTo>
                                  <a:lnTo>
                                    <a:pt x="53" y="154"/>
                                  </a:lnTo>
                                  <a:lnTo>
                                    <a:pt x="56" y="153"/>
                                  </a:lnTo>
                                  <a:lnTo>
                                    <a:pt x="59" y="151"/>
                                  </a:lnTo>
                                  <a:lnTo>
                                    <a:pt x="62" y="149"/>
                                  </a:lnTo>
                                  <a:lnTo>
                                    <a:pt x="66" y="146"/>
                                  </a:lnTo>
                                  <a:lnTo>
                                    <a:pt x="68" y="141"/>
                                  </a:lnTo>
                                  <a:lnTo>
                                    <a:pt x="70" y="136"/>
                                  </a:lnTo>
                                  <a:lnTo>
                                    <a:pt x="72" y="130"/>
                                  </a:lnTo>
                                  <a:lnTo>
                                    <a:pt x="76" y="120"/>
                                  </a:lnTo>
                                  <a:lnTo>
                                    <a:pt x="77" y="106"/>
                                  </a:lnTo>
                                  <a:lnTo>
                                    <a:pt x="78" y="92"/>
                                  </a:lnTo>
                                  <a:lnTo>
                                    <a:pt x="78" y="75"/>
                                  </a:lnTo>
                                  <a:lnTo>
                                    <a:pt x="78" y="61"/>
                                  </a:lnTo>
                                  <a:lnTo>
                                    <a:pt x="77" y="50"/>
                                  </a:lnTo>
                                  <a:lnTo>
                                    <a:pt x="75" y="40"/>
                                  </a:lnTo>
                                  <a:lnTo>
                                    <a:pt x="72" y="30"/>
                                  </a:lnTo>
                                  <a:lnTo>
                                    <a:pt x="70" y="23"/>
                                  </a:lnTo>
                                  <a:lnTo>
                                    <a:pt x="67" y="18"/>
                                  </a:lnTo>
                                  <a:lnTo>
                                    <a:pt x="65" y="14"/>
                                  </a:lnTo>
                                  <a:lnTo>
                                    <a:pt x="62" y="11"/>
                                  </a:lnTo>
                                  <a:lnTo>
                                    <a:pt x="59" y="9"/>
                                  </a:lnTo>
                                  <a:lnTo>
                                    <a:pt x="57" y="8"/>
                                  </a:lnTo>
                                  <a:lnTo>
                                    <a:pt x="54" y="8"/>
                                  </a:lnTo>
                                  <a:lnTo>
                                    <a:pt x="51" y="7"/>
                                  </a:lnTo>
                                  <a:lnTo>
                                    <a:pt x="47" y="8"/>
                                  </a:lnTo>
                                  <a:lnTo>
                                    <a:pt x="43" y="9"/>
                                  </a:lnTo>
                                  <a:lnTo>
                                    <a:pt x="40" y="11"/>
                                  </a:lnTo>
                                  <a:lnTo>
                                    <a:pt x="37" y="14"/>
                                  </a:lnTo>
                                  <a:lnTo>
                                    <a:pt x="33" y="20"/>
                                  </a:lnTo>
                                  <a:lnTo>
                                    <a:pt x="30" y="27"/>
                                  </a:lnTo>
                                  <a:lnTo>
                                    <a:pt x="28" y="35"/>
                                  </a:lnTo>
                                  <a:lnTo>
                                    <a:pt x="26" y="45"/>
                                  </a:lnTo>
                                  <a:lnTo>
                                    <a:pt x="25" y="55"/>
                                  </a:lnTo>
                                  <a:lnTo>
                                    <a:pt x="24" y="64"/>
                                  </a:lnTo>
                                  <a:lnTo>
                                    <a:pt x="22" y="75"/>
                                  </a:lnTo>
                                  <a:lnTo>
                                    <a:pt x="2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6" name="Freeform 115">
                            <a:extLst>
                              <a:ext uri="{FF2B5EF4-FFF2-40B4-BE49-F238E27FC236}">
                                <a16:creationId xmlns:a16="http://schemas.microsoft.com/office/drawing/2014/main" id="{4CF22CE6-FF21-7082-67C6-A36DE9C80E1F}"/>
                              </a:ext>
                            </a:extLst>
                          </wps:cNvPr>
                          <wps:cNvSpPr>
                            <a:spLocks noEditPoints="1"/>
                          </wps:cNvSpPr>
                          <wps:spPr bwMode="auto">
                            <a:xfrm>
                              <a:off x="74" y="59"/>
                              <a:ext cx="7" cy="10"/>
                            </a:xfrm>
                            <a:custGeom>
                              <a:avLst/>
                              <a:gdLst>
                                <a:gd name="T0" fmla="*/ 1 w 101"/>
                                <a:gd name="T1" fmla="*/ 69 h 162"/>
                                <a:gd name="T2" fmla="*/ 5 w 101"/>
                                <a:gd name="T3" fmla="*/ 46 h 162"/>
                                <a:gd name="T4" fmla="*/ 13 w 101"/>
                                <a:gd name="T5" fmla="*/ 28 h 162"/>
                                <a:gd name="T6" fmla="*/ 24 w 101"/>
                                <a:gd name="T7" fmla="*/ 12 h 162"/>
                                <a:gd name="T8" fmla="*/ 35 w 101"/>
                                <a:gd name="T9" fmla="*/ 4 h 162"/>
                                <a:gd name="T10" fmla="*/ 46 w 101"/>
                                <a:gd name="T11" fmla="*/ 0 h 162"/>
                                <a:gd name="T12" fmla="*/ 55 w 101"/>
                                <a:gd name="T13" fmla="*/ 0 h 162"/>
                                <a:gd name="T14" fmla="*/ 65 w 101"/>
                                <a:gd name="T15" fmla="*/ 2 h 162"/>
                                <a:gd name="T16" fmla="*/ 76 w 101"/>
                                <a:gd name="T17" fmla="*/ 10 h 162"/>
                                <a:gd name="T18" fmla="*/ 88 w 101"/>
                                <a:gd name="T19" fmla="*/ 24 h 162"/>
                                <a:gd name="T20" fmla="*/ 94 w 101"/>
                                <a:gd name="T21" fmla="*/ 38 h 162"/>
                                <a:gd name="T22" fmla="*/ 99 w 101"/>
                                <a:gd name="T23" fmla="*/ 53 h 162"/>
                                <a:gd name="T24" fmla="*/ 101 w 101"/>
                                <a:gd name="T25" fmla="*/ 70 h 162"/>
                                <a:gd name="T26" fmla="*/ 100 w 101"/>
                                <a:gd name="T27" fmla="*/ 93 h 162"/>
                                <a:gd name="T28" fmla="*/ 97 w 101"/>
                                <a:gd name="T29" fmla="*/ 115 h 162"/>
                                <a:gd name="T30" fmla="*/ 89 w 101"/>
                                <a:gd name="T31" fmla="*/ 135 h 162"/>
                                <a:gd name="T32" fmla="*/ 79 w 101"/>
                                <a:gd name="T33" fmla="*/ 148 h 162"/>
                                <a:gd name="T34" fmla="*/ 68 w 101"/>
                                <a:gd name="T35" fmla="*/ 157 h 162"/>
                                <a:gd name="T36" fmla="*/ 55 w 101"/>
                                <a:gd name="T37" fmla="*/ 162 h 162"/>
                                <a:gd name="T38" fmla="*/ 45 w 101"/>
                                <a:gd name="T39" fmla="*/ 162 h 162"/>
                                <a:gd name="T40" fmla="*/ 35 w 101"/>
                                <a:gd name="T41" fmla="*/ 158 h 162"/>
                                <a:gd name="T42" fmla="*/ 25 w 101"/>
                                <a:gd name="T43" fmla="*/ 151 h 162"/>
                                <a:gd name="T44" fmla="*/ 17 w 101"/>
                                <a:gd name="T45" fmla="*/ 142 h 162"/>
                                <a:gd name="T46" fmla="*/ 7 w 101"/>
                                <a:gd name="T47" fmla="*/ 124 h 162"/>
                                <a:gd name="T48" fmla="*/ 1 w 101"/>
                                <a:gd name="T49" fmla="*/ 97 h 162"/>
                                <a:gd name="T50" fmla="*/ 23 w 101"/>
                                <a:gd name="T51" fmla="*/ 85 h 162"/>
                                <a:gd name="T52" fmla="*/ 25 w 101"/>
                                <a:gd name="T53" fmla="*/ 114 h 162"/>
                                <a:gd name="T54" fmla="*/ 31 w 101"/>
                                <a:gd name="T55" fmla="*/ 137 h 162"/>
                                <a:gd name="T56" fmla="*/ 39 w 101"/>
                                <a:gd name="T57" fmla="*/ 150 h 162"/>
                                <a:gd name="T58" fmla="*/ 44 w 101"/>
                                <a:gd name="T59" fmla="*/ 153 h 162"/>
                                <a:gd name="T60" fmla="*/ 50 w 101"/>
                                <a:gd name="T61" fmla="*/ 154 h 162"/>
                                <a:gd name="T62" fmla="*/ 56 w 101"/>
                                <a:gd name="T63" fmla="*/ 153 h 162"/>
                                <a:gd name="T64" fmla="*/ 64 w 101"/>
                                <a:gd name="T65" fmla="*/ 149 h 162"/>
                                <a:gd name="T66" fmla="*/ 70 w 101"/>
                                <a:gd name="T67" fmla="*/ 141 h 162"/>
                                <a:gd name="T68" fmla="*/ 74 w 101"/>
                                <a:gd name="T69" fmla="*/ 130 h 162"/>
                                <a:gd name="T70" fmla="*/ 78 w 101"/>
                                <a:gd name="T71" fmla="*/ 106 h 162"/>
                                <a:gd name="T72" fmla="*/ 79 w 101"/>
                                <a:gd name="T73" fmla="*/ 75 h 162"/>
                                <a:gd name="T74" fmla="*/ 77 w 101"/>
                                <a:gd name="T75" fmla="*/ 50 h 162"/>
                                <a:gd name="T76" fmla="*/ 73 w 101"/>
                                <a:gd name="T77" fmla="*/ 30 h 162"/>
                                <a:gd name="T78" fmla="*/ 69 w 101"/>
                                <a:gd name="T79" fmla="*/ 18 h 162"/>
                                <a:gd name="T80" fmla="*/ 63 w 101"/>
                                <a:gd name="T81" fmla="*/ 11 h 162"/>
                                <a:gd name="T82" fmla="*/ 57 w 101"/>
                                <a:gd name="T83" fmla="*/ 8 h 162"/>
                                <a:gd name="T84" fmla="*/ 51 w 101"/>
                                <a:gd name="T85" fmla="*/ 7 h 162"/>
                                <a:gd name="T86" fmla="*/ 44 w 101"/>
                                <a:gd name="T87" fmla="*/ 9 h 162"/>
                                <a:gd name="T88" fmla="*/ 37 w 101"/>
                                <a:gd name="T89" fmla="*/ 14 h 162"/>
                                <a:gd name="T90" fmla="*/ 31 w 101"/>
                                <a:gd name="T91" fmla="*/ 27 h 162"/>
                                <a:gd name="T92" fmla="*/ 26 w 101"/>
                                <a:gd name="T93" fmla="*/ 45 h 162"/>
                                <a:gd name="T94" fmla="*/ 24 w 101"/>
                                <a:gd name="T95" fmla="*/ 64 h 162"/>
                                <a:gd name="T96" fmla="*/ 23 w 101"/>
                                <a:gd name="T97" fmla="*/ 85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1" h="162">
                                  <a:moveTo>
                                    <a:pt x="0" y="82"/>
                                  </a:moveTo>
                                  <a:lnTo>
                                    <a:pt x="1" y="69"/>
                                  </a:lnTo>
                                  <a:lnTo>
                                    <a:pt x="2" y="57"/>
                                  </a:lnTo>
                                  <a:lnTo>
                                    <a:pt x="5" y="46"/>
                                  </a:lnTo>
                                  <a:lnTo>
                                    <a:pt x="9" y="36"/>
                                  </a:lnTo>
                                  <a:lnTo>
                                    <a:pt x="13" y="28"/>
                                  </a:lnTo>
                                  <a:lnTo>
                                    <a:pt x="18" y="19"/>
                                  </a:lnTo>
                                  <a:lnTo>
                                    <a:pt x="24" y="12"/>
                                  </a:lnTo>
                                  <a:lnTo>
                                    <a:pt x="30" y="7"/>
                                  </a:lnTo>
                                  <a:lnTo>
                                    <a:pt x="35" y="4"/>
                                  </a:lnTo>
                                  <a:lnTo>
                                    <a:pt x="40" y="2"/>
                                  </a:lnTo>
                                  <a:lnTo>
                                    <a:pt x="46" y="0"/>
                                  </a:lnTo>
                                  <a:lnTo>
                                    <a:pt x="51" y="0"/>
                                  </a:lnTo>
                                  <a:lnTo>
                                    <a:pt x="55" y="0"/>
                                  </a:lnTo>
                                  <a:lnTo>
                                    <a:pt x="61" y="1"/>
                                  </a:lnTo>
                                  <a:lnTo>
                                    <a:pt x="65" y="2"/>
                                  </a:lnTo>
                                  <a:lnTo>
                                    <a:pt x="69" y="4"/>
                                  </a:lnTo>
                                  <a:lnTo>
                                    <a:pt x="76" y="10"/>
                                  </a:lnTo>
                                  <a:lnTo>
                                    <a:pt x="84" y="18"/>
                                  </a:lnTo>
                                  <a:lnTo>
                                    <a:pt x="88" y="24"/>
                                  </a:lnTo>
                                  <a:lnTo>
                                    <a:pt x="91" y="31"/>
                                  </a:lnTo>
                                  <a:lnTo>
                                    <a:pt x="94" y="38"/>
                                  </a:lnTo>
                                  <a:lnTo>
                                    <a:pt x="97" y="45"/>
                                  </a:lnTo>
                                  <a:lnTo>
                                    <a:pt x="99" y="53"/>
                                  </a:lnTo>
                                  <a:lnTo>
                                    <a:pt x="100" y="61"/>
                                  </a:lnTo>
                                  <a:lnTo>
                                    <a:pt x="101" y="70"/>
                                  </a:lnTo>
                                  <a:lnTo>
                                    <a:pt x="101" y="80"/>
                                  </a:lnTo>
                                  <a:lnTo>
                                    <a:pt x="100" y="93"/>
                                  </a:lnTo>
                                  <a:lnTo>
                                    <a:pt x="99" y="104"/>
                                  </a:lnTo>
                                  <a:lnTo>
                                    <a:pt x="97" y="115"/>
                                  </a:lnTo>
                                  <a:lnTo>
                                    <a:pt x="93" y="126"/>
                                  </a:lnTo>
                                  <a:lnTo>
                                    <a:pt x="89" y="135"/>
                                  </a:lnTo>
                                  <a:lnTo>
                                    <a:pt x="85" y="142"/>
                                  </a:lnTo>
                                  <a:lnTo>
                                    <a:pt x="79" y="148"/>
                                  </a:lnTo>
                                  <a:lnTo>
                                    <a:pt x="74" y="153"/>
                                  </a:lnTo>
                                  <a:lnTo>
                                    <a:pt x="68" y="157"/>
                                  </a:lnTo>
                                  <a:lnTo>
                                    <a:pt x="62" y="159"/>
                                  </a:lnTo>
                                  <a:lnTo>
                                    <a:pt x="55" y="162"/>
                                  </a:lnTo>
                                  <a:lnTo>
                                    <a:pt x="50" y="162"/>
                                  </a:lnTo>
                                  <a:lnTo>
                                    <a:pt x="45" y="162"/>
                                  </a:lnTo>
                                  <a:lnTo>
                                    <a:pt x="39" y="160"/>
                                  </a:lnTo>
                                  <a:lnTo>
                                    <a:pt x="35" y="158"/>
                                  </a:lnTo>
                                  <a:lnTo>
                                    <a:pt x="30" y="155"/>
                                  </a:lnTo>
                                  <a:lnTo>
                                    <a:pt x="25" y="151"/>
                                  </a:lnTo>
                                  <a:lnTo>
                                    <a:pt x="21" y="147"/>
                                  </a:lnTo>
                                  <a:lnTo>
                                    <a:pt x="17" y="142"/>
                                  </a:lnTo>
                                  <a:lnTo>
                                    <a:pt x="14" y="136"/>
                                  </a:lnTo>
                                  <a:lnTo>
                                    <a:pt x="7" y="124"/>
                                  </a:lnTo>
                                  <a:lnTo>
                                    <a:pt x="3" y="111"/>
                                  </a:lnTo>
                                  <a:lnTo>
                                    <a:pt x="1" y="97"/>
                                  </a:lnTo>
                                  <a:lnTo>
                                    <a:pt x="0" y="82"/>
                                  </a:lnTo>
                                  <a:close/>
                                  <a:moveTo>
                                    <a:pt x="23" y="85"/>
                                  </a:moveTo>
                                  <a:lnTo>
                                    <a:pt x="24" y="100"/>
                                  </a:lnTo>
                                  <a:lnTo>
                                    <a:pt x="25" y="114"/>
                                  </a:lnTo>
                                  <a:lnTo>
                                    <a:pt x="28" y="127"/>
                                  </a:lnTo>
                                  <a:lnTo>
                                    <a:pt x="31" y="137"/>
                                  </a:lnTo>
                                  <a:lnTo>
                                    <a:pt x="35" y="145"/>
                                  </a:lnTo>
                                  <a:lnTo>
                                    <a:pt x="39" y="150"/>
                                  </a:lnTo>
                                  <a:lnTo>
                                    <a:pt x="42" y="152"/>
                                  </a:lnTo>
                                  <a:lnTo>
                                    <a:pt x="44" y="153"/>
                                  </a:lnTo>
                                  <a:lnTo>
                                    <a:pt x="47" y="154"/>
                                  </a:lnTo>
                                  <a:lnTo>
                                    <a:pt x="50" y="154"/>
                                  </a:lnTo>
                                  <a:lnTo>
                                    <a:pt x="53" y="154"/>
                                  </a:lnTo>
                                  <a:lnTo>
                                    <a:pt x="56" y="153"/>
                                  </a:lnTo>
                                  <a:lnTo>
                                    <a:pt x="61" y="151"/>
                                  </a:lnTo>
                                  <a:lnTo>
                                    <a:pt x="64" y="149"/>
                                  </a:lnTo>
                                  <a:lnTo>
                                    <a:pt x="67" y="146"/>
                                  </a:lnTo>
                                  <a:lnTo>
                                    <a:pt x="70" y="141"/>
                                  </a:lnTo>
                                  <a:lnTo>
                                    <a:pt x="72" y="136"/>
                                  </a:lnTo>
                                  <a:lnTo>
                                    <a:pt x="74" y="130"/>
                                  </a:lnTo>
                                  <a:lnTo>
                                    <a:pt x="76" y="120"/>
                                  </a:lnTo>
                                  <a:lnTo>
                                    <a:pt x="78" y="106"/>
                                  </a:lnTo>
                                  <a:lnTo>
                                    <a:pt x="79" y="92"/>
                                  </a:lnTo>
                                  <a:lnTo>
                                    <a:pt x="79" y="75"/>
                                  </a:lnTo>
                                  <a:lnTo>
                                    <a:pt x="78" y="61"/>
                                  </a:lnTo>
                                  <a:lnTo>
                                    <a:pt x="77" y="50"/>
                                  </a:lnTo>
                                  <a:lnTo>
                                    <a:pt x="76" y="40"/>
                                  </a:lnTo>
                                  <a:lnTo>
                                    <a:pt x="73" y="30"/>
                                  </a:lnTo>
                                  <a:lnTo>
                                    <a:pt x="71" y="23"/>
                                  </a:lnTo>
                                  <a:lnTo>
                                    <a:pt x="69" y="18"/>
                                  </a:lnTo>
                                  <a:lnTo>
                                    <a:pt x="66" y="14"/>
                                  </a:lnTo>
                                  <a:lnTo>
                                    <a:pt x="63" y="11"/>
                                  </a:lnTo>
                                  <a:lnTo>
                                    <a:pt x="61" y="9"/>
                                  </a:lnTo>
                                  <a:lnTo>
                                    <a:pt x="57" y="8"/>
                                  </a:lnTo>
                                  <a:lnTo>
                                    <a:pt x="54" y="8"/>
                                  </a:lnTo>
                                  <a:lnTo>
                                    <a:pt x="51" y="7"/>
                                  </a:lnTo>
                                  <a:lnTo>
                                    <a:pt x="47" y="8"/>
                                  </a:lnTo>
                                  <a:lnTo>
                                    <a:pt x="44" y="9"/>
                                  </a:lnTo>
                                  <a:lnTo>
                                    <a:pt x="40" y="11"/>
                                  </a:lnTo>
                                  <a:lnTo>
                                    <a:pt x="37" y="14"/>
                                  </a:lnTo>
                                  <a:lnTo>
                                    <a:pt x="34" y="20"/>
                                  </a:lnTo>
                                  <a:lnTo>
                                    <a:pt x="31" y="27"/>
                                  </a:lnTo>
                                  <a:lnTo>
                                    <a:pt x="28" y="35"/>
                                  </a:lnTo>
                                  <a:lnTo>
                                    <a:pt x="26" y="45"/>
                                  </a:lnTo>
                                  <a:lnTo>
                                    <a:pt x="25" y="55"/>
                                  </a:lnTo>
                                  <a:lnTo>
                                    <a:pt x="24" y="64"/>
                                  </a:lnTo>
                                  <a:lnTo>
                                    <a:pt x="24" y="75"/>
                                  </a:lnTo>
                                  <a:lnTo>
                                    <a:pt x="23"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27" name="Freeform 116">
                            <a:extLst>
                              <a:ext uri="{FF2B5EF4-FFF2-40B4-BE49-F238E27FC236}">
                                <a16:creationId xmlns:a16="http://schemas.microsoft.com/office/drawing/2014/main" id="{1351D163-DA59-069F-C624-F14A097D6EAA}"/>
                              </a:ext>
                            </a:extLst>
                          </wps:cNvPr>
                          <wps:cNvSpPr>
                            <a:spLocks noEditPoints="1"/>
                          </wps:cNvSpPr>
                          <wps:spPr bwMode="auto">
                            <a:xfrm>
                              <a:off x="0" y="0"/>
                              <a:ext cx="1020" cy="796"/>
                            </a:xfrm>
                            <a:custGeom>
                              <a:avLst/>
                              <a:gdLst>
                                <a:gd name="T0" fmla="*/ 16304 w 16320"/>
                                <a:gd name="T1" fmla="*/ 34 h 12736"/>
                                <a:gd name="T2" fmla="*/ 16 w 16320"/>
                                <a:gd name="T3" fmla="*/ 34 h 12736"/>
                                <a:gd name="T4" fmla="*/ 16 w 16320"/>
                                <a:gd name="T5" fmla="*/ 0 h 12736"/>
                                <a:gd name="T6" fmla="*/ 16304 w 16320"/>
                                <a:gd name="T7" fmla="*/ 0 h 12736"/>
                                <a:gd name="T8" fmla="*/ 16304 w 16320"/>
                                <a:gd name="T9" fmla="*/ 34 h 12736"/>
                                <a:gd name="T10" fmla="*/ 0 w 16320"/>
                                <a:gd name="T11" fmla="*/ 16 h 12736"/>
                                <a:gd name="T12" fmla="*/ 0 w 16320"/>
                                <a:gd name="T13" fmla="*/ 0 h 12736"/>
                                <a:gd name="T14" fmla="*/ 16 w 16320"/>
                                <a:gd name="T15" fmla="*/ 0 h 12736"/>
                                <a:gd name="T16" fmla="*/ 16 w 16320"/>
                                <a:gd name="T17" fmla="*/ 16 h 12736"/>
                                <a:gd name="T18" fmla="*/ 0 w 16320"/>
                                <a:gd name="T19" fmla="*/ 16 h 12736"/>
                                <a:gd name="T20" fmla="*/ 34 w 16320"/>
                                <a:gd name="T21" fmla="*/ 16 h 12736"/>
                                <a:gd name="T22" fmla="*/ 34 w 16320"/>
                                <a:gd name="T23" fmla="*/ 12720 h 12736"/>
                                <a:gd name="T24" fmla="*/ 0 w 16320"/>
                                <a:gd name="T25" fmla="*/ 12720 h 12736"/>
                                <a:gd name="T26" fmla="*/ 0 w 16320"/>
                                <a:gd name="T27" fmla="*/ 16 h 12736"/>
                                <a:gd name="T28" fmla="*/ 34 w 16320"/>
                                <a:gd name="T29" fmla="*/ 16 h 12736"/>
                                <a:gd name="T30" fmla="*/ 16 w 16320"/>
                                <a:gd name="T31" fmla="*/ 12736 h 12736"/>
                                <a:gd name="T32" fmla="*/ 0 w 16320"/>
                                <a:gd name="T33" fmla="*/ 12736 h 12736"/>
                                <a:gd name="T34" fmla="*/ 0 w 16320"/>
                                <a:gd name="T35" fmla="*/ 12720 h 12736"/>
                                <a:gd name="T36" fmla="*/ 16 w 16320"/>
                                <a:gd name="T37" fmla="*/ 12720 h 12736"/>
                                <a:gd name="T38" fmla="*/ 16 w 16320"/>
                                <a:gd name="T39" fmla="*/ 12736 h 12736"/>
                                <a:gd name="T40" fmla="*/ 16 w 16320"/>
                                <a:gd name="T41" fmla="*/ 12702 h 12736"/>
                                <a:gd name="T42" fmla="*/ 16304 w 16320"/>
                                <a:gd name="T43" fmla="*/ 12702 h 12736"/>
                                <a:gd name="T44" fmla="*/ 16304 w 16320"/>
                                <a:gd name="T45" fmla="*/ 12736 h 12736"/>
                                <a:gd name="T46" fmla="*/ 16 w 16320"/>
                                <a:gd name="T47" fmla="*/ 12736 h 12736"/>
                                <a:gd name="T48" fmla="*/ 16 w 16320"/>
                                <a:gd name="T49" fmla="*/ 12702 h 12736"/>
                                <a:gd name="T50" fmla="*/ 16320 w 16320"/>
                                <a:gd name="T51" fmla="*/ 12720 h 12736"/>
                                <a:gd name="T52" fmla="*/ 16320 w 16320"/>
                                <a:gd name="T53" fmla="*/ 12736 h 12736"/>
                                <a:gd name="T54" fmla="*/ 16304 w 16320"/>
                                <a:gd name="T55" fmla="*/ 12736 h 12736"/>
                                <a:gd name="T56" fmla="*/ 16304 w 16320"/>
                                <a:gd name="T57" fmla="*/ 12720 h 12736"/>
                                <a:gd name="T58" fmla="*/ 16320 w 16320"/>
                                <a:gd name="T59" fmla="*/ 12720 h 12736"/>
                                <a:gd name="T60" fmla="*/ 16286 w 16320"/>
                                <a:gd name="T61" fmla="*/ 12720 h 12736"/>
                                <a:gd name="T62" fmla="*/ 16286 w 16320"/>
                                <a:gd name="T63" fmla="*/ 16 h 12736"/>
                                <a:gd name="T64" fmla="*/ 16320 w 16320"/>
                                <a:gd name="T65" fmla="*/ 16 h 12736"/>
                                <a:gd name="T66" fmla="*/ 16320 w 16320"/>
                                <a:gd name="T67" fmla="*/ 12720 h 12736"/>
                                <a:gd name="T68" fmla="*/ 16286 w 16320"/>
                                <a:gd name="T69" fmla="*/ 12720 h 12736"/>
                                <a:gd name="T70" fmla="*/ 16304 w 16320"/>
                                <a:gd name="T71" fmla="*/ 0 h 12736"/>
                                <a:gd name="T72" fmla="*/ 16320 w 16320"/>
                                <a:gd name="T73" fmla="*/ 0 h 12736"/>
                                <a:gd name="T74" fmla="*/ 16320 w 16320"/>
                                <a:gd name="T75" fmla="*/ 16 h 12736"/>
                                <a:gd name="T76" fmla="*/ 16304 w 16320"/>
                                <a:gd name="T77" fmla="*/ 16 h 12736"/>
                                <a:gd name="T78" fmla="*/ 16304 w 16320"/>
                                <a:gd name="T79" fmla="*/ 0 h 12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320" h="12736">
                                  <a:moveTo>
                                    <a:pt x="16304" y="34"/>
                                  </a:moveTo>
                                  <a:lnTo>
                                    <a:pt x="16" y="34"/>
                                  </a:lnTo>
                                  <a:lnTo>
                                    <a:pt x="16" y="0"/>
                                  </a:lnTo>
                                  <a:lnTo>
                                    <a:pt x="16304" y="0"/>
                                  </a:lnTo>
                                  <a:lnTo>
                                    <a:pt x="16304" y="34"/>
                                  </a:lnTo>
                                  <a:close/>
                                  <a:moveTo>
                                    <a:pt x="0" y="16"/>
                                  </a:moveTo>
                                  <a:lnTo>
                                    <a:pt x="0" y="0"/>
                                  </a:lnTo>
                                  <a:lnTo>
                                    <a:pt x="16" y="0"/>
                                  </a:lnTo>
                                  <a:lnTo>
                                    <a:pt x="16" y="16"/>
                                  </a:lnTo>
                                  <a:lnTo>
                                    <a:pt x="0" y="16"/>
                                  </a:lnTo>
                                  <a:close/>
                                  <a:moveTo>
                                    <a:pt x="34" y="16"/>
                                  </a:moveTo>
                                  <a:lnTo>
                                    <a:pt x="34" y="12720"/>
                                  </a:lnTo>
                                  <a:lnTo>
                                    <a:pt x="0" y="12720"/>
                                  </a:lnTo>
                                  <a:lnTo>
                                    <a:pt x="0" y="16"/>
                                  </a:lnTo>
                                  <a:lnTo>
                                    <a:pt x="34" y="16"/>
                                  </a:lnTo>
                                  <a:close/>
                                  <a:moveTo>
                                    <a:pt x="16" y="12736"/>
                                  </a:moveTo>
                                  <a:lnTo>
                                    <a:pt x="0" y="12736"/>
                                  </a:lnTo>
                                  <a:lnTo>
                                    <a:pt x="0" y="12720"/>
                                  </a:lnTo>
                                  <a:lnTo>
                                    <a:pt x="16" y="12720"/>
                                  </a:lnTo>
                                  <a:lnTo>
                                    <a:pt x="16" y="12736"/>
                                  </a:lnTo>
                                  <a:close/>
                                  <a:moveTo>
                                    <a:pt x="16" y="12702"/>
                                  </a:moveTo>
                                  <a:lnTo>
                                    <a:pt x="16304" y="12702"/>
                                  </a:lnTo>
                                  <a:lnTo>
                                    <a:pt x="16304" y="12736"/>
                                  </a:lnTo>
                                  <a:lnTo>
                                    <a:pt x="16" y="12736"/>
                                  </a:lnTo>
                                  <a:lnTo>
                                    <a:pt x="16" y="12702"/>
                                  </a:lnTo>
                                  <a:close/>
                                  <a:moveTo>
                                    <a:pt x="16320" y="12720"/>
                                  </a:moveTo>
                                  <a:lnTo>
                                    <a:pt x="16320" y="12736"/>
                                  </a:lnTo>
                                  <a:lnTo>
                                    <a:pt x="16304" y="12736"/>
                                  </a:lnTo>
                                  <a:lnTo>
                                    <a:pt x="16304" y="12720"/>
                                  </a:lnTo>
                                  <a:lnTo>
                                    <a:pt x="16320" y="12720"/>
                                  </a:lnTo>
                                  <a:close/>
                                  <a:moveTo>
                                    <a:pt x="16286" y="12720"/>
                                  </a:moveTo>
                                  <a:lnTo>
                                    <a:pt x="16286" y="16"/>
                                  </a:lnTo>
                                  <a:lnTo>
                                    <a:pt x="16320" y="16"/>
                                  </a:lnTo>
                                  <a:lnTo>
                                    <a:pt x="16320" y="12720"/>
                                  </a:lnTo>
                                  <a:lnTo>
                                    <a:pt x="16286" y="12720"/>
                                  </a:lnTo>
                                  <a:close/>
                                  <a:moveTo>
                                    <a:pt x="16304" y="0"/>
                                  </a:moveTo>
                                  <a:lnTo>
                                    <a:pt x="16320" y="0"/>
                                  </a:lnTo>
                                  <a:lnTo>
                                    <a:pt x="16320" y="16"/>
                                  </a:lnTo>
                                  <a:lnTo>
                                    <a:pt x="16304" y="16"/>
                                  </a:lnTo>
                                  <a:lnTo>
                                    <a:pt x="163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pic:pic xmlns:pic="http://schemas.openxmlformats.org/drawingml/2006/picture">
                          <pic:nvPicPr>
                            <pic:cNvPr id="128" name="Image 128">
                              <a:extLst>
                                <a:ext uri="{FF2B5EF4-FFF2-40B4-BE49-F238E27FC236}">
                                  <a16:creationId xmlns:a16="http://schemas.microsoft.com/office/drawing/2014/main" id="{8A8E3E53-7BAF-4A95-3E93-F09FCAE71C8E}"/>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62" y="11"/>
                              <a:ext cx="34"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Freeform 118">
                            <a:extLst>
                              <a:ext uri="{FF2B5EF4-FFF2-40B4-BE49-F238E27FC236}">
                                <a16:creationId xmlns:a16="http://schemas.microsoft.com/office/drawing/2014/main" id="{0DAF16FB-79AF-E593-899C-76602ABF72E3}"/>
                              </a:ext>
                            </a:extLst>
                          </wps:cNvPr>
                          <wps:cNvSpPr>
                            <a:spLocks/>
                          </wps:cNvSpPr>
                          <wps:spPr bwMode="auto">
                            <a:xfrm>
                              <a:off x="174" y="21"/>
                              <a:ext cx="11" cy="11"/>
                            </a:xfrm>
                            <a:custGeom>
                              <a:avLst/>
                              <a:gdLst>
                                <a:gd name="T0" fmla="*/ 38 w 181"/>
                                <a:gd name="T1" fmla="*/ 132 h 169"/>
                                <a:gd name="T2" fmla="*/ 37 w 181"/>
                                <a:gd name="T3" fmla="*/ 135 h 169"/>
                                <a:gd name="T4" fmla="*/ 37 w 181"/>
                                <a:gd name="T5" fmla="*/ 138 h 169"/>
                                <a:gd name="T6" fmla="*/ 36 w 181"/>
                                <a:gd name="T7" fmla="*/ 142 h 169"/>
                                <a:gd name="T8" fmla="*/ 36 w 181"/>
                                <a:gd name="T9" fmla="*/ 144 h 169"/>
                                <a:gd name="T10" fmla="*/ 37 w 181"/>
                                <a:gd name="T11" fmla="*/ 146 h 169"/>
                                <a:gd name="T12" fmla="*/ 37 w 181"/>
                                <a:gd name="T13" fmla="*/ 148 h 169"/>
                                <a:gd name="T14" fmla="*/ 38 w 181"/>
                                <a:gd name="T15" fmla="*/ 150 h 169"/>
                                <a:gd name="T16" fmla="*/ 40 w 181"/>
                                <a:gd name="T17" fmla="*/ 152 h 169"/>
                                <a:gd name="T18" fmla="*/ 44 w 181"/>
                                <a:gd name="T19" fmla="*/ 153 h 169"/>
                                <a:gd name="T20" fmla="*/ 53 w 181"/>
                                <a:gd name="T21" fmla="*/ 154 h 169"/>
                                <a:gd name="T22" fmla="*/ 55 w 181"/>
                                <a:gd name="T23" fmla="*/ 154 h 169"/>
                                <a:gd name="T24" fmla="*/ 52 w 181"/>
                                <a:gd name="T25" fmla="*/ 169 h 169"/>
                                <a:gd name="T26" fmla="*/ 0 w 181"/>
                                <a:gd name="T27" fmla="*/ 169 h 169"/>
                                <a:gd name="T28" fmla="*/ 3 w 181"/>
                                <a:gd name="T29" fmla="*/ 154 h 169"/>
                                <a:gd name="T30" fmla="*/ 5 w 181"/>
                                <a:gd name="T31" fmla="*/ 154 h 169"/>
                                <a:gd name="T32" fmla="*/ 12 w 181"/>
                                <a:gd name="T33" fmla="*/ 153 h 169"/>
                                <a:gd name="T34" fmla="*/ 16 w 181"/>
                                <a:gd name="T35" fmla="*/ 151 h 169"/>
                                <a:gd name="T36" fmla="*/ 19 w 181"/>
                                <a:gd name="T37" fmla="*/ 147 h 169"/>
                                <a:gd name="T38" fmla="*/ 21 w 181"/>
                                <a:gd name="T39" fmla="*/ 139 h 169"/>
                                <a:gd name="T40" fmla="*/ 47 w 181"/>
                                <a:gd name="T41" fmla="*/ 37 h 169"/>
                                <a:gd name="T42" fmla="*/ 48 w 181"/>
                                <a:gd name="T43" fmla="*/ 34 h 169"/>
                                <a:gd name="T44" fmla="*/ 48 w 181"/>
                                <a:gd name="T45" fmla="*/ 31 h 169"/>
                                <a:gd name="T46" fmla="*/ 48 w 181"/>
                                <a:gd name="T47" fmla="*/ 28 h 169"/>
                                <a:gd name="T48" fmla="*/ 48 w 181"/>
                                <a:gd name="T49" fmla="*/ 26 h 169"/>
                                <a:gd name="T50" fmla="*/ 48 w 181"/>
                                <a:gd name="T51" fmla="*/ 23 h 169"/>
                                <a:gd name="T52" fmla="*/ 47 w 181"/>
                                <a:gd name="T53" fmla="*/ 21 h 169"/>
                                <a:gd name="T54" fmla="*/ 46 w 181"/>
                                <a:gd name="T55" fmla="*/ 19 h 169"/>
                                <a:gd name="T56" fmla="*/ 43 w 181"/>
                                <a:gd name="T57" fmla="*/ 18 h 169"/>
                                <a:gd name="T58" fmla="*/ 38 w 181"/>
                                <a:gd name="T59" fmla="*/ 17 h 169"/>
                                <a:gd name="T60" fmla="*/ 30 w 181"/>
                                <a:gd name="T61" fmla="*/ 16 h 169"/>
                                <a:gd name="T62" fmla="*/ 28 w 181"/>
                                <a:gd name="T63" fmla="*/ 16 h 169"/>
                                <a:gd name="T64" fmla="*/ 32 w 181"/>
                                <a:gd name="T65" fmla="*/ 0 h 169"/>
                                <a:gd name="T66" fmla="*/ 80 w 181"/>
                                <a:gd name="T67" fmla="*/ 0 h 169"/>
                                <a:gd name="T68" fmla="*/ 122 w 181"/>
                                <a:gd name="T69" fmla="*/ 123 h 169"/>
                                <a:gd name="T70" fmla="*/ 142 w 181"/>
                                <a:gd name="T71" fmla="*/ 37 h 169"/>
                                <a:gd name="T72" fmla="*/ 143 w 181"/>
                                <a:gd name="T73" fmla="*/ 33 h 169"/>
                                <a:gd name="T74" fmla="*/ 144 w 181"/>
                                <a:gd name="T75" fmla="*/ 30 h 169"/>
                                <a:gd name="T76" fmla="*/ 144 w 181"/>
                                <a:gd name="T77" fmla="*/ 28 h 169"/>
                                <a:gd name="T78" fmla="*/ 144 w 181"/>
                                <a:gd name="T79" fmla="*/ 26 h 169"/>
                                <a:gd name="T80" fmla="*/ 144 w 181"/>
                                <a:gd name="T81" fmla="*/ 23 h 169"/>
                                <a:gd name="T82" fmla="*/ 143 w 181"/>
                                <a:gd name="T83" fmla="*/ 21 h 169"/>
                                <a:gd name="T84" fmla="*/ 142 w 181"/>
                                <a:gd name="T85" fmla="*/ 20 h 169"/>
                                <a:gd name="T86" fmla="*/ 141 w 181"/>
                                <a:gd name="T87" fmla="*/ 18 h 169"/>
                                <a:gd name="T88" fmla="*/ 136 w 181"/>
                                <a:gd name="T89" fmla="*/ 17 h 169"/>
                                <a:gd name="T90" fmla="*/ 129 w 181"/>
                                <a:gd name="T91" fmla="*/ 16 h 169"/>
                                <a:gd name="T92" fmla="*/ 126 w 181"/>
                                <a:gd name="T93" fmla="*/ 16 h 169"/>
                                <a:gd name="T94" fmla="*/ 129 w 181"/>
                                <a:gd name="T95" fmla="*/ 0 h 169"/>
                                <a:gd name="T96" fmla="*/ 181 w 181"/>
                                <a:gd name="T97" fmla="*/ 0 h 169"/>
                                <a:gd name="T98" fmla="*/ 178 w 181"/>
                                <a:gd name="T99" fmla="*/ 16 h 169"/>
                                <a:gd name="T100" fmla="*/ 176 w 181"/>
                                <a:gd name="T101" fmla="*/ 16 h 169"/>
                                <a:gd name="T102" fmla="*/ 170 w 181"/>
                                <a:gd name="T103" fmla="*/ 17 h 169"/>
                                <a:gd name="T104" fmla="*/ 165 w 181"/>
                                <a:gd name="T105" fmla="*/ 19 h 169"/>
                                <a:gd name="T106" fmla="*/ 162 w 181"/>
                                <a:gd name="T107" fmla="*/ 23 h 169"/>
                                <a:gd name="T108" fmla="*/ 160 w 181"/>
                                <a:gd name="T109" fmla="*/ 29 h 169"/>
                                <a:gd name="T110" fmla="*/ 126 w 181"/>
                                <a:gd name="T111" fmla="*/ 169 h 169"/>
                                <a:gd name="T112" fmla="*/ 112 w 181"/>
                                <a:gd name="T113" fmla="*/ 169 h 169"/>
                                <a:gd name="T114" fmla="*/ 63 w 181"/>
                                <a:gd name="T115" fmla="*/ 29 h 169"/>
                                <a:gd name="T116" fmla="*/ 38 w 181"/>
                                <a:gd name="T117" fmla="*/ 132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81" h="169">
                                  <a:moveTo>
                                    <a:pt x="38" y="132"/>
                                  </a:moveTo>
                                  <a:lnTo>
                                    <a:pt x="37" y="135"/>
                                  </a:lnTo>
                                  <a:lnTo>
                                    <a:pt x="37" y="138"/>
                                  </a:lnTo>
                                  <a:lnTo>
                                    <a:pt x="36" y="142"/>
                                  </a:lnTo>
                                  <a:lnTo>
                                    <a:pt x="36" y="144"/>
                                  </a:lnTo>
                                  <a:lnTo>
                                    <a:pt x="37" y="146"/>
                                  </a:lnTo>
                                  <a:lnTo>
                                    <a:pt x="37" y="148"/>
                                  </a:lnTo>
                                  <a:lnTo>
                                    <a:pt x="38" y="150"/>
                                  </a:lnTo>
                                  <a:lnTo>
                                    <a:pt x="40" y="152"/>
                                  </a:lnTo>
                                  <a:lnTo>
                                    <a:pt x="44" y="153"/>
                                  </a:lnTo>
                                  <a:lnTo>
                                    <a:pt x="53" y="154"/>
                                  </a:lnTo>
                                  <a:lnTo>
                                    <a:pt x="55" y="154"/>
                                  </a:lnTo>
                                  <a:lnTo>
                                    <a:pt x="52" y="169"/>
                                  </a:lnTo>
                                  <a:lnTo>
                                    <a:pt x="0" y="169"/>
                                  </a:lnTo>
                                  <a:lnTo>
                                    <a:pt x="3" y="154"/>
                                  </a:lnTo>
                                  <a:lnTo>
                                    <a:pt x="5" y="154"/>
                                  </a:lnTo>
                                  <a:lnTo>
                                    <a:pt x="12" y="153"/>
                                  </a:lnTo>
                                  <a:lnTo>
                                    <a:pt x="16" y="151"/>
                                  </a:lnTo>
                                  <a:lnTo>
                                    <a:pt x="19" y="147"/>
                                  </a:lnTo>
                                  <a:lnTo>
                                    <a:pt x="21" y="139"/>
                                  </a:lnTo>
                                  <a:lnTo>
                                    <a:pt x="47" y="37"/>
                                  </a:lnTo>
                                  <a:lnTo>
                                    <a:pt x="48" y="34"/>
                                  </a:lnTo>
                                  <a:lnTo>
                                    <a:pt x="48" y="31"/>
                                  </a:lnTo>
                                  <a:lnTo>
                                    <a:pt x="48" y="28"/>
                                  </a:lnTo>
                                  <a:lnTo>
                                    <a:pt x="48" y="26"/>
                                  </a:lnTo>
                                  <a:lnTo>
                                    <a:pt x="48" y="23"/>
                                  </a:lnTo>
                                  <a:lnTo>
                                    <a:pt x="47" y="21"/>
                                  </a:lnTo>
                                  <a:lnTo>
                                    <a:pt x="46" y="19"/>
                                  </a:lnTo>
                                  <a:lnTo>
                                    <a:pt x="43" y="18"/>
                                  </a:lnTo>
                                  <a:lnTo>
                                    <a:pt x="38" y="17"/>
                                  </a:lnTo>
                                  <a:lnTo>
                                    <a:pt x="30" y="16"/>
                                  </a:lnTo>
                                  <a:lnTo>
                                    <a:pt x="28" y="16"/>
                                  </a:lnTo>
                                  <a:lnTo>
                                    <a:pt x="32" y="0"/>
                                  </a:lnTo>
                                  <a:lnTo>
                                    <a:pt x="80" y="0"/>
                                  </a:lnTo>
                                  <a:lnTo>
                                    <a:pt x="122" y="123"/>
                                  </a:lnTo>
                                  <a:lnTo>
                                    <a:pt x="142" y="37"/>
                                  </a:lnTo>
                                  <a:lnTo>
                                    <a:pt x="143" y="33"/>
                                  </a:lnTo>
                                  <a:lnTo>
                                    <a:pt x="144" y="30"/>
                                  </a:lnTo>
                                  <a:lnTo>
                                    <a:pt x="144" y="28"/>
                                  </a:lnTo>
                                  <a:lnTo>
                                    <a:pt x="144" y="26"/>
                                  </a:lnTo>
                                  <a:lnTo>
                                    <a:pt x="144" y="23"/>
                                  </a:lnTo>
                                  <a:lnTo>
                                    <a:pt x="143" y="21"/>
                                  </a:lnTo>
                                  <a:lnTo>
                                    <a:pt x="142" y="20"/>
                                  </a:lnTo>
                                  <a:lnTo>
                                    <a:pt x="141" y="18"/>
                                  </a:lnTo>
                                  <a:lnTo>
                                    <a:pt x="136" y="17"/>
                                  </a:lnTo>
                                  <a:lnTo>
                                    <a:pt x="129" y="16"/>
                                  </a:lnTo>
                                  <a:lnTo>
                                    <a:pt x="126" y="16"/>
                                  </a:lnTo>
                                  <a:lnTo>
                                    <a:pt x="129" y="0"/>
                                  </a:lnTo>
                                  <a:lnTo>
                                    <a:pt x="181" y="0"/>
                                  </a:lnTo>
                                  <a:lnTo>
                                    <a:pt x="178" y="16"/>
                                  </a:lnTo>
                                  <a:lnTo>
                                    <a:pt x="176" y="16"/>
                                  </a:lnTo>
                                  <a:lnTo>
                                    <a:pt x="170" y="17"/>
                                  </a:lnTo>
                                  <a:lnTo>
                                    <a:pt x="165" y="19"/>
                                  </a:lnTo>
                                  <a:lnTo>
                                    <a:pt x="162" y="23"/>
                                  </a:lnTo>
                                  <a:lnTo>
                                    <a:pt x="160" y="29"/>
                                  </a:lnTo>
                                  <a:lnTo>
                                    <a:pt x="126" y="169"/>
                                  </a:lnTo>
                                  <a:lnTo>
                                    <a:pt x="112" y="169"/>
                                  </a:lnTo>
                                  <a:lnTo>
                                    <a:pt x="63" y="29"/>
                                  </a:lnTo>
                                  <a:lnTo>
                                    <a:pt x="38" y="132"/>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30" name="Line 119">
                            <a:extLst>
                              <a:ext uri="{FF2B5EF4-FFF2-40B4-BE49-F238E27FC236}">
                                <a16:creationId xmlns:a16="http://schemas.microsoft.com/office/drawing/2014/main" id="{59D3112E-16BA-7615-8C2E-0930A7BF2236}"/>
                              </a:ext>
                            </a:extLst>
                          </wps:cNvPr>
                          <wps:cNvCnPr/>
                          <wps:spPr bwMode="auto">
                            <a:xfrm flipV="1">
                              <a:off x="179" y="40"/>
                              <a:ext cx="0" cy="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120">
                            <a:extLst>
                              <a:ext uri="{FF2B5EF4-FFF2-40B4-BE49-F238E27FC236}">
                                <a16:creationId xmlns:a16="http://schemas.microsoft.com/office/drawing/2014/main" id="{0E722C78-9CCD-B781-83E0-D1394F47835C}"/>
                              </a:ext>
                            </a:extLst>
                          </wps:cNvPr>
                          <wps:cNvCnPr/>
                          <wps:spPr bwMode="auto">
                            <a:xfrm>
                              <a:off x="167" y="61"/>
                              <a:ext cx="2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121">
                            <a:extLst>
                              <a:ext uri="{FF2B5EF4-FFF2-40B4-BE49-F238E27FC236}">
                                <a16:creationId xmlns:a16="http://schemas.microsoft.com/office/drawing/2014/main" id="{F10D1A64-CE98-BC5F-E421-6EA0D0CE5993}"/>
                              </a:ext>
                            </a:extLst>
                          </wps:cNvPr>
                          <wps:cNvCnPr/>
                          <wps:spPr bwMode="auto">
                            <a:xfrm flipV="1">
                              <a:off x="173" y="54"/>
                              <a:ext cx="12" cy="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22">
                            <a:extLst>
                              <a:ext uri="{FF2B5EF4-FFF2-40B4-BE49-F238E27FC236}">
                                <a16:creationId xmlns:a16="http://schemas.microsoft.com/office/drawing/2014/main" id="{B42F82D2-46B6-9AA2-2D06-4FE6CA3FDCCD}"/>
                              </a:ext>
                            </a:extLst>
                          </wps:cNvPr>
                          <wps:cNvCnPr/>
                          <wps:spPr bwMode="auto">
                            <a:xfrm>
                              <a:off x="173" y="54"/>
                              <a:ext cx="12" cy="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123">
                            <a:extLst>
                              <a:ext uri="{FF2B5EF4-FFF2-40B4-BE49-F238E27FC236}">
                                <a16:creationId xmlns:a16="http://schemas.microsoft.com/office/drawing/2014/main" id="{2CE41ED8-C10C-F3B2-7307-00A4AC43539F}"/>
                              </a:ext>
                            </a:extLst>
                          </wps:cNvPr>
                          <wps:cNvCnPr/>
                          <wps:spPr bwMode="auto">
                            <a:xfrm flipH="1">
                              <a:off x="175" y="40"/>
                              <a:ext cx="4" cy="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124">
                            <a:extLst>
                              <a:ext uri="{FF2B5EF4-FFF2-40B4-BE49-F238E27FC236}">
                                <a16:creationId xmlns:a16="http://schemas.microsoft.com/office/drawing/2014/main" id="{E9AE730F-1502-9984-DF05-42B672913851}"/>
                              </a:ext>
                            </a:extLst>
                          </wps:cNvPr>
                          <wps:cNvCnPr/>
                          <wps:spPr bwMode="auto">
                            <a:xfrm>
                              <a:off x="179" y="40"/>
                              <a:ext cx="4" cy="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6" name="Image 136">
                              <a:extLst>
                                <a:ext uri="{FF2B5EF4-FFF2-40B4-BE49-F238E27FC236}">
                                  <a16:creationId xmlns:a16="http://schemas.microsoft.com/office/drawing/2014/main" id="{980D37EC-0AC5-E56F-CD41-E1137B3AD310}"/>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27" y="11"/>
                              <a:ext cx="97"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Freeform 126">
                            <a:extLst>
                              <a:ext uri="{FF2B5EF4-FFF2-40B4-BE49-F238E27FC236}">
                                <a16:creationId xmlns:a16="http://schemas.microsoft.com/office/drawing/2014/main" id="{24D45E53-AABA-B5E3-33FA-07A1142B2F9C}"/>
                              </a:ext>
                            </a:extLst>
                          </wps:cNvPr>
                          <wps:cNvSpPr>
                            <a:spLocks/>
                          </wps:cNvSpPr>
                          <wps:spPr bwMode="auto">
                            <a:xfrm>
                              <a:off x="273" y="17"/>
                              <a:ext cx="8" cy="8"/>
                            </a:xfrm>
                            <a:custGeom>
                              <a:avLst/>
                              <a:gdLst>
                                <a:gd name="T0" fmla="*/ 0 w 128"/>
                                <a:gd name="T1" fmla="*/ 135 h 135"/>
                                <a:gd name="T2" fmla="*/ 0 w 128"/>
                                <a:gd name="T3" fmla="*/ 0 h 135"/>
                                <a:gd name="T4" fmla="*/ 26 w 128"/>
                                <a:gd name="T5" fmla="*/ 0 h 135"/>
                                <a:gd name="T6" fmla="*/ 58 w 128"/>
                                <a:gd name="T7" fmla="*/ 96 h 135"/>
                                <a:gd name="T8" fmla="*/ 62 w 128"/>
                                <a:gd name="T9" fmla="*/ 107 h 135"/>
                                <a:gd name="T10" fmla="*/ 64 w 128"/>
                                <a:gd name="T11" fmla="*/ 115 h 135"/>
                                <a:gd name="T12" fmla="*/ 67 w 128"/>
                                <a:gd name="T13" fmla="*/ 106 h 135"/>
                                <a:gd name="T14" fmla="*/ 72 w 128"/>
                                <a:gd name="T15" fmla="*/ 94 h 135"/>
                                <a:gd name="T16" fmla="*/ 104 w 128"/>
                                <a:gd name="T17" fmla="*/ 0 h 135"/>
                                <a:gd name="T18" fmla="*/ 128 w 128"/>
                                <a:gd name="T19" fmla="*/ 0 h 135"/>
                                <a:gd name="T20" fmla="*/ 128 w 128"/>
                                <a:gd name="T21" fmla="*/ 135 h 135"/>
                                <a:gd name="T22" fmla="*/ 111 w 128"/>
                                <a:gd name="T23" fmla="*/ 135 h 135"/>
                                <a:gd name="T24" fmla="*/ 111 w 128"/>
                                <a:gd name="T25" fmla="*/ 22 h 135"/>
                                <a:gd name="T26" fmla="*/ 71 w 128"/>
                                <a:gd name="T27" fmla="*/ 135 h 135"/>
                                <a:gd name="T28" fmla="*/ 56 w 128"/>
                                <a:gd name="T29" fmla="*/ 135 h 135"/>
                                <a:gd name="T30" fmla="*/ 16 w 128"/>
                                <a:gd name="T31" fmla="*/ 20 h 135"/>
                                <a:gd name="T32" fmla="*/ 16 w 128"/>
                                <a:gd name="T33" fmla="*/ 135 h 135"/>
                                <a:gd name="T34" fmla="*/ 0 w 128"/>
                                <a:gd name="T35"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8" h="135">
                                  <a:moveTo>
                                    <a:pt x="0" y="135"/>
                                  </a:moveTo>
                                  <a:lnTo>
                                    <a:pt x="0" y="0"/>
                                  </a:lnTo>
                                  <a:lnTo>
                                    <a:pt x="26" y="0"/>
                                  </a:lnTo>
                                  <a:lnTo>
                                    <a:pt x="58" y="96"/>
                                  </a:lnTo>
                                  <a:lnTo>
                                    <a:pt x="62" y="107"/>
                                  </a:lnTo>
                                  <a:lnTo>
                                    <a:pt x="64" y="115"/>
                                  </a:lnTo>
                                  <a:lnTo>
                                    <a:pt x="67" y="106"/>
                                  </a:lnTo>
                                  <a:lnTo>
                                    <a:pt x="72" y="94"/>
                                  </a:lnTo>
                                  <a:lnTo>
                                    <a:pt x="104" y="0"/>
                                  </a:lnTo>
                                  <a:lnTo>
                                    <a:pt x="128" y="0"/>
                                  </a:lnTo>
                                  <a:lnTo>
                                    <a:pt x="128" y="135"/>
                                  </a:lnTo>
                                  <a:lnTo>
                                    <a:pt x="111" y="135"/>
                                  </a:lnTo>
                                  <a:lnTo>
                                    <a:pt x="111" y="22"/>
                                  </a:lnTo>
                                  <a:lnTo>
                                    <a:pt x="71" y="135"/>
                                  </a:lnTo>
                                  <a:lnTo>
                                    <a:pt x="56" y="135"/>
                                  </a:lnTo>
                                  <a:lnTo>
                                    <a:pt x="16" y="20"/>
                                  </a:lnTo>
                                  <a:lnTo>
                                    <a:pt x="16" y="135"/>
                                  </a:lnTo>
                                  <a:lnTo>
                                    <a:pt x="0" y="135"/>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38" name="Freeform 127">
                            <a:extLst>
                              <a:ext uri="{FF2B5EF4-FFF2-40B4-BE49-F238E27FC236}">
                                <a16:creationId xmlns:a16="http://schemas.microsoft.com/office/drawing/2014/main" id="{51F8454C-C723-09FE-2776-008996B25EFA}"/>
                              </a:ext>
                            </a:extLst>
                          </wps:cNvPr>
                          <wps:cNvSpPr>
                            <a:spLocks noEditPoints="1"/>
                          </wps:cNvSpPr>
                          <wps:spPr bwMode="auto">
                            <a:xfrm>
                              <a:off x="282" y="19"/>
                              <a:ext cx="6" cy="6"/>
                            </a:xfrm>
                            <a:custGeom>
                              <a:avLst/>
                              <a:gdLst>
                                <a:gd name="T0" fmla="*/ 90 w 90"/>
                                <a:gd name="T1" fmla="*/ 70 h 102"/>
                                <a:gd name="T2" fmla="*/ 84 w 90"/>
                                <a:gd name="T3" fmla="*/ 84 h 102"/>
                                <a:gd name="T4" fmla="*/ 75 w 90"/>
                                <a:gd name="T5" fmla="*/ 94 h 102"/>
                                <a:gd name="T6" fmla="*/ 63 w 90"/>
                                <a:gd name="T7" fmla="*/ 100 h 102"/>
                                <a:gd name="T8" fmla="*/ 47 w 90"/>
                                <a:gd name="T9" fmla="*/ 102 h 102"/>
                                <a:gd name="T10" fmla="*/ 28 w 90"/>
                                <a:gd name="T11" fmla="*/ 99 h 102"/>
                                <a:gd name="T12" fmla="*/ 14 w 90"/>
                                <a:gd name="T13" fmla="*/ 89 h 102"/>
                                <a:gd name="T14" fmla="*/ 4 w 90"/>
                                <a:gd name="T15" fmla="*/ 73 h 102"/>
                                <a:gd name="T16" fmla="*/ 0 w 90"/>
                                <a:gd name="T17" fmla="*/ 52 h 102"/>
                                <a:gd name="T18" fmla="*/ 4 w 90"/>
                                <a:gd name="T19" fmla="*/ 30 h 102"/>
                                <a:gd name="T20" fmla="*/ 8 w 90"/>
                                <a:gd name="T21" fmla="*/ 21 h 102"/>
                                <a:gd name="T22" fmla="*/ 14 w 90"/>
                                <a:gd name="T23" fmla="*/ 14 h 102"/>
                                <a:gd name="T24" fmla="*/ 28 w 90"/>
                                <a:gd name="T25" fmla="*/ 4 h 102"/>
                                <a:gd name="T26" fmla="*/ 46 w 90"/>
                                <a:gd name="T27" fmla="*/ 0 h 102"/>
                                <a:gd name="T28" fmla="*/ 64 w 90"/>
                                <a:gd name="T29" fmla="*/ 4 h 102"/>
                                <a:gd name="T30" fmla="*/ 78 w 90"/>
                                <a:gd name="T31" fmla="*/ 13 h 102"/>
                                <a:gd name="T32" fmla="*/ 87 w 90"/>
                                <a:gd name="T33" fmla="*/ 29 h 102"/>
                                <a:gd name="T34" fmla="*/ 90 w 90"/>
                                <a:gd name="T35" fmla="*/ 51 h 102"/>
                                <a:gd name="T36" fmla="*/ 90 w 90"/>
                                <a:gd name="T37" fmla="*/ 55 h 102"/>
                                <a:gd name="T38" fmla="*/ 19 w 90"/>
                                <a:gd name="T39" fmla="*/ 63 h 102"/>
                                <a:gd name="T40" fmla="*/ 23 w 90"/>
                                <a:gd name="T41" fmla="*/ 75 h 102"/>
                                <a:gd name="T42" fmla="*/ 31 w 90"/>
                                <a:gd name="T43" fmla="*/ 84 h 102"/>
                                <a:gd name="T44" fmla="*/ 41 w 90"/>
                                <a:gd name="T45" fmla="*/ 88 h 102"/>
                                <a:gd name="T46" fmla="*/ 51 w 90"/>
                                <a:gd name="T47" fmla="*/ 89 h 102"/>
                                <a:gd name="T48" fmla="*/ 60 w 90"/>
                                <a:gd name="T49" fmla="*/ 86 h 102"/>
                                <a:gd name="T50" fmla="*/ 66 w 90"/>
                                <a:gd name="T51" fmla="*/ 81 h 102"/>
                                <a:gd name="T52" fmla="*/ 71 w 90"/>
                                <a:gd name="T53" fmla="*/ 73 h 102"/>
                                <a:gd name="T54" fmla="*/ 19 w 90"/>
                                <a:gd name="T55" fmla="*/ 42 h 102"/>
                                <a:gd name="T56" fmla="*/ 72 w 90"/>
                                <a:gd name="T57" fmla="*/ 36 h 102"/>
                                <a:gd name="T58" fmla="*/ 69 w 90"/>
                                <a:gd name="T59" fmla="*/ 26 h 102"/>
                                <a:gd name="T60" fmla="*/ 63 w 90"/>
                                <a:gd name="T61" fmla="*/ 19 h 102"/>
                                <a:gd name="T62" fmla="*/ 52 w 90"/>
                                <a:gd name="T63" fmla="*/ 14 h 102"/>
                                <a:gd name="T64" fmla="*/ 41 w 90"/>
                                <a:gd name="T65" fmla="*/ 14 h 102"/>
                                <a:gd name="T66" fmla="*/ 31 w 90"/>
                                <a:gd name="T67" fmla="*/ 18 h 102"/>
                                <a:gd name="T68" fmla="*/ 24 w 90"/>
                                <a:gd name="T69" fmla="*/ 25 h 102"/>
                                <a:gd name="T70" fmla="*/ 20 w 90"/>
                                <a:gd name="T71" fmla="*/ 35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 h="102">
                                  <a:moveTo>
                                    <a:pt x="73" y="68"/>
                                  </a:moveTo>
                                  <a:lnTo>
                                    <a:pt x="90" y="70"/>
                                  </a:lnTo>
                                  <a:lnTo>
                                    <a:pt x="87" y="77"/>
                                  </a:lnTo>
                                  <a:lnTo>
                                    <a:pt x="84" y="84"/>
                                  </a:lnTo>
                                  <a:lnTo>
                                    <a:pt x="80" y="90"/>
                                  </a:lnTo>
                                  <a:lnTo>
                                    <a:pt x="75" y="94"/>
                                  </a:lnTo>
                                  <a:lnTo>
                                    <a:pt x="69" y="98"/>
                                  </a:lnTo>
                                  <a:lnTo>
                                    <a:pt x="63" y="100"/>
                                  </a:lnTo>
                                  <a:lnTo>
                                    <a:pt x="56" y="102"/>
                                  </a:lnTo>
                                  <a:lnTo>
                                    <a:pt x="47" y="102"/>
                                  </a:lnTo>
                                  <a:lnTo>
                                    <a:pt x="37" y="101"/>
                                  </a:lnTo>
                                  <a:lnTo>
                                    <a:pt x="28" y="99"/>
                                  </a:lnTo>
                                  <a:lnTo>
                                    <a:pt x="20" y="95"/>
                                  </a:lnTo>
                                  <a:lnTo>
                                    <a:pt x="14" y="89"/>
                                  </a:lnTo>
                                  <a:lnTo>
                                    <a:pt x="8" y="81"/>
                                  </a:lnTo>
                                  <a:lnTo>
                                    <a:pt x="4" y="73"/>
                                  </a:lnTo>
                                  <a:lnTo>
                                    <a:pt x="1" y="63"/>
                                  </a:lnTo>
                                  <a:lnTo>
                                    <a:pt x="0" y="52"/>
                                  </a:lnTo>
                                  <a:lnTo>
                                    <a:pt x="1" y="41"/>
                                  </a:lnTo>
                                  <a:lnTo>
                                    <a:pt x="4" y="30"/>
                                  </a:lnTo>
                                  <a:lnTo>
                                    <a:pt x="6" y="25"/>
                                  </a:lnTo>
                                  <a:lnTo>
                                    <a:pt x="8" y="21"/>
                                  </a:lnTo>
                                  <a:lnTo>
                                    <a:pt x="11" y="17"/>
                                  </a:lnTo>
                                  <a:lnTo>
                                    <a:pt x="14" y="14"/>
                                  </a:lnTo>
                                  <a:lnTo>
                                    <a:pt x="20" y="8"/>
                                  </a:lnTo>
                                  <a:lnTo>
                                    <a:pt x="28" y="4"/>
                                  </a:lnTo>
                                  <a:lnTo>
                                    <a:pt x="37" y="1"/>
                                  </a:lnTo>
                                  <a:lnTo>
                                    <a:pt x="46" y="0"/>
                                  </a:lnTo>
                                  <a:lnTo>
                                    <a:pt x="56" y="1"/>
                                  </a:lnTo>
                                  <a:lnTo>
                                    <a:pt x="64" y="4"/>
                                  </a:lnTo>
                                  <a:lnTo>
                                    <a:pt x="72" y="8"/>
                                  </a:lnTo>
                                  <a:lnTo>
                                    <a:pt x="78" y="13"/>
                                  </a:lnTo>
                                  <a:lnTo>
                                    <a:pt x="84" y="21"/>
                                  </a:lnTo>
                                  <a:lnTo>
                                    <a:pt x="87" y="29"/>
                                  </a:lnTo>
                                  <a:lnTo>
                                    <a:pt x="90" y="40"/>
                                  </a:lnTo>
                                  <a:lnTo>
                                    <a:pt x="90" y="51"/>
                                  </a:lnTo>
                                  <a:lnTo>
                                    <a:pt x="90" y="53"/>
                                  </a:lnTo>
                                  <a:lnTo>
                                    <a:pt x="90" y="55"/>
                                  </a:lnTo>
                                  <a:lnTo>
                                    <a:pt x="18" y="55"/>
                                  </a:lnTo>
                                  <a:lnTo>
                                    <a:pt x="19" y="63"/>
                                  </a:lnTo>
                                  <a:lnTo>
                                    <a:pt x="21" y="69"/>
                                  </a:lnTo>
                                  <a:lnTo>
                                    <a:pt x="23" y="75"/>
                                  </a:lnTo>
                                  <a:lnTo>
                                    <a:pt x="27" y="80"/>
                                  </a:lnTo>
                                  <a:lnTo>
                                    <a:pt x="31" y="84"/>
                                  </a:lnTo>
                                  <a:lnTo>
                                    <a:pt x="36" y="87"/>
                                  </a:lnTo>
                                  <a:lnTo>
                                    <a:pt x="41" y="88"/>
                                  </a:lnTo>
                                  <a:lnTo>
                                    <a:pt x="47" y="89"/>
                                  </a:lnTo>
                                  <a:lnTo>
                                    <a:pt x="51" y="89"/>
                                  </a:lnTo>
                                  <a:lnTo>
                                    <a:pt x="56" y="88"/>
                                  </a:lnTo>
                                  <a:lnTo>
                                    <a:pt x="60" y="86"/>
                                  </a:lnTo>
                                  <a:lnTo>
                                    <a:pt x="63" y="84"/>
                                  </a:lnTo>
                                  <a:lnTo>
                                    <a:pt x="66" y="81"/>
                                  </a:lnTo>
                                  <a:lnTo>
                                    <a:pt x="69" y="77"/>
                                  </a:lnTo>
                                  <a:lnTo>
                                    <a:pt x="71" y="73"/>
                                  </a:lnTo>
                                  <a:lnTo>
                                    <a:pt x="73" y="68"/>
                                  </a:lnTo>
                                  <a:close/>
                                  <a:moveTo>
                                    <a:pt x="19" y="42"/>
                                  </a:moveTo>
                                  <a:lnTo>
                                    <a:pt x="73" y="42"/>
                                  </a:lnTo>
                                  <a:lnTo>
                                    <a:pt x="72" y="36"/>
                                  </a:lnTo>
                                  <a:lnTo>
                                    <a:pt x="71" y="31"/>
                                  </a:lnTo>
                                  <a:lnTo>
                                    <a:pt x="69" y="26"/>
                                  </a:lnTo>
                                  <a:lnTo>
                                    <a:pt x="67" y="23"/>
                                  </a:lnTo>
                                  <a:lnTo>
                                    <a:pt x="63" y="19"/>
                                  </a:lnTo>
                                  <a:lnTo>
                                    <a:pt x="58" y="16"/>
                                  </a:lnTo>
                                  <a:lnTo>
                                    <a:pt x="52" y="14"/>
                                  </a:lnTo>
                                  <a:lnTo>
                                    <a:pt x="46" y="14"/>
                                  </a:lnTo>
                                  <a:lnTo>
                                    <a:pt x="41" y="14"/>
                                  </a:lnTo>
                                  <a:lnTo>
                                    <a:pt x="36" y="16"/>
                                  </a:lnTo>
                                  <a:lnTo>
                                    <a:pt x="31" y="18"/>
                                  </a:lnTo>
                                  <a:lnTo>
                                    <a:pt x="27" y="21"/>
                                  </a:lnTo>
                                  <a:lnTo>
                                    <a:pt x="24" y="25"/>
                                  </a:lnTo>
                                  <a:lnTo>
                                    <a:pt x="21" y="30"/>
                                  </a:lnTo>
                                  <a:lnTo>
                                    <a:pt x="20" y="35"/>
                                  </a:lnTo>
                                  <a:lnTo>
                                    <a:pt x="19" y="42"/>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39" name="Freeform 128">
                            <a:extLst>
                              <a:ext uri="{FF2B5EF4-FFF2-40B4-BE49-F238E27FC236}">
                                <a16:creationId xmlns:a16="http://schemas.microsoft.com/office/drawing/2014/main" id="{800321C5-73EB-7487-7EA5-46AA19057711}"/>
                              </a:ext>
                            </a:extLst>
                          </wps:cNvPr>
                          <wps:cNvSpPr>
                            <a:spLocks/>
                          </wps:cNvSpPr>
                          <wps:spPr bwMode="auto">
                            <a:xfrm>
                              <a:off x="289" y="19"/>
                              <a:ext cx="3" cy="6"/>
                            </a:xfrm>
                            <a:custGeom>
                              <a:avLst/>
                              <a:gdLst>
                                <a:gd name="T0" fmla="*/ 0 w 53"/>
                                <a:gd name="T1" fmla="*/ 100 h 100"/>
                                <a:gd name="T2" fmla="*/ 0 w 53"/>
                                <a:gd name="T3" fmla="*/ 2 h 100"/>
                                <a:gd name="T4" fmla="*/ 15 w 53"/>
                                <a:gd name="T5" fmla="*/ 2 h 100"/>
                                <a:gd name="T6" fmla="*/ 15 w 53"/>
                                <a:gd name="T7" fmla="*/ 17 h 100"/>
                                <a:gd name="T8" fmla="*/ 20 w 53"/>
                                <a:gd name="T9" fmla="*/ 9 h 100"/>
                                <a:gd name="T10" fmla="*/ 25 w 53"/>
                                <a:gd name="T11" fmla="*/ 4 h 100"/>
                                <a:gd name="T12" fmla="*/ 30 w 53"/>
                                <a:gd name="T13" fmla="*/ 1 h 100"/>
                                <a:gd name="T14" fmla="*/ 36 w 53"/>
                                <a:gd name="T15" fmla="*/ 0 h 100"/>
                                <a:gd name="T16" fmla="*/ 40 w 53"/>
                                <a:gd name="T17" fmla="*/ 1 h 100"/>
                                <a:gd name="T18" fmla="*/ 44 w 53"/>
                                <a:gd name="T19" fmla="*/ 2 h 100"/>
                                <a:gd name="T20" fmla="*/ 49 w 53"/>
                                <a:gd name="T21" fmla="*/ 3 h 100"/>
                                <a:gd name="T22" fmla="*/ 53 w 53"/>
                                <a:gd name="T23" fmla="*/ 6 h 100"/>
                                <a:gd name="T24" fmla="*/ 47 w 53"/>
                                <a:gd name="T25" fmla="*/ 21 h 100"/>
                                <a:gd name="T26" fmla="*/ 41 w 53"/>
                                <a:gd name="T27" fmla="*/ 18 h 100"/>
                                <a:gd name="T28" fmla="*/ 35 w 53"/>
                                <a:gd name="T29" fmla="*/ 17 h 100"/>
                                <a:gd name="T30" fmla="*/ 30 w 53"/>
                                <a:gd name="T31" fmla="*/ 18 h 100"/>
                                <a:gd name="T32" fmla="*/ 25 w 53"/>
                                <a:gd name="T33" fmla="*/ 20 h 100"/>
                                <a:gd name="T34" fmla="*/ 22 w 53"/>
                                <a:gd name="T35" fmla="*/ 24 h 100"/>
                                <a:gd name="T36" fmla="*/ 19 w 53"/>
                                <a:gd name="T37" fmla="*/ 29 h 100"/>
                                <a:gd name="T38" fmla="*/ 17 w 53"/>
                                <a:gd name="T39" fmla="*/ 39 h 100"/>
                                <a:gd name="T40" fmla="*/ 16 w 53"/>
                                <a:gd name="T41" fmla="*/ 49 h 100"/>
                                <a:gd name="T42" fmla="*/ 16 w 53"/>
                                <a:gd name="T43" fmla="*/ 100 h 100"/>
                                <a:gd name="T44" fmla="*/ 0 w 53"/>
                                <a:gd name="T4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3" h="100">
                                  <a:moveTo>
                                    <a:pt x="0" y="100"/>
                                  </a:moveTo>
                                  <a:lnTo>
                                    <a:pt x="0" y="2"/>
                                  </a:lnTo>
                                  <a:lnTo>
                                    <a:pt x="15" y="2"/>
                                  </a:lnTo>
                                  <a:lnTo>
                                    <a:pt x="15" y="17"/>
                                  </a:lnTo>
                                  <a:lnTo>
                                    <a:pt x="20" y="9"/>
                                  </a:lnTo>
                                  <a:lnTo>
                                    <a:pt x="25" y="4"/>
                                  </a:lnTo>
                                  <a:lnTo>
                                    <a:pt x="30" y="1"/>
                                  </a:lnTo>
                                  <a:lnTo>
                                    <a:pt x="36" y="0"/>
                                  </a:lnTo>
                                  <a:lnTo>
                                    <a:pt x="40" y="1"/>
                                  </a:lnTo>
                                  <a:lnTo>
                                    <a:pt x="44" y="2"/>
                                  </a:lnTo>
                                  <a:lnTo>
                                    <a:pt x="49" y="3"/>
                                  </a:lnTo>
                                  <a:lnTo>
                                    <a:pt x="53" y="6"/>
                                  </a:lnTo>
                                  <a:lnTo>
                                    <a:pt x="47" y="21"/>
                                  </a:lnTo>
                                  <a:lnTo>
                                    <a:pt x="41" y="18"/>
                                  </a:lnTo>
                                  <a:lnTo>
                                    <a:pt x="35" y="17"/>
                                  </a:lnTo>
                                  <a:lnTo>
                                    <a:pt x="30" y="18"/>
                                  </a:lnTo>
                                  <a:lnTo>
                                    <a:pt x="25" y="20"/>
                                  </a:lnTo>
                                  <a:lnTo>
                                    <a:pt x="22" y="24"/>
                                  </a:lnTo>
                                  <a:lnTo>
                                    <a:pt x="19" y="29"/>
                                  </a:lnTo>
                                  <a:lnTo>
                                    <a:pt x="17" y="39"/>
                                  </a:lnTo>
                                  <a:lnTo>
                                    <a:pt x="16" y="49"/>
                                  </a:lnTo>
                                  <a:lnTo>
                                    <a:pt x="16" y="100"/>
                                  </a:lnTo>
                                  <a:lnTo>
                                    <a:pt x="0" y="100"/>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0" name="Freeform 129">
                            <a:extLst>
                              <a:ext uri="{FF2B5EF4-FFF2-40B4-BE49-F238E27FC236}">
                                <a16:creationId xmlns:a16="http://schemas.microsoft.com/office/drawing/2014/main" id="{1760C42A-F730-0B68-9A78-6995FC78C9B8}"/>
                              </a:ext>
                            </a:extLst>
                          </wps:cNvPr>
                          <wps:cNvSpPr>
                            <a:spLocks/>
                          </wps:cNvSpPr>
                          <wps:spPr bwMode="auto">
                            <a:xfrm>
                              <a:off x="292" y="19"/>
                              <a:ext cx="6" cy="6"/>
                            </a:xfrm>
                            <a:custGeom>
                              <a:avLst/>
                              <a:gdLst>
                                <a:gd name="T0" fmla="*/ 84 w 84"/>
                                <a:gd name="T1" fmla="*/ 66 h 102"/>
                                <a:gd name="T2" fmla="*/ 80 w 84"/>
                                <a:gd name="T3" fmla="*/ 81 h 102"/>
                                <a:gd name="T4" fmla="*/ 71 w 84"/>
                                <a:gd name="T5" fmla="*/ 93 h 102"/>
                                <a:gd name="T6" fmla="*/ 59 w 84"/>
                                <a:gd name="T7" fmla="*/ 100 h 102"/>
                                <a:gd name="T8" fmla="*/ 44 w 84"/>
                                <a:gd name="T9" fmla="*/ 102 h 102"/>
                                <a:gd name="T10" fmla="*/ 26 w 84"/>
                                <a:gd name="T11" fmla="*/ 99 h 102"/>
                                <a:gd name="T12" fmla="*/ 12 w 84"/>
                                <a:gd name="T13" fmla="*/ 89 h 102"/>
                                <a:gd name="T14" fmla="*/ 3 w 84"/>
                                <a:gd name="T15" fmla="*/ 73 h 102"/>
                                <a:gd name="T16" fmla="*/ 0 w 84"/>
                                <a:gd name="T17" fmla="*/ 52 h 102"/>
                                <a:gd name="T18" fmla="*/ 1 w 84"/>
                                <a:gd name="T19" fmla="*/ 36 h 102"/>
                                <a:gd name="T20" fmla="*/ 5 w 84"/>
                                <a:gd name="T21" fmla="*/ 24 h 102"/>
                                <a:gd name="T22" fmla="*/ 12 w 84"/>
                                <a:gd name="T23" fmla="*/ 13 h 102"/>
                                <a:gd name="T24" fmla="*/ 21 w 84"/>
                                <a:gd name="T25" fmla="*/ 6 h 102"/>
                                <a:gd name="T26" fmla="*/ 32 w 84"/>
                                <a:gd name="T27" fmla="*/ 2 h 102"/>
                                <a:gd name="T28" fmla="*/ 45 w 84"/>
                                <a:gd name="T29" fmla="*/ 0 h 102"/>
                                <a:gd name="T30" fmla="*/ 59 w 84"/>
                                <a:gd name="T31" fmla="*/ 2 h 102"/>
                                <a:gd name="T32" fmla="*/ 70 w 84"/>
                                <a:gd name="T33" fmla="*/ 8 h 102"/>
                                <a:gd name="T34" fmla="*/ 78 w 84"/>
                                <a:gd name="T35" fmla="*/ 18 h 102"/>
                                <a:gd name="T36" fmla="*/ 83 w 84"/>
                                <a:gd name="T37" fmla="*/ 31 h 102"/>
                                <a:gd name="T38" fmla="*/ 66 w 84"/>
                                <a:gd name="T39" fmla="*/ 29 h 102"/>
                                <a:gd name="T40" fmla="*/ 62 w 84"/>
                                <a:gd name="T41" fmla="*/ 21 h 102"/>
                                <a:gd name="T42" fmla="*/ 56 w 84"/>
                                <a:gd name="T43" fmla="*/ 16 h 102"/>
                                <a:gd name="T44" fmla="*/ 49 w 84"/>
                                <a:gd name="T45" fmla="*/ 14 h 102"/>
                                <a:gd name="T46" fmla="*/ 39 w 84"/>
                                <a:gd name="T47" fmla="*/ 14 h 102"/>
                                <a:gd name="T48" fmla="*/ 28 w 84"/>
                                <a:gd name="T49" fmla="*/ 19 h 102"/>
                                <a:gd name="T50" fmla="*/ 21 w 84"/>
                                <a:gd name="T51" fmla="*/ 27 h 102"/>
                                <a:gd name="T52" fmla="*/ 17 w 84"/>
                                <a:gd name="T53" fmla="*/ 42 h 102"/>
                                <a:gd name="T54" fmla="*/ 17 w 84"/>
                                <a:gd name="T55" fmla="*/ 60 h 102"/>
                                <a:gd name="T56" fmla="*/ 21 w 84"/>
                                <a:gd name="T57" fmla="*/ 74 h 102"/>
                                <a:gd name="T58" fmla="*/ 28 w 84"/>
                                <a:gd name="T59" fmla="*/ 84 h 102"/>
                                <a:gd name="T60" fmla="*/ 39 w 84"/>
                                <a:gd name="T61" fmla="*/ 88 h 102"/>
                                <a:gd name="T62" fmla="*/ 49 w 84"/>
                                <a:gd name="T63" fmla="*/ 89 h 102"/>
                                <a:gd name="T64" fmla="*/ 57 w 84"/>
                                <a:gd name="T65" fmla="*/ 86 h 102"/>
                                <a:gd name="T66" fmla="*/ 63 w 84"/>
                                <a:gd name="T67" fmla="*/ 79 h 102"/>
                                <a:gd name="T68" fmla="*/ 67 w 84"/>
                                <a:gd name="T69" fmla="*/ 7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4" h="102">
                                  <a:moveTo>
                                    <a:pt x="68" y="64"/>
                                  </a:moveTo>
                                  <a:lnTo>
                                    <a:pt x="84" y="66"/>
                                  </a:lnTo>
                                  <a:lnTo>
                                    <a:pt x="82" y="74"/>
                                  </a:lnTo>
                                  <a:lnTo>
                                    <a:pt x="80" y="81"/>
                                  </a:lnTo>
                                  <a:lnTo>
                                    <a:pt x="76" y="88"/>
                                  </a:lnTo>
                                  <a:lnTo>
                                    <a:pt x="71" y="93"/>
                                  </a:lnTo>
                                  <a:lnTo>
                                    <a:pt x="65" y="97"/>
                                  </a:lnTo>
                                  <a:lnTo>
                                    <a:pt x="59" y="100"/>
                                  </a:lnTo>
                                  <a:lnTo>
                                    <a:pt x="52" y="102"/>
                                  </a:lnTo>
                                  <a:lnTo>
                                    <a:pt x="44" y="102"/>
                                  </a:lnTo>
                                  <a:lnTo>
                                    <a:pt x="34" y="101"/>
                                  </a:lnTo>
                                  <a:lnTo>
                                    <a:pt x="26" y="99"/>
                                  </a:lnTo>
                                  <a:lnTo>
                                    <a:pt x="18" y="95"/>
                                  </a:lnTo>
                                  <a:lnTo>
                                    <a:pt x="12" y="89"/>
                                  </a:lnTo>
                                  <a:lnTo>
                                    <a:pt x="7" y="81"/>
                                  </a:lnTo>
                                  <a:lnTo>
                                    <a:pt x="3" y="73"/>
                                  </a:lnTo>
                                  <a:lnTo>
                                    <a:pt x="1" y="63"/>
                                  </a:lnTo>
                                  <a:lnTo>
                                    <a:pt x="0" y="52"/>
                                  </a:lnTo>
                                  <a:lnTo>
                                    <a:pt x="0" y="44"/>
                                  </a:lnTo>
                                  <a:lnTo>
                                    <a:pt x="1" y="36"/>
                                  </a:lnTo>
                                  <a:lnTo>
                                    <a:pt x="3" y="30"/>
                                  </a:lnTo>
                                  <a:lnTo>
                                    <a:pt x="5" y="24"/>
                                  </a:lnTo>
                                  <a:lnTo>
                                    <a:pt x="8" y="18"/>
                                  </a:lnTo>
                                  <a:lnTo>
                                    <a:pt x="12" y="13"/>
                                  </a:lnTo>
                                  <a:lnTo>
                                    <a:pt x="16" y="9"/>
                                  </a:lnTo>
                                  <a:lnTo>
                                    <a:pt x="21" y="6"/>
                                  </a:lnTo>
                                  <a:lnTo>
                                    <a:pt x="26" y="4"/>
                                  </a:lnTo>
                                  <a:lnTo>
                                    <a:pt x="32" y="2"/>
                                  </a:lnTo>
                                  <a:lnTo>
                                    <a:pt x="39" y="1"/>
                                  </a:lnTo>
                                  <a:lnTo>
                                    <a:pt x="45" y="0"/>
                                  </a:lnTo>
                                  <a:lnTo>
                                    <a:pt x="52" y="1"/>
                                  </a:lnTo>
                                  <a:lnTo>
                                    <a:pt x="59" y="2"/>
                                  </a:lnTo>
                                  <a:lnTo>
                                    <a:pt x="65" y="5"/>
                                  </a:lnTo>
                                  <a:lnTo>
                                    <a:pt x="70" y="8"/>
                                  </a:lnTo>
                                  <a:lnTo>
                                    <a:pt x="75" y="13"/>
                                  </a:lnTo>
                                  <a:lnTo>
                                    <a:pt x="78" y="18"/>
                                  </a:lnTo>
                                  <a:lnTo>
                                    <a:pt x="81" y="24"/>
                                  </a:lnTo>
                                  <a:lnTo>
                                    <a:pt x="83" y="31"/>
                                  </a:lnTo>
                                  <a:lnTo>
                                    <a:pt x="67" y="33"/>
                                  </a:lnTo>
                                  <a:lnTo>
                                    <a:pt x="66" y="29"/>
                                  </a:lnTo>
                                  <a:lnTo>
                                    <a:pt x="64" y="25"/>
                                  </a:lnTo>
                                  <a:lnTo>
                                    <a:pt x="62" y="21"/>
                                  </a:lnTo>
                                  <a:lnTo>
                                    <a:pt x="59" y="19"/>
                                  </a:lnTo>
                                  <a:lnTo>
                                    <a:pt x="56" y="16"/>
                                  </a:lnTo>
                                  <a:lnTo>
                                    <a:pt x="53" y="15"/>
                                  </a:lnTo>
                                  <a:lnTo>
                                    <a:pt x="49" y="14"/>
                                  </a:lnTo>
                                  <a:lnTo>
                                    <a:pt x="45" y="14"/>
                                  </a:lnTo>
                                  <a:lnTo>
                                    <a:pt x="39" y="14"/>
                                  </a:lnTo>
                                  <a:lnTo>
                                    <a:pt x="33" y="16"/>
                                  </a:lnTo>
                                  <a:lnTo>
                                    <a:pt x="28" y="19"/>
                                  </a:lnTo>
                                  <a:lnTo>
                                    <a:pt x="24" y="22"/>
                                  </a:lnTo>
                                  <a:lnTo>
                                    <a:pt x="21" y="27"/>
                                  </a:lnTo>
                                  <a:lnTo>
                                    <a:pt x="19" y="34"/>
                                  </a:lnTo>
                                  <a:lnTo>
                                    <a:pt x="17" y="42"/>
                                  </a:lnTo>
                                  <a:lnTo>
                                    <a:pt x="17" y="51"/>
                                  </a:lnTo>
                                  <a:lnTo>
                                    <a:pt x="17" y="60"/>
                                  </a:lnTo>
                                  <a:lnTo>
                                    <a:pt x="18" y="68"/>
                                  </a:lnTo>
                                  <a:lnTo>
                                    <a:pt x="21" y="74"/>
                                  </a:lnTo>
                                  <a:lnTo>
                                    <a:pt x="24" y="79"/>
                                  </a:lnTo>
                                  <a:lnTo>
                                    <a:pt x="28" y="84"/>
                                  </a:lnTo>
                                  <a:lnTo>
                                    <a:pt x="33" y="87"/>
                                  </a:lnTo>
                                  <a:lnTo>
                                    <a:pt x="39" y="88"/>
                                  </a:lnTo>
                                  <a:lnTo>
                                    <a:pt x="44" y="89"/>
                                  </a:lnTo>
                                  <a:lnTo>
                                    <a:pt x="49" y="89"/>
                                  </a:lnTo>
                                  <a:lnTo>
                                    <a:pt x="53" y="87"/>
                                  </a:lnTo>
                                  <a:lnTo>
                                    <a:pt x="57" y="86"/>
                                  </a:lnTo>
                                  <a:lnTo>
                                    <a:pt x="60" y="83"/>
                                  </a:lnTo>
                                  <a:lnTo>
                                    <a:pt x="63" y="79"/>
                                  </a:lnTo>
                                  <a:lnTo>
                                    <a:pt x="65" y="75"/>
                                  </a:lnTo>
                                  <a:lnTo>
                                    <a:pt x="67" y="70"/>
                                  </a:lnTo>
                                  <a:lnTo>
                                    <a:pt x="68" y="64"/>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1" name="Freeform 130">
                            <a:extLst>
                              <a:ext uri="{FF2B5EF4-FFF2-40B4-BE49-F238E27FC236}">
                                <a16:creationId xmlns:a16="http://schemas.microsoft.com/office/drawing/2014/main" id="{4C2F1283-6C05-9C81-58B6-1CA8C1A10240}"/>
                              </a:ext>
                            </a:extLst>
                          </wps:cNvPr>
                          <wps:cNvSpPr>
                            <a:spLocks noEditPoints="1"/>
                          </wps:cNvSpPr>
                          <wps:spPr bwMode="auto">
                            <a:xfrm>
                              <a:off x="298" y="19"/>
                              <a:ext cx="6" cy="6"/>
                            </a:xfrm>
                            <a:custGeom>
                              <a:avLst/>
                              <a:gdLst>
                                <a:gd name="T0" fmla="*/ 60 w 89"/>
                                <a:gd name="T1" fmla="*/ 95 h 102"/>
                                <a:gd name="T2" fmla="*/ 42 w 89"/>
                                <a:gd name="T3" fmla="*/ 101 h 102"/>
                                <a:gd name="T4" fmla="*/ 25 w 89"/>
                                <a:gd name="T5" fmla="*/ 102 h 102"/>
                                <a:gd name="T6" fmla="*/ 13 w 89"/>
                                <a:gd name="T7" fmla="*/ 98 h 102"/>
                                <a:gd name="T8" fmla="*/ 4 w 89"/>
                                <a:gd name="T9" fmla="*/ 90 h 102"/>
                                <a:gd name="T10" fmla="*/ 0 w 89"/>
                                <a:gd name="T11" fmla="*/ 80 h 102"/>
                                <a:gd name="T12" fmla="*/ 0 w 89"/>
                                <a:gd name="T13" fmla="*/ 67 h 102"/>
                                <a:gd name="T14" fmla="*/ 6 w 89"/>
                                <a:gd name="T15" fmla="*/ 56 h 102"/>
                                <a:gd name="T16" fmla="*/ 17 w 89"/>
                                <a:gd name="T17" fmla="*/ 49 h 102"/>
                                <a:gd name="T18" fmla="*/ 29 w 89"/>
                                <a:gd name="T19" fmla="*/ 45 h 102"/>
                                <a:gd name="T20" fmla="*/ 55 w 89"/>
                                <a:gd name="T21" fmla="*/ 41 h 102"/>
                                <a:gd name="T22" fmla="*/ 67 w 89"/>
                                <a:gd name="T23" fmla="*/ 35 h 102"/>
                                <a:gd name="T24" fmla="*/ 67 w 89"/>
                                <a:gd name="T25" fmla="*/ 29 h 102"/>
                                <a:gd name="T26" fmla="*/ 65 w 89"/>
                                <a:gd name="T27" fmla="*/ 22 h 102"/>
                                <a:gd name="T28" fmla="*/ 59 w 89"/>
                                <a:gd name="T29" fmla="*/ 17 h 102"/>
                                <a:gd name="T30" fmla="*/ 50 w 89"/>
                                <a:gd name="T31" fmla="*/ 14 h 102"/>
                                <a:gd name="T32" fmla="*/ 38 w 89"/>
                                <a:gd name="T33" fmla="*/ 14 h 102"/>
                                <a:gd name="T34" fmla="*/ 29 w 89"/>
                                <a:gd name="T35" fmla="*/ 16 h 102"/>
                                <a:gd name="T36" fmla="*/ 24 w 89"/>
                                <a:gd name="T37" fmla="*/ 20 h 102"/>
                                <a:gd name="T38" fmla="*/ 20 w 89"/>
                                <a:gd name="T39" fmla="*/ 27 h 102"/>
                                <a:gd name="T40" fmla="*/ 2 w 89"/>
                                <a:gd name="T41" fmla="*/ 30 h 102"/>
                                <a:gd name="T42" fmla="*/ 5 w 89"/>
                                <a:gd name="T43" fmla="*/ 21 h 102"/>
                                <a:gd name="T44" fmla="*/ 9 w 89"/>
                                <a:gd name="T45" fmla="*/ 13 h 102"/>
                                <a:gd name="T46" fmla="*/ 16 w 89"/>
                                <a:gd name="T47" fmla="*/ 8 h 102"/>
                                <a:gd name="T48" fmla="*/ 24 w 89"/>
                                <a:gd name="T49" fmla="*/ 4 h 102"/>
                                <a:gd name="T50" fmla="*/ 47 w 89"/>
                                <a:gd name="T51" fmla="*/ 0 h 102"/>
                                <a:gd name="T52" fmla="*/ 67 w 89"/>
                                <a:gd name="T53" fmla="*/ 3 h 102"/>
                                <a:gd name="T54" fmla="*/ 78 w 89"/>
                                <a:gd name="T55" fmla="*/ 11 h 102"/>
                                <a:gd name="T56" fmla="*/ 83 w 89"/>
                                <a:gd name="T57" fmla="*/ 22 h 102"/>
                                <a:gd name="T58" fmla="*/ 84 w 89"/>
                                <a:gd name="T59" fmla="*/ 38 h 102"/>
                                <a:gd name="T60" fmla="*/ 84 w 89"/>
                                <a:gd name="T61" fmla="*/ 77 h 102"/>
                                <a:gd name="T62" fmla="*/ 86 w 89"/>
                                <a:gd name="T63" fmla="*/ 95 h 102"/>
                                <a:gd name="T64" fmla="*/ 72 w 89"/>
                                <a:gd name="T65" fmla="*/ 100 h 102"/>
                                <a:gd name="T66" fmla="*/ 69 w 89"/>
                                <a:gd name="T67" fmla="*/ 88 h 102"/>
                                <a:gd name="T68" fmla="*/ 56 w 89"/>
                                <a:gd name="T69" fmla="*/ 55 h 102"/>
                                <a:gd name="T70" fmla="*/ 31 w 89"/>
                                <a:gd name="T71" fmla="*/ 59 h 102"/>
                                <a:gd name="T72" fmla="*/ 22 w 89"/>
                                <a:gd name="T73" fmla="*/ 63 h 102"/>
                                <a:gd name="T74" fmla="*/ 17 w 89"/>
                                <a:gd name="T75" fmla="*/ 69 h 102"/>
                                <a:gd name="T76" fmla="*/ 17 w 89"/>
                                <a:gd name="T77" fmla="*/ 77 h 102"/>
                                <a:gd name="T78" fmla="*/ 20 w 89"/>
                                <a:gd name="T79" fmla="*/ 83 h 102"/>
                                <a:gd name="T80" fmla="*/ 25 w 89"/>
                                <a:gd name="T81" fmla="*/ 87 h 102"/>
                                <a:gd name="T82" fmla="*/ 32 w 89"/>
                                <a:gd name="T83" fmla="*/ 89 h 102"/>
                                <a:gd name="T84" fmla="*/ 41 w 89"/>
                                <a:gd name="T85" fmla="*/ 89 h 102"/>
                                <a:gd name="T86" fmla="*/ 50 w 89"/>
                                <a:gd name="T87" fmla="*/ 87 h 102"/>
                                <a:gd name="T88" fmla="*/ 57 w 89"/>
                                <a:gd name="T89" fmla="*/ 83 h 102"/>
                                <a:gd name="T90" fmla="*/ 63 w 89"/>
                                <a:gd name="T91" fmla="*/ 77 h 102"/>
                                <a:gd name="T92" fmla="*/ 67 w 89"/>
                                <a:gd name="T93" fmla="*/ 66 h 102"/>
                                <a:gd name="T94" fmla="*/ 67 w 89"/>
                                <a:gd name="T95" fmla="*/ 51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89" h="102">
                                  <a:moveTo>
                                    <a:pt x="69" y="88"/>
                                  </a:moveTo>
                                  <a:lnTo>
                                    <a:pt x="60" y="95"/>
                                  </a:lnTo>
                                  <a:lnTo>
                                    <a:pt x="51" y="99"/>
                                  </a:lnTo>
                                  <a:lnTo>
                                    <a:pt x="42" y="101"/>
                                  </a:lnTo>
                                  <a:lnTo>
                                    <a:pt x="32" y="102"/>
                                  </a:lnTo>
                                  <a:lnTo>
                                    <a:pt x="25" y="102"/>
                                  </a:lnTo>
                                  <a:lnTo>
                                    <a:pt x="18" y="100"/>
                                  </a:lnTo>
                                  <a:lnTo>
                                    <a:pt x="13" y="98"/>
                                  </a:lnTo>
                                  <a:lnTo>
                                    <a:pt x="8" y="95"/>
                                  </a:lnTo>
                                  <a:lnTo>
                                    <a:pt x="4" y="90"/>
                                  </a:lnTo>
                                  <a:lnTo>
                                    <a:pt x="2" y="86"/>
                                  </a:lnTo>
                                  <a:lnTo>
                                    <a:pt x="0" y="80"/>
                                  </a:lnTo>
                                  <a:lnTo>
                                    <a:pt x="0" y="74"/>
                                  </a:lnTo>
                                  <a:lnTo>
                                    <a:pt x="0" y="67"/>
                                  </a:lnTo>
                                  <a:lnTo>
                                    <a:pt x="3" y="61"/>
                                  </a:lnTo>
                                  <a:lnTo>
                                    <a:pt x="6" y="56"/>
                                  </a:lnTo>
                                  <a:lnTo>
                                    <a:pt x="11" y="52"/>
                                  </a:lnTo>
                                  <a:lnTo>
                                    <a:pt x="17" y="49"/>
                                  </a:lnTo>
                                  <a:lnTo>
                                    <a:pt x="23" y="46"/>
                                  </a:lnTo>
                                  <a:lnTo>
                                    <a:pt x="29" y="45"/>
                                  </a:lnTo>
                                  <a:lnTo>
                                    <a:pt x="37" y="44"/>
                                  </a:lnTo>
                                  <a:lnTo>
                                    <a:pt x="55" y="41"/>
                                  </a:lnTo>
                                  <a:lnTo>
                                    <a:pt x="67" y="38"/>
                                  </a:lnTo>
                                  <a:lnTo>
                                    <a:pt x="67" y="35"/>
                                  </a:lnTo>
                                  <a:lnTo>
                                    <a:pt x="67" y="33"/>
                                  </a:lnTo>
                                  <a:lnTo>
                                    <a:pt x="67" y="29"/>
                                  </a:lnTo>
                                  <a:lnTo>
                                    <a:pt x="66" y="25"/>
                                  </a:lnTo>
                                  <a:lnTo>
                                    <a:pt x="65" y="22"/>
                                  </a:lnTo>
                                  <a:lnTo>
                                    <a:pt x="63" y="19"/>
                                  </a:lnTo>
                                  <a:lnTo>
                                    <a:pt x="59" y="17"/>
                                  </a:lnTo>
                                  <a:lnTo>
                                    <a:pt x="55" y="15"/>
                                  </a:lnTo>
                                  <a:lnTo>
                                    <a:pt x="50" y="14"/>
                                  </a:lnTo>
                                  <a:lnTo>
                                    <a:pt x="43" y="14"/>
                                  </a:lnTo>
                                  <a:lnTo>
                                    <a:pt x="38" y="14"/>
                                  </a:lnTo>
                                  <a:lnTo>
                                    <a:pt x="33" y="15"/>
                                  </a:lnTo>
                                  <a:lnTo>
                                    <a:pt x="29" y="16"/>
                                  </a:lnTo>
                                  <a:lnTo>
                                    <a:pt x="26" y="18"/>
                                  </a:lnTo>
                                  <a:lnTo>
                                    <a:pt x="24" y="20"/>
                                  </a:lnTo>
                                  <a:lnTo>
                                    <a:pt x="22" y="23"/>
                                  </a:lnTo>
                                  <a:lnTo>
                                    <a:pt x="20" y="27"/>
                                  </a:lnTo>
                                  <a:lnTo>
                                    <a:pt x="18" y="32"/>
                                  </a:lnTo>
                                  <a:lnTo>
                                    <a:pt x="2" y="30"/>
                                  </a:lnTo>
                                  <a:lnTo>
                                    <a:pt x="4" y="25"/>
                                  </a:lnTo>
                                  <a:lnTo>
                                    <a:pt x="5" y="21"/>
                                  </a:lnTo>
                                  <a:lnTo>
                                    <a:pt x="7" y="17"/>
                                  </a:lnTo>
                                  <a:lnTo>
                                    <a:pt x="9" y="13"/>
                                  </a:lnTo>
                                  <a:lnTo>
                                    <a:pt x="12" y="10"/>
                                  </a:lnTo>
                                  <a:lnTo>
                                    <a:pt x="16" y="8"/>
                                  </a:lnTo>
                                  <a:lnTo>
                                    <a:pt x="19" y="6"/>
                                  </a:lnTo>
                                  <a:lnTo>
                                    <a:pt x="24" y="4"/>
                                  </a:lnTo>
                                  <a:lnTo>
                                    <a:pt x="34" y="1"/>
                                  </a:lnTo>
                                  <a:lnTo>
                                    <a:pt x="47" y="0"/>
                                  </a:lnTo>
                                  <a:lnTo>
                                    <a:pt x="58" y="1"/>
                                  </a:lnTo>
                                  <a:lnTo>
                                    <a:pt x="67" y="3"/>
                                  </a:lnTo>
                                  <a:lnTo>
                                    <a:pt x="73" y="7"/>
                                  </a:lnTo>
                                  <a:lnTo>
                                    <a:pt x="78" y="11"/>
                                  </a:lnTo>
                                  <a:lnTo>
                                    <a:pt x="81" y="15"/>
                                  </a:lnTo>
                                  <a:lnTo>
                                    <a:pt x="83" y="22"/>
                                  </a:lnTo>
                                  <a:lnTo>
                                    <a:pt x="84" y="27"/>
                                  </a:lnTo>
                                  <a:lnTo>
                                    <a:pt x="84" y="38"/>
                                  </a:lnTo>
                                  <a:lnTo>
                                    <a:pt x="84" y="59"/>
                                  </a:lnTo>
                                  <a:lnTo>
                                    <a:pt x="84" y="77"/>
                                  </a:lnTo>
                                  <a:lnTo>
                                    <a:pt x="85" y="89"/>
                                  </a:lnTo>
                                  <a:lnTo>
                                    <a:pt x="86" y="95"/>
                                  </a:lnTo>
                                  <a:lnTo>
                                    <a:pt x="89" y="100"/>
                                  </a:lnTo>
                                  <a:lnTo>
                                    <a:pt x="72" y="100"/>
                                  </a:lnTo>
                                  <a:lnTo>
                                    <a:pt x="70" y="95"/>
                                  </a:lnTo>
                                  <a:lnTo>
                                    <a:pt x="69" y="88"/>
                                  </a:lnTo>
                                  <a:close/>
                                  <a:moveTo>
                                    <a:pt x="67" y="51"/>
                                  </a:moveTo>
                                  <a:lnTo>
                                    <a:pt x="56" y="55"/>
                                  </a:lnTo>
                                  <a:lnTo>
                                    <a:pt x="40" y="57"/>
                                  </a:lnTo>
                                  <a:lnTo>
                                    <a:pt x="31" y="59"/>
                                  </a:lnTo>
                                  <a:lnTo>
                                    <a:pt x="26" y="61"/>
                                  </a:lnTo>
                                  <a:lnTo>
                                    <a:pt x="22" y="63"/>
                                  </a:lnTo>
                                  <a:lnTo>
                                    <a:pt x="19" y="66"/>
                                  </a:lnTo>
                                  <a:lnTo>
                                    <a:pt x="17" y="69"/>
                                  </a:lnTo>
                                  <a:lnTo>
                                    <a:pt x="17" y="73"/>
                                  </a:lnTo>
                                  <a:lnTo>
                                    <a:pt x="17" y="77"/>
                                  </a:lnTo>
                                  <a:lnTo>
                                    <a:pt x="18" y="79"/>
                                  </a:lnTo>
                                  <a:lnTo>
                                    <a:pt x="20" y="83"/>
                                  </a:lnTo>
                                  <a:lnTo>
                                    <a:pt x="22" y="85"/>
                                  </a:lnTo>
                                  <a:lnTo>
                                    <a:pt x="25" y="87"/>
                                  </a:lnTo>
                                  <a:lnTo>
                                    <a:pt x="28" y="88"/>
                                  </a:lnTo>
                                  <a:lnTo>
                                    <a:pt x="32" y="89"/>
                                  </a:lnTo>
                                  <a:lnTo>
                                    <a:pt x="36" y="89"/>
                                  </a:lnTo>
                                  <a:lnTo>
                                    <a:pt x="41" y="89"/>
                                  </a:lnTo>
                                  <a:lnTo>
                                    <a:pt x="45" y="88"/>
                                  </a:lnTo>
                                  <a:lnTo>
                                    <a:pt x="50" y="87"/>
                                  </a:lnTo>
                                  <a:lnTo>
                                    <a:pt x="54" y="85"/>
                                  </a:lnTo>
                                  <a:lnTo>
                                    <a:pt x="57" y="83"/>
                                  </a:lnTo>
                                  <a:lnTo>
                                    <a:pt x="60" y="80"/>
                                  </a:lnTo>
                                  <a:lnTo>
                                    <a:pt x="63" y="77"/>
                                  </a:lnTo>
                                  <a:lnTo>
                                    <a:pt x="65" y="73"/>
                                  </a:lnTo>
                                  <a:lnTo>
                                    <a:pt x="67" y="66"/>
                                  </a:lnTo>
                                  <a:lnTo>
                                    <a:pt x="67" y="57"/>
                                  </a:lnTo>
                                  <a:lnTo>
                                    <a:pt x="67" y="51"/>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2" name="Freeform 131">
                            <a:extLst>
                              <a:ext uri="{FF2B5EF4-FFF2-40B4-BE49-F238E27FC236}">
                                <a16:creationId xmlns:a16="http://schemas.microsoft.com/office/drawing/2014/main" id="{C9EAF736-A96A-607B-AB5E-E170771DA32C}"/>
                              </a:ext>
                            </a:extLst>
                          </wps:cNvPr>
                          <wps:cNvSpPr>
                            <a:spLocks/>
                          </wps:cNvSpPr>
                          <wps:spPr bwMode="auto">
                            <a:xfrm>
                              <a:off x="305" y="17"/>
                              <a:ext cx="3" cy="8"/>
                            </a:xfrm>
                            <a:custGeom>
                              <a:avLst/>
                              <a:gdLst>
                                <a:gd name="T0" fmla="*/ 45 w 47"/>
                                <a:gd name="T1" fmla="*/ 118 h 133"/>
                                <a:gd name="T2" fmla="*/ 47 w 47"/>
                                <a:gd name="T3" fmla="*/ 132 h 133"/>
                                <a:gd name="T4" fmla="*/ 41 w 47"/>
                                <a:gd name="T5" fmla="*/ 133 h 133"/>
                                <a:gd name="T6" fmla="*/ 35 w 47"/>
                                <a:gd name="T7" fmla="*/ 133 h 133"/>
                                <a:gd name="T8" fmla="*/ 27 w 47"/>
                                <a:gd name="T9" fmla="*/ 133 h 133"/>
                                <a:gd name="T10" fmla="*/ 21 w 47"/>
                                <a:gd name="T11" fmla="*/ 131 h 133"/>
                                <a:gd name="T12" fmla="*/ 17 w 47"/>
                                <a:gd name="T13" fmla="*/ 127 h 133"/>
                                <a:gd name="T14" fmla="*/ 14 w 47"/>
                                <a:gd name="T15" fmla="*/ 123 h 133"/>
                                <a:gd name="T16" fmla="*/ 13 w 47"/>
                                <a:gd name="T17" fmla="*/ 116 h 133"/>
                                <a:gd name="T18" fmla="*/ 12 w 47"/>
                                <a:gd name="T19" fmla="*/ 103 h 133"/>
                                <a:gd name="T20" fmla="*/ 12 w 47"/>
                                <a:gd name="T21" fmla="*/ 47 h 133"/>
                                <a:gd name="T22" fmla="*/ 0 w 47"/>
                                <a:gd name="T23" fmla="*/ 47 h 133"/>
                                <a:gd name="T24" fmla="*/ 0 w 47"/>
                                <a:gd name="T25" fmla="*/ 34 h 133"/>
                                <a:gd name="T26" fmla="*/ 12 w 47"/>
                                <a:gd name="T27" fmla="*/ 34 h 133"/>
                                <a:gd name="T28" fmla="*/ 12 w 47"/>
                                <a:gd name="T29" fmla="*/ 10 h 133"/>
                                <a:gd name="T30" fmla="*/ 29 w 47"/>
                                <a:gd name="T31" fmla="*/ 0 h 133"/>
                                <a:gd name="T32" fmla="*/ 29 w 47"/>
                                <a:gd name="T33" fmla="*/ 34 h 133"/>
                                <a:gd name="T34" fmla="*/ 45 w 47"/>
                                <a:gd name="T35" fmla="*/ 34 h 133"/>
                                <a:gd name="T36" fmla="*/ 45 w 47"/>
                                <a:gd name="T37" fmla="*/ 47 h 133"/>
                                <a:gd name="T38" fmla="*/ 29 w 47"/>
                                <a:gd name="T39" fmla="*/ 47 h 133"/>
                                <a:gd name="T40" fmla="*/ 29 w 47"/>
                                <a:gd name="T41" fmla="*/ 104 h 133"/>
                                <a:gd name="T42" fmla="*/ 29 w 47"/>
                                <a:gd name="T43" fmla="*/ 110 h 133"/>
                                <a:gd name="T44" fmla="*/ 30 w 47"/>
                                <a:gd name="T45" fmla="*/ 113 h 133"/>
                                <a:gd name="T46" fmla="*/ 31 w 47"/>
                                <a:gd name="T47" fmla="*/ 116 h 133"/>
                                <a:gd name="T48" fmla="*/ 32 w 47"/>
                                <a:gd name="T49" fmla="*/ 117 h 133"/>
                                <a:gd name="T50" fmla="*/ 35 w 47"/>
                                <a:gd name="T51" fmla="*/ 118 h 133"/>
                                <a:gd name="T52" fmla="*/ 38 w 47"/>
                                <a:gd name="T53" fmla="*/ 118 h 133"/>
                                <a:gd name="T54" fmla="*/ 41 w 47"/>
                                <a:gd name="T55" fmla="*/ 118 h 133"/>
                                <a:gd name="T56" fmla="*/ 45 w 47"/>
                                <a:gd name="T57" fmla="*/ 11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7" h="133">
                                  <a:moveTo>
                                    <a:pt x="45" y="118"/>
                                  </a:moveTo>
                                  <a:lnTo>
                                    <a:pt x="47" y="132"/>
                                  </a:lnTo>
                                  <a:lnTo>
                                    <a:pt x="41" y="133"/>
                                  </a:lnTo>
                                  <a:lnTo>
                                    <a:pt x="35" y="133"/>
                                  </a:lnTo>
                                  <a:lnTo>
                                    <a:pt x="27" y="133"/>
                                  </a:lnTo>
                                  <a:lnTo>
                                    <a:pt x="21" y="131"/>
                                  </a:lnTo>
                                  <a:lnTo>
                                    <a:pt x="17" y="127"/>
                                  </a:lnTo>
                                  <a:lnTo>
                                    <a:pt x="14" y="123"/>
                                  </a:lnTo>
                                  <a:lnTo>
                                    <a:pt x="13" y="116"/>
                                  </a:lnTo>
                                  <a:lnTo>
                                    <a:pt x="12" y="103"/>
                                  </a:lnTo>
                                  <a:lnTo>
                                    <a:pt x="12" y="47"/>
                                  </a:lnTo>
                                  <a:lnTo>
                                    <a:pt x="0" y="47"/>
                                  </a:lnTo>
                                  <a:lnTo>
                                    <a:pt x="0" y="34"/>
                                  </a:lnTo>
                                  <a:lnTo>
                                    <a:pt x="12" y="34"/>
                                  </a:lnTo>
                                  <a:lnTo>
                                    <a:pt x="12" y="10"/>
                                  </a:lnTo>
                                  <a:lnTo>
                                    <a:pt x="29" y="0"/>
                                  </a:lnTo>
                                  <a:lnTo>
                                    <a:pt x="29" y="34"/>
                                  </a:lnTo>
                                  <a:lnTo>
                                    <a:pt x="45" y="34"/>
                                  </a:lnTo>
                                  <a:lnTo>
                                    <a:pt x="45" y="47"/>
                                  </a:lnTo>
                                  <a:lnTo>
                                    <a:pt x="29" y="47"/>
                                  </a:lnTo>
                                  <a:lnTo>
                                    <a:pt x="29" y="104"/>
                                  </a:lnTo>
                                  <a:lnTo>
                                    <a:pt x="29" y="110"/>
                                  </a:lnTo>
                                  <a:lnTo>
                                    <a:pt x="30" y="113"/>
                                  </a:lnTo>
                                  <a:lnTo>
                                    <a:pt x="31" y="116"/>
                                  </a:lnTo>
                                  <a:lnTo>
                                    <a:pt x="32" y="117"/>
                                  </a:lnTo>
                                  <a:lnTo>
                                    <a:pt x="35" y="118"/>
                                  </a:lnTo>
                                  <a:lnTo>
                                    <a:pt x="38" y="118"/>
                                  </a:lnTo>
                                  <a:lnTo>
                                    <a:pt x="41" y="118"/>
                                  </a:lnTo>
                                  <a:lnTo>
                                    <a:pt x="45" y="118"/>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3" name="Freeform 132">
                            <a:extLst>
                              <a:ext uri="{FF2B5EF4-FFF2-40B4-BE49-F238E27FC236}">
                                <a16:creationId xmlns:a16="http://schemas.microsoft.com/office/drawing/2014/main" id="{784205E2-80B6-D2FB-760A-F26B51BF6469}"/>
                              </a:ext>
                            </a:extLst>
                          </wps:cNvPr>
                          <wps:cNvSpPr>
                            <a:spLocks noEditPoints="1"/>
                          </wps:cNvSpPr>
                          <wps:spPr bwMode="auto">
                            <a:xfrm>
                              <a:off x="308" y="19"/>
                              <a:ext cx="6" cy="6"/>
                            </a:xfrm>
                            <a:custGeom>
                              <a:avLst/>
                              <a:gdLst>
                                <a:gd name="T0" fmla="*/ 0 w 91"/>
                                <a:gd name="T1" fmla="*/ 45 h 102"/>
                                <a:gd name="T2" fmla="*/ 2 w 91"/>
                                <a:gd name="T3" fmla="*/ 32 h 102"/>
                                <a:gd name="T4" fmla="*/ 6 w 91"/>
                                <a:gd name="T5" fmla="*/ 23 h 102"/>
                                <a:gd name="T6" fmla="*/ 11 w 91"/>
                                <a:gd name="T7" fmla="*/ 14 h 102"/>
                                <a:gd name="T8" fmla="*/ 21 w 91"/>
                                <a:gd name="T9" fmla="*/ 6 h 102"/>
                                <a:gd name="T10" fmla="*/ 36 w 91"/>
                                <a:gd name="T11" fmla="*/ 1 h 102"/>
                                <a:gd name="T12" fmla="*/ 55 w 91"/>
                                <a:gd name="T13" fmla="*/ 1 h 102"/>
                                <a:gd name="T14" fmla="*/ 71 w 91"/>
                                <a:gd name="T15" fmla="*/ 8 h 102"/>
                                <a:gd name="T16" fmla="*/ 84 w 91"/>
                                <a:gd name="T17" fmla="*/ 20 h 102"/>
                                <a:gd name="T18" fmla="*/ 90 w 91"/>
                                <a:gd name="T19" fmla="*/ 39 h 102"/>
                                <a:gd name="T20" fmla="*/ 90 w 91"/>
                                <a:gd name="T21" fmla="*/ 59 h 102"/>
                                <a:gd name="T22" fmla="*/ 87 w 91"/>
                                <a:gd name="T23" fmla="*/ 73 h 102"/>
                                <a:gd name="T24" fmla="*/ 82 w 91"/>
                                <a:gd name="T25" fmla="*/ 85 h 102"/>
                                <a:gd name="T26" fmla="*/ 74 w 91"/>
                                <a:gd name="T27" fmla="*/ 93 h 102"/>
                                <a:gd name="T28" fmla="*/ 63 w 91"/>
                                <a:gd name="T29" fmla="*/ 99 h 102"/>
                                <a:gd name="T30" fmla="*/ 52 w 91"/>
                                <a:gd name="T31" fmla="*/ 102 h 102"/>
                                <a:gd name="T32" fmla="*/ 35 w 91"/>
                                <a:gd name="T33" fmla="*/ 101 h 102"/>
                                <a:gd name="T34" fmla="*/ 19 w 91"/>
                                <a:gd name="T35" fmla="*/ 95 h 102"/>
                                <a:gd name="T36" fmla="*/ 9 w 91"/>
                                <a:gd name="T37" fmla="*/ 86 h 102"/>
                                <a:gd name="T38" fmla="*/ 5 w 91"/>
                                <a:gd name="T39" fmla="*/ 77 h 102"/>
                                <a:gd name="T40" fmla="*/ 1 w 91"/>
                                <a:gd name="T41" fmla="*/ 63 h 102"/>
                                <a:gd name="T42" fmla="*/ 16 w 91"/>
                                <a:gd name="T43" fmla="*/ 51 h 102"/>
                                <a:gd name="T44" fmla="*/ 18 w 91"/>
                                <a:gd name="T45" fmla="*/ 67 h 102"/>
                                <a:gd name="T46" fmla="*/ 25 w 91"/>
                                <a:gd name="T47" fmla="*/ 79 h 102"/>
                                <a:gd name="T48" fmla="*/ 34 w 91"/>
                                <a:gd name="T49" fmla="*/ 87 h 102"/>
                                <a:gd name="T50" fmla="*/ 46 w 91"/>
                                <a:gd name="T51" fmla="*/ 89 h 102"/>
                                <a:gd name="T52" fmla="*/ 57 w 91"/>
                                <a:gd name="T53" fmla="*/ 87 h 102"/>
                                <a:gd name="T54" fmla="*/ 66 w 91"/>
                                <a:gd name="T55" fmla="*/ 79 h 102"/>
                                <a:gd name="T56" fmla="*/ 72 w 91"/>
                                <a:gd name="T57" fmla="*/ 67 h 102"/>
                                <a:gd name="T58" fmla="*/ 74 w 91"/>
                                <a:gd name="T59" fmla="*/ 51 h 102"/>
                                <a:gd name="T60" fmla="*/ 72 w 91"/>
                                <a:gd name="T61" fmla="*/ 34 h 102"/>
                                <a:gd name="T62" fmla="*/ 66 w 91"/>
                                <a:gd name="T63" fmla="*/ 23 h 102"/>
                                <a:gd name="T64" fmla="*/ 57 w 91"/>
                                <a:gd name="T65" fmla="*/ 16 h 102"/>
                                <a:gd name="T66" fmla="*/ 46 w 91"/>
                                <a:gd name="T67" fmla="*/ 14 h 102"/>
                                <a:gd name="T68" fmla="*/ 34 w 91"/>
                                <a:gd name="T69" fmla="*/ 16 h 102"/>
                                <a:gd name="T70" fmla="*/ 25 w 91"/>
                                <a:gd name="T71" fmla="*/ 23 h 102"/>
                                <a:gd name="T72" fmla="*/ 18 w 91"/>
                                <a:gd name="T73" fmla="*/ 34 h 102"/>
                                <a:gd name="T74" fmla="*/ 16 w 91"/>
                                <a:gd name="T75" fmla="*/ 51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1" h="102">
                                  <a:moveTo>
                                    <a:pt x="0" y="51"/>
                                  </a:moveTo>
                                  <a:lnTo>
                                    <a:pt x="0" y="45"/>
                                  </a:lnTo>
                                  <a:lnTo>
                                    <a:pt x="1" y="39"/>
                                  </a:lnTo>
                                  <a:lnTo>
                                    <a:pt x="2" y="32"/>
                                  </a:lnTo>
                                  <a:lnTo>
                                    <a:pt x="4" y="27"/>
                                  </a:lnTo>
                                  <a:lnTo>
                                    <a:pt x="6" y="23"/>
                                  </a:lnTo>
                                  <a:lnTo>
                                    <a:pt x="8" y="18"/>
                                  </a:lnTo>
                                  <a:lnTo>
                                    <a:pt x="11" y="14"/>
                                  </a:lnTo>
                                  <a:lnTo>
                                    <a:pt x="15" y="11"/>
                                  </a:lnTo>
                                  <a:lnTo>
                                    <a:pt x="21" y="6"/>
                                  </a:lnTo>
                                  <a:lnTo>
                                    <a:pt x="28" y="3"/>
                                  </a:lnTo>
                                  <a:lnTo>
                                    <a:pt x="36" y="1"/>
                                  </a:lnTo>
                                  <a:lnTo>
                                    <a:pt x="46" y="0"/>
                                  </a:lnTo>
                                  <a:lnTo>
                                    <a:pt x="55" y="1"/>
                                  </a:lnTo>
                                  <a:lnTo>
                                    <a:pt x="64" y="4"/>
                                  </a:lnTo>
                                  <a:lnTo>
                                    <a:pt x="71" y="8"/>
                                  </a:lnTo>
                                  <a:lnTo>
                                    <a:pt x="78" y="13"/>
                                  </a:lnTo>
                                  <a:lnTo>
                                    <a:pt x="84" y="20"/>
                                  </a:lnTo>
                                  <a:lnTo>
                                    <a:pt x="87" y="29"/>
                                  </a:lnTo>
                                  <a:lnTo>
                                    <a:pt x="90" y="39"/>
                                  </a:lnTo>
                                  <a:lnTo>
                                    <a:pt x="91" y="50"/>
                                  </a:lnTo>
                                  <a:lnTo>
                                    <a:pt x="90" y="59"/>
                                  </a:lnTo>
                                  <a:lnTo>
                                    <a:pt x="89" y="66"/>
                                  </a:lnTo>
                                  <a:lnTo>
                                    <a:pt x="87" y="73"/>
                                  </a:lnTo>
                                  <a:lnTo>
                                    <a:pt x="85" y="79"/>
                                  </a:lnTo>
                                  <a:lnTo>
                                    <a:pt x="82" y="85"/>
                                  </a:lnTo>
                                  <a:lnTo>
                                    <a:pt x="78" y="89"/>
                                  </a:lnTo>
                                  <a:lnTo>
                                    <a:pt x="74" y="93"/>
                                  </a:lnTo>
                                  <a:lnTo>
                                    <a:pt x="69" y="96"/>
                                  </a:lnTo>
                                  <a:lnTo>
                                    <a:pt x="63" y="99"/>
                                  </a:lnTo>
                                  <a:lnTo>
                                    <a:pt x="58" y="101"/>
                                  </a:lnTo>
                                  <a:lnTo>
                                    <a:pt x="52" y="102"/>
                                  </a:lnTo>
                                  <a:lnTo>
                                    <a:pt x="46" y="102"/>
                                  </a:lnTo>
                                  <a:lnTo>
                                    <a:pt x="35" y="101"/>
                                  </a:lnTo>
                                  <a:lnTo>
                                    <a:pt x="27" y="99"/>
                                  </a:lnTo>
                                  <a:lnTo>
                                    <a:pt x="19" y="95"/>
                                  </a:lnTo>
                                  <a:lnTo>
                                    <a:pt x="12" y="89"/>
                                  </a:lnTo>
                                  <a:lnTo>
                                    <a:pt x="9" y="86"/>
                                  </a:lnTo>
                                  <a:lnTo>
                                    <a:pt x="7" y="81"/>
                                  </a:lnTo>
                                  <a:lnTo>
                                    <a:pt x="5" y="77"/>
                                  </a:lnTo>
                                  <a:lnTo>
                                    <a:pt x="3" y="73"/>
                                  </a:lnTo>
                                  <a:lnTo>
                                    <a:pt x="1" y="63"/>
                                  </a:lnTo>
                                  <a:lnTo>
                                    <a:pt x="0" y="51"/>
                                  </a:lnTo>
                                  <a:close/>
                                  <a:moveTo>
                                    <a:pt x="16" y="51"/>
                                  </a:moveTo>
                                  <a:lnTo>
                                    <a:pt x="17" y="60"/>
                                  </a:lnTo>
                                  <a:lnTo>
                                    <a:pt x="18" y="67"/>
                                  </a:lnTo>
                                  <a:lnTo>
                                    <a:pt x="21" y="74"/>
                                  </a:lnTo>
                                  <a:lnTo>
                                    <a:pt x="25" y="79"/>
                                  </a:lnTo>
                                  <a:lnTo>
                                    <a:pt x="29" y="84"/>
                                  </a:lnTo>
                                  <a:lnTo>
                                    <a:pt x="34" y="87"/>
                                  </a:lnTo>
                                  <a:lnTo>
                                    <a:pt x="39" y="88"/>
                                  </a:lnTo>
                                  <a:lnTo>
                                    <a:pt x="46" y="89"/>
                                  </a:lnTo>
                                  <a:lnTo>
                                    <a:pt x="52" y="88"/>
                                  </a:lnTo>
                                  <a:lnTo>
                                    <a:pt x="57" y="87"/>
                                  </a:lnTo>
                                  <a:lnTo>
                                    <a:pt x="62" y="84"/>
                                  </a:lnTo>
                                  <a:lnTo>
                                    <a:pt x="66" y="79"/>
                                  </a:lnTo>
                                  <a:lnTo>
                                    <a:pt x="69" y="74"/>
                                  </a:lnTo>
                                  <a:lnTo>
                                    <a:pt x="72" y="67"/>
                                  </a:lnTo>
                                  <a:lnTo>
                                    <a:pt x="73" y="60"/>
                                  </a:lnTo>
                                  <a:lnTo>
                                    <a:pt x="74" y="51"/>
                                  </a:lnTo>
                                  <a:lnTo>
                                    <a:pt x="73" y="42"/>
                                  </a:lnTo>
                                  <a:lnTo>
                                    <a:pt x="72" y="34"/>
                                  </a:lnTo>
                                  <a:lnTo>
                                    <a:pt x="69" y="28"/>
                                  </a:lnTo>
                                  <a:lnTo>
                                    <a:pt x="66" y="23"/>
                                  </a:lnTo>
                                  <a:lnTo>
                                    <a:pt x="62" y="19"/>
                                  </a:lnTo>
                                  <a:lnTo>
                                    <a:pt x="57" y="16"/>
                                  </a:lnTo>
                                  <a:lnTo>
                                    <a:pt x="52" y="14"/>
                                  </a:lnTo>
                                  <a:lnTo>
                                    <a:pt x="46" y="14"/>
                                  </a:lnTo>
                                  <a:lnTo>
                                    <a:pt x="39" y="14"/>
                                  </a:lnTo>
                                  <a:lnTo>
                                    <a:pt x="34" y="16"/>
                                  </a:lnTo>
                                  <a:lnTo>
                                    <a:pt x="29" y="19"/>
                                  </a:lnTo>
                                  <a:lnTo>
                                    <a:pt x="25" y="23"/>
                                  </a:lnTo>
                                  <a:lnTo>
                                    <a:pt x="21" y="28"/>
                                  </a:lnTo>
                                  <a:lnTo>
                                    <a:pt x="18" y="34"/>
                                  </a:lnTo>
                                  <a:lnTo>
                                    <a:pt x="17" y="43"/>
                                  </a:lnTo>
                                  <a:lnTo>
                                    <a:pt x="16" y="51"/>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4" name="Freeform 133">
                            <a:extLst>
                              <a:ext uri="{FF2B5EF4-FFF2-40B4-BE49-F238E27FC236}">
                                <a16:creationId xmlns:a16="http://schemas.microsoft.com/office/drawing/2014/main" id="{39C2D8AB-82EB-46BF-CED0-756900F8B1DA}"/>
                              </a:ext>
                            </a:extLst>
                          </wps:cNvPr>
                          <wps:cNvSpPr>
                            <a:spLocks/>
                          </wps:cNvSpPr>
                          <wps:spPr bwMode="auto">
                            <a:xfrm>
                              <a:off x="315" y="19"/>
                              <a:ext cx="3" cy="6"/>
                            </a:xfrm>
                            <a:custGeom>
                              <a:avLst/>
                              <a:gdLst>
                                <a:gd name="T0" fmla="*/ 0 w 53"/>
                                <a:gd name="T1" fmla="*/ 100 h 100"/>
                                <a:gd name="T2" fmla="*/ 0 w 53"/>
                                <a:gd name="T3" fmla="*/ 2 h 100"/>
                                <a:gd name="T4" fmla="*/ 15 w 53"/>
                                <a:gd name="T5" fmla="*/ 2 h 100"/>
                                <a:gd name="T6" fmla="*/ 15 w 53"/>
                                <a:gd name="T7" fmla="*/ 17 h 100"/>
                                <a:gd name="T8" fmla="*/ 20 w 53"/>
                                <a:gd name="T9" fmla="*/ 9 h 100"/>
                                <a:gd name="T10" fmla="*/ 25 w 53"/>
                                <a:gd name="T11" fmla="*/ 4 h 100"/>
                                <a:gd name="T12" fmla="*/ 30 w 53"/>
                                <a:gd name="T13" fmla="*/ 1 h 100"/>
                                <a:gd name="T14" fmla="*/ 37 w 53"/>
                                <a:gd name="T15" fmla="*/ 0 h 100"/>
                                <a:gd name="T16" fmla="*/ 41 w 53"/>
                                <a:gd name="T17" fmla="*/ 1 h 100"/>
                                <a:gd name="T18" fmla="*/ 45 w 53"/>
                                <a:gd name="T19" fmla="*/ 2 h 100"/>
                                <a:gd name="T20" fmla="*/ 49 w 53"/>
                                <a:gd name="T21" fmla="*/ 3 h 100"/>
                                <a:gd name="T22" fmla="*/ 53 w 53"/>
                                <a:gd name="T23" fmla="*/ 6 h 100"/>
                                <a:gd name="T24" fmla="*/ 48 w 53"/>
                                <a:gd name="T25" fmla="*/ 21 h 100"/>
                                <a:gd name="T26" fmla="*/ 42 w 53"/>
                                <a:gd name="T27" fmla="*/ 18 h 100"/>
                                <a:gd name="T28" fmla="*/ 36 w 53"/>
                                <a:gd name="T29" fmla="*/ 17 h 100"/>
                                <a:gd name="T30" fmla="*/ 30 w 53"/>
                                <a:gd name="T31" fmla="*/ 18 h 100"/>
                                <a:gd name="T32" fmla="*/ 25 w 53"/>
                                <a:gd name="T33" fmla="*/ 20 h 100"/>
                                <a:gd name="T34" fmla="*/ 22 w 53"/>
                                <a:gd name="T35" fmla="*/ 24 h 100"/>
                                <a:gd name="T36" fmla="*/ 19 w 53"/>
                                <a:gd name="T37" fmla="*/ 29 h 100"/>
                                <a:gd name="T38" fmla="*/ 17 w 53"/>
                                <a:gd name="T39" fmla="*/ 39 h 100"/>
                                <a:gd name="T40" fmla="*/ 17 w 53"/>
                                <a:gd name="T41" fmla="*/ 49 h 100"/>
                                <a:gd name="T42" fmla="*/ 17 w 53"/>
                                <a:gd name="T43" fmla="*/ 100 h 100"/>
                                <a:gd name="T44" fmla="*/ 0 w 53"/>
                                <a:gd name="T4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3" h="100">
                                  <a:moveTo>
                                    <a:pt x="0" y="100"/>
                                  </a:moveTo>
                                  <a:lnTo>
                                    <a:pt x="0" y="2"/>
                                  </a:lnTo>
                                  <a:lnTo>
                                    <a:pt x="15" y="2"/>
                                  </a:lnTo>
                                  <a:lnTo>
                                    <a:pt x="15" y="17"/>
                                  </a:lnTo>
                                  <a:lnTo>
                                    <a:pt x="20" y="9"/>
                                  </a:lnTo>
                                  <a:lnTo>
                                    <a:pt x="25" y="4"/>
                                  </a:lnTo>
                                  <a:lnTo>
                                    <a:pt x="30" y="1"/>
                                  </a:lnTo>
                                  <a:lnTo>
                                    <a:pt x="37" y="0"/>
                                  </a:lnTo>
                                  <a:lnTo>
                                    <a:pt x="41" y="1"/>
                                  </a:lnTo>
                                  <a:lnTo>
                                    <a:pt x="45" y="2"/>
                                  </a:lnTo>
                                  <a:lnTo>
                                    <a:pt x="49" y="3"/>
                                  </a:lnTo>
                                  <a:lnTo>
                                    <a:pt x="53" y="6"/>
                                  </a:lnTo>
                                  <a:lnTo>
                                    <a:pt x="48" y="21"/>
                                  </a:lnTo>
                                  <a:lnTo>
                                    <a:pt x="42" y="18"/>
                                  </a:lnTo>
                                  <a:lnTo>
                                    <a:pt x="36" y="17"/>
                                  </a:lnTo>
                                  <a:lnTo>
                                    <a:pt x="30" y="18"/>
                                  </a:lnTo>
                                  <a:lnTo>
                                    <a:pt x="25" y="20"/>
                                  </a:lnTo>
                                  <a:lnTo>
                                    <a:pt x="22" y="24"/>
                                  </a:lnTo>
                                  <a:lnTo>
                                    <a:pt x="19" y="29"/>
                                  </a:lnTo>
                                  <a:lnTo>
                                    <a:pt x="17" y="39"/>
                                  </a:lnTo>
                                  <a:lnTo>
                                    <a:pt x="17" y="49"/>
                                  </a:lnTo>
                                  <a:lnTo>
                                    <a:pt x="17" y="100"/>
                                  </a:lnTo>
                                  <a:lnTo>
                                    <a:pt x="0" y="100"/>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5" name="Freeform 134">
                            <a:extLst>
                              <a:ext uri="{FF2B5EF4-FFF2-40B4-BE49-F238E27FC236}">
                                <a16:creationId xmlns:a16="http://schemas.microsoft.com/office/drawing/2014/main" id="{B012AF59-A82D-1BF4-CEBB-2F7BD78BD08C}"/>
                              </a:ext>
                            </a:extLst>
                          </wps:cNvPr>
                          <wps:cNvSpPr>
                            <a:spLocks/>
                          </wps:cNvSpPr>
                          <wps:spPr bwMode="auto">
                            <a:xfrm>
                              <a:off x="232" y="16"/>
                              <a:ext cx="10" cy="10"/>
                            </a:xfrm>
                            <a:custGeom>
                              <a:avLst/>
                              <a:gdLst>
                                <a:gd name="T0" fmla="*/ 87 w 159"/>
                                <a:gd name="T1" fmla="*/ 0 h 158"/>
                                <a:gd name="T2" fmla="*/ 103 w 159"/>
                                <a:gd name="T3" fmla="*/ 3 h 158"/>
                                <a:gd name="T4" fmla="*/ 117 w 159"/>
                                <a:gd name="T5" fmla="*/ 9 h 158"/>
                                <a:gd name="T6" fmla="*/ 129 w 159"/>
                                <a:gd name="T7" fmla="*/ 17 h 158"/>
                                <a:gd name="T8" fmla="*/ 140 w 159"/>
                                <a:gd name="T9" fmla="*/ 28 h 158"/>
                                <a:gd name="T10" fmla="*/ 149 w 159"/>
                                <a:gd name="T11" fmla="*/ 40 h 158"/>
                                <a:gd name="T12" fmla="*/ 155 w 159"/>
                                <a:gd name="T13" fmla="*/ 55 h 158"/>
                                <a:gd name="T14" fmla="*/ 158 w 159"/>
                                <a:gd name="T15" fmla="*/ 70 h 158"/>
                                <a:gd name="T16" fmla="*/ 158 w 159"/>
                                <a:gd name="T17" fmla="*/ 87 h 158"/>
                                <a:gd name="T18" fmla="*/ 155 w 159"/>
                                <a:gd name="T19" fmla="*/ 102 h 158"/>
                                <a:gd name="T20" fmla="*/ 149 w 159"/>
                                <a:gd name="T21" fmla="*/ 116 h 158"/>
                                <a:gd name="T22" fmla="*/ 140 w 159"/>
                                <a:gd name="T23" fmla="*/ 129 h 158"/>
                                <a:gd name="T24" fmla="*/ 129 w 159"/>
                                <a:gd name="T25" fmla="*/ 140 h 158"/>
                                <a:gd name="T26" fmla="*/ 117 w 159"/>
                                <a:gd name="T27" fmla="*/ 149 h 158"/>
                                <a:gd name="T28" fmla="*/ 103 w 159"/>
                                <a:gd name="T29" fmla="*/ 155 h 158"/>
                                <a:gd name="T30" fmla="*/ 87 w 159"/>
                                <a:gd name="T31" fmla="*/ 158 h 158"/>
                                <a:gd name="T32" fmla="*/ 71 w 159"/>
                                <a:gd name="T33" fmla="*/ 158 h 158"/>
                                <a:gd name="T34" fmla="*/ 56 w 159"/>
                                <a:gd name="T35" fmla="*/ 155 h 158"/>
                                <a:gd name="T36" fmla="*/ 42 w 159"/>
                                <a:gd name="T37" fmla="*/ 149 h 158"/>
                                <a:gd name="T38" fmla="*/ 29 w 159"/>
                                <a:gd name="T39" fmla="*/ 140 h 158"/>
                                <a:gd name="T40" fmla="*/ 18 w 159"/>
                                <a:gd name="T41" fmla="*/ 129 h 158"/>
                                <a:gd name="T42" fmla="*/ 10 w 159"/>
                                <a:gd name="T43" fmla="*/ 116 h 158"/>
                                <a:gd name="T44" fmla="*/ 4 w 159"/>
                                <a:gd name="T45" fmla="*/ 102 h 158"/>
                                <a:gd name="T46" fmla="*/ 1 w 159"/>
                                <a:gd name="T47" fmla="*/ 87 h 158"/>
                                <a:gd name="T48" fmla="*/ 1 w 159"/>
                                <a:gd name="T49" fmla="*/ 70 h 158"/>
                                <a:gd name="T50" fmla="*/ 4 w 159"/>
                                <a:gd name="T51" fmla="*/ 55 h 158"/>
                                <a:gd name="T52" fmla="*/ 10 w 159"/>
                                <a:gd name="T53" fmla="*/ 40 h 158"/>
                                <a:gd name="T54" fmla="*/ 18 w 159"/>
                                <a:gd name="T55" fmla="*/ 28 h 158"/>
                                <a:gd name="T56" fmla="*/ 29 w 159"/>
                                <a:gd name="T57" fmla="*/ 17 h 158"/>
                                <a:gd name="T58" fmla="*/ 42 w 159"/>
                                <a:gd name="T59" fmla="*/ 9 h 158"/>
                                <a:gd name="T60" fmla="*/ 56 w 159"/>
                                <a:gd name="T61" fmla="*/ 3 h 158"/>
                                <a:gd name="T62" fmla="*/ 71 w 159"/>
                                <a:gd name="T63"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9" h="158">
                                  <a:moveTo>
                                    <a:pt x="79" y="0"/>
                                  </a:moveTo>
                                  <a:lnTo>
                                    <a:pt x="87" y="0"/>
                                  </a:lnTo>
                                  <a:lnTo>
                                    <a:pt x="96" y="1"/>
                                  </a:lnTo>
                                  <a:lnTo>
                                    <a:pt x="103" y="3"/>
                                  </a:lnTo>
                                  <a:lnTo>
                                    <a:pt x="110" y="6"/>
                                  </a:lnTo>
                                  <a:lnTo>
                                    <a:pt x="117" y="9"/>
                                  </a:lnTo>
                                  <a:lnTo>
                                    <a:pt x="124" y="13"/>
                                  </a:lnTo>
                                  <a:lnTo>
                                    <a:pt x="129" y="17"/>
                                  </a:lnTo>
                                  <a:lnTo>
                                    <a:pt x="135" y="22"/>
                                  </a:lnTo>
                                  <a:lnTo>
                                    <a:pt x="140" y="28"/>
                                  </a:lnTo>
                                  <a:lnTo>
                                    <a:pt x="145" y="34"/>
                                  </a:lnTo>
                                  <a:lnTo>
                                    <a:pt x="149" y="40"/>
                                  </a:lnTo>
                                  <a:lnTo>
                                    <a:pt x="153" y="48"/>
                                  </a:lnTo>
                                  <a:lnTo>
                                    <a:pt x="155" y="55"/>
                                  </a:lnTo>
                                  <a:lnTo>
                                    <a:pt x="157" y="63"/>
                                  </a:lnTo>
                                  <a:lnTo>
                                    <a:pt x="158" y="70"/>
                                  </a:lnTo>
                                  <a:lnTo>
                                    <a:pt x="159" y="78"/>
                                  </a:lnTo>
                                  <a:lnTo>
                                    <a:pt x="158" y="87"/>
                                  </a:lnTo>
                                  <a:lnTo>
                                    <a:pt x="157" y="95"/>
                                  </a:lnTo>
                                  <a:lnTo>
                                    <a:pt x="155" y="102"/>
                                  </a:lnTo>
                                  <a:lnTo>
                                    <a:pt x="153" y="110"/>
                                  </a:lnTo>
                                  <a:lnTo>
                                    <a:pt x="149" y="116"/>
                                  </a:lnTo>
                                  <a:lnTo>
                                    <a:pt x="145" y="123"/>
                                  </a:lnTo>
                                  <a:lnTo>
                                    <a:pt x="140" y="129"/>
                                  </a:lnTo>
                                  <a:lnTo>
                                    <a:pt x="135" y="135"/>
                                  </a:lnTo>
                                  <a:lnTo>
                                    <a:pt x="129" y="140"/>
                                  </a:lnTo>
                                  <a:lnTo>
                                    <a:pt x="124" y="145"/>
                                  </a:lnTo>
                                  <a:lnTo>
                                    <a:pt x="117" y="149"/>
                                  </a:lnTo>
                                  <a:lnTo>
                                    <a:pt x="110" y="152"/>
                                  </a:lnTo>
                                  <a:lnTo>
                                    <a:pt x="103" y="155"/>
                                  </a:lnTo>
                                  <a:lnTo>
                                    <a:pt x="96" y="156"/>
                                  </a:lnTo>
                                  <a:lnTo>
                                    <a:pt x="87" y="158"/>
                                  </a:lnTo>
                                  <a:lnTo>
                                    <a:pt x="79" y="158"/>
                                  </a:lnTo>
                                  <a:lnTo>
                                    <a:pt x="71" y="158"/>
                                  </a:lnTo>
                                  <a:lnTo>
                                    <a:pt x="63" y="156"/>
                                  </a:lnTo>
                                  <a:lnTo>
                                    <a:pt x="56" y="155"/>
                                  </a:lnTo>
                                  <a:lnTo>
                                    <a:pt x="49" y="152"/>
                                  </a:lnTo>
                                  <a:lnTo>
                                    <a:pt x="42" y="149"/>
                                  </a:lnTo>
                                  <a:lnTo>
                                    <a:pt x="35" y="145"/>
                                  </a:lnTo>
                                  <a:lnTo>
                                    <a:pt x="29" y="140"/>
                                  </a:lnTo>
                                  <a:lnTo>
                                    <a:pt x="23" y="135"/>
                                  </a:lnTo>
                                  <a:lnTo>
                                    <a:pt x="18" y="129"/>
                                  </a:lnTo>
                                  <a:lnTo>
                                    <a:pt x="14" y="123"/>
                                  </a:lnTo>
                                  <a:lnTo>
                                    <a:pt x="10" y="116"/>
                                  </a:lnTo>
                                  <a:lnTo>
                                    <a:pt x="7" y="110"/>
                                  </a:lnTo>
                                  <a:lnTo>
                                    <a:pt x="4" y="102"/>
                                  </a:lnTo>
                                  <a:lnTo>
                                    <a:pt x="2" y="95"/>
                                  </a:lnTo>
                                  <a:lnTo>
                                    <a:pt x="1" y="87"/>
                                  </a:lnTo>
                                  <a:lnTo>
                                    <a:pt x="0" y="78"/>
                                  </a:lnTo>
                                  <a:lnTo>
                                    <a:pt x="1" y="70"/>
                                  </a:lnTo>
                                  <a:lnTo>
                                    <a:pt x="2" y="63"/>
                                  </a:lnTo>
                                  <a:lnTo>
                                    <a:pt x="4" y="55"/>
                                  </a:lnTo>
                                  <a:lnTo>
                                    <a:pt x="7" y="48"/>
                                  </a:lnTo>
                                  <a:lnTo>
                                    <a:pt x="10" y="40"/>
                                  </a:lnTo>
                                  <a:lnTo>
                                    <a:pt x="14" y="34"/>
                                  </a:lnTo>
                                  <a:lnTo>
                                    <a:pt x="18" y="28"/>
                                  </a:lnTo>
                                  <a:lnTo>
                                    <a:pt x="23" y="22"/>
                                  </a:lnTo>
                                  <a:lnTo>
                                    <a:pt x="29" y="17"/>
                                  </a:lnTo>
                                  <a:lnTo>
                                    <a:pt x="35" y="13"/>
                                  </a:lnTo>
                                  <a:lnTo>
                                    <a:pt x="42" y="9"/>
                                  </a:lnTo>
                                  <a:lnTo>
                                    <a:pt x="49" y="6"/>
                                  </a:lnTo>
                                  <a:lnTo>
                                    <a:pt x="56" y="3"/>
                                  </a:lnTo>
                                  <a:lnTo>
                                    <a:pt x="63" y="1"/>
                                  </a:lnTo>
                                  <a:lnTo>
                                    <a:pt x="71" y="0"/>
                                  </a:lnTo>
                                  <a:lnTo>
                                    <a:pt x="79"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46" name="Freeform 135">
                            <a:extLst>
                              <a:ext uri="{FF2B5EF4-FFF2-40B4-BE49-F238E27FC236}">
                                <a16:creationId xmlns:a16="http://schemas.microsoft.com/office/drawing/2014/main" id="{C0614530-DB66-0D90-F9F3-84C5FAD1A2E8}"/>
                              </a:ext>
                            </a:extLst>
                          </wps:cNvPr>
                          <wps:cNvSpPr>
                            <a:spLocks/>
                          </wps:cNvSpPr>
                          <wps:spPr bwMode="auto">
                            <a:xfrm>
                              <a:off x="232" y="16"/>
                              <a:ext cx="10" cy="10"/>
                            </a:xfrm>
                            <a:custGeom>
                              <a:avLst/>
                              <a:gdLst>
                                <a:gd name="T0" fmla="*/ 87 w 159"/>
                                <a:gd name="T1" fmla="*/ 0 h 158"/>
                                <a:gd name="T2" fmla="*/ 103 w 159"/>
                                <a:gd name="T3" fmla="*/ 3 h 158"/>
                                <a:gd name="T4" fmla="*/ 117 w 159"/>
                                <a:gd name="T5" fmla="*/ 9 h 158"/>
                                <a:gd name="T6" fmla="*/ 129 w 159"/>
                                <a:gd name="T7" fmla="*/ 17 h 158"/>
                                <a:gd name="T8" fmla="*/ 140 w 159"/>
                                <a:gd name="T9" fmla="*/ 28 h 158"/>
                                <a:gd name="T10" fmla="*/ 149 w 159"/>
                                <a:gd name="T11" fmla="*/ 40 h 158"/>
                                <a:gd name="T12" fmla="*/ 155 w 159"/>
                                <a:gd name="T13" fmla="*/ 55 h 158"/>
                                <a:gd name="T14" fmla="*/ 158 w 159"/>
                                <a:gd name="T15" fmla="*/ 70 h 158"/>
                                <a:gd name="T16" fmla="*/ 158 w 159"/>
                                <a:gd name="T17" fmla="*/ 87 h 158"/>
                                <a:gd name="T18" fmla="*/ 155 w 159"/>
                                <a:gd name="T19" fmla="*/ 102 h 158"/>
                                <a:gd name="T20" fmla="*/ 149 w 159"/>
                                <a:gd name="T21" fmla="*/ 116 h 158"/>
                                <a:gd name="T22" fmla="*/ 140 w 159"/>
                                <a:gd name="T23" fmla="*/ 129 h 158"/>
                                <a:gd name="T24" fmla="*/ 129 w 159"/>
                                <a:gd name="T25" fmla="*/ 140 h 158"/>
                                <a:gd name="T26" fmla="*/ 117 w 159"/>
                                <a:gd name="T27" fmla="*/ 149 h 158"/>
                                <a:gd name="T28" fmla="*/ 103 w 159"/>
                                <a:gd name="T29" fmla="*/ 155 h 158"/>
                                <a:gd name="T30" fmla="*/ 87 w 159"/>
                                <a:gd name="T31" fmla="*/ 158 h 158"/>
                                <a:gd name="T32" fmla="*/ 71 w 159"/>
                                <a:gd name="T33" fmla="*/ 158 h 158"/>
                                <a:gd name="T34" fmla="*/ 56 w 159"/>
                                <a:gd name="T35" fmla="*/ 155 h 158"/>
                                <a:gd name="T36" fmla="*/ 42 w 159"/>
                                <a:gd name="T37" fmla="*/ 149 h 158"/>
                                <a:gd name="T38" fmla="*/ 29 w 159"/>
                                <a:gd name="T39" fmla="*/ 140 h 158"/>
                                <a:gd name="T40" fmla="*/ 18 w 159"/>
                                <a:gd name="T41" fmla="*/ 129 h 158"/>
                                <a:gd name="T42" fmla="*/ 10 w 159"/>
                                <a:gd name="T43" fmla="*/ 116 h 158"/>
                                <a:gd name="T44" fmla="*/ 4 w 159"/>
                                <a:gd name="T45" fmla="*/ 102 h 158"/>
                                <a:gd name="T46" fmla="*/ 1 w 159"/>
                                <a:gd name="T47" fmla="*/ 87 h 158"/>
                                <a:gd name="T48" fmla="*/ 1 w 159"/>
                                <a:gd name="T49" fmla="*/ 70 h 158"/>
                                <a:gd name="T50" fmla="*/ 4 w 159"/>
                                <a:gd name="T51" fmla="*/ 55 h 158"/>
                                <a:gd name="T52" fmla="*/ 10 w 159"/>
                                <a:gd name="T53" fmla="*/ 40 h 158"/>
                                <a:gd name="T54" fmla="*/ 18 w 159"/>
                                <a:gd name="T55" fmla="*/ 28 h 158"/>
                                <a:gd name="T56" fmla="*/ 29 w 159"/>
                                <a:gd name="T57" fmla="*/ 17 h 158"/>
                                <a:gd name="T58" fmla="*/ 42 w 159"/>
                                <a:gd name="T59" fmla="*/ 9 h 158"/>
                                <a:gd name="T60" fmla="*/ 56 w 159"/>
                                <a:gd name="T61" fmla="*/ 3 h 158"/>
                                <a:gd name="T62" fmla="*/ 71 w 159"/>
                                <a:gd name="T63"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9" h="158">
                                  <a:moveTo>
                                    <a:pt x="79" y="0"/>
                                  </a:moveTo>
                                  <a:lnTo>
                                    <a:pt x="87" y="0"/>
                                  </a:lnTo>
                                  <a:lnTo>
                                    <a:pt x="96" y="1"/>
                                  </a:lnTo>
                                  <a:lnTo>
                                    <a:pt x="103" y="3"/>
                                  </a:lnTo>
                                  <a:lnTo>
                                    <a:pt x="110" y="6"/>
                                  </a:lnTo>
                                  <a:lnTo>
                                    <a:pt x="117" y="9"/>
                                  </a:lnTo>
                                  <a:lnTo>
                                    <a:pt x="124" y="13"/>
                                  </a:lnTo>
                                  <a:lnTo>
                                    <a:pt x="129" y="17"/>
                                  </a:lnTo>
                                  <a:lnTo>
                                    <a:pt x="135" y="22"/>
                                  </a:lnTo>
                                  <a:lnTo>
                                    <a:pt x="140" y="28"/>
                                  </a:lnTo>
                                  <a:lnTo>
                                    <a:pt x="145" y="34"/>
                                  </a:lnTo>
                                  <a:lnTo>
                                    <a:pt x="149" y="40"/>
                                  </a:lnTo>
                                  <a:lnTo>
                                    <a:pt x="153" y="48"/>
                                  </a:lnTo>
                                  <a:lnTo>
                                    <a:pt x="155" y="55"/>
                                  </a:lnTo>
                                  <a:lnTo>
                                    <a:pt x="157" y="63"/>
                                  </a:lnTo>
                                  <a:lnTo>
                                    <a:pt x="158" y="70"/>
                                  </a:lnTo>
                                  <a:lnTo>
                                    <a:pt x="159" y="78"/>
                                  </a:lnTo>
                                  <a:lnTo>
                                    <a:pt x="158" y="87"/>
                                  </a:lnTo>
                                  <a:lnTo>
                                    <a:pt x="157" y="95"/>
                                  </a:lnTo>
                                  <a:lnTo>
                                    <a:pt x="155" y="102"/>
                                  </a:lnTo>
                                  <a:lnTo>
                                    <a:pt x="153" y="110"/>
                                  </a:lnTo>
                                  <a:lnTo>
                                    <a:pt x="149" y="116"/>
                                  </a:lnTo>
                                  <a:lnTo>
                                    <a:pt x="145" y="123"/>
                                  </a:lnTo>
                                  <a:lnTo>
                                    <a:pt x="140" y="129"/>
                                  </a:lnTo>
                                  <a:lnTo>
                                    <a:pt x="135" y="135"/>
                                  </a:lnTo>
                                  <a:lnTo>
                                    <a:pt x="129" y="140"/>
                                  </a:lnTo>
                                  <a:lnTo>
                                    <a:pt x="124" y="145"/>
                                  </a:lnTo>
                                  <a:lnTo>
                                    <a:pt x="117" y="149"/>
                                  </a:lnTo>
                                  <a:lnTo>
                                    <a:pt x="110" y="152"/>
                                  </a:lnTo>
                                  <a:lnTo>
                                    <a:pt x="103" y="155"/>
                                  </a:lnTo>
                                  <a:lnTo>
                                    <a:pt x="96" y="156"/>
                                  </a:lnTo>
                                  <a:lnTo>
                                    <a:pt x="87" y="158"/>
                                  </a:lnTo>
                                  <a:lnTo>
                                    <a:pt x="79" y="158"/>
                                  </a:lnTo>
                                  <a:lnTo>
                                    <a:pt x="71" y="158"/>
                                  </a:lnTo>
                                  <a:lnTo>
                                    <a:pt x="63" y="156"/>
                                  </a:lnTo>
                                  <a:lnTo>
                                    <a:pt x="56" y="155"/>
                                  </a:lnTo>
                                  <a:lnTo>
                                    <a:pt x="49" y="152"/>
                                  </a:lnTo>
                                  <a:lnTo>
                                    <a:pt x="42" y="149"/>
                                  </a:lnTo>
                                  <a:lnTo>
                                    <a:pt x="35" y="145"/>
                                  </a:lnTo>
                                  <a:lnTo>
                                    <a:pt x="29" y="140"/>
                                  </a:lnTo>
                                  <a:lnTo>
                                    <a:pt x="23" y="135"/>
                                  </a:lnTo>
                                  <a:lnTo>
                                    <a:pt x="18" y="129"/>
                                  </a:lnTo>
                                  <a:lnTo>
                                    <a:pt x="14" y="123"/>
                                  </a:lnTo>
                                  <a:lnTo>
                                    <a:pt x="10" y="116"/>
                                  </a:lnTo>
                                  <a:lnTo>
                                    <a:pt x="7" y="110"/>
                                  </a:lnTo>
                                  <a:lnTo>
                                    <a:pt x="4" y="102"/>
                                  </a:lnTo>
                                  <a:lnTo>
                                    <a:pt x="2" y="95"/>
                                  </a:lnTo>
                                  <a:lnTo>
                                    <a:pt x="1" y="87"/>
                                  </a:lnTo>
                                  <a:lnTo>
                                    <a:pt x="0" y="78"/>
                                  </a:lnTo>
                                  <a:lnTo>
                                    <a:pt x="1" y="70"/>
                                  </a:lnTo>
                                  <a:lnTo>
                                    <a:pt x="2" y="63"/>
                                  </a:lnTo>
                                  <a:lnTo>
                                    <a:pt x="4" y="55"/>
                                  </a:lnTo>
                                  <a:lnTo>
                                    <a:pt x="7" y="48"/>
                                  </a:lnTo>
                                  <a:lnTo>
                                    <a:pt x="10" y="40"/>
                                  </a:lnTo>
                                  <a:lnTo>
                                    <a:pt x="14" y="34"/>
                                  </a:lnTo>
                                  <a:lnTo>
                                    <a:pt x="18" y="28"/>
                                  </a:lnTo>
                                  <a:lnTo>
                                    <a:pt x="23" y="22"/>
                                  </a:lnTo>
                                  <a:lnTo>
                                    <a:pt x="29" y="17"/>
                                  </a:lnTo>
                                  <a:lnTo>
                                    <a:pt x="35" y="13"/>
                                  </a:lnTo>
                                  <a:lnTo>
                                    <a:pt x="42" y="9"/>
                                  </a:lnTo>
                                  <a:lnTo>
                                    <a:pt x="49" y="6"/>
                                  </a:lnTo>
                                  <a:lnTo>
                                    <a:pt x="56" y="3"/>
                                  </a:lnTo>
                                  <a:lnTo>
                                    <a:pt x="63" y="1"/>
                                  </a:lnTo>
                                  <a:lnTo>
                                    <a:pt x="71" y="0"/>
                                  </a:lnTo>
                                  <a:lnTo>
                                    <a:pt x="79" y="0"/>
                                  </a:lnTo>
                                  <a:close/>
                                </a:path>
                              </a:pathLst>
                            </a:custGeom>
                            <a:noFill/>
                            <a:ln w="0">
                              <a:solidFill>
                                <a:srgbClr val="434242"/>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147" name="Rectangle 147">
                            <a:extLst>
                              <a:ext uri="{FF2B5EF4-FFF2-40B4-BE49-F238E27FC236}">
                                <a16:creationId xmlns:a16="http://schemas.microsoft.com/office/drawing/2014/main" id="{D63F040B-B7C4-5DAC-2480-457089A5CF73}"/>
                              </a:ext>
                            </a:extLst>
                          </wps:cNvPr>
                          <wps:cNvSpPr>
                            <a:spLocks noChangeArrowheads="1"/>
                          </wps:cNvSpPr>
                          <wps:spPr bwMode="auto">
                            <a:xfrm>
                              <a:off x="256" y="16"/>
                              <a:ext cx="9" cy="10"/>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48" name="Rectangle 148">
                            <a:extLst>
                              <a:ext uri="{FF2B5EF4-FFF2-40B4-BE49-F238E27FC236}">
                                <a16:creationId xmlns:a16="http://schemas.microsoft.com/office/drawing/2014/main" id="{5CE1AD56-D6A3-87E8-C17D-990C70C92DAB}"/>
                              </a:ext>
                            </a:extLst>
                          </wps:cNvPr>
                          <wps:cNvSpPr>
                            <a:spLocks noChangeArrowheads="1"/>
                          </wps:cNvSpPr>
                          <wps:spPr bwMode="auto">
                            <a:xfrm>
                              <a:off x="256" y="16"/>
                              <a:ext cx="9" cy="10"/>
                            </a:xfrm>
                            <a:prstGeom prst="rect">
                              <a:avLst/>
                            </a:prstGeom>
                            <a:noFill/>
                            <a:ln w="0">
                              <a:solidFill>
                                <a:srgbClr val="434242"/>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49" name="Line 138">
                            <a:extLst>
                              <a:ext uri="{FF2B5EF4-FFF2-40B4-BE49-F238E27FC236}">
                                <a16:creationId xmlns:a16="http://schemas.microsoft.com/office/drawing/2014/main" id="{A7E68697-E5A1-6F82-03F0-6D1B350632E1}"/>
                              </a:ext>
                            </a:extLst>
                          </wps:cNvPr>
                          <wps:cNvCnPr/>
                          <wps:spPr bwMode="auto">
                            <a:xfrm>
                              <a:off x="244" y="21"/>
                              <a:ext cx="9" cy="0"/>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s:wsp>
                          <wps:cNvPr id="150" name="Line 139">
                            <a:extLst>
                              <a:ext uri="{FF2B5EF4-FFF2-40B4-BE49-F238E27FC236}">
                                <a16:creationId xmlns:a16="http://schemas.microsoft.com/office/drawing/2014/main" id="{7F6AF2BD-E112-D0A2-EE09-1747473A87A9}"/>
                              </a:ext>
                            </a:extLst>
                          </wps:cNvPr>
                          <wps:cNvCnPr/>
                          <wps:spPr bwMode="auto">
                            <a:xfrm flipH="1">
                              <a:off x="250" y="21"/>
                              <a:ext cx="3" cy="3"/>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s:wsp>
                          <wps:cNvPr id="151" name="Line 140">
                            <a:extLst>
                              <a:ext uri="{FF2B5EF4-FFF2-40B4-BE49-F238E27FC236}">
                                <a16:creationId xmlns:a16="http://schemas.microsoft.com/office/drawing/2014/main" id="{782AA301-F39D-A7CE-9472-42DA0BC46320}"/>
                              </a:ext>
                            </a:extLst>
                          </wps:cNvPr>
                          <wps:cNvCnPr/>
                          <wps:spPr bwMode="auto">
                            <a:xfrm flipH="1" flipV="1">
                              <a:off x="250" y="18"/>
                              <a:ext cx="3" cy="3"/>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g:grpSp>
                      <wps:wsp>
                        <wps:cNvPr id="152" name="Rectangle 152"/>
                        <wps:cNvSpPr/>
                        <wps:spPr>
                          <a:xfrm>
                            <a:off x="0" y="4655820"/>
                            <a:ext cx="3059723"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98F83" w14:textId="77777777" w:rsidR="00D233FD" w:rsidRPr="00EF56FC" w:rsidRDefault="00D233FD" w:rsidP="00D87FC4">
                              <w:pPr>
                                <w:jc w:val="center"/>
                                <w:rPr>
                                  <w:color w:val="000000" w:themeColor="text1"/>
                                  <w:sz w:val="20"/>
                                  <w:szCs w:val="20"/>
                                  <w:lang w:val="fr-FR"/>
                                </w:rPr>
                              </w:pPr>
                              <w:r w:rsidRPr="00EF56FC">
                                <w:rPr>
                                  <w:color w:val="000000" w:themeColor="text1"/>
                                  <w:sz w:val="20"/>
                                  <w:szCs w:val="20"/>
                                  <w:lang w:val="fr-FR"/>
                                </w:rPr>
                                <w:t>Zone de f</w:t>
                              </w:r>
                              <w:r>
                                <w:rPr>
                                  <w:color w:val="000000" w:themeColor="text1"/>
                                  <w:sz w:val="20"/>
                                  <w:szCs w:val="20"/>
                                  <w:lang w:val="fr-FR"/>
                                </w:rPr>
                                <w:t>aible</w:t>
                              </w:r>
                              <w:r w:rsidRPr="00EF56FC">
                                <w:rPr>
                                  <w:color w:val="000000" w:themeColor="text1"/>
                                  <w:sz w:val="20"/>
                                  <w:szCs w:val="20"/>
                                  <w:lang w:val="fr-FR"/>
                                </w:rPr>
                                <w:t xml:space="preserve"> concentration des activités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1" y="4411980"/>
                            <a:ext cx="2977661"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56DE05" w14:textId="77777777" w:rsidR="00D233FD" w:rsidRPr="00EF56FC" w:rsidRDefault="00D233FD" w:rsidP="00D87FC4">
                              <w:pPr>
                                <w:jc w:val="center"/>
                                <w:rPr>
                                  <w:color w:val="000000" w:themeColor="text1"/>
                                  <w:sz w:val="20"/>
                                  <w:szCs w:val="20"/>
                                  <w:lang w:val="fr-FR"/>
                                </w:rPr>
                              </w:pPr>
                              <w:r w:rsidRPr="00EF56FC">
                                <w:rPr>
                                  <w:color w:val="000000" w:themeColor="text1"/>
                                  <w:sz w:val="20"/>
                                  <w:szCs w:val="20"/>
                                  <w:lang w:val="fr-FR"/>
                                </w:rPr>
                                <w:t>Zone de forte concentration des activités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le 154"/>
                        <wps:cNvSpPr/>
                        <wps:spPr>
                          <a:xfrm>
                            <a:off x="3194539" y="4678680"/>
                            <a:ext cx="696140" cy="205740"/>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3188676" y="4438357"/>
                            <a:ext cx="696140" cy="205740"/>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D21079" id="Groupe 9" o:spid="_x0000_s1027" style="position:absolute;left:0;text-align:left;margin-left:6.2pt;margin-top:20.15pt;width:439.2pt;height:387.6pt;z-index:251671552;mso-position-horizontal-relative:margin" coordorigin="" coordsize="55778,49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">
                <v:group id="Group 3" o:spid="_x0000_s1028" style="position:absolute;left:304;width:55474;height:44119" coordsize="10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AutoShape 2" o:spid="_x0000_s1029" style="position:absolute;width:1020;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o:lock v:ext="edit" aspectratio="t" text="t"/>
                  </v:rect>
                  <v:shape id="Freeform 4" o:spid="_x0000_s1030" style="position:absolute;left:280;top:20;width:712;height:529;visibility:visible;mso-wrap-style:square;v-text-anchor:top" coordsize="11399,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" path="m7517,6248r72,-111l8489,5730r2485,l10974,5730r25,-837l11157,3717r242,-418l11147,3206r-4,-14l11139,3180r-6,-9l11127,3163r-7,-7l11112,3151r-8,-5l11094,3141r-18,-7l11058,3126r-9,-5l11040,3116r-7,-7l11025,3101r-6,-9l11015,3085r-2,-6l11011,3074r-1,-12l11007,3043r-1,-5l11004,3033r-3,-5l10997,3023r-9,-10l10979,3001r-21,-21l10941,2961r-3,-6l10936,2950r-1,-5l10934,2940r,-9l10934,2922r-1,-4l10932,2913r-1,-4l10928,2906r-4,-4l10919,2899r-7,-2l10904,2894r-13,-3l10882,2888r-8,-4l10867,2879r-4,-4l10859,2869r-3,-5l10854,2858r-2,-12l10851,2832r-1,-8l10849,2817r-3,-8l10844,2801r-2,-6l10842,2788r2,-5l10846,2776r5,-5l10855,2767r5,-5l10865,2758r9,-7l10881,2743r6,-7l10892,2728r5,-8l10902,2712r3,-10l10909,2691r,-49l10702,2170r-86,-51l10616,1552,10422,536r,l9642,916,9241,539,8975,340,7502,r,l3103,2808,1511,4248,,4558r,l,5090r,l608,5081,460,5389r7,288l429,5714r7,112l614,5823r8,125l812,6114r145,185l1586,6698r19,11l1625,6721r19,14l1661,6749r19,14l1697,6779r16,16l1730,6811r14,17l1759,6847r17,23l1790,6892r14,25l1816,6940r6,12l1827,6963r3,10l1833,6983r189,450l2022,7440r4,8l2030,7458r6,9l2043,7476r8,10l2061,7496r10,9l2093,7523r21,15l2123,7545r10,5l2141,7554r7,3l2167,7563r21,4l2207,7571r20,3l2247,7576r20,1l2288,7578r21,l2310,7579r1,2l2338,8371r,l2788,8352r214,102l3002,8454r81,-263l3518,8268r11,-1l3542,8268r14,1l3569,8271r27,3l3623,8276r11,-1l3645,8272r12,-4l3667,8261r20,-14l3704,8233r8,-5l3720,8224r8,-5l3737,8216r20,-5l3779,8208r22,-2l3822,8205r20,-1l3859,8204r30,-1l3919,8203r31,l3981,8203r31,-2l4042,8198r15,-3l4072,8192r14,-3l4099,8185r12,-8l4125,8169r14,-7l4152,8156r15,-6l4181,8144r13,-7l4207,8130r48,-33l4305,8064r52,-34l4409,7999r27,-17l4462,7967r28,-14l4516,7939r27,-13l4570,7915r28,-11l4624,7894r333,-130l6518,6715r268,1l7136,6387r381,-139l7517,6248xe" fillcolor="#daeef3 [664]" stroked="f">
                    <v:path arrowok="t" o:connecttype="custom" o:connectlocs="685,359;712,206;695,198;694,197;690,195;688,193;688,192;687,189;684,186;683,184;683,183;682,182;680,181;679,180;678,178;677,176;677,174;678,173;680,171;681,169;663,133;602,57;469,0;0,285;29,337;38,364;99,419;104,422;108,426;112,431;114,436;126,466;128,468;131,471;134,473;138,474;143,474;146,524;188,529;221,517;226,518;229,517;232,515;236,514;241,513;249,513;254,513;258,511;261,510;269,505;279,499;285,495;407,420;470,391" o:connectangles="0,0,0,0,0,0,0,0,0,0,0,0,0,0,0,0,0,0,0,0,0,0,0,0,0,0,0,0,0,0,0,0,0,0,0,0,0,0,0,0,0,0,0,0,0,0,0,0,0,0,0,0,0,0"/>
                  </v:shape>
                  <v:shape id="Freeform 5" o:spid="_x0000_s1031" style="position:absolute;left:280;top:20;width:712;height:529;visibility:visible;mso-wrap-style:square;v-text-anchor:top" coordsize="11399,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" path="m7517,6248r72,-111l8489,5730r2485,l10974,5730r25,-837l11157,3717r242,-418l11147,3206r-4,-14l11139,3180r-6,-9l11127,3163r-7,-7l11112,3151r-8,-5l11094,3141r-18,-7l11058,3126r-9,-5l11040,3116r-7,-7l11025,3101r-6,-9l11015,3085r-2,-6l11011,3074r-1,-12l11007,3043r-1,-5l11004,3033r-3,-5l10997,3023r-9,-10l10979,3001r-21,-21l10941,2961r-3,-6l10936,2950r-1,-5l10934,2940r,-9l10934,2922r-1,-4l10932,2913r-1,-4l10928,2906r-4,-4l10919,2899r-7,-2l10904,2894r-13,-3l10882,2888r-8,-4l10867,2879r-4,-4l10859,2869r-3,-5l10854,2858r-2,-12l10851,2832r-1,-8l10849,2817r-3,-8l10844,2801r-2,-6l10842,2788r2,-5l10846,2776r5,-5l10855,2767r5,-5l10865,2758r9,-7l10881,2743r6,-7l10892,2728r5,-8l10902,2712r3,-10l10909,2691r,-49l10702,2170r-86,-51l10616,1552,10422,536r,l9642,916,9241,539,8975,340,7502,r,l3103,2808,1511,4248,,4558r,l,5090r,l608,5081,460,5389r7,288l429,5714r7,112l614,5823r8,125l812,6114r145,185l1586,6698r19,11l1625,6721r19,14l1661,6749r19,14l1697,6779r16,16l1730,6811r14,17l1759,6847r17,23l1790,6892r14,25l1816,6940r6,12l1827,6963r3,10l1833,6983r189,450l2022,7440r4,8l2030,7458r6,9l2043,7476r8,10l2061,7496r10,9l2093,7523r21,15l2123,7545r10,5l2141,7554r7,3l2167,7563r21,4l2207,7571r20,3l2247,7576r20,1l2288,7578r21,l2310,7579r1,2l2338,8371r,l2788,8352r214,102l3002,8454r81,-263l3518,8268r11,-1l3542,8268r14,1l3569,8271r27,3l3623,8276r11,-1l3645,8272r12,-4l3667,8261r20,-14l3704,8233r8,-5l3720,8224r8,-5l3737,8216r20,-5l3779,8208r22,-2l3822,8205r20,-1l3859,8204r30,-1l3919,8203r31,l3981,8203r31,-2l4042,8198r15,-3l4072,8192r14,-3l4099,8185r12,-8l4125,8169r14,-7l4152,8156r15,-6l4181,8144r13,-7l4207,8130r48,-33l4305,8064r52,-34l4409,7999r27,-17l4462,7967r28,-14l4516,7939r27,-13l4570,7915r28,-11l4624,7894r333,-130l6518,6715r268,1l7136,6387r381,-139l7517,6248xe" filled="f" strokeweight="0">
                    <v:path arrowok="t" o:connecttype="custom" o:connectlocs="685,359;712,206;695,198;694,197;690,195;688,193;688,192;687,189;684,186;683,184;683,183;682,182;680,181;679,180;678,178;677,176;677,174;678,173;680,171;681,169;663,133;602,57;469,0;0,285;29,337;38,364;99,419;104,422;108,426;112,431;114,436;126,466;128,468;131,471;134,473;138,474;143,474;146,524;188,529;221,517;226,518;229,517;232,515;236,514;241,513;249,513;254,513;258,511;261,510;269,505;279,499;285,495;407,420;470,391" o:connectangles="0,0,0,0,0,0,0,0,0,0,0,0,0,0,0,0,0,0,0,0,0,0,0,0,0,0,0,0,0,0,0,0,0,0,0,0,0,0,0,0,0,0,0,0,0,0,0,0,0,0,0,0,0,0"/>
                  </v:shape>
                  <v:shape id="Freeform 6" o:spid="_x0000_s1032" style="position:absolute;left:665;top:378;width:301;height:313;visibility:visible;mso-wrap-style:square;v-text-anchor:top" coordsize="480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" path="m1350,518r72,-111l2322,,4807,r,l4769,1287r-833,733l3596,2407r-334,472l3249,2895r-12,17l3224,2928r-14,16l3196,2959r-13,16l3171,2992r-12,16l3147,3027r-12,21l3123,3068r-12,23l3101,3112r-10,23l3088,3146r-3,11l3083,3168r-2,12l3081,3188r1,9l3083,3207r2,10l3091,3236r6,19l3104,3274r3,18l3108,3300r-1,9l3105,3317r-3,7l3097,3331r-5,6l3086,3342r-5,5l3069,3355r-14,6l3041,3367r-14,6l3020,3377r-6,4l3007,3386r-6,6l2996,3398r-4,4l2990,3407r-2,4l2987,3415r,4l2987,3424r1,4l2991,3436r3,10l2996,3456r3,11l2999,3475r-1,6l2995,3489r-2,6l2990,3501r-3,5l2983,3511r-5,5l2968,3524r-12,7l2942,3537r-14,4l2886,3551r-37,10l2830,3567r-17,9l2804,3582r-9,6l2785,3595r-9,7l2935,4359r,l2711,4366r-15,3l2677,4375r-9,4l2660,4384r-6,5l2650,4396r-4,7l2642,4409r-4,3l2635,4415r-4,2l2627,4418r-11,1l2604,4419r-7,l2592,4420r-7,2l2580,4426r-4,5l2573,4439r-3,7l2567,4454r-2,7l2562,4469r-4,6l2554,4481r-21,25l2513,4528r-5,6l2502,4537r-6,2l2490,4540r-8,-1l2474,4537r-9,-4l2456,4526r-5,-3l2447,4522r-5,-1l2438,4522r-10,2l2420,4530r-5,1l2411,4533r-5,1l2401,4535r-6,-1l2389,4532r-8,-4l2374,4524r-4,-3l2366,4520r-4,-1l2358,4519r-9,1l2340,4523r-10,4l2321,4532r-8,5l2306,4542r-9,7l2287,4556r-12,7l2264,4569r-5,2l2253,4573r-5,2l2242,4576r-6,l2229,4575r-5,-3l2218,4570r-4,-1l2209,4569r-5,2l2199,4576r-11,11l2176,4600r-21,30l2141,4650r-6,6l2127,4661r-8,5l2112,4670r-8,5l2098,4679r-3,3l2092,4685r-2,3l2089,4692r-2,5l2084,4702r-2,4l2078,4711r-7,7l2063,4724r-8,6l2048,4736r-8,8l2034,4753r-5,7l2024,4766r-5,4l2013,4774r-5,3l2002,4779r-6,2l1990,4782r-28,3l1933,4790r-10,3l1915,4796r-7,4l1903,4805r-5,5l1895,4815r-2,6l1892,4827r-2,29l1890,4891r-2,8l1885,4905r-4,4l1876,4912r-7,2l1863,4915r-7,1l1848,4916r-14,1l1821,4920r-4,3l1813,4927r-3,5l1810,4940r-1,11l1808,4961r-2,9l1803,4978r-2,3l1798,4985r-3,3l1791,4990r-10,5l1768,4998r-8,1l1753,5000r-8,-1l1738,4998r-13,-3l1711,4990r-26,-13l1658,4967r-14,-2l1630,4964r-14,l1603,4962r-20,-7l1566,4950r-12,-3l1545,4946r-4,1l1537,4948r-3,2l1531,4952r-7,7l1516,4970r-37,-16l1418,4933r-32,-21l1352,4888r-33,-24l1284,4840r-18,-11l1248,4819r-18,-8l1211,4803r-18,-7l1175,4791r-9,-2l1156,4788r-9,-1l1138,4787r-33,l1073,4786r-16,-1l1042,4783r-16,-3l1010,4777r-18,-5l976,4765r-17,-10l941,4746r-33,-20l877,4708,617,4696r-566,8l51,4704,40,4690,29,4672r-9,-20l12,4632,8,4622,5,4611,3,4601,1,4591r,-10l,4571r1,-9l3,4554r2,-5l7,4544r4,-5l15,4534r9,-11l35,4513r24,-17l79,4480r27,-19l131,4439r13,-12l155,4415r10,-12l174,4390r9,-14l190,4363r7,-16l201,4332r3,-16l205,4299r,-17l203,4264r22,-22l272,4199r65,-58l411,4074r73,-65l550,3952r48,-42l622,3890r6,-2l633,3886r5,l643,3886r4,2l652,3890r4,2l660,3896r8,7l676,3910r8,6l694,3920r10,2l713,3923r10,l732,3921r9,-2l750,3916r10,-4l769,3908r34,-21l837,3870r13,-4l864,3863r12,-2l888,3860r12,-2l914,3856r12,-4l940,3846r12,-7l965,3830r12,-10l990,3808r12,-12l1015,3785r13,-9l1041,3768r13,-10l1071,3746r17,-14l1107,3718r19,-15l1143,3692r8,-5l1158,3684r8,-3l1171,3681r25,-1l1217,3678r20,-2l1258,3674r7,-1l1271,3671r5,-2l1281,3666r10,-5l1300,3655r9,-6l1319,3643r10,-5l1339,3634r1,-6l1338,3622r-2,-5l1332,3613r-11,-7l1307,3600r-14,-6l1280,3586r-5,-5l1271,3575r-3,-6l1266,3562r,-8l1268,3543r2,-15l1274,3514r4,-13l1282,3489r3,-6l1287,3480r3,-3l1293,3476r1,-3l1295,3471r3,-2l1300,3467r7,-2l1316,3463r8,l1332,3463r7,1l1344,3466r6,-2948l1350,518xe" fillcolor="#31849b [2408]" stroked="f">
                    <v:path arrowok="t" o:connecttype="custom" o:connectlocs="246,126;200,185;195,193;193,200;195,206;193,209;189,212;187,214;188,217;187,220;178,223;184,273;166,275;164,277;161,277;160,281;155,284;153,283;150,284;148,283;144,285;140,286;138,286;133,292;131,293;129,296;126,299;121,300;119,302;117,307;114,308;113,312;110,313;104,311;97,310;95,311;79,302;72,300;64,299;55,295;1,290;0,286;2,283;10,276;13,269;30,251;40,243;43,245;47,245;55,242;60,240;66,235;73,231;79,230;83,228;83,226;79,223;80,218;81,217;85,32" o:connectangles="0,0,0,0,0,0,0,0,0,0,0,0,0,0,0,0,0,0,0,0,0,0,0,0,0,0,0,0,0,0,0,0,0,0,0,0,0,0,0,0,0,0,0,0,0,0,0,0,0,0,0,0,0,0,0,0,0,0,0,0"/>
                  </v:shape>
                  <v:shape id="Freeform 7" o:spid="_x0000_s1033" style="position:absolute;left:665;top:378;width:301;height:313;visibility:visible;mso-wrap-style:square;v-text-anchor:top" coordsize="480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" path="m1350,518r72,-111l2322,,4807,r,l4769,1287r-833,733l3596,2407r-334,472l3249,2895r-12,17l3224,2928r-14,16l3196,2959r-13,16l3171,2992r-12,16l3147,3027r-12,21l3123,3068r-12,23l3101,3112r-10,23l3088,3146r-3,11l3083,3168r-2,12l3081,3188r1,9l3083,3207r2,10l3091,3236r6,19l3104,3274r3,18l3108,3300r-1,9l3105,3317r-3,7l3097,3331r-5,6l3086,3342r-5,5l3069,3355r-14,6l3041,3367r-14,6l3020,3377r-6,4l3007,3386r-6,6l2996,3398r-4,4l2990,3407r-2,4l2987,3415r,4l2987,3424r1,4l2991,3436r3,10l2996,3456r3,11l2999,3475r-1,6l2995,3489r-2,6l2990,3501r-3,5l2983,3511r-5,5l2968,3524r-12,7l2942,3537r-14,4l2886,3551r-37,10l2830,3567r-17,9l2804,3582r-9,6l2785,3595r-9,7l2935,4359r,l2711,4366r-15,3l2677,4375r-9,4l2660,4384r-6,5l2650,4396r-4,7l2642,4409r-4,3l2635,4415r-4,2l2627,4418r-11,1l2604,4419r-7,l2592,4420r-7,2l2580,4426r-4,5l2573,4439r-3,7l2567,4454r-2,7l2562,4469r-4,6l2554,4481r-21,25l2513,4528r-5,6l2502,4537r-6,2l2490,4540r-8,-1l2474,4537r-9,-4l2456,4526r-5,-3l2447,4522r-5,-1l2438,4522r-10,2l2420,4530r-5,1l2411,4533r-5,1l2401,4535r-6,-1l2389,4532r-8,-4l2374,4524r-4,-3l2366,4520r-4,-1l2358,4519r-9,1l2340,4523r-10,4l2321,4532r-8,5l2306,4542r-9,7l2287,4556r-12,7l2264,4569r-5,2l2253,4573r-5,2l2242,4576r-6,l2229,4575r-5,-3l2218,4570r-4,-1l2209,4569r-5,2l2199,4576r-11,11l2176,4600r-21,30l2141,4650r-6,6l2127,4661r-8,5l2112,4670r-8,5l2098,4679r-3,3l2092,4685r-2,3l2089,4692r-2,5l2084,4702r-2,4l2078,4711r-7,7l2063,4724r-8,6l2048,4736r-8,8l2034,4753r-5,7l2024,4766r-5,4l2013,4774r-5,3l2002,4779r-6,2l1990,4782r-28,3l1933,4790r-10,3l1915,4796r-7,4l1903,4805r-5,5l1895,4815r-2,6l1892,4827r-2,29l1890,4891r-2,8l1885,4905r-4,4l1876,4912r-7,2l1863,4915r-7,1l1848,4916r-14,1l1821,4920r-4,3l1813,4927r-3,5l1810,4940r-1,11l1808,4961r-2,9l1803,4978r-2,3l1798,4985r-3,3l1791,4990r-10,5l1768,4998r-8,1l1753,5000r-8,-1l1738,4998r-13,-3l1711,4990r-26,-13l1658,4967r-14,-2l1630,4964r-14,l1603,4962r-20,-7l1566,4950r-12,-3l1545,4946r-4,1l1537,4948r-3,2l1531,4952r-7,7l1516,4970r-37,-16l1418,4933r-32,-21l1352,4888r-33,-24l1284,4840r-18,-11l1248,4819r-18,-8l1211,4803r-18,-7l1175,4791r-9,-2l1156,4788r-9,-1l1138,4787r-33,l1073,4786r-16,-1l1042,4783r-16,-3l1010,4777r-18,-5l976,4765r-17,-10l941,4746r-33,-20l877,4708,617,4696r-566,8l51,4704,40,4690,29,4672r-9,-20l12,4632,8,4622,5,4611,3,4601,1,4591r,-10l,4571r1,-9l3,4554r2,-5l7,4544r4,-5l15,4534r9,-11l35,4513r24,-17l79,4480r27,-19l131,4439r13,-12l155,4415r10,-12l174,4390r9,-14l190,4363r7,-16l201,4332r3,-16l205,4299r,-17l203,4264r22,-22l272,4199r65,-58l411,4074r73,-65l550,3952r48,-42l622,3890r6,-2l633,3886r5,l643,3886r4,2l652,3890r4,2l660,3896r8,7l676,3910r8,6l694,3920r10,2l713,3923r10,l732,3921r9,-2l750,3916r10,-4l769,3908r34,-21l837,3870r13,-4l864,3863r12,-2l888,3860r12,-2l914,3856r12,-4l940,3846r12,-7l965,3830r12,-10l990,3808r12,-12l1015,3785r13,-9l1041,3768r13,-10l1071,3746r17,-14l1107,3718r19,-15l1143,3692r8,-5l1158,3684r8,-3l1171,3681r25,-1l1217,3678r20,-2l1258,3674r7,-1l1271,3671r5,-2l1281,3666r10,-5l1300,3655r9,-6l1319,3643r10,-5l1339,3634r1,-6l1338,3622r-2,-5l1332,3613r-11,-7l1307,3600r-14,-6l1280,3586r-5,-5l1271,3575r-3,-6l1266,3562r,-8l1268,3543r2,-15l1274,3514r4,-13l1282,3489r3,-6l1287,3480r3,-3l1293,3476r1,-3l1295,3471r3,-2l1300,3467r7,-2l1316,3463r8,l1332,3463r7,1l1344,3466r6,-2948l1350,518xe" filled="f" strokeweight="0">
                    <v:path arrowok="t" o:connecttype="custom" o:connectlocs="246,126;200,185;195,193;193,200;195,206;193,209;189,212;187,214;188,217;187,220;178,223;184,273;166,275;164,277;161,277;160,281;155,284;153,283;150,284;148,283;144,285;140,286;138,286;133,292;131,293;129,296;126,299;121,300;119,302;117,307;114,308;113,312;110,313;104,311;97,310;95,311;79,302;72,300;64,299;55,295;1,290;0,286;2,283;10,276;13,269;30,251;40,243;43,245;47,245;55,242;60,240;66,235;73,231;79,230;83,228;83,226;79,223;80,218;81,217;85,32" o:connectangles="0,0,0,0,0,0,0,0,0,0,0,0,0,0,0,0,0,0,0,0,0,0,0,0,0,0,0,0,0,0,0,0,0,0,0,0,0,0,0,0,0,0,0,0,0,0,0,0,0,0,0,0,0,0,0,0,0,0,0,0"/>
                  </v:shape>
                  <v:shape id="Freeform 8" o:spid="_x0000_s1034" style="position:absolute;left:467;top:411;width:283;height:295;visibility:visible;mso-wrap-style:square;v-text-anchor:top" coordsize="4515,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" path="m,2206l81,1943r435,77l527,2019r13,1l554,2021r13,2l594,2026r27,2l632,2027r11,-3l655,2020r10,-7l685,1999r17,-14l710,1980r8,-4l726,1971r9,-3l755,1963r22,-3l799,1958r21,-1l840,1956r17,l887,1955r30,l948,1955r31,l1010,1953r30,-3l1055,1947r15,-3l1084,1941r13,-4l1109,1929r14,-8l1137,1914r13,-6l1165,1902r14,-6l1192,1889r13,-7l1253,1849r50,-33l1355,1782r52,-31l1434,1734r26,-15l1488,1705r26,-14l1541,1678r27,-11l1596,1656r26,-10l1955,1516,3516,467r268,1l4134,139,4515,r,l4509,2948r-5,-2l4497,2945r-8,l4481,2945r-9,2l4465,2949r-2,2l4460,2953r-1,2l4458,2958r-3,1l4452,2962r-2,3l4447,2971r-4,12l4439,2996r-4,14l4433,3025r-2,11l4431,3044r2,7l4436,3057r4,6l4445,3068r13,8l4472,3082r14,6l4497,3095r4,4l4503,3104r2,6l4504,3116r-10,4l4484,3125r-10,6l4465,3137r-9,6l4446,3148r-5,3l4436,3153r-6,2l4423,3156r-21,2l4382,3160r-21,2l4336,3163r-5,l4323,3166r-7,3l4308,3174r-17,11l4272,3200r-19,14l4236,3228r-17,12l4206,3250r-13,8l4180,3267r-13,11l4155,3290r-13,12l4130,3312r-13,9l4105,3328r-14,6l4079,3338r-14,2l4053,3342r-12,1l4029,3345r-14,3l4002,3352r-34,17l3934,3390r-9,4l3915,3398r-9,3l3897,3403r-9,2l3878,3405r-9,-1l3859,3402r-10,-4l3841,3392r-8,-7l3825,3378r-4,-4l3817,3372r-5,-2l3808,3368r-5,l3798,3368r-5,2l3787,3372r-24,20l3715,3434r-66,57l3576,3556r-74,67l3437,3681r-47,43l3368,3746r2,18l3370,3781r-1,17l3366,3814r-4,15l3355,3845r-7,13l3339,3872r-9,13l3320,3897r-11,12l3296,3921r-25,22l3244,3962r-20,16l3200,3995r-11,10l3180,4016r-4,5l3172,4026r-2,5l3168,4036r-2,8l3165,4053r1,10l3166,4073r2,10l3170,4093r3,11l3177,4114r8,20l3194,4154r11,18l3216,4186r,l3177,4195r-37,8l3105,4213r-35,11l3035,4236r-34,14l2966,4264r-36,14l2916,4284r-12,3l2890,4288r-12,l2854,4285r-25,-4l2817,4279r-12,-1l2792,4278r-12,1l2768,4281r-13,6l2741,4293r-13,9l2714,4312r-18,11l2676,4335r-21,12l2633,4357r-21,9l2602,4370r-9,3l2584,4376r-8,1l2545,4398r-32,20l2497,4430r-16,11l2467,4453r-13,15l2432,4492r-20,26l2393,4543r-20,27l2360,4590r-15,23l2327,4636r-19,24l2298,4672r-10,11l2277,4694r-10,9l2257,4712r-10,7l2237,4726r-11,4l1585,4715r-257,-83l1307,4625r-23,-7l1272,4613r-12,-5l1251,4603r-6,-8l1240,4589r-4,-7l1233,4574r-3,-7l1227,4560r-4,-9l1219,4545r-6,-6l1204,4531r-14,-10l1174,4509r-20,-12l1136,4486r-18,-9l1109,4474r-7,-3l1096,4470r-5,-1l1076,4470r-12,3l1053,4475r-9,2l1039,4478r-5,l1030,4477r-5,-1l1020,4473r-6,-3l1007,4465r-6,-7l897,4357r-5,-4l888,4349r,l926,4304r2,-109l927,4036r2,-22l932,3983r,-15l931,3954r-2,-5l926,3944r-3,-3l919,3939r-19,-5l879,3930r-10,-2l859,3924r-5,-2l851,3919r-4,-3l845,3913r-6,-9l835,3895r-2,-9l832,3878r,-9l833,3861r2,-7l839,3847r4,-6l848,3835r6,-7l862,3822r15,-11l894,3801r39,-18l972,3767r17,-8l1005,3751r14,-7l1030,3735r27,-15l1084,3704r27,-17l1139,3672r4,-3l1147,3666r3,-4l1153,3658r3,-11l1158,3636r,-24l1157,3591r1,-24l1158,3541r,-13l1158,3515r-1,-14l1155,3489r-3,-12l1149,3465r-5,-11l1139,3444r-8,-9l1123,3428r-5,-3l1112,3421r-6,-3l1100,3416r-17,-5l1065,3405r-19,-8l1029,3388r-8,-5l1013,3376r-8,-6l998,3364r-6,-7l987,3349r-4,-8l980,3332r-2,-8l977,3317r,-6l977,3304r1,-13l979,3278r,-6l979,3267r-2,-6l975,3256r-3,-5l968,3246r-5,-6l955,3235,848,3173r-13,-7l822,3160r-13,-5l793,3151r-29,-10l734,3132r-14,-5l706,3122r-15,-6l679,3109r-12,-9l655,3091r-11,-11l636,3067r-7,-9l622,3051r-7,-6l607,3042r-9,-2l589,3039r-8,l572,3041r-8,3l555,3048r-9,4l538,3058r-7,7l524,3071r-6,7l512,3086r-12,12l483,3119r-10,9l464,3136r-7,6l452,3144r-6,-1l437,3140r-11,-5l415,3130r-24,-11l375,3111r-5,-3l365,3104r-4,-4l358,3096r-6,-9l347,3077r-4,-10l341,3055r-1,-11l339,3034r5,-90l345,2939r-1,-5l343,2930r-2,-3l339,2922r-3,-2l333,2917r-3,-2l314,2909r-18,-6l275,2896r-19,-8l245,2883r-8,-4l229,2872r-8,-5l214,2860r-6,-7l203,2845r-5,-8l194,2826r-3,-10l189,2804r,-13l188,2782r-1,-7l186,2769r-3,-5l181,2760r-3,-4l174,2754r-3,-3l164,2746r-8,-6l153,2736r-3,-4l147,2727r-2,-6l138,2706r-6,-16l126,2676r-4,-17l117,2636r-4,-21l108,2593r-4,-21l97,2551r-8,-19l84,2522r-5,-11l73,2502r-6,-10l62,2484r-4,-9l54,2465r-2,-10l50,2445r-2,-11l48,2422r-1,-11l47,2388r1,-23l48,2343r,-20l48,2301r-1,-29l46,2266r-1,-7l43,2254r-3,-5l37,2245r-3,-4l30,2240r-5,-1l16,2240r-6,-1l8,2237r-2,-1l5,2234r-1,-2l2,2221,,2206r,xe" fillcolor="#daeef3 [664]" stroked="f">
                    <v:path arrowok="t" o:connecttype="custom" o:connectlocs="39,126;46,123;57,122;70,120;82,113;100,103;282,184;279,184;278,189;282,193;279,196;272,197;264,202;257,208;249,210;242,212;238,210;215,230;210,241;201,249;198,253;202,261;184,267;175,267;166,271;157,276;147,288;140,295;78,287;75,283;68,279;64,279;58,262;58,246;53,243;53,239;64,234;72,228;73,218;70,213;63,210;61,206;60,202;45,195;39,190;34,190;29,196;23,194;21,189;21,182;13,178;12,173;10,171;7,163;4,155;3,148;2,140;0,139" o:connectangles="0,0,0,0,0,0,0,0,0,0,0,0,0,0,0,0,0,0,0,0,0,0,0,0,0,0,0,0,0,0,0,0,0,0,0,0,0,0,0,0,0,0,0,0,0,0,0,0,0,0,0,0,0,0,0,0,0,0"/>
                  </v:shape>
                  <v:shape id="Freeform 9" o:spid="_x0000_s1035" style="position:absolute;left:467;top:411;width:283;height:295;visibility:visible;mso-wrap-style:square;v-text-anchor:top" coordsize="4515,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" path="m,2206l81,1943r435,77l527,2019r13,1l554,2021r13,2l594,2026r27,2l632,2027r11,-3l655,2020r10,-7l685,1999r17,-14l710,1980r8,-4l726,1971r9,-3l755,1963r22,-3l799,1958r21,-1l840,1956r17,l887,1955r30,l948,1955r31,l1010,1953r30,-3l1055,1947r15,-3l1084,1941r13,-4l1109,1929r14,-8l1137,1914r13,-6l1165,1902r14,-6l1192,1889r13,-7l1253,1849r50,-33l1355,1782r52,-31l1434,1734r26,-15l1488,1705r26,-14l1541,1678r27,-11l1596,1656r26,-10l1955,1516,3516,467r268,1l4134,139,4515,r,l4509,2948r-5,-2l4497,2945r-8,l4481,2945r-9,2l4465,2949r-2,2l4460,2953r-1,2l4458,2958r-3,1l4452,2962r-2,3l4447,2971r-4,12l4439,2996r-4,14l4433,3025r-2,11l4431,3044r2,7l4436,3057r4,6l4445,3068r13,8l4472,3082r14,6l4497,3095r4,4l4503,3104r2,6l4504,3116r-10,4l4484,3125r-10,6l4465,3137r-9,6l4446,3148r-5,3l4436,3153r-6,2l4423,3156r-21,2l4382,3160r-21,2l4336,3163r-5,l4323,3166r-7,3l4308,3174r-17,11l4272,3200r-19,14l4236,3228r-17,12l4206,3250r-13,8l4180,3267r-13,11l4155,3290r-13,12l4130,3312r-13,9l4105,3328r-14,6l4079,3338r-14,2l4053,3342r-12,1l4029,3345r-14,3l4002,3352r-34,17l3934,3390r-9,4l3915,3398r-9,3l3897,3403r-9,2l3878,3405r-9,-1l3859,3402r-10,-4l3841,3392r-8,-7l3825,3378r-4,-4l3817,3372r-5,-2l3808,3368r-5,l3798,3368r-5,2l3787,3372r-24,20l3715,3434r-66,57l3576,3556r-74,67l3437,3681r-47,43l3368,3746r2,18l3370,3781r-1,17l3366,3814r-4,15l3355,3845r-7,13l3339,3872r-9,13l3320,3897r-11,12l3296,3921r-25,22l3244,3962r-20,16l3200,3995r-11,10l3180,4016r-4,5l3172,4026r-2,5l3168,4036r-2,8l3165,4053r1,10l3166,4073r2,10l3170,4093r3,11l3177,4114r8,20l3194,4154r11,18l3216,4186r,l3177,4195r-37,8l3105,4213r-35,11l3035,4236r-34,14l2966,4264r-36,14l2916,4284r-12,3l2890,4288r-12,l2854,4285r-25,-4l2817,4279r-12,-1l2792,4278r-12,1l2768,4281r-13,6l2741,4293r-13,9l2714,4312r-18,11l2676,4335r-21,12l2633,4357r-21,9l2602,4370r-9,3l2584,4376r-8,1l2545,4398r-32,20l2497,4430r-16,11l2467,4453r-13,15l2432,4492r-20,26l2393,4543r-20,27l2360,4590r-15,23l2327,4636r-19,24l2298,4672r-10,11l2277,4694r-10,9l2257,4712r-10,7l2237,4726r-11,4l1585,4715r-257,-83l1307,4625r-23,-7l1272,4613r-12,-5l1251,4603r-6,-8l1240,4589r-4,-7l1233,4574r-3,-7l1227,4560r-4,-9l1219,4545r-6,-6l1204,4531r-14,-10l1174,4509r-20,-12l1136,4486r-18,-9l1109,4474r-7,-3l1096,4470r-5,-1l1076,4470r-12,3l1053,4475r-9,2l1039,4478r-5,l1030,4477r-5,-1l1020,4473r-6,-3l1007,4465r-6,-7l897,4357r-5,-4l888,4349r,l926,4304r2,-109l927,4036r2,-22l932,3983r,-15l931,3954r-2,-5l926,3944r-3,-3l919,3939r-19,-5l879,3930r-10,-2l859,3924r-5,-2l851,3919r-4,-3l845,3913r-6,-9l835,3895r-2,-9l832,3878r,-9l833,3861r2,-7l839,3847r4,-6l848,3835r6,-7l862,3822r15,-11l894,3801r39,-18l972,3767r17,-8l1005,3751r14,-7l1030,3735r27,-15l1084,3704r27,-17l1139,3672r4,-3l1147,3666r3,-4l1153,3658r3,-11l1158,3636r,-24l1157,3591r1,-24l1158,3541r,-13l1158,3515r-1,-14l1155,3489r-3,-12l1149,3465r-5,-11l1139,3444r-8,-9l1123,3428r-5,-3l1112,3421r-6,-3l1100,3416r-17,-5l1065,3405r-19,-8l1029,3388r-8,-5l1013,3376r-8,-6l998,3364r-6,-7l987,3349r-4,-8l980,3332r-2,-8l977,3317r,-6l977,3304r1,-13l979,3278r,-6l979,3267r-2,-6l975,3256r-3,-5l968,3246r-5,-6l955,3235,848,3173r-13,-7l822,3160r-13,-5l793,3151r-29,-10l734,3132r-14,-5l706,3122r-15,-6l679,3109r-12,-9l655,3091r-11,-11l636,3067r-7,-9l622,3051r-7,-6l607,3042r-9,-2l589,3039r-8,l572,3041r-8,3l555,3048r-9,4l538,3058r-7,7l524,3071r-6,7l512,3086r-12,12l483,3119r-10,9l464,3136r-7,6l452,3144r-6,-1l437,3140r-11,-5l415,3130r-24,-11l375,3111r-5,-3l365,3104r-4,-4l358,3096r-6,-9l347,3077r-4,-10l341,3055r-1,-11l339,3034r5,-90l345,2939r-1,-5l343,2930r-2,-3l339,2922r-3,-2l333,2917r-3,-2l314,2909r-18,-6l275,2896r-19,-8l245,2883r-8,-4l229,2872r-8,-5l214,2860r-6,-7l203,2845r-5,-8l194,2826r-3,-10l189,2804r,-13l188,2782r-1,-7l186,2769r-3,-5l181,2760r-3,-4l174,2754r-3,-3l164,2746r-8,-6l153,2736r-3,-4l147,2727r-2,-6l138,2706r-6,-16l126,2676r-4,-17l117,2636r-4,-21l108,2593r-4,-21l97,2551r-8,-19l84,2522r-5,-11l73,2502r-6,-10l62,2484r-4,-9l54,2465r-2,-10l50,2445r-2,-11l48,2422r-1,-11l47,2388r1,-23l48,2343r,-20l48,2301r-1,-29l46,2266r-1,-7l43,2254r-3,-5l37,2245r-3,-4l30,2240r-5,-1l16,2240r-6,-1l8,2237r-2,-1l5,2234r-1,-2l2,2221,,2206r,xe" filled="f" strokeweight="0">
                    <v:path arrowok="t" o:connecttype="custom" o:connectlocs="39,126;46,123;57,122;70,120;82,113;100,103;282,184;279,184;278,189;282,193;279,196;272,197;264,202;257,208;249,210;242,212;238,210;215,230;210,241;201,249;198,253;202,261;184,267;175,267;166,271;157,276;147,288;140,295;78,287;75,283;68,279;64,279;58,262;58,246;53,243;53,239;64,234;72,228;73,218;70,213;63,210;61,206;60,202;45,195;39,190;34,190;29,196;23,194;21,189;21,182;13,178;12,173;10,171;7,163;4,155;3,148;2,140;0,139" o:connectangles="0,0,0,0,0,0,0,0,0,0,0,0,0,0,0,0,0,0,0,0,0,0,0,0,0,0,0,0,0,0,0,0,0,0,0,0,0,0,0,0,0,0,0,0,0,0,0,0,0,0,0,0,0,0,0,0,0,0"/>
                  </v:shape>
                  <v:shape id="Freeform 10" o:spid="_x0000_s1036" style="position:absolute;left:402;top:542;width:138;height:152;visibility:visible;mso-wrap-style:square;v-text-anchor:top" coordsize="2210,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" path="m388,19l838,r214,102l1052,102r2,15l1056,128r1,2l1058,132r2,1l1062,135r6,1l1077,135r5,1l1086,137r3,4l1092,145r3,5l1097,155r1,7l1099,168r1,29l1100,219r,20l1100,261r-1,23l1099,307r1,11l1100,330r2,11l1104,351r2,10l1110,371r4,9l1119,388r6,10l1131,407r5,11l1141,428r8,19l1156,468r4,21l1165,511r4,21l1174,555r4,17l1184,586r6,16l1197,617r2,6l1202,628r3,4l1208,636r8,6l1223,647r3,3l1230,652r3,4l1235,660r3,5l1239,671r1,7l1241,687r,13l1243,712r3,10l1250,733r5,8l1260,749r6,7l1273,763r8,5l1289,775r8,4l1308,784r19,8l1348,799r18,6l1382,811r3,2l1388,816r3,2l1393,823r2,3l1396,830r1,5l1396,840r-5,90l1392,940r1,11l1395,963r4,10l1404,983r6,9l1413,996r4,4l1422,1004r5,3l1443,1015r24,11l1478,1031r11,5l1498,1039r6,1l1509,1038r7,-6l1525,1024r10,-9l1552,994r12,-12l1570,974r6,-7l1583,961r7,-7l1598,948r9,-4l1616,940r8,-3l1633,935r8,l1650,936r9,2l1667,941r7,6l1681,954r7,9l1696,976r11,11l1719,996r12,9l1743,1012r15,6l1772,1023r14,5l1816,1037r29,10l1861,1051r13,5l1887,1062r13,7l2007,1131r8,5l2020,1142r4,5l2027,1152r2,5l2031,1163r,5l2031,1174r-1,13l2029,1200r,7l2029,1213r1,7l2032,1228r3,9l2039,1245r5,8l2050,1260r7,6l2065,1272r8,7l2081,1284r17,9l2117,1301r18,6l2152,1312r6,2l2164,1317r6,4l2175,1324r8,7l2191,1340r5,10l2201,1361r3,12l2207,1385r2,12l2210,1411r,13l2210,1437r,26l2209,1487r1,21l2210,1532r-2,11l2205,1554r-3,4l2199,1562r-4,3l2191,1568r-28,15l2136,1600r-27,16l2082,1631r-11,9l2057,1647r-16,8l2024,1663r-39,16l1946,1697r-17,10l1914,1718r-8,6l1900,1731r-5,6l1891,1743r-4,7l1885,1757r-1,8l1884,1774r1,8l1887,1791r4,9l1897,1809r2,3l1903,1815r3,3l1911,1820r10,4l1931,1826r21,4l1971,1835r4,2l1978,1840r3,5l1983,1850r1,14l1984,1879r-3,31l1979,1932r1,159l1978,2200r-38,45l1940,2245r-9,-7l1924,2234r-7,-3l1909,2229r-16,-4l1873,2217r-12,-6l1850,2204r-9,-9l1833,2187r-15,-20l1801,2147r-4,-3l1792,2141r-6,-3l1779,2136r-17,-5l1742,2128r-37,-4l1677,2121r-36,-4l1609,2113r-32,-4l1548,2107r-14,l1519,2107r-14,2l1490,2112r-15,4l1460,2122r-16,7l1427,2139r-155,93l1251,2246r-24,17l1201,2282r-28,19l1159,2309r-13,10l1131,2326r-13,7l1105,2338r-14,4l1079,2345r-11,1l1059,2345r-9,-1l1039,2342r-9,-3l1011,2332r-18,-7l973,2318r-18,-6l947,2310r-10,-1l929,2310r-7,1l916,2313r-5,4l905,2320r-6,4l887,2333r-10,11l856,2368r-18,20l829,2398r-9,10l812,2414r-8,5l797,2422r-7,3l782,2426r-7,1l761,2427r-16,l735,2428r-10,1l714,2431r-12,3l684,2432r-15,-2l655,2427r-13,-3l636,2421r-7,-2l624,2415r-6,-4l613,2405r-5,-6l603,2392r-5,-8l595,2378r-4,-5l587,2369r-5,-4l574,2358r-9,-5l557,2348r-7,-7l547,2337r-3,-5l542,2326r-3,-7l535,2301r-7,-15l520,2271r-8,-16l449,2162r-20,-32l408,2095r-12,-17l383,2062r-7,-6l369,2050r-7,-5l355,2039,235,1921r-23,-24l189,1871r-11,-13l166,1846r-12,-11l141,1824r-15,-12l109,1803r-17,-9l75,1787r-19,-7l38,1775r-19,-3l,1768r,l6,1743r6,-32l18,1678r7,-25l30,1638r6,-16l42,1609r7,-14l56,1582r8,-13l72,1558r10,-12l101,1523r21,-21l145,1481r24,-21l183,1447r12,-12l201,1430r7,-4l217,1423r9,-2l237,1420r10,l252,1419r4,-1l261,1416r4,-2l267,1387r1,-32l267,1320r-1,-38l263,1245r-4,-35l256,1196r-3,-15l249,1170r-4,-10l231,1130r-14,-31l204,1067r-10,-32l218,827,315,283,388,19r,xe" fillcolor="#31849b [2408]" stroked="f">
                    <v:path arrowok="t" o:connecttype="custom" o:connectlocs="66,8;68,9;69,12;69,21;70,25;73,32;75,39;77,41;77,44;79,48;85,50;87,52;87,61;90,63;95,64;99,60;102,58;106,61;112,64;125,71;127,73;127,77;129,80;135,82;138,86;138,93;137,98;128,103;119,108;118,111;119,114;124,115;124,131;119,139;114,135;109,133;96,132;89,134;72,145;66,146;60,144;57,145;51,150;48,152;42,152;38,150;36,148;34,145;27,133;22,127;9,114;1,111;2,102;5,97;13,89;16,89;16,78;14,69" o:connectangles="0,0,0,0,0,0,0,0,0,0,0,0,0,0,0,0,0,0,0,0,0,0,0,0,0,0,0,0,0,0,0,0,0,0,0,0,0,0,0,0,0,0,0,0,0,0,0,0,0,0,0,0,0,0,0,0,0,0"/>
                  </v:shape>
                  <v:shape id="Freeform 11" o:spid="_x0000_s1037" style="position:absolute;left:402;top:542;width:138;height:152;visibility:visible;mso-wrap-style:square;v-text-anchor:top" coordsize="2210,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" path="m388,19l838,r214,102l1052,102r2,15l1056,128r1,2l1058,132r2,1l1062,135r6,1l1077,135r5,1l1086,137r3,4l1092,145r3,5l1097,155r1,7l1099,168r1,29l1100,219r,20l1100,261r-1,23l1099,307r1,11l1100,330r2,11l1104,351r2,10l1110,371r4,9l1119,388r6,10l1131,407r5,11l1141,428r8,19l1156,468r4,21l1165,511r4,21l1174,555r4,17l1184,586r6,16l1197,617r2,6l1202,628r3,4l1208,636r8,6l1223,647r3,3l1230,652r3,4l1235,660r3,5l1239,671r1,7l1241,687r,13l1243,712r3,10l1250,733r5,8l1260,749r6,7l1273,763r8,5l1289,775r8,4l1308,784r19,8l1348,799r18,6l1382,811r3,2l1388,816r3,2l1393,823r2,3l1396,830r1,5l1396,840r-5,90l1392,940r1,11l1395,963r4,10l1404,983r6,9l1413,996r4,4l1422,1004r5,3l1443,1015r24,11l1478,1031r11,5l1498,1039r6,1l1509,1038r7,-6l1525,1024r10,-9l1552,994r12,-12l1570,974r6,-7l1583,961r7,-7l1598,948r9,-4l1616,940r8,-3l1633,935r8,l1650,936r9,2l1667,941r7,6l1681,954r7,9l1696,976r11,11l1719,996r12,9l1743,1012r15,6l1772,1023r14,5l1816,1037r29,10l1861,1051r13,5l1887,1062r13,7l2007,1131r8,5l2020,1142r4,5l2027,1152r2,5l2031,1163r,5l2031,1174r-1,13l2029,1200r,7l2029,1213r1,7l2032,1228r3,9l2039,1245r5,8l2050,1260r7,6l2065,1272r8,7l2081,1284r17,9l2117,1301r18,6l2152,1312r6,2l2164,1317r6,4l2175,1324r8,7l2191,1340r5,10l2201,1361r3,12l2207,1385r2,12l2210,1411r,13l2210,1437r,26l2209,1487r1,21l2210,1532r-2,11l2205,1554r-3,4l2199,1562r-4,3l2191,1568r-28,15l2136,1600r-27,16l2082,1631r-11,9l2057,1647r-16,8l2024,1663r-39,16l1946,1697r-17,10l1914,1718r-8,6l1900,1731r-5,6l1891,1743r-4,7l1885,1757r-1,8l1884,1774r1,8l1887,1791r4,9l1897,1809r2,3l1903,1815r3,3l1911,1820r10,4l1931,1826r21,4l1971,1835r4,2l1978,1840r3,5l1983,1850r1,14l1984,1879r-3,31l1979,1932r1,159l1978,2200r-38,45l1940,2245r-9,-7l1924,2234r-7,-3l1909,2229r-16,-4l1873,2217r-12,-6l1850,2204r-9,-9l1833,2187r-15,-20l1801,2147r-4,-3l1792,2141r-6,-3l1779,2136r-17,-5l1742,2128r-37,-4l1677,2121r-36,-4l1609,2113r-32,-4l1548,2107r-14,l1519,2107r-14,2l1490,2112r-15,4l1460,2122r-16,7l1427,2139r-155,93l1251,2246r-24,17l1201,2282r-28,19l1159,2309r-13,10l1131,2326r-13,7l1105,2338r-14,4l1079,2345r-11,1l1059,2345r-9,-1l1039,2342r-9,-3l1011,2332r-18,-7l973,2318r-18,-6l947,2310r-10,-1l929,2310r-7,1l916,2313r-5,4l905,2320r-6,4l887,2333r-10,11l856,2368r-18,20l829,2398r-9,10l812,2414r-8,5l797,2422r-7,3l782,2426r-7,1l761,2427r-16,l735,2428r-10,1l714,2431r-12,3l684,2432r-15,-2l655,2427r-13,-3l636,2421r-7,-2l624,2415r-6,-4l613,2405r-5,-6l603,2392r-5,-8l595,2378r-4,-5l587,2369r-5,-4l574,2358r-9,-5l557,2348r-7,-7l547,2337r-3,-5l542,2326r-3,-7l535,2301r-7,-15l520,2271r-8,-16l449,2162r-20,-32l408,2095r-12,-17l383,2062r-7,-6l369,2050r-7,-5l355,2039,235,1921r-23,-24l189,1871r-11,-13l166,1846r-12,-11l141,1824r-15,-12l109,1803r-17,-9l75,1787r-19,-7l38,1775r-19,-3l,1768r,l6,1743r6,-32l18,1678r7,-25l30,1638r6,-16l42,1609r7,-14l56,1582r8,-13l72,1558r10,-12l101,1523r21,-21l145,1481r24,-21l183,1447r12,-12l201,1430r7,-4l217,1423r9,-2l237,1420r10,l252,1419r4,-1l261,1416r4,-2l267,1387r1,-32l267,1320r-1,-38l263,1245r-4,-35l256,1196r-3,-15l249,1170r-4,-10l231,1130r-14,-31l204,1067r-10,-32l218,827,315,283,388,19r,xe" filled="f" strokeweight="0">
                    <v:path arrowok="t" o:connecttype="custom" o:connectlocs="66,8;68,9;69,12;69,21;70,25;73,32;75,39;77,41;77,44;79,48;85,50;87,52;87,61;90,63;95,64;99,60;102,58;106,61;112,64;125,71;127,73;127,77;129,80;135,82;138,86;138,93;137,98;128,103;119,108;118,111;119,114;124,115;124,131;119,139;114,135;109,133;96,132;89,134;72,145;66,146;60,144;57,145;51,150;48,152;42,152;38,150;36,148;34,145;27,133;22,127;9,114;1,111;2,102;5,97;13,89;16,89;16,78;14,69" o:connectangles="0,0,0,0,0,0,0,0,0,0,0,0,0,0,0,0,0,0,0,0,0,0,0,0,0,0,0,0,0,0,0,0,0,0,0,0,0,0,0,0,0,0,0,0,0,0,0,0,0,0,0,0,0,0,0,0,0,0"/>
                  </v:shape>
                  <v:shape id="Freeform 12" o:spid="_x0000_s1038" style="position:absolute;left:257;top:338;width:169;height:316;visibility:visible;mso-wrap-style:square;v-text-anchor:top" coordsize="2712,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" path="m374,9l982,,834,308r7,288l803,633r7,112l988,742r8,125l1186,1033r145,185l1960,1617r19,11l1999,1640r19,14l2035,1668r19,14l2071,1698r16,16l2104,1730r14,17l2133,1766r17,23l2164,1811r14,25l2190,1859r6,12l2201,1882r3,10l2207,1902r189,450l2396,2359r4,8l2404,2377r6,9l2417,2395r8,10l2435,2415r10,9l2467,2442r21,15l2497,2464r10,5l2515,2473r7,3l2541,2482r21,4l2581,2490r20,3l2621,2495r20,1l2662,2497r21,l2684,2498r1,2l2712,3290r,l2639,3554r-97,544l2518,4306r10,32l2541,4370r14,31l2569,4431r4,10l2577,4452r3,15l2583,4481r4,35l2590,4553r1,38l2592,4626r-1,32l2589,4685r-4,2l2580,4689r-4,1l2571,4691r-10,l2550,4692r-9,2l2532,4697r-7,4l2519,4706r-12,12l2493,4731r-24,21l2446,4773r-21,21l2406,4817r-10,12l2388,4840r-8,13l2373,4866r-7,14l2360,4893r-6,16l2349,4924r-7,25l2336,4982r-6,32l2324,5039r,l2308,5038r-16,1l2276,5040r-15,3l2244,5046r-15,4l2214,5055r-14,6l1623,4823r-195,43l1352,4972r-348,1l964,4925r-241,64l723,4989,676,4817,569,4689,553,4290,433,4100r-67,-12l366,4088r-9,-75l240,3851r-6,-280l,2987r,l8,2976r5,-12l18,2951r3,-14l28,2906r9,-34l41,2858r5,-13l51,2834r7,-11l70,2801r12,-20l87,2770r5,-10l97,2749r4,-11l106,2725r2,-13l110,2698r1,-16l110,2651r1,-30l113,2606r3,-15l120,2577r5,-15l137,2537r11,-25l159,2486r12,-24l181,2443r10,-20l201,2403r9,-19l214,2376r4,-9l223,2360r6,-7l241,2341r14,-12l271,2318r15,-10l302,2300r16,-7l321,1668r53,l374,9r,xe" fillcolor="#31849b [2408]" stroked="f">
                    <v:path arrowok="t" o:connecttype="custom" o:connectlocs="52,19;50,47;74,64;123,102;127,104;130,107;133,110;136,115;137,118;149,147;150,148;151,150;154,152;156,154;158,155;162,156;166,156;167,156;164,222;158,271;160,277;161,279;161,284;161,291;161,293;160,293;158,293;156,295;152,298;149,302;148,304;147,307;146,311;145,315;142,315;139,315;101,301;63,311;45,312;34,268;23,255;15,223;0,186;1,183;3,178;4,176;5,173;6,171;7,168;7,164;7,161;9,157;11,153;13,149;14,147;16,145;19,144;23,104" o:connectangles="0,0,0,0,0,0,0,0,0,0,0,0,0,0,0,0,0,0,0,0,0,0,0,0,0,0,0,0,0,0,0,0,0,0,0,0,0,0,0,0,0,0,0,0,0,0,0,0,0,0,0,0,0,0,0,0,0,0"/>
                  </v:shape>
                  <v:shape id="Freeform 13" o:spid="_x0000_s1039" style="position:absolute;left:257;top:338;width:169;height:316;visibility:visible;mso-wrap-style:square;v-text-anchor:top" coordsize="2712,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" path="m374,9l982,,834,308r7,288l803,633r7,112l988,742r8,125l1186,1033r145,185l1960,1617r19,11l1999,1640r19,14l2035,1668r19,14l2071,1698r16,16l2104,1730r14,17l2133,1766r17,23l2164,1811r14,25l2190,1859r6,12l2201,1882r3,10l2207,1902r189,450l2396,2359r4,8l2404,2377r6,9l2417,2395r8,10l2435,2415r10,9l2467,2442r21,15l2497,2464r10,5l2515,2473r7,3l2541,2482r21,4l2581,2490r20,3l2621,2495r20,1l2662,2497r21,l2684,2498r1,2l2712,3290r,l2639,3554r-97,544l2518,4306r10,32l2541,4370r14,31l2569,4431r4,10l2577,4452r3,15l2583,4481r4,35l2590,4553r1,38l2592,4626r-1,32l2589,4685r-4,2l2580,4689r-4,1l2571,4691r-10,l2550,4692r-9,2l2532,4697r-7,4l2519,4706r-12,12l2493,4731r-24,21l2446,4773r-21,21l2406,4817r-10,12l2388,4840r-8,13l2373,4866r-7,14l2360,4893r-6,16l2349,4924r-7,25l2336,4982r-6,32l2324,5039r,l2308,5038r-16,1l2276,5040r-15,3l2244,5046r-15,4l2214,5055r-14,6l1623,4823r-195,43l1352,4972r-348,1l964,4925r-241,64l723,4989,676,4817,569,4689,553,4290,433,4100r-67,-12l366,4088r-9,-75l240,3851r-6,-280l,2987r,l8,2976r5,-12l18,2951r3,-14l28,2906r9,-34l41,2858r5,-13l51,2834r7,-11l70,2801r12,-20l87,2770r5,-10l97,2749r4,-11l106,2725r2,-13l110,2698r1,-16l110,2651r1,-30l113,2606r3,-15l120,2577r5,-15l137,2537r11,-25l159,2486r12,-24l181,2443r10,-20l201,2403r9,-19l214,2376r4,-9l223,2360r6,-7l241,2341r14,-12l271,2318r15,-10l302,2300r16,-7l321,1668r53,l374,9r,xe" filled="f" strokeweight="0">
                    <v:path arrowok="t" o:connecttype="custom" o:connectlocs="52,19;50,47;74,64;123,102;127,104;130,107;133,110;136,115;137,118;149,147;150,148;151,150;154,152;156,154;158,155;162,156;166,156;167,156;164,222;158,271;160,277;161,279;161,284;161,291;161,293;160,293;158,293;156,295;152,298;149,302;148,304;147,307;146,311;145,315;142,315;139,315;101,301;63,311;45,312;34,268;23,255;15,223;0,186;1,183;3,178;4,176;5,173;6,171;7,168;7,164;7,161;9,157;11,153;13,149;14,147;16,145;19,144;23,104" o:connectangles="0,0,0,0,0,0,0,0,0,0,0,0,0,0,0,0,0,0,0,0,0,0,0,0,0,0,0,0,0,0,0,0,0,0,0,0,0,0,0,0,0,0,0,0,0,0,0,0,0,0,0,0,0,0,0,0,0,0"/>
                  </v:shape>
                  <v:shape id="Freeform 14" o:spid="_x0000_s1040" style="position:absolute;left:173;top:593;width:129;height:184;visibility:visible;mso-wrap-style:square;v-text-anchor:top" coordsize="2053,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" path="m1696,r67,12l1883,202r16,399l2006,729r47,172l2053,901r-146,39l1684,1147r-108,3l1575,1165r-1,20l1574,1206r,23l1574,1251r,22l1574,1291r-1,14l1568,1430r-2,32l1563,1492r-5,30l1553,1552r-7,29l1538,1611r-10,30l1518,1670r-7,15l1503,1698r-9,13l1485,1723r-20,26l1448,1775r-16,24l1416,1826r-9,12l1398,1850r-9,12l1378,1872r-19,19l1339,1913r-21,22l1298,1958r-11,10l1275,1979r-11,9l1253,1999r-11,8l1230,2015r-13,6l1205,2027r-23,20l1163,2066r-8,9l1148,2085r-7,10l1136,2105r-5,10l1126,2125r-3,12l1121,2148r-2,13l1117,2174r-1,15l1116,2204r,29l1115,2259r-1,28l1113,2313r-2,27l1108,2367r-2,27l1103,2422r-3,19l1097,2461r-3,20l1092,2502r,19l1093,2542r1,9l1096,2561r3,9l1102,2580r11,25l1121,2625r1,4l1123,2635r,6l1122,2646r-1,6l1119,2658r-3,6l1113,2672r-5,8l1102,2684r-5,4l1092,2691r-4,3l1085,2700r-2,8l1083,2719r,19l1085,2760r2,12l1089,2782r2,4l1094,2789r2,2l1099,2793r5,2l1109,2798r5,4l1118,2807r4,7l1126,2820r4,6l1133,2833r2,6l1137,2846r,6l1137,2859r-1,6l1133,2870r-3,4l1124,2877r-56,60l1068,2937r-15,-17l1039,2904r-15,-19l1011,2868r-9,-14l994,2842r-7,-12l981,2818r-12,-22l957,2778r-6,-8l943,2762r-9,-6l924,2751r-13,-4l897,2744r-16,-2l861,2741r-11,l839,2740r-9,-1l820,2737r-8,-3l805,2731r-7,-3l791,2723r-6,-5l779,2712r-6,-6l767,2700r-12,-15l742,2667r-5,-8l733,2651r-2,-7l729,2637r-2,-14l726,2610r-1,-6l724,2598r-2,-6l718,2585r-5,-7l707,2572r-7,-7l690,2558r-15,-10l660,2536r-13,-10l635,2515r-11,-12l612,2490r-10,-14l593,2462r-4,-5l586,2453r-4,-4l578,2445r-9,-5l558,2435r-10,-5l539,2426r-9,-5l521,2414r-5,-5l511,2403r-3,-5l505,2392r-4,-10l497,2371r-3,-5l492,2361r-3,-6l485,2350r-5,-4l474,2342r-6,-3l458,2336r-8,-3l442,2329r-7,-5l428,2318r-11,-13l405,2291r-11,-15l383,2261r-6,-7l370,2247r-7,-6l354,2236r-11,-7l333,2224r-9,-6l315,2213r,l304,2208r-10,-7l284,2194r-8,-8l268,2177r-9,-9l253,2158r-6,-9l236,2128r-8,-21l221,2086r-5,-19l215,2066r-7,l203,2068r-5,3l194,2074r-9,9l177,2094r-8,9l162,2111r-6,3l152,2116r-4,l143,2116r-4,-2l135,2112r-3,-4l128,2104r-6,-10l117,2082r-3,-13l111,2057r-2,-11l108,2036r-3,-19l104,1996r,-20l104,1956r,-21l105,1915r1,-21l109,1874r-5,-18l101,1840r-1,-15l100,1810r1,-12l103,1786r3,-10l112,1765r6,-8l125,1749r9,-7l143,1735r11,-5l168,1724r13,-5l196,1715r6,-2l208,1710r6,-3l218,1704r4,-4l225,1696r3,-5l230,1687r2,-5l233,1675r,-5l233,1665r-1,-12l228,1642r-5,-12l216,1619r-9,-10l197,1600r-5,-4l186,1593r-6,-3l174,1586r-6,-2l161,1583r-8,-1l146,1582r-21,-1l105,1579r-10,-2l86,1575r-9,-3l69,1569r-9,-4l52,1561r-8,-6l37,1549r-6,-7l24,1534r-5,-9l14,1516r-5,-9l6,1499r-3,-9l1,1484,,1478r,-5l1,1468r1,-4l4,1461r3,-3l10,1455r4,-3l22,1449r10,-1l54,1446r26,-1l92,1444r11,-3l115,1438r9,-5l147,1415r24,-18l182,1388r11,-8l206,1372r13,-7l227,1360r8,-2l243,1356r8,-1l268,1353r16,l300,1353r16,-1l323,1351r8,-1l337,1347r7,-2l349,1341r4,-4l357,1331r3,-8l364,1314r2,-9l367,1296r2,-10l372,1246r2,-31l378,1168r4,-29l384,1132r3,-5l391,1122r6,-4l403,1113r9,-4l423,1104r13,-4l441,1097r6,-3l452,1091r4,-5l465,1078r7,-9l479,1060r8,-9l494,1041r9,-8l508,1030r5,-3l519,1026r6,-2l536,1022r11,l572,1021r22,-1l600,1015r5,-6l610,1003r4,-8l623,981r6,-15l633,949r3,-16l638,918r,-16l639,887r3,-14l643,866r3,-8l649,853r3,-6l656,843r5,-3l666,837r6,-1l678,837r7,1l693,842r8,5l713,856r12,9l737,872r11,7l760,885r12,4l783,893r12,3l806,898r12,l831,897r12,-1l855,892r12,-4l881,882r13,-7l906,866r11,-12l930,842r12,-13l954,816r12,-10l973,803r7,-3l986,799r6,l1000,800r8,l1016,798r8,-2l1032,793r6,-4l1045,784r6,-6l1060,766r10,-11l1081,745r11,-10l1115,714r25,-19l1152,685r11,-11l1174,664r11,-11l1195,642r8,-13l1211,617r6,-13l1221,593r4,-12l1228,570r3,-11l1234,535r3,-23l1240,489r4,-23l1247,454r4,-11l1256,432r5,-11l1269,407r10,-11l1290,385r11,-10l1312,366r11,-11l1334,344r8,-11l1353,324r11,-11l1377,303r15,-10l1406,284r14,-8l1434,268r13,-6l1471,254r26,-7l1510,243r12,-5l1533,233r10,-8l1551,219r8,-5l1567,210r8,-4l1591,200r17,-8l1612,189r3,-3l1618,181r1,-4l1620,169r1,-9l1621,151r2,-8l1626,137r3,-4l1633,130r7,-4l1649,127r8,2l1665,131r8,l1679,129r6,-4l1692,119r3,-5l1699,107r3,-8l1704,91r,-8l1704,67r-2,-16l1700,38r-1,-13l1697,13,1696,r,xe" fillcolor="#daeef3 [664]" stroked="f">
                    <v:path arrowok="t" o:connecttype="custom" o:connectlocs="106,72;99,82;95,105;88,115;80,124;73,130;70,136;69,150;69,160;70,166;68,169;69,175;71,177;67,184;62,177;55,172;50,171;46,166;44,161;38,155;34,152;31,148;28,146;23,140;18,137;14,129;10,132;8,131;7,123;6,113;11,108;14,106;14,101;10,99;3,98;0,93;1,91;9,89;16,85;22,84;24,76;27,69;31,66;36,64;40,58;41,53;46,54;52,56;59,52;64,50;69,46;76,39;78,29;82,23;89,17;97,14;102,11;104,8;107,6;107,0" o:connectangles="0,0,0,0,0,0,0,0,0,0,0,0,0,0,0,0,0,0,0,0,0,0,0,0,0,0,0,0,0,0,0,0,0,0,0,0,0,0,0,0,0,0,0,0,0,0,0,0,0,0,0,0,0,0,0,0,0,0,0,0"/>
                  </v:shape>
                  <v:shape id="Freeform 15" o:spid="_x0000_s1041" style="position:absolute;left:173;top:593;width:129;height:184;visibility:visible;mso-wrap-style:square;v-text-anchor:top" coordsize="2053,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" path="m1696,r67,12l1883,202r16,399l2006,729r47,172l2053,901r-146,39l1684,1147r-108,3l1575,1165r-1,20l1574,1206r,23l1574,1251r,22l1574,1291r-1,14l1568,1430r-2,32l1563,1492r-5,30l1553,1552r-7,29l1538,1611r-10,30l1518,1670r-7,15l1503,1698r-9,13l1485,1723r-20,26l1448,1775r-16,24l1416,1826r-9,12l1398,1850r-9,12l1378,1872r-19,19l1339,1913r-21,22l1298,1958r-11,10l1275,1979r-11,9l1253,1999r-11,8l1230,2015r-13,6l1205,2027r-23,20l1163,2066r-8,9l1148,2085r-7,10l1136,2105r-5,10l1126,2125r-3,12l1121,2148r-2,13l1117,2174r-1,15l1116,2204r,29l1115,2259r-1,28l1113,2313r-2,27l1108,2367r-2,27l1103,2422r-3,19l1097,2461r-3,20l1092,2502r,19l1093,2542r1,9l1096,2561r3,9l1102,2580r11,25l1121,2625r1,4l1123,2635r,6l1122,2646r-1,6l1119,2658r-3,6l1113,2672r-5,8l1102,2684r-5,4l1092,2691r-4,3l1085,2700r-2,8l1083,2719r,19l1085,2760r2,12l1089,2782r2,4l1094,2789r2,2l1099,2793r5,2l1109,2798r5,4l1118,2807r4,7l1126,2820r4,6l1133,2833r2,6l1137,2846r,6l1137,2859r-1,6l1133,2870r-3,4l1124,2877r-56,60l1068,2937r-15,-17l1039,2904r-15,-19l1011,2868r-9,-14l994,2842r-7,-12l981,2818r-12,-22l957,2778r-6,-8l943,2762r-9,-6l924,2751r-13,-4l897,2744r-16,-2l861,2741r-11,l839,2740r-9,-1l820,2737r-8,-3l805,2731r-7,-3l791,2723r-6,-5l779,2712r-6,-6l767,2700r-12,-15l742,2667r-5,-8l733,2651r-2,-7l729,2637r-2,-14l726,2610r-1,-6l724,2598r-2,-6l718,2585r-5,-7l707,2572r-7,-7l690,2558r-15,-10l660,2536r-13,-10l635,2515r-11,-12l612,2490r-10,-14l593,2462r-4,-5l586,2453r-4,-4l578,2445r-9,-5l558,2435r-10,-5l539,2426r-9,-5l521,2414r-5,-5l511,2403r-3,-5l505,2392r-4,-10l497,2371r-3,-5l492,2361r-3,-6l485,2350r-5,-4l474,2342r-6,-3l458,2336r-8,-3l442,2329r-7,-5l428,2318r-11,-13l405,2291r-11,-15l383,2261r-6,-7l370,2247r-7,-6l354,2236r-11,-7l333,2224r-9,-6l315,2213r,l304,2208r-10,-7l284,2194r-8,-8l268,2177r-9,-9l253,2158r-6,-9l236,2128r-8,-21l221,2086r-5,-19l215,2066r-7,l203,2068r-5,3l194,2074r-9,9l177,2094r-8,9l162,2111r-6,3l152,2116r-4,l143,2116r-4,-2l135,2112r-3,-4l128,2104r-6,-10l117,2082r-3,-13l111,2057r-2,-11l108,2036r-3,-19l104,1996r,-20l104,1956r,-21l105,1915r1,-21l109,1874r-5,-18l101,1840r-1,-15l100,1810r1,-12l103,1786r3,-10l112,1765r6,-8l125,1749r9,-7l143,1735r11,-5l168,1724r13,-5l196,1715r6,-2l208,1710r6,-3l218,1704r4,-4l225,1696r3,-5l230,1687r2,-5l233,1675r,-5l233,1665r-1,-12l228,1642r-5,-12l216,1619r-9,-10l197,1600r-5,-4l186,1593r-6,-3l174,1586r-6,-2l161,1583r-8,-1l146,1582r-21,-1l105,1579r-10,-2l86,1575r-9,-3l69,1569r-9,-4l52,1561r-8,-6l37,1549r-6,-7l24,1534r-5,-9l14,1516r-5,-9l6,1499r-3,-9l1,1484,,1478r,-5l1,1468r1,-4l4,1461r3,-3l10,1455r4,-3l22,1449r10,-1l54,1446r26,-1l92,1444r11,-3l115,1438r9,-5l147,1415r24,-18l182,1388r11,-8l206,1372r13,-7l227,1360r8,-2l243,1356r8,-1l268,1353r16,l300,1353r16,-1l323,1351r8,-1l337,1347r7,-2l349,1341r4,-4l357,1331r3,-8l364,1314r2,-9l367,1296r2,-10l372,1246r2,-31l378,1168r4,-29l384,1132r3,-5l391,1122r6,-4l403,1113r9,-4l423,1104r13,-4l441,1097r6,-3l452,1091r4,-5l465,1078r7,-9l479,1060r8,-9l494,1041r9,-8l508,1030r5,-3l519,1026r6,-2l536,1022r11,l572,1021r22,-1l600,1015r5,-6l610,1003r4,-8l623,981r6,-15l633,949r3,-16l638,918r,-16l639,887r3,-14l643,866r3,-8l649,853r3,-6l656,843r5,-3l666,837r6,-1l678,837r7,1l693,842r8,5l713,856r12,9l737,872r11,7l760,885r12,4l783,893r12,3l806,898r12,l831,897r12,-1l855,892r12,-4l881,882r13,-7l906,866r11,-12l930,842r12,-13l954,816r12,-10l973,803r7,-3l986,799r6,l1000,800r8,l1016,798r8,-2l1032,793r6,-4l1045,784r6,-6l1060,766r10,-11l1081,745r11,-10l1115,714r25,-19l1152,685r11,-11l1174,664r11,-11l1195,642r8,-13l1211,617r6,-13l1221,593r4,-12l1228,570r3,-11l1234,535r3,-23l1240,489r4,-23l1247,454r4,-11l1256,432r5,-11l1269,407r10,-11l1290,385r11,-10l1312,366r11,-11l1334,344r8,-11l1353,324r11,-11l1377,303r15,-10l1406,284r14,-8l1434,268r13,-6l1471,254r26,-7l1510,243r12,-5l1533,233r10,-8l1551,219r8,-5l1567,210r8,-4l1591,200r17,-8l1612,189r3,-3l1618,181r1,-4l1620,169r1,-9l1621,151r2,-8l1626,137r3,-4l1633,130r7,-4l1649,127r8,2l1665,131r8,l1679,129r6,-4l1692,119r3,-5l1699,107r3,-8l1704,91r,-8l1704,67r-2,-16l1700,38r-1,-13l1697,13,1696,r,xe" filled="f" strokeweight="0">
                    <v:path arrowok="t" o:connecttype="custom" o:connectlocs="106,72;99,82;95,105;88,115;80,124;73,130;70,136;69,150;69,160;70,166;68,169;69,175;71,177;67,184;62,177;55,172;50,171;46,166;44,161;38,155;34,152;31,148;28,146;23,140;18,137;14,129;10,132;8,131;7,123;6,113;11,108;14,106;14,101;10,99;3,98;0,93;1,91;9,89;16,85;22,84;24,76;27,69;31,66;36,64;40,58;41,53;46,54;52,56;59,52;64,50;69,46;76,39;78,29;82,23;89,17;97,14;102,11;104,8;107,6;107,0" o:connectangles="0,0,0,0,0,0,0,0,0,0,0,0,0,0,0,0,0,0,0,0,0,0,0,0,0,0,0,0,0,0,0,0,0,0,0,0,0,0,0,0,0,0,0,0,0,0,0,0,0,0,0,0,0,0,0,0,0,0,0,0"/>
                  </v:shape>
                  <v:shape id="Freeform 16" o:spid="_x0000_s1042" style="position:absolute;left:141;top:652;width:16;height:19;visibility:visible;mso-wrap-style:square;v-text-anchor:top" coordsize="25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" path="m77,258r-4,1l68,259r-5,-2l59,254r-5,-4l50,245r-4,-7l42,232,29,206,20,185,14,173,9,160,6,147,3,134,1,121,,106,,93,1,79,3,68,6,56r4,-9l16,40r3,-3l23,34r4,-3l31,29r5,-1l42,27r5,-1l54,26,68,25r13,l94,24r13,-2l121,19r13,-4l147,11,159,7r7,-2l175,3,185,1,196,r10,l216,r10,1l232,3r2,2l236,8r2,3l240,16r3,11l246,39r1,15l249,70r1,17l251,105r,36l251,175r-1,28l250,222r,24l249,267r-1,5l247,277r-2,4l242,285r-3,5l235,294r-5,3l225,301r-7,2l212,304r-6,l200,303r-14,-4l173,294r-15,-8l144,280r-12,-6l120,270,77,258xe" fillcolor="#fefefe" stroked="f">
                    <v:path arrowok="t" o:connecttype="custom" o:connectlocs="5,16;4,16;3,16;3,15;2,13;1,11;0,9;0,8;0,6;0,4;1,3;1,2;2,2;2,2;3,2;4,2;6,2;8,1;9,1;11,0;12,0;13,0;14,0;15,0;15,1;15,2;16,3;16,5;16,9;16,13;16,15;16,17;16,18;15,18;15,19;14,19;13,19;12,19;10,18;8,17;5,16" o:connectangles="0,0,0,0,0,0,0,0,0,0,0,0,0,0,0,0,0,0,0,0,0,0,0,0,0,0,0,0,0,0,0,0,0,0,0,0,0,0,0,0,0"/>
                  </v:shape>
                  <v:shape id="Freeform 17" o:spid="_x0000_s1043" style="position:absolute;left:141;top:652;width:16;height:19;visibility:visible;mso-wrap-style:square;v-text-anchor:top" coordsize="25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" path="m77,258r-4,1l68,259r-5,-2l59,254r-5,-4l50,245r-4,-7l42,232,29,206,20,185,14,173,9,160,6,147,3,134,1,121,,106,,93,1,79,3,68,6,56r4,-9l16,40r3,-3l23,34r4,-3l31,29r5,-1l42,27r5,-1l54,26,68,25r13,l94,24r13,-2l121,19r13,-4l147,11,159,7r7,-2l175,3,185,1,196,r10,l216,r10,1l232,3r2,2l236,8r2,3l240,16r3,11l246,39r1,15l249,70r1,17l251,105r,36l251,175r-1,28l250,222r,24l249,267r-1,5l247,277r-2,4l242,285r-3,5l235,294r-5,3l225,301r-7,2l212,304r-6,l200,303r-14,-4l173,294r-15,-8l144,280r-12,-6l120,270,77,258xe" filled="f" strokeweight="0">
                    <v:path arrowok="t" o:connecttype="custom" o:connectlocs="5,16;4,16;3,16;3,15;2,13;1,11;0,9;0,8;0,6;0,4;1,3;1,2;2,2;2,2;3,2;4,2;6,2;8,1;9,1;11,0;12,0;13,0;14,0;15,0;15,1;15,2;16,3;16,5;16,9;16,13;16,15;16,17;16,18;15,18;15,19;14,19;13,19;12,19;10,18;8,17;5,16" o:connectangles="0,0,0,0,0,0,0,0,0,0,0,0,0,0,0,0,0,0,0,0,0,0,0,0,0,0,0,0,0,0,0,0,0,0,0,0,0,0,0,0,0"/>
                  </v:shape>
                  <v:shape id="Freeform 18" o:spid="_x0000_s1044" style="position:absolute;left:32;top:525;width:248;height:237;visibility:visible;mso-wrap-style:square;v-text-anchor:top" coordsize="3973,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" path="m1826,2296r-4,1l1817,2297r-5,-2l1808,2292r-5,-4l1799,2283r-4,-7l1791,2270r-13,-26l1769,2223r-6,-12l1758,2198r-3,-13l1752,2172r-2,-13l1749,2144r,-13l1750,2117r2,-11l1755,2094r4,-9l1765,2078r3,-3l1772,2072r4,-3l1780,2067r5,-1l1791,2065r5,-1l1803,2064r14,-1l1830,2063r13,-1l1856,2060r14,-3l1883,2053r13,-4l1908,2045r7,-2l1924,2041r10,-2l1945,2038r10,l1965,2038r10,1l1981,2041r2,2l1985,2046r2,3l1989,2054r3,11l1995,2077r1,15l1998,2108r1,17l2000,2143r,36l2000,2213r-1,28l1999,2260r,24l1998,2305r-1,5l1996,2315r-2,4l1991,2323r-3,5l1984,2332r-5,3l1974,2339r-7,2l1961,2342r-6,l1949,2341r-14,-4l1922,2332r-15,-8l1893,2318r-12,-6l1869,2308r-43,-12xm3965,1101r1,13l3968,1126r1,13l3971,1152r2,16l3973,1184r,8l3971,1200r-3,8l3964,1215r-3,5l3954,1226r-6,4l3942,1232r-8,l3926,1230r-8,-2l3909,1227r-7,4l3898,1234r-3,4l3892,1244r-2,8l3890,1261r-1,9l3888,1278r-1,4l3884,1287r-3,3l3877,1293r-17,8l3844,1307r-8,4l3828,1315r-8,5l3812,1326r-10,8l3791,1339r-12,5l3766,1348r-26,7l3716,1363r-13,6l3689,1377r-14,8l3661,1394r-15,10l3633,1414r-11,11l3611,1434r-8,11l3592,1456r-11,11l3570,1476r-11,10l3548,1497r-10,11l3530,1522r-5,11l3520,1544r-4,11l3513,1567r-4,23l3506,1613r-3,23l3500,1660r-3,11l3494,1682r-4,12l3486,1705r-6,13l3472,1730r-8,13l3454,1754r-11,11l3432,1775r-11,11l3409,1796r-25,19l3361,1836r-11,10l3339,1856r-10,11l3320,1879r-6,6l3307,1890r-6,4l3293,1897r-8,2l3277,1901r-8,l3261,1900r-6,l3249,1901r-7,3l3235,1907r-12,10l3211,1930r-12,13l3186,1955r-11,12l3163,1976r-13,7l3136,1989r-12,4l3112,1997r-12,1l3087,1999r-12,l3064,1997r-12,-3l3041,1990r-12,-4l3017,1980r-11,-7l2994,1966r-12,-9l2970,1948r-8,-5l2954,1939r-7,-1l2941,1937r-6,1l2930,1941r-5,3l2921,1948r-3,6l2915,1959r-3,8l2911,1974r-3,14l2907,2003r,16l2905,2034r-3,16l2898,2067r-6,15l2883,2096r-4,8l2874,2110r-5,6l2863,2121r-22,1l2816,2123r-11,l2794,2125r-6,2l2782,2128r-5,3l2772,2134r-9,8l2756,2152r-8,9l2741,2170r-7,9l2725,2187r-4,5l2716,2195r-6,3l2705,2201r-13,4l2681,2210r-9,4l2666,2219r-6,4l2656,2228r-3,5l2651,2240r-4,29l2643,2316r-2,31l2638,2387r-2,10l2635,2406r-2,9l2629,2424r-3,8l2622,2438r-4,4l2613,2446r-7,2l2600,2451r-8,1l2585,2453r-16,1l2553,2454r-16,l2520,2456r-8,1l2504,2459r-8,2l2488,2466r-13,7l2462,2481r-11,8l2440,2498r-24,18l2393,2534r-9,5l2372,2542r-11,3l2349,2546r-26,1l2301,2549r-10,1l2283,2553r-4,3l2276,2559r-3,3l2271,2565r-1,4l2269,2574r,5l2270,2585r2,6l2275,2600r3,8l2283,2617r5,9l2293,2635r7,8l2306,2650r7,6l2321,2662r8,4l2338,2670r8,3l2355,2676r9,2l2374,2680r20,2l2415,2683r7,l2430,2684r7,1l2443,2687r6,4l2455,2694r6,3l2466,2701r10,9l2485,2720r7,11l2497,2743r4,11l2502,2766r,5l2502,2776r-1,7l2499,2788r-2,4l2494,2797r-3,4l2487,2805r-4,3l2477,2811r-6,3l2465,2816r-15,4l2437,2825r-14,6l2412,2836r-9,7l2394,2850r-7,8l2381,2866r-6,11l2372,2887r-2,12l2369,2911r,15l2370,2941r3,16l2378,2975r-3,20l2374,3016r-1,20l2373,3057r,20l2373,3097r1,21l2377,3137r1,10l2380,3158r3,12l2386,3183r5,12l2397,3205r4,4l2404,3213r4,2l2412,3217r5,l2421,3217r4,-2l2431,3212r7,-8l2446,3195r8,-11l2463,3175r4,-3l2472,3169r5,-2l2484,3167r1,1l2490,3187r7,21l2505,3229r11,21l2522,3259r6,10l2537,3278r8,9l2553,3295r10,7l2573,3309r11,5l2584,3314r-62,46l2511,3369r-9,8l2494,3381r-8,4l2477,3390r-7,6l2467,3400r-3,5l2461,3412r-4,8l2454,3426r-3,5l2447,3434r-5,2l2438,3437r-6,l2426,3437r-6,-2l2409,3432r-11,-4l2392,3426r-5,-1l2382,3424r-5,l2368,3426r-8,4l2352,3435r-7,5l2337,3445r-7,5l2322,3453r-7,1l2309,3453r-6,-1l2297,3450r-4,-2l2284,3444r-7,-3l2272,3440r-4,-1l2264,3440r-4,1l2256,3444r-5,3l2246,3452r-6,7l2235,3464r-5,4l2224,3470r-7,2l2203,3474r-14,1l2176,3477r-13,2l2157,3482r-4,3l2149,3489r-3,6l2144,3502r-1,8l2143,3517r1,7l2149,3537r6,15l2157,3556r1,4l2158,3564r,4l2157,3577r-2,7l2152,3592r-2,8l2149,3607r1,7l2154,3624r6,9l2166,3643r8,10l2188,3671r12,19l2208,3704r6,11l2218,3725r2,9l2220,3738r,4l2218,3746r-2,4l2208,3758r-13,10l2151,3803r,l1836,3363r6,-5l1848,3353r7,-5l1862,3344r9,-4l1879,3337r8,-2l1894,3334r10,-1l1912,3330r9,-3l1928,3322r8,-5l1943,3313r8,-3l1959,3308r14,-2l1987,3306r13,l2014,3307r3,l2021,3307r3,-1l2026,3304r3,-4l2030,3294r,-13l2028,3268r,-7l2027,3255r-2,-6l2023,3243r-6,-12l2011,3221r-6,-10l1999,3200r-6,-11l1989,3176r-3,-29l1985,3120r-1,-6l1982,3108r-2,-5l1976,3097r-5,-4l1965,3089r-8,-3l1948,3083r-7,-2l1935,3079r-5,-3l1926,3074r-3,-3l1920,3069r-1,-3l1916,3063r-2,-7l1912,3048r-3,-9l1904,3030r-5,-6l1894,3019r-5,-4l1884,3012r-5,-2l1874,3008r-5,-2l1863,3006r-21,3l1819,3011r-7,-1l1805,3009r-5,-3l1794,3004r-6,-2l1783,3000r-6,-1l1771,2998r-6,1l1759,3000r-4,1l1752,3004r-4,6l1745,3016r-2,6l1739,3028r-3,3l1733,3033r-4,1l1723,3035r-8,l1705,3035r-5,l1696,3036r-4,1l1688,3038r-4,4l1680,3046r-3,4l1674,3056r-5,10l1664,3077r-5,11l1654,3099r-3,5l1648,3108r-4,4l1640,3116r-289,-27l922,2716r-29,-9l879,2708r-15,1l849,2709r-16,-2l827,2706r-5,-1l816,2703r-5,-3l806,2697r-4,-4l798,2688r-5,-5l792,2363r19,l831,2364r22,4l874,2374r21,6l916,2387r18,7l951,2402r10,5l969,2409r3,1l975,2409r3,l980,2408r3,-4l986,2400r1,-5l988,2389r1,-12l990,2366r2,-4l994,2360r3,l1003,2361r17,10l1033,2379r6,2l1047,2381r10,-1l1069,2376r1,-2l1071,2370r-1,-4l1068,2361r-4,-9l1061,2346r-5,-6l1051,2335r-6,-4l1038,2328r-7,-3l1024,2323r-7,l1009,2322r-17,l976,2321r-8,l960,2319r-7,-2l945,2314r-11,-6l923,2303r-10,-4l902,2296r-22,-6l856,2284r-5,-8l845,2268r-3,-8l839,2252r-5,-17l831,2219r-3,-16l824,2186r-3,-7l817,2172r-5,-7l807,2158r-6,-6l793,2145r-7,-5l778,2135r-16,-9l745,2118r-18,-7l709,2105r-18,-7l674,2093r-19,-4l628,2086r-12,-2l604,2081r-9,-3l588,2074r-6,-5l578,2064r-2,-5l575,2054r-1,-7l573,2042r,-2l571,2039r-2,-1l565,2037r-13,-1l529,2035r-17,1l493,2037r-21,1l453,2038r-9,-2l435,2034r-7,-4l421,2026r-2,-3l416,2020r-2,-4l413,2012r-2,-10l411,1991r2,-13l415,1962r,-8l414,1947r-1,-3l411,1942r-2,-3l406,1937r-13,-10l380,1915r-12,-11l356,1894r-11,-10l331,1871r-13,-14l306,1841r-6,-9l295,1823r-4,-8l287,1806r-4,-8l282,1790r-1,-8l281,1775r1,-5l281,1765r-1,-3l277,1759r-5,-5l265,1750r-8,-4l250,1742r-3,-5l244,1734r-2,-5l241,1724r-2,-7l237,1710r-4,-6l230,1699r-6,-9l218,1682r-3,-4l212,1674r-2,-4l208,1665r-1,-6l206,1653r,-9l207,1635r1,-3l207,1628r,-3l205,1622r-4,-5l196,1613r-12,-8l172,1596r-1,-3l170,1591r,-4l171,1583r3,-9l178,1564r7,-10l190,1545r5,-6l199,1535r8,-15l214,1505r5,-13l222,1479r,-7l222,1465r-1,-7l219,1452r-2,-7l214,1438r-5,-7l204,1424r-15,-19l167,1381r-11,-12l145,1360r-5,-4l135,1353r-6,-1l124,1351r-8,-1l108,1347r-8,-5l93,1336r-7,-8l78,1320r-6,-7l68,1306r-8,-9l51,1289r-10,-9l33,1270r-9,-12l16,1246r-6,-14l5,1219,2,1206,,1191r,-7l1,1177r1,-8l4,1162r9,-28l22,1108r10,-27l39,1053r6,-21l53,1009r4,-11l61,987r2,-11l65,964,13,879,54,834,53,731r,l65,733r11,l89,733r12,l112,733r12,l136,736r12,4l168,749r18,6l194,757r8,1l209,759r7,l224,758r7,-2l240,754r8,-3l264,743r20,-13l296,724r11,-5l319,717r11,-1l343,717r11,1l366,721r11,4l401,735r22,12l445,758r20,10l471,770r6,1l483,773r9,l509,774r19,-1l551,771r22,-2l597,765r24,-4l670,752r45,-10l753,733r27,-7l1096,437,2391,361r374,12l2782,283r421,69l3213,352r9,l3230,350r7,-3l3244,344r6,-5l3255,332r4,-7l3263,318r3,-7l3269,302r2,-8l3273,275r1,-17l3274,249r1,-9l3276,233r1,-6l3279,222r3,-5l3285,213r3,-3l3306,196r24,-16l3338,174r8,-6l3353,161r7,-7l3372,138r12,-16l3397,107r12,-17l3415,83r7,-6l3429,70r7,-6l3441,60r5,-2l3452,56r5,-2l3467,53r10,-1l3487,52r12,-1l3509,50r10,-3l3534,42r13,-4l3560,32r10,-5l3579,21r7,-7l3593,7r6,-7l3599,r234,584l3839,864r117,162l3965,1101r,xe" fillcolor="#31849b [2408]">
                    <v:path arrowok="t" o:connecttype="custom" o:connectlocs="109,135;113,129;124,127;125,144;117,144;246,77;242,80;229,86;219,97;214,111;203,118;192,125;183,121;179,132;170,137;165,149;157,153;143,159;144,165;153,168;155,175;148,181;149,198;154,198;161,207;152,214;145,215;140,216;134,220;136,228;115,209;123,206;126,201;121,192;117,188;110,187;105,190;54,169;56,148;62,147;66,146;57,143;50,134;36,129;28,127;26,121;18,111;15,106;13,101;14,93;8,84;1,77;4,61;12,47;23,45;42,47;203,20;208,11;216,3;239,36" o:connectangles="0,0,0,0,0,0,0,0,0,0,0,0,0,0,0,0,0,0,0,0,0,0,0,0,0,0,0,0,0,0,0,0,0,0,0,0,0,0,0,0,0,0,0,0,0,0,0,0,0,0,0,0,0,0,0,0,0,0,0,0"/>
                    <o:lock v:ext="edit" verticies="t"/>
                  </v:shape>
                  <v:shape id="Freeform 19" o:spid="_x0000_s1045" style="position:absolute;left:141;top:652;width:16;height:19;visibility:visible;mso-wrap-style:square;v-text-anchor:top" coordsize="25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" path="m77,258r-4,1l68,259r-5,-2l59,254r-5,-4l50,245r-4,-7l42,232,29,206,20,185,14,173,9,160,6,147,3,134,1,121,,106,,93,1,79,3,68,6,56r4,-9l16,40r3,-3l23,34r4,-3l31,29r5,-1l42,27r5,-1l54,26,68,25r13,l94,24r13,-2l121,19r13,-4l147,11,159,7r7,-2l175,3,185,1,196,r10,l216,r10,1l232,3r2,2l236,8r2,3l240,16r3,11l246,39r1,15l249,70r1,17l251,105r,36l251,175r-1,28l250,222r,24l249,267r-1,5l247,277r-2,4l242,285r-3,5l235,294r-5,3l225,301r-7,2l212,304r-6,l200,303r-14,-4l173,294r-15,-8l144,280r-12,-6l120,270,77,258xe" filled="f" strokeweight="0">
                    <v:path arrowok="t" o:connecttype="custom" o:connectlocs="5,16;4,16;3,16;3,15;2,13;1,11;0,9;0,8;0,6;0,4;1,3;1,2;2,2;2,2;3,2;4,2;6,2;8,1;9,1;11,0;12,0;13,0;14,0;15,0;15,1;15,2;16,3;16,5;16,9;16,13;16,15;16,17;16,18;15,18;15,19;14,19;13,19;12,19;10,18;8,17;5,16" o:connectangles="0,0,0,0,0,0,0,0,0,0,0,0,0,0,0,0,0,0,0,0,0,0,0,0,0,0,0,0,0,0,0,0,0,0,0,0,0,0,0,0,0"/>
                  </v:shape>
                  <v:shape id="Freeform 20" o:spid="_x0000_s1046" style="position:absolute;left:32;top:525;width:248;height:237;visibility:visible;mso-wrap-style:square;v-text-anchor:top" coordsize="3973,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" path="m3965,1101r1,13l3968,1126r1,13l3971,1152r2,16l3973,1184r,8l3971,1200r-3,8l3964,1215r-3,5l3954,1226r-6,4l3942,1232r-8,l3926,1230r-8,-2l3909,1227r-7,4l3898,1234r-3,4l3892,1244r-2,8l3890,1261r-1,9l3888,1278r-1,4l3884,1287r-3,3l3877,1293r-17,8l3844,1307r-8,4l3828,1315r-8,5l3812,1326r-10,8l3791,1339r-12,5l3766,1348r-26,7l3716,1363r-13,6l3689,1377r-14,8l3661,1394r-15,10l3633,1414r-11,11l3611,1434r-8,11l3592,1456r-11,11l3570,1476r-11,10l3548,1497r-10,11l3530,1522r-5,11l3520,1544r-4,11l3513,1567r-4,23l3506,1613r-3,23l3500,1660r-3,11l3494,1682r-4,12l3486,1705r-6,13l3472,1730r-8,13l3454,1754r-11,11l3432,1775r-11,11l3409,1796r-25,19l3361,1836r-11,10l3339,1856r-10,11l3320,1879r-6,6l3307,1890r-6,4l3293,1897r-8,2l3277,1901r-8,l3261,1900r-6,l3249,1901r-7,3l3235,1907r-12,10l3211,1930r-12,13l3186,1955r-11,12l3163,1976r-13,7l3136,1989r-12,4l3112,1997r-12,1l3087,1999r-12,l3064,1997r-12,-3l3041,1990r-12,-4l3017,1980r-11,-7l2994,1966r-12,-9l2970,1948r-8,-5l2954,1939r-7,-1l2941,1937r-6,1l2930,1941r-5,3l2921,1948r-3,6l2915,1959r-3,8l2911,1974r-3,14l2907,2003r,16l2905,2034r-3,16l2898,2067r-6,15l2883,2096r-4,8l2874,2110r-5,6l2863,2121r-22,1l2816,2123r-11,l2794,2125r-6,2l2782,2128r-5,3l2772,2134r-9,8l2756,2152r-8,9l2741,2170r-7,9l2725,2187r-4,5l2716,2195r-6,3l2705,2201r-13,4l2681,2210r-9,4l2666,2219r-6,4l2656,2228r-3,5l2651,2240r-4,29l2643,2316r-2,31l2638,2387r-2,10l2635,2406r-2,9l2629,2424r-3,8l2622,2438r-4,4l2613,2446r-7,2l2600,2451r-8,1l2585,2453r-16,1l2553,2454r-16,l2520,2456r-8,1l2504,2459r-8,2l2488,2466r-13,7l2462,2481r-11,8l2440,2498r-24,18l2393,2534r-9,5l2372,2542r-11,3l2349,2546r-26,1l2301,2549r-10,1l2283,2553r-4,3l2276,2559r-3,3l2271,2565r-1,4l2269,2574r,5l2270,2585r2,6l2275,2600r3,8l2283,2617r5,9l2293,2635r7,8l2306,2650r7,6l2321,2662r8,4l2338,2670r8,3l2355,2676r9,2l2374,2680r20,2l2415,2683r7,l2430,2684r7,1l2443,2687r6,4l2455,2694r6,3l2466,2701r10,9l2485,2720r7,11l2497,2743r4,11l2502,2766r,5l2502,2776r-1,7l2499,2788r-2,4l2494,2797r-3,4l2487,2805r-4,3l2477,2811r-6,3l2465,2816r-15,4l2437,2825r-14,6l2412,2836r-9,7l2394,2850r-7,8l2381,2866r-6,11l2372,2887r-2,12l2369,2911r,15l2370,2941r3,16l2378,2975r-3,20l2374,3016r-1,20l2373,3057r,20l2373,3097r1,21l2377,3137r1,10l2380,3158r3,12l2386,3183r5,12l2397,3205r4,4l2404,3213r4,2l2412,3217r5,l2421,3217r4,-2l2431,3212r7,-8l2446,3195r8,-11l2463,3175r4,-3l2472,3169r5,-2l2484,3167r1,1l2490,3187r7,21l2505,3229r11,21l2522,3259r6,10l2537,3278r8,9l2553,3295r10,7l2573,3309r11,5l2584,3314r-62,46l2511,3369r-9,8l2494,3381r-8,4l2477,3390r-7,6l2467,3400r-3,5l2461,3412r-4,8l2454,3426r-3,5l2447,3434r-5,2l2438,3437r-6,l2426,3437r-6,-2l2409,3432r-11,-4l2392,3426r-5,-1l2382,3424r-5,l2368,3426r-8,4l2352,3435r-7,5l2337,3445r-7,5l2322,3453r-7,1l2309,3453r-6,-1l2297,3450r-4,-2l2284,3444r-7,-3l2272,3440r-4,-1l2264,3440r-4,1l2256,3444r-5,3l2246,3452r-6,7l2235,3464r-5,4l2224,3470r-7,2l2203,3474r-14,1l2176,3477r-13,2l2157,3482r-4,3l2149,3489r-3,6l2144,3502r-1,8l2143,3517r1,7l2149,3537r6,15l2157,3556r1,4l2158,3564r,4l2157,3577r-2,7l2152,3592r-2,8l2149,3607r1,7l2154,3624r6,9l2166,3643r8,10l2188,3671r12,19l2208,3704r6,11l2218,3725r2,9l2220,3738r,4l2218,3746r-2,4l2208,3758r-13,10l2151,3803r,l1836,3363r6,-5l1848,3353r7,-5l1862,3344r9,-4l1879,3337r8,-2l1894,3334r10,-1l1912,3330r9,-3l1928,3322r8,-5l1943,3313r8,-3l1959,3308r14,-2l1987,3306r13,l2014,3307r3,l2021,3307r3,-1l2026,3304r3,-4l2030,3294r,-13l2028,3268r,-7l2027,3255r-2,-6l2023,3243r-6,-12l2011,3221r-6,-10l1999,3200r-6,-11l1989,3176r-3,-29l1985,3120r-1,-6l1982,3108r-2,-5l1976,3097r-5,-4l1965,3089r-8,-3l1948,3083r-7,-2l1935,3079r-5,-3l1926,3074r-3,-3l1920,3069r-1,-3l1916,3063r-2,-7l1912,3048r-3,-9l1904,3030r-5,-6l1894,3019r-5,-4l1884,3012r-5,-2l1874,3008r-5,-2l1863,3006r-21,3l1819,3011r-7,-1l1805,3009r-5,-3l1794,3004r-6,-2l1783,3000r-6,-1l1771,2998r-6,1l1759,3000r-4,1l1752,3004r-4,6l1745,3016r-2,6l1739,3028r-3,3l1733,3033r-4,1l1723,3035r-8,l1705,3035r-5,l1696,3036r-4,1l1688,3038r-4,4l1680,3046r-3,4l1674,3056r-5,10l1664,3077r-5,11l1654,3099r-3,5l1648,3108r-4,4l1640,3116r-289,-27l922,2716r-29,-9l879,2708r-15,1l849,2709r-16,-2l827,2706r-5,-1l816,2703r-5,-3l806,2697r-4,-4l798,2688r-5,-5l792,2363r19,l831,2364r22,4l874,2374r21,6l916,2387r18,7l951,2402r10,5l969,2409r3,1l975,2409r3,l980,2408r3,-4l986,2400r1,-5l988,2389r1,-12l990,2366r2,-4l994,2360r3,l1003,2361r17,10l1033,2379r6,2l1047,2381r10,-1l1069,2376r1,-2l1071,2370r-1,-4l1068,2361r-4,-9l1061,2346r-5,-6l1051,2335r-6,-4l1038,2328r-7,-3l1024,2323r-7,l1009,2322r-17,l976,2321r-8,l960,2319r-7,-2l945,2314r-11,-6l923,2303r-10,-4l902,2296r-22,-6l856,2284r-5,-8l845,2268r-3,-8l839,2252r-5,-17l831,2219r-3,-16l824,2186r-3,-7l817,2172r-5,-7l807,2158r-6,-6l793,2145r-7,-5l778,2135r-16,-9l745,2118r-18,-7l709,2105r-18,-7l674,2093r-19,-4l628,2086r-12,-2l604,2081r-9,-3l588,2074r-6,-5l578,2064r-2,-5l575,2054r-1,-7l573,2042r,-2l571,2039r-2,-1l565,2037r-13,-1l529,2035r-17,1l493,2037r-21,1l453,2038r-9,-2l435,2034r-7,-4l421,2026r-2,-3l416,2020r-2,-4l413,2012r-2,-10l411,1991r2,-13l415,1962r,-8l414,1947r-1,-3l411,1942r-2,-3l406,1937r-13,-10l380,1915r-12,-11l356,1894r-11,-10l331,1871r-13,-14l306,1841r-6,-9l295,1823r-4,-8l287,1806r-4,-8l282,1790r-1,-8l281,1775r1,-5l281,1765r-1,-3l277,1759r-5,-5l265,1750r-8,-4l250,1742r-3,-5l244,1734r-2,-5l241,1724r-2,-7l237,1710r-4,-6l230,1699r-6,-9l218,1682r-3,-4l212,1674r-2,-4l208,1665r-1,-6l206,1653r,-9l207,1635r1,-3l207,1628r,-3l205,1622r-4,-5l196,1613r-12,-8l172,1596r-1,-3l170,1591r,-4l171,1583r3,-9l178,1564r7,-10l190,1545r5,-6l199,1535r8,-15l214,1505r5,-13l222,1479r,-7l222,1465r-1,-7l219,1452r-2,-7l214,1438r-5,-7l204,1424r-15,-19l167,1381r-11,-12l145,1360r-5,-4l135,1353r-6,-1l124,1351r-8,-1l108,1347r-8,-5l93,1336r-7,-8l78,1320r-6,-7l68,1306r-8,-9l51,1289r-10,-9l33,1270r-9,-12l16,1246r-6,-14l5,1219,2,1206,,1191r,-7l1,1177r1,-8l4,1162r9,-28l22,1108r10,-27l39,1053r6,-21l53,1009r4,-11l61,987r2,-11l65,964,13,879,54,834,53,731r,l65,733r11,l89,733r12,l112,733r12,l136,736r12,4l168,749r18,6l194,757r8,1l209,759r7,l224,758r7,-2l240,754r8,-3l264,743r20,-13l296,724r11,-5l319,717r11,-1l343,717r11,1l366,721r11,4l401,735r22,12l445,758r20,10l471,770r6,1l483,773r9,l509,774r19,-1l551,771r22,-2l597,765r24,-4l670,752r45,-10l753,733r27,-7l1096,437,2391,361r374,12l2782,283r421,69l3213,352r9,l3230,350r7,-3l3244,344r6,-5l3255,332r4,-7l3263,318r3,-7l3269,302r2,-8l3273,275r1,-17l3274,249r1,-9l3276,233r1,-6l3279,222r3,-5l3285,213r3,-3l3306,196r24,-16l3338,174r8,-6l3353,161r7,-7l3372,138r12,-16l3397,107r12,-17l3415,83r7,-6l3429,70r7,-6l3441,60r5,-2l3452,56r5,-2l3467,53r10,-1l3487,52r12,-1l3509,50r10,-3l3534,42r13,-4l3560,32r10,-5l3579,21r7,-7l3593,7r6,-7l3599,r234,584l3839,864r117,162l3965,1101r,xe" filled="f" strokeweight="0">
                    <v:path arrowok="t" o:connecttype="custom" o:connectlocs="246,77;243,80;233,84;222,93;218,106;208,116;201,119;191,124;183,121;180,131;172,135;166,139;163,153;153,155;142,160;144,166;153,168;156,174;149,178;148,192;151,200;156,200;156,210;152,214;145,215;141,215;134,218;134,224;139,233;118,208;126,206;125,200;121,192;118,188;111,187;107,189;103,193;51,168;60,150;62,147;66,146;58,144;51,136;41,130;36,127;26,126;23,119;18,110;15,106;13,101;12,96;12,88;4,82;0,73;3,46;13,47;23,45;37,48;202,22;205,14;213,6;220,3;248,69" o:connectangles="0,0,0,0,0,0,0,0,0,0,0,0,0,0,0,0,0,0,0,0,0,0,0,0,0,0,0,0,0,0,0,0,0,0,0,0,0,0,0,0,0,0,0,0,0,0,0,0,0,0,0,0,0,0,0,0,0,0,0,0,0,0,0"/>
                  </v:shape>
                  <v:shape id="Freeform 21" o:spid="_x0000_s1047" style="position:absolute;top:2;width:1018;height:794;visibility:visible;mso-wrap-style:square;v-text-anchor:top" coordsize="16288,1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" path="m3826,12414r56,-60l3888,12351r3,-4l3894,12342r1,-6l3895,12329r,-6l3893,12316r-2,-6l3888,12303r-4,-6l3880,12291r-4,-7l3872,12279r-5,-4l3862,12272r-5,-2l3854,12268r-2,-2l3849,12263r-2,-4l3845,12249r-2,-12l3841,12215r,-19l3841,12185r2,-8l3846,12171r4,-3l3855,12165r5,-4l3866,12157r5,-8l3874,12141r3,-6l3879,12129r1,-6l3881,12118r,-6l3880,12106r-1,-4l3871,12082r-11,-25l3857,12047r-3,-9l3852,12028r-1,-9l3850,11998r,-19l3852,11958r3,-20l3858,11918r3,-19l3864,11871r2,-27l3869,11817r2,-27l3872,11764r1,-28l3874,11710r,-29l3874,11666r1,-15l3877,11638r2,-13l3881,11614r3,-12l3889,11592r5,-10l3899,11572r7,-10l3913,11552r8,-9l3940,11524r23,-20l3975,11498r13,-6l4000,11484r11,-8l4022,11465r11,-9l4045,11445r11,-10l4076,11412r21,-22l4117,11368r19,-19l4147,11339r9,-12l4165,11315r9,-12l4190,11276r16,-24l4223,11226r20,-26l4252,11188r9,-13l4269,11162r7,-15l4286,11118r10,-30l4304,11058r7,-29l4316,10999r5,-30l4324,10939r2,-32l4331,10782r1,-14l4332,10750r,-22l4332,10706r,-23l4332,10662r1,-20l4334,10627r108,-3l4665,10417r387,-103l5092,10362r348,-1l5516,10255r195,-43l6288,10450r16,-6l6320,10438r18,-4l6355,10430r17,-2l6390,10427r18,1l6425,10430r18,4l6459,10438r17,5l6493,10449r16,7l6524,10464r15,9l6553,10484r13,11l6578,10506r12,12l6601,10531r23,26l6647,10581r120,118l6774,10705r7,5l6788,10716r7,6l6808,10738r12,17l6841,10790r20,32l6924,10915r8,16l6940,10946r7,15l6951,10979r3,7l6956,10992r3,5l6962,11001r7,7l6977,11013r9,5l6994,11025r5,4l7003,11033r4,5l7010,11044r5,8l7020,11059r5,6l7030,11071r6,4l7041,11079r7,2l7054,11084r13,3l7081,11090r15,2l7114,11094r12,-3l7137,11089r10,-1l7157,11087r16,l7187,11087r7,-1l7202,11085r7,-3l7216,11079r8,-5l7232,11068r9,-10l7250,11048r18,-20l7289,11004r10,-11l7311,10984r6,-4l7323,10977r5,-4l7334,10971r7,-1l7349,10969r10,1l7367,10972r18,6l7405,10985r18,7l7442,10999r9,3l7462,11004r9,1l7480,11006r11,-1l7503,11002r14,-4l7530,10993r13,-7l7558,10979r13,-10l7585,10961r28,-19l7639,10923r24,-17l7684,10892r155,-93l7856,10789r16,-7l7887,10776r15,-4l7917,10769r14,-2l7946,10767r14,l7989,10769r32,4l8053,10777r36,4l8117,10784r37,4l8174,10791r17,5l8198,10798r6,3l8209,10804r4,3l8230,10827r15,20l8253,10855r9,9l8273,10871r12,6l8307,10886r18,4l8332,10892r8,4l8350,10903r11,10l8465,11014r6,7l8478,11026r6,3l8489,11032r5,1l8498,11034r5,l8508,11033r9,-2l8528,11029r12,-3l8555,11025r5,1l8566,11027r7,3l8582,11033r18,9l8618,11053r20,12l8654,11077r14,10l8677,11095r6,6l8687,11107r4,9l8694,11123r3,7l8700,11138r4,7l8709,11151r6,8l8724,11164r12,5l8748,11174r23,7l8792,11188r257,83l9690,11286r11,-4l9711,11275r10,-7l9731,11259r10,-9l9752,11239r10,-11l9772,11216r19,-24l9809,11169r15,-23l9837,11126r20,-27l9876,11074r20,-26l9918,11024r13,-15l9945,10997r16,-11l9977,10974r32,-20l10040,10933r8,-1l10057,10929r9,-3l10076,10922r21,-9l10119,10903r21,-12l10160,10879r18,-11l10192,10858r13,-9l10219,10843r13,-6l10244,10835r12,-1l10269,10834r12,1l10293,10837r25,4l10342,10844r12,l10368,10843r12,-3l10394,10834r36,-14l10465,10806r34,-14l10534,10780r35,-11l10604,10759r37,-8l10680,10742r566,-8l11506,10746r31,18l11570,10784r18,9l11605,10803r16,7l11639,10815r16,3l11671,10821r15,2l11702,10824r32,1l11767,10825r9,l11785,10826r10,1l11804,10829r18,5l11840,10841r19,8l11877,10857r18,10l11913,10878r35,24l11981,10926r34,24l12047,10971r61,21l12145,11008r8,-11l12160,10990r3,-2l12166,10986r4,-1l12174,10984r9,1l12195,10988r17,5l12232,11000r13,2l12259,11002r14,1l12287,11005r27,10l12340,11028r14,5l12367,11036r7,1l12382,11038r7,-1l12397,11036r13,-3l12420,11028r4,-2l12427,11023r3,-4l12432,11016r3,-8l12437,10999r1,-10l12439,10978r,-8l12442,10965r4,-4l12450,10958r13,-3l12477,10954r8,l12492,10953r6,-1l12505,10950r5,-3l12514,10943r3,-6l12519,10929r,-35l12521,10865r1,-6l12524,10853r3,-5l12532,10843r5,-5l12544,10834r8,-3l12562,10828r29,-5l12619,10820r6,-1l12631,10817r6,-2l12642,10812r6,-4l12653,10804r5,-6l12663,10791r6,-9l12677,10774r7,-6l12692,10762r8,-6l12707,10749r4,-5l12713,10740r3,-5l12718,10730r1,-4l12721,10723r3,-3l12727,10717r6,-4l12741,10708r7,-4l12756,10699r8,-5l12770,10688r14,-20l12805,10638r12,-13l12828,10614r5,-5l12838,10607r5,l12847,10608r6,2l12858,10613r7,1l12871,10614r6,-1l12882,10611r6,-2l12893,10607r11,-6l12916,10594r10,-7l12935,10580r7,-5l12950,10570r9,-5l12969,10561r9,-3l12987,10557r4,l12995,10558r4,1l13003,10562r7,4l13018,10570r6,2l13030,10573r5,-1l13040,10571r4,-2l13049,10568r8,-6l13067,10560r4,-1l13076,10560r4,1l13085,10564r9,7l13103,10575r8,2l13119,10578r6,-1l13131,10575r6,-3l13142,10566r20,-22l13183,10519r4,-6l13191,10507r3,-8l13196,10492r3,-8l13202,10477r3,-8l13209,10464r5,-4l13221,10458r5,-1l13233,10457r12,l13256,10456r4,-1l13264,10453r3,-3l13271,10447r4,-6l13279,10434r4,-7l13289,10422r8,-5l13306,10413r19,-6l13340,10404r224,-7l13564,10397r-159,-757l13414,9633r10,-7l13433,9620r9,-6l13459,9605r19,-6l13515,9589r42,-10l13571,9575r14,-6l13597,9562r10,-8l13612,9549r4,-5l13619,9539r3,-6l13624,9527r3,-8l13628,9513r,-8l13625,9494r-2,-10l13620,9474r-3,-8l13616,9462r,-5l13616,9453r1,-4l13619,9445r2,-5l13625,9436r5,-6l13636,9424r7,-5l13649,9415r7,-4l13670,9405r14,-6l13698,9393r12,-8l13715,9380r6,-5l13726,9369r5,-7l13734,9355r2,-8l13737,9338r-1,-8l13733,9312r-7,-19l13720,9274r-6,-19l13712,9245r-1,-10l13710,9226r,-8l13712,9206r2,-11l13717,9184r3,-11l13730,9150r10,-21l13752,9106r12,-20l13776,9065r12,-19l13800,9030r12,-17l13825,8997r14,-15l13853,8966r13,-16l13878,8933r13,-16l14225,8445r340,-387l15398,7325r63,-2124l15619,4025r242,-418l15609,3514r-4,-14l15601,3488r-6,-9l15589,3471r-7,-7l15574,3459r-8,-5l15556,3449r-18,-7l15520,3434r-9,-5l15502,3424r-7,-7l15487,3409r-6,-9l15477,3393r-2,-6l15473,3382r-1,-12l15469,3351r-1,-5l15466,3341r-3,-5l15459,3331r-9,-10l15441,3309r-21,-21l15403,3269r-3,-6l15398,3258r-1,-5l15396,3248r,-9l15396,3230r-1,-4l15394,3221r-1,-4l15390,3214r-4,-4l15381,3207r-7,-2l15366,3202r-13,-3l15344,3196r-8,-4l15329,3187r-4,-4l15321,3177r-3,-5l15316,3166r-2,-12l15313,3140r-1,-8l15311,3125r-3,-8l15306,3109r-2,-6l15304,3096r2,-5l15308,3084r5,-5l15317,3075r5,-5l15327,3066r9,-7l15343,3051r6,-7l15354,3036r5,-8l15364,3020r3,-10l15371,2999r,-49l15164,2478r-86,-51l15078,1860,14884,844r,l14104,1224,13703,847,13437,648,11964,308r,l7565,3116,5973,4556,4462,4866r,l4462,7057r-53,l4406,7682r-16,7l4374,7697r-15,10l4343,7718r-14,12l4317,7742r-6,7l4306,7756r-4,9l4298,7773r-9,19l4279,7812r-10,20l4259,7851r-12,24l4236,7901r-11,25l4213,7951r-5,15l4204,7980r-3,15l4199,8010r-1,30l4199,8071r-1,16l4196,8101r-2,13l4189,8127r-4,11l4180,8149r-5,10l4170,8170r-12,20l4146,8212r-7,11l4134,8234r-5,13l4125,8261r-7,29l4112,8317r-3,12l4105,8340r-3,12l4097,8362r-5,10l4084,8381r-8,8l4067,8398r-11,7l4043,8411r-17,6l4008,8423r-10,3l3988,8427r-12,1l3966,8428r-10,1l3946,8430r-5,2l3935,8434r-5,2l3925,8440r-7,6l3911,8453r-7,6l3898,8466r-12,17l3873,8498r-12,16l3849,8530r-7,7l3835,8544r-8,6l3819,8556r-24,16l3777,8586r-3,3l3771,8593r-3,5l3766,8603r-1,6l3764,8616r-1,9l3763,8634r-1,17l3760,8670r-2,8l3755,8687r-3,7l3748,8701r-4,7l3739,8715r-6,5l3726,8723r-7,3l3711,8728r-9,l3692,8728r-421,-69l3254,8749r-374,-12l1585,8813r-316,289l1242,9109r-38,9l1159,9128r-49,9l1086,9141r-24,4l1040,9147r-23,2l998,9150r-17,-1l972,9149r-6,-2l960,9146r-6,-2l934,9134r-22,-11l890,9111r-24,-10l855,9097r-12,-3l832,9093r-13,-1l808,9093r-12,2l785,9100r-12,6l753,9119r-16,8l729,9130r-9,2l713,9134r-8,1l698,9135r-7,-1l683,9133r-8,-2l657,9125r-20,-9l625,9112r-12,-3l601,9109r-11,l578,9109r-13,l554,9109r-12,-2l542,9107r1,103l502,9255r52,85l552,9352r-2,11l546,9374r-4,11l534,9408r-6,21l521,9457r-10,27l502,9510r-9,28l491,9545r-1,8l489,9560r,7l491,9582r3,13l499,9608r6,14l513,9634r9,12l530,9656r10,9l549,9673r8,9l561,9689r6,7l575,9704r7,8l589,9718r8,5l605,9726r8,1l618,9728r6,1l629,9732r5,4l645,9745r11,12l678,9781r15,19l698,9807r5,7l706,9821r2,7l710,9834r1,7l711,9848r,7l708,9868r-5,13l696,9896r-8,15l684,9915r-5,6l674,9930r-7,10l663,9950r-3,9l659,9963r,4l660,9969r1,3l673,9981r12,8l690,9993r4,5l696,10001r,3l697,10008r-1,3l695,10020r,9l696,10035r1,6l699,10046r2,4l704,10054r3,4l713,10066r6,9l722,10080r4,6l728,10093r2,7l731,10105r2,5l736,10113r3,5l746,10122r8,4l761,10130r5,5l769,10138r1,3l771,10146r-1,5l770,10158r1,8l772,10174r4,8l780,10191r4,8l789,10208r6,9l807,10233r13,14l834,10260r11,10l857,10280r12,11l882,10303r13,10l898,10315r2,3l902,10320r1,3l904,10330r,8l902,10354r-2,13l900,10378r2,10l903,10392r2,4l908,10399r2,3l917,10406r7,4l933,10412r9,2l961,10414r21,-1l1001,10412r17,-1l1041,10412r13,1l1058,10414r2,1l1062,10416r,2l1063,10423r1,7l1065,10435r2,5l1071,10445r6,5l1084,10454r9,3l1105,10460r12,2l1144,10465r19,4l1180,10474r18,7l1216,10487r18,7l1251,10502r16,9l1275,10516r7,5l1290,10528r6,6l1301,10541r5,7l1310,10555r3,7l1317,10579r3,16l1323,10611r5,17l1331,10636r3,8l1340,10652r5,8l1369,10666r22,6l1402,10675r10,4l1423,10684r11,6l1442,10693r7,2l1457,10697r8,l1481,10698r17,l1506,10699r7,l1520,10701r7,3l1534,10707r6,4l1545,10716r5,6l1553,10728r4,9l1559,10742r1,4l1559,10750r-1,2l1546,10756r-10,1l1528,10757r-6,-2l1509,10747r-17,-10l1486,10736r-3,l1481,10738r-2,4l1478,10753r-1,12l1476,10771r-1,5l1472,10780r-3,4l1467,10785r-3,l1461,10786r-3,-1l1450,10783r-10,-5l1423,10770r-18,-7l1384,10756r-21,-6l1342,10744r-22,-4l1300,10739r-19,l1282,11059r5,5l1291,11069r4,4l1300,11076r5,3l1311,11081r5,1l1322,11083r16,2l1353,11085r15,-1l1382,11083r29,9l1840,11465r289,27l2133,11488r4,-4l2140,11480r3,-5l2148,11464r5,-11l2158,11442r5,-10l2166,11426r3,-4l2173,11418r4,-4l2181,11413r4,-1l2189,11411r5,l2204,11411r8,l2218,11410r4,-1l2225,11407r3,-3l2232,11398r2,-6l2237,11386r4,-6l2244,11377r4,-1l2254,11375r6,-1l2266,11375r6,1l2277,11378r6,2l2289,11382r5,3l2301,11386r7,1l2331,11385r21,-3l2358,11382r5,2l2368,11386r5,2l2378,11391r5,4l2388,11400r5,6l2398,11415r3,9l2403,11432r2,7l2408,11442r1,3l2412,11447r3,3l2419,11452r5,3l2430,11457r7,2l2446,11462r8,3l2460,11469r5,4l2469,11479r2,5l2473,11490r1,6l2475,11523r3,29l2482,11565r6,11l2494,11587r6,10l2506,11607r6,12l2514,11625r2,6l2517,11637r,7l2519,11657r,13l2518,11676r-3,4l2513,11682r-3,1l2506,11683r-3,l2489,11682r-13,l2462,11682r-14,2l2440,11686r-8,3l2425,11693r-8,5l2410,11703r-9,3l2393,11709r-10,1l2376,11711r-8,2l2360,11716r-9,4l2344,11724r-7,5l2331,11734r-6,5l2640,12179r,l2684,12144r13,-10l2705,12126r2,-4l2709,12118r,-4l2709,12110r-2,-9l2703,12091r-6,-11l2689,12066r-12,-19l2663,12029r-8,-10l2649,12009r-6,-9l2639,11990r-1,-7l2639,11976r2,-8l2644,11960r2,-7l2647,11944r,-4l2647,11936r-1,-4l2644,11928r-6,-15l2633,11900r-1,-7l2632,11886r1,-8l2635,11871r3,-6l2642,11861r4,-3l2652,11855r13,-2l2678,11851r14,-1l2706,11848r7,-2l2719,11844r5,-4l2729,11835r6,-7l2740,11823r5,-3l2749,11817r4,-1l2757,11815r4,1l2766,11817r7,3l2782,11824r4,2l2792,11828r6,1l2804,11830r7,-1l2819,11826r7,-5l2834,11816r7,-5l2849,11806r8,-4l2866,11800r5,l2876,11801r5,1l2887,11804r11,4l2909,11811r6,2l2921,11813r6,l2931,11812r5,-2l2940,11807r3,-5l2946,11796r4,-8l2953,11781r3,-5l2959,11772r7,-6l2975,11761r8,-4l2991,11753r9,-8l3011,11736r62,-46l3082,11695r9,6l3101,11706r11,7l3121,11718r7,6l3135,11731r6,7l3152,11753r11,15l3175,11782r11,13l3193,11801r7,5l3208,11810r8,3l3226,11816r6,3l3238,11823r5,4l3247,11832r3,6l3252,11843r3,5l3259,11859r4,10l3266,11875r3,5l3274,11886r5,5l3288,11898r9,5l3306,11907r10,5l3327,11917r9,5l3340,11926r4,4l3347,11934r4,5l3360,11953r10,14l3382,11980r11,12l3405,12003r13,10l3433,12025r15,10l3458,12042r7,7l3471,12055r5,7l3480,12069r2,6l3483,12081r1,6l3485,12100r2,14l3489,12121r2,7l3495,12136r5,8l3513,12162r12,15l3531,12183r6,6l3543,12195r6,5l3556,12205r7,3l3570,12211r8,3l3588,12216r9,1l3608,12218r11,l3639,12219r16,2l3669,12224r13,4l3692,12233r9,6l3709,12247r6,8l3727,12273r12,22l3745,12307r7,12l3760,12331r9,14l3782,12362r15,19l3811,12397r15,17l3826,12414xm,l16288,r,12704l,12704,,xe" fillcolor="#fefefe" stroked="f">
                    <v:path arrowok="t" o:connecttype="custom" o:connectlocs="240,766;241,752;243,725;261,706;271,666;407,654;434,686;444,693;458,686;479,682;514,677;534,689;547,698;623,687;646,678;730,676;760,687;777,689;783,678;794,672;804,663;814,661;824,657;833,650;852,595;858,586;861,567;973,216;962,204;957,196;942,116;269,485;261,511;249,527;236,537;180,546;52,568;35,569;31,601;43,613;42,624;46,632;54,643;61,651;76,655;88,667;97,672;88,673;133,718;140,712;149,713;155,722;153,730;169,757;165,744;173,739;183,738;196,733;205,743;217,754;226,764;1018,794" o:connectangles="0,0,0,0,0,0,0,0,0,0,0,0,0,0,0,0,0,0,0,0,0,0,0,0,0,0,0,0,0,0,0,0,0,0,0,0,0,0,0,0,0,0,0,0,0,0,0,0,0,0,0,0,0,0,0,0,0,0,0,0,0,0"/>
                    <o:lock v:ext="edit" verticies="t"/>
                  </v:shape>
                  <v:shape id="Freeform 22" o:spid="_x0000_s1048" style="position:absolute;left:32;top:20;width:960;height:757;visibility:visible;mso-wrap-style:square;v-text-anchor:top" coordsize="15372,1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" path="m3337,12106r56,-60l3399,12043r3,-4l3405,12034r1,-6l3406,12021r,-6l3404,12008r-2,-6l3399,11995r-4,-6l3391,11983r-4,-7l3383,11971r-5,-4l3373,11964r-5,-2l3365,11960r-2,-2l3360,11955r-2,-4l3356,11941r-2,-12l3352,11907r,-19l3352,11877r2,-8l3357,11863r4,-3l3366,11857r5,-4l3377,11849r5,-8l3385,11833r3,-6l3390,11821r1,-6l3392,11810r,-6l3391,11798r-1,-4l3382,11774r-11,-25l3368,11739r-3,-9l3363,11720r-1,-9l3361,11690r,-19l3363,11650r3,-20l3369,11610r3,-19l3375,11563r2,-27l3380,11509r2,-27l3383,11456r1,-28l3385,11402r,-29l3385,11358r1,-15l3388,11330r2,-13l3392,11306r3,-12l3400,11284r5,-10l3410,11264r7,-10l3424,11244r8,-9l3451,11216r23,-20l3486,11190r13,-6l3511,11176r11,-8l3533,11157r11,-9l3556,11137r11,-10l3587,11104r21,-22l3628,11060r19,-19l3658,11031r9,-12l3676,11007r9,-12l3701,10968r16,-24l3734,10918r20,-26l3763,10880r9,-13l3780,10854r7,-15l3797,10810r10,-30l3815,10750r7,-29l3827,10691r5,-30l3835,10631r2,-32l3842,10474r1,-14l3843,10442r,-22l3843,10398r,-23l3843,10354r1,-20l3845,10319r108,-3l4176,10109r387,-103l4603,10054r348,-1l5027,9947r195,-43l5799,10142r16,-6l5831,10130r18,-4l5866,10122r17,-2l5901,10119r18,1l5936,10122r18,4l5970,10130r17,5l6004,10141r16,7l6035,10156r15,9l6064,10176r13,11l6089,10198r12,12l6112,10223r23,26l6158,10273r120,118l6285,10397r7,5l6299,10408r7,6l6319,10430r12,17l6352,10482r20,32l6435,10607r8,16l6451,10638r7,15l6462,10671r3,7l6467,10684r3,5l6473,10693r7,7l6488,10705r9,5l6505,10717r5,4l6514,10725r4,5l6521,10736r5,8l6531,10751r5,6l6541,10763r6,4l6552,10771r7,2l6565,10776r13,3l6592,10782r15,2l6625,10786r12,-3l6648,10781r10,-1l6668,10779r16,l6698,10779r7,-1l6713,10777r7,-3l6727,10771r8,-5l6743,10760r9,-10l6761,10740r18,-20l6800,10696r10,-11l6822,10676r6,-4l6834,10669r5,-4l6845,10663r7,-1l6860,10661r10,1l6878,10664r18,6l6916,10677r18,7l6953,10691r9,3l6973,10696r9,1l6991,10698r11,-1l7014,10694r14,-4l7041,10685r13,-7l7069,10671r13,-10l7096,10653r28,-19l7150,10615r24,-17l7195,10584r155,-93l7367,10481r16,-7l7398,10468r15,-4l7428,10461r14,-2l7457,10459r14,l7500,10461r32,4l7564,10469r36,4l7628,10476r37,4l7685,10483r17,5l7709,10490r6,3l7720,10496r4,3l7741,10519r15,20l7764,10547r9,9l7784,10563r12,6l7818,10578r18,4l7843,10584r8,4l7861,10595r11,10l7976,10706r6,7l7989,10718r6,3l8000,10724r5,1l8009,10726r5,l8019,10725r9,-2l8039,10721r12,-3l8066,10717r5,1l8077,10719r7,3l8093,10725r18,9l8129,10745r20,12l8165,10769r14,10l8188,10787r6,6l8198,10799r4,9l8205,10815r3,7l8211,10830r4,7l8220,10843r6,8l8235,10856r12,5l8259,10866r23,7l8303,10880r257,83l9201,10978r11,-4l9222,10967r10,-7l9242,10951r10,-9l9263,10931r10,-11l9283,10908r19,-24l9320,10861r15,-23l9348,10818r20,-27l9387,10766r20,-26l9429,10716r13,-15l9456,10689r16,-11l9488,10666r32,-20l9551,10625r8,-1l9568,10621r9,-3l9587,10614r21,-9l9630,10595r21,-12l9671,10571r18,-11l9703,10550r13,-9l9730,10535r13,-6l9755,10527r12,-1l9780,10526r12,1l9804,10529r25,4l9853,10536r12,l9879,10535r12,-3l9905,10526r36,-14l9976,10498r34,-14l10045,10472r35,-11l10115,10451r37,-8l10191,10434r566,-8l11017,10438r31,18l11081,10476r18,9l11116,10495r16,7l11150,10507r16,3l11182,10513r15,2l11213,10516r32,1l11278,10517r9,l11296,10518r10,1l11315,10521r18,5l11351,10533r19,8l11388,10549r18,10l11424,10570r35,24l11492,10618r34,24l11558,10663r61,21l11656,10700r8,-11l11671,10682r3,-2l11677,10678r4,-1l11685,10676r9,1l11706,10680r17,5l11743,10692r13,2l11770,10694r14,1l11798,10697r27,10l11851,10720r14,5l11878,10728r7,1l11893,10730r7,-1l11908,10728r13,-3l11931,10720r4,-2l11938,10715r3,-4l11943,10708r3,-8l11948,10691r1,-10l11950,10670r,-8l11953,10657r4,-4l11961,10650r13,-3l11988,10646r8,l12003,10645r6,-1l12016,10642r5,-3l12025,10635r3,-6l12030,10621r,-35l12032,10557r1,-6l12035,10545r3,-5l12043,10535r5,-5l12055,10526r8,-3l12073,10520r29,-5l12130,10512r6,-1l12142,10509r6,-2l12153,10504r6,-4l12164,10496r5,-6l12174,10483r6,-9l12188,10466r7,-6l12203,10454r8,-6l12218,10441r4,-5l12224,10432r3,-5l12229,10422r1,-4l12232,10415r3,-3l12238,10409r6,-4l12252,10400r7,-4l12267,10391r8,-5l12281,10380r14,-20l12316,10330r12,-13l12339,10306r5,-5l12349,10299r5,l12358,10300r6,2l12369,10305r7,1l12382,10306r6,-1l12393,10303r6,-2l12404,10299r11,-6l12427,10286r10,-7l12446,10272r7,-5l12461,10262r9,-5l12480,10253r9,-3l12498,10249r4,l12506,10250r4,1l12514,10254r7,4l12529,10262r6,2l12541,10265r5,-1l12551,10263r4,-2l12560,10260r8,-6l12578,10252r4,-1l12587,10252r4,1l12596,10256r9,7l12614,10267r8,2l12630,10270r6,-1l12642,10267r6,-3l12653,10258r20,-22l12694,10211r4,-6l12702,10199r3,-8l12707,10184r3,-8l12713,10169r3,-8l12720,10156r5,-4l12732,10150r5,-1l12744,10149r12,l12767,10148r4,-1l12775,10145r3,-3l12782,10139r4,-6l12790,10126r4,-7l12800,10114r8,-5l12817,10105r19,-6l12851,10096r224,-7l13075,10089r-159,-757l12925,9325r10,-7l12944,9312r9,-6l12970,9297r19,-6l13026,9281r42,-10l13082,9267r14,-6l13108,9254r10,-8l13123,9241r4,-5l13130,9231r3,-6l13135,9219r3,-8l13139,9205r,-8l13136,9186r-2,-10l13131,9166r-3,-8l13127,9154r,-5l13127,9145r1,-4l13130,9137r2,-5l13136,9128r5,-6l13147,9116r7,-5l13160,9107r7,-4l13181,9097r14,-6l13209,9085r12,-8l13226,9072r6,-5l13237,9061r5,-7l13245,9047r2,-8l13248,9030r-1,-8l13244,9004r-7,-19l13231,8966r-6,-19l13223,8937r-1,-10l13221,8918r,-8l13223,8898r2,-11l13228,8876r3,-11l13241,8842r10,-21l13263,8798r12,-20l13287,8757r12,-19l13311,8722r12,-17l13336,8689r14,-15l13364,8658r13,-16l13389,8625r13,-16l13736,8137r340,-387l14909,7017r63,-2124l15130,3717r242,-418l15120,3206r-4,-14l15112,3180r-6,-9l15100,3163r-7,-7l15085,3151r-8,-5l15067,3141r-18,-7l15031,3126r-9,-5l15013,3116r-7,-7l14998,3101r-6,-9l14988,3085r-2,-6l14984,3074r-1,-12l14980,3043r-1,-5l14977,3033r-3,-5l14970,3023r-9,-10l14952,3001r-21,-21l14914,2961r-3,-6l14909,2950r-1,-5l14907,2940r,-9l14907,2922r-1,-4l14905,2913r-1,-4l14901,2906r-4,-4l14892,2899r-7,-2l14877,2894r-13,-3l14855,2888r-8,-4l14840,2879r-4,-4l14832,2869r-3,-5l14827,2858r-2,-12l14824,2832r-1,-8l14822,2817r-3,-8l14817,2801r-2,-6l14815,2788r2,-5l14819,2776r5,-5l14828,2767r5,-5l14838,2758r9,-7l14854,2743r6,-7l14865,2728r5,-8l14875,2712r3,-10l14882,2691r,-49l14675,2170r-86,-51l14589,1552,14395,536r,l13615,916,13214,539,12948,340,11475,r,l7076,2808,5484,4248,3973,4558r,l3973,6749r-53,l3917,7374r-16,7l3885,7389r-15,10l3854,7410r-14,12l3828,7434r-6,7l3817,7448r-4,9l3809,7465r-9,19l3790,7504r-10,20l3770,7543r-12,24l3747,7593r-11,25l3724,7643r-5,15l3715,7672r-3,15l3710,7702r-1,30l3710,7763r-1,16l3707,7793r-2,13l3700,7819r-4,11l3691,7841r-5,10l3681,7862r-12,20l3657,7904r-7,11l3645,7926r-5,13l3636,7953r-7,29l3623,8009r-3,12l3616,8032r-3,12l3608,8054r-5,10l3595,8073r-8,8l3578,8090r-11,7l3554,8103r-17,6l3519,8115r-10,3l3499,8119r-12,1l3477,8120r-10,1l3457,8122r-5,2l3446,8126r-5,2l3436,8132r-7,6l3422,8145r-7,6l3409,8158r-12,17l3384,8190r-12,16l3360,8222r-7,7l3346,8236r-8,6l3330,8248r-24,16l3288,8278r-3,3l3282,8285r-3,5l3277,8295r-1,6l3275,8308r-1,9l3274,8326r-1,17l3271,8362r-2,8l3266,8379r-3,7l3259,8393r-4,7l3250,8407r-6,5l3237,8415r-7,3l3222,8420r-9,l3203,8420r-421,-69l2765,8441r-374,-12l1096,8505,780,8794r-27,7l715,8810r-45,10l621,8829r-24,4l573,8837r-22,2l528,8841r-19,1l492,8841r-9,l477,8839r-6,-1l465,8836r-20,-10l423,8815r-22,-12l377,8793r-11,-4l354,8786r-11,-1l330,8784r-11,1l307,8787r-11,5l284,8798r-20,13l248,8819r-8,3l231,8824r-7,2l216,8827r-7,l202,8826r-8,-1l186,8823r-18,-6l148,8808r-12,-4l124,8801r-12,l101,8801r-12,l76,8801r-11,l53,8799r,l54,8902r-41,45l65,9032r-2,12l61,9055r-4,11l53,9077r-8,23l39,9121r-7,28l22,9176r-9,26l4,9230r-2,7l1,9245r-1,7l,9259r2,15l5,9287r5,13l16,9314r8,12l33,9338r8,10l51,9357r9,8l68,9374r4,7l78,9388r8,8l93,9404r7,6l108,9415r8,3l124,9419r5,1l135,9421r5,3l145,9428r11,9l167,9449r22,24l204,9492r5,7l214,9506r3,7l219,9520r2,6l222,9533r,7l222,9547r-3,13l214,9573r-7,15l199,9603r-4,4l190,9613r-5,9l178,9632r-4,10l171,9651r-1,4l170,9659r1,2l172,9664r12,9l196,9681r5,4l205,9690r2,3l207,9696r1,4l207,9703r-1,9l206,9721r1,6l208,9733r2,5l212,9742r3,4l218,9750r6,8l230,9767r3,5l237,9778r2,7l241,9792r1,5l244,9802r3,3l250,9810r7,4l265,9818r7,4l277,9827r3,3l281,9833r1,5l281,9843r,7l282,9858r1,8l287,9874r4,9l295,9891r5,9l306,9909r12,16l331,9939r14,13l356,9962r12,10l380,9983r13,12l406,10005r3,2l411,10010r2,2l414,10015r1,7l415,10030r-2,16l411,10059r,11l413,10080r1,4l416,10088r3,3l421,10094r7,4l435,10102r9,2l453,10106r19,l493,10105r19,-1l529,10103r23,1l565,10105r4,1l571,10107r2,1l573,10110r1,5l575,10122r1,5l578,10132r4,5l588,10142r7,4l604,10149r12,3l628,10154r27,3l674,10161r17,5l709,10173r18,6l745,10186r17,8l778,10203r8,5l793,10213r8,7l807,10226r5,7l817,10240r4,7l824,10254r4,17l831,10287r3,16l839,10320r3,8l845,10336r6,8l856,10352r24,6l902,10364r11,3l923,10371r11,5l945,10382r8,3l960,10387r8,2l976,10389r16,1l1009,10390r8,1l1024,10391r7,2l1038,10396r7,3l1051,10403r5,5l1061,10414r3,6l1068,10429r2,5l1071,10438r-1,4l1069,10444r-12,4l1047,10449r-8,l1033,10447r-13,-8l1003,10429r-6,-1l994,10428r-2,2l990,10434r-1,11l988,10457r-1,6l986,10468r-3,4l980,10476r-2,1l975,10477r-3,1l969,10477r-8,-2l951,10470r-17,-8l916,10455r-21,-7l874,10442r-21,-6l831,10432r-20,-1l792,10431r1,320l798,10756r4,5l806,10765r5,3l816,10771r6,2l827,10774r6,1l849,10777r15,l879,10776r14,-1l922,10784r429,373l1640,11184r4,-4l1648,11176r3,-4l1654,11167r5,-11l1664,11145r5,-11l1674,11124r3,-6l1680,11114r4,-4l1688,11106r4,-1l1696,11104r4,-1l1705,11103r10,l1723,11103r6,-1l1733,11101r3,-2l1739,11096r4,-6l1745,11084r3,-6l1752,11072r3,-3l1759,11068r6,-1l1771,11066r6,1l1783,11068r5,2l1794,11072r6,2l1805,11077r7,1l1819,11079r23,-2l1863,11074r6,l1874,11076r5,2l1884,11080r5,3l1894,11087r5,5l1904,11098r5,9l1912,11116r2,8l1916,11131r3,3l1920,11137r3,2l1926,11142r4,2l1935,11147r6,2l1948,11151r9,3l1965,11157r6,4l1976,11165r4,6l1982,11176r2,6l1985,11188r1,27l1989,11244r4,13l1999,11268r6,11l2011,11289r6,10l2023,11311r2,6l2027,11323r1,6l2028,11336r2,13l2030,11362r-1,6l2026,11372r-2,2l2021,11375r-4,l2014,11375r-14,-1l1987,11374r-14,l1959,11376r-8,2l1943,11381r-7,4l1928,11390r-7,5l1912,11398r-8,3l1894,11402r-7,1l1879,11405r-8,3l1862,11412r-7,4l1848,11421r-6,5l1836,11431r315,440l2151,11871r44,-35l2208,11826r8,-8l2218,11814r2,-4l2220,11806r,-4l2218,11793r-4,-10l2208,11772r-8,-14l2188,11739r-14,-18l2166,11711r-6,-10l2154,11692r-4,-10l2149,11675r1,-7l2152,11660r3,-8l2157,11645r1,-9l2158,11632r,-4l2157,11624r-2,-4l2149,11605r-5,-13l2143,11585r,-7l2144,11570r2,-7l2149,11557r4,-4l2157,11550r6,-3l2176,11545r13,-2l2203,11542r14,-2l2224,11538r6,-2l2235,11532r5,-5l2246,11520r5,-5l2256,11512r4,-3l2264,11508r4,-1l2272,11508r5,1l2284,11512r9,4l2297,11518r6,2l2309,11521r6,1l2322,11521r8,-3l2337,11513r8,-5l2352,11503r8,-5l2368,11494r9,-2l2382,11492r5,1l2392,11494r6,2l2409,11500r11,3l2426,11505r6,l2438,11505r4,-1l2447,11502r4,-3l2454,11494r3,-6l2461,11480r3,-7l2467,11468r3,-4l2477,11458r9,-5l2494,11449r8,-4l2511,11437r11,-9l2584,11382r9,5l2602,11393r10,5l2623,11405r9,5l2639,11416r7,7l2652,11430r11,15l2674,11460r12,14l2697,11487r7,6l2711,11498r8,4l2727,11505r10,3l2743,11511r6,4l2754,11519r4,5l2761,11530r2,5l2766,11540r4,11l2774,11561r3,6l2780,11572r5,6l2790,11583r9,7l2808,11595r9,4l2827,11604r11,5l2847,11614r4,4l2855,11622r3,4l2862,11631r9,14l2881,11659r12,13l2904,11684r12,11l2929,11705r15,12l2959,11727r10,7l2976,11741r6,6l2987,11754r4,7l2993,11767r1,6l2995,11779r1,13l2998,11806r2,7l3002,11820r4,8l3011,11836r13,18l3036,11869r6,6l3048,11881r6,6l3060,11892r7,5l3074,11900r7,3l3089,11906r10,2l3108,11909r11,1l3130,11910r20,1l3166,11913r14,3l3193,11920r10,5l3212,11931r8,8l3226,11947r12,18l3250,11987r6,12l3263,12011r8,12l3280,12037r13,17l3308,12073r14,16l3337,12106r,xe" filled="f" strokeweight="0">
                    <v:path arrowok="t" o:connecttype="custom" o:connectlocs="210,747;210,733;212,706;230,688;240,647;376,635;404,667;413,674;427,667;448,663;483,658;503,670;516,679;592,668;615,659;699,658;729,668;746,670;752,659;763,653;772,644;783,642;793,638;802,632;821,576;826,567;830,548;942,197;931,184;926,177;911,97;238,466;230,492;218,508;205,518;149,527;21,549;5,550;1,582;13,594;11,605;15,613;23,624;31,632;45,637;58,649;66,653;57,654;103,699;109,693;119,694;124,703;122,711;139,738;134,725;142,720;152,719;165,714;174,724;187,735;195,745" o:connectangles="0,0,0,0,0,0,0,0,0,0,0,0,0,0,0,0,0,0,0,0,0,0,0,0,0,0,0,0,0,0,0,0,0,0,0,0,0,0,0,0,0,0,0,0,0,0,0,0,0,0,0,0,0,0,0,0,0,0,0,0,0"/>
                  </v:shape>
                  <v:rect id="Rectangle 32" o:spid="_x0000_s1049" style="position:absolute;left:1;top:1;width:101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" filled="f" strokeweight="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50" type="#_x0000_t75" style="position:absolute;left:634;top:279;width:60;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">
                    <v:imagedata r:id="rId34" o:title=""/>
                  </v:shape>
                  <v:shape id="Image 34" o:spid="_x0000_s1051" type="#_x0000_t75" style="position:absolute;left:801;top:520;width:41;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">
                    <v:imagedata r:id="rId35" o:title=""/>
                  </v:shape>
                  <v:shape id="Image 35" o:spid="_x0000_s1052" type="#_x0000_t75" style="position:absolute;left:586;top:578;width:52;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">
                    <v:imagedata r:id="rId36" o:title=""/>
                  </v:shape>
                  <v:shape id="Image 36" o:spid="_x0000_s1053" type="#_x0000_t75" style="position:absolute;left:310;top:523;width:59;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">
                    <v:imagedata r:id="rId37" o:title=""/>
                  </v:shape>
                  <v:shape id="Image 37" o:spid="_x0000_s1054" type="#_x0000_t75" style="position:absolute;left:440;top:622;width:5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">
                    <v:imagedata r:id="rId38" o:title=""/>
                  </v:shape>
                  <v:shape id="Image 40" o:spid="_x0000_s1055" type="#_x0000_t75" style="position:absolute;left:129;top:591;width:63;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">
                    <v:imagedata r:id="rId39" o:title=""/>
                  </v:shape>
                  <v:shape id="Image 41" o:spid="_x0000_s1056" type="#_x0000_t75" style="position:absolute;left:203;top:681;width:52;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">
                    <v:imagedata r:id="rId40" o:title=""/>
                  </v:shape>
                  <v:shape id="Image 42" o:spid="_x0000_s1057" type="#_x0000_t75" style="position:absolute;left:108;top:675;width:60;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">
                    <v:imagedata r:id="rId41" o:title=""/>
                  </v:shape>
                  <v:shape id="Freeform 32" o:spid="_x0000_s1058" style="position:absolute;left:639;top:281;width:9;height:11;visibility:visible;mso-wrap-style:square;v-text-anchor:top" coordsize="15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" path="m153,173r-33,l106,132r-66,l27,173,,173,57,,95,r58,173xm98,108l73,30,47,108r51,xe" fillcolor="#006" stroked="f">
                    <v:path arrowok="t" o:connecttype="custom" o:connectlocs="9,11;7,11;6,8;2,8;2,11;0,11;3,0;6,0;9,11;6,7;4,2;3,7;6,7" o:connectangles="0,0,0,0,0,0,0,0,0,0,0,0,0"/>
                    <o:lock v:ext="edit" verticies="t"/>
                  </v:shape>
                  <v:shape id="Freeform 33" o:spid="_x0000_s1059" style="position:absolute;left:649;top:282;width:8;height:13;visibility:visible;mso-wrap-style:square;v-text-anchor:top" coordsize="12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" path="m128,r,22l119,22r-5,l109,23r-2,1l105,26r-2,3l101,32r6,7l112,46r3,7l116,60r-1,8l112,75r-4,8l102,89r-9,4l84,97r-9,2l64,100,53,99,40,96r-4,3l33,101r-2,4l31,109r,2l32,113r1,2l35,117r2,2l40,120r4,1l49,121r37,l95,121r9,2l111,126r6,6l122,137r3,6l127,149r1,7l128,160r-1,5l125,169r-1,4l121,177r-2,3l115,184r-4,3l107,189r-5,3l96,194r-6,1l77,197r-15,1l48,198,34,196,24,193r-9,-3l12,187,9,185,6,182,4,179,2,176,1,171,,167r,-4l,159r1,-4l3,152r2,-3l7,146r3,-3l14,140r4,-2l13,133r-3,-5l7,122r,-6l7,112r1,-3l10,105r2,-3l15,98r3,-2l22,93r5,-3l23,88,19,84,16,80,14,77,12,73,10,69r,-4l9,60r1,-7l13,46r3,-7l22,33r7,-5l38,24,50,22r12,l74,22r12,2l88,19r2,-5l93,10,96,6r5,-2l106,2r5,-1l117,r11,xm62,83r6,-1l73,80r4,-1l80,76r2,-3l84,70r1,-5l86,60,85,56,84,52,82,49,80,46,77,44,73,42,68,41,63,40r-5,1l53,42r-4,2l45,46r-3,4l40,53r-1,4l39,61r,5l40,70r2,3l45,76r4,3l53,80r4,2l62,83xm31,146r-3,2l26,151r-1,3l24,156r1,4l27,164r3,4l35,171r5,4l49,177r9,1l68,179r8,l82,178r6,-2l92,175r4,-4l99,168r2,-3l101,161r,-3l100,156r-3,-2l95,152r-6,-3l82,149r-30,l41,148,31,146xe" fillcolor="#006" stroked="f">
                    <v:path arrowok="t" o:connecttype="custom" o:connectlocs="7,1;7,2;6,2;7,3;7,5;6,6;4,7;2,7;2,7;2,8;3,8;5,8;7,8;8,9;8,11;8,11;7,12;6,13;5,13;2,13;1,12;0,12;0,11;0,10;0,10;1,9;0,8;1,7;1,6;2,6;1,5;1,5;1,3;1,2;3,1;5,2;6,1;7,0;8,0;5,5;5,5;5,4;5,3;5,3;4,3;3,3;2,4;3,5;3,5;4,5;2,10;2,11;2,11;4,12;5,12;6,11;6,11;6,10;5,10;2,10" o:connectangles="0,0,0,0,0,0,0,0,0,0,0,0,0,0,0,0,0,0,0,0,0,0,0,0,0,0,0,0,0,0,0,0,0,0,0,0,0,0,0,0,0,0,0,0,0,0,0,0,0,0,0,0,0,0,0,0,0,0,0,0"/>
                    <o:lock v:ext="edit" verticies="t"/>
                  </v:shape>
                  <v:shape id="Freeform 34" o:spid="_x0000_s1060" style="position:absolute;left:657;top:284;width:8;height:8;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" path="m118,130r-28,l87,118,86,104r-3,8l79,117r-4,5l70,126r-6,3l57,131r-7,1l42,133r-8,-1l26,130r-7,-3l11,122,6,116,3,110,1,101,,93,,88,1,83,3,79,5,75,7,71r4,-4l16,64r4,-3l25,58r6,-3l37,54r7,-2l59,50,78,49r3,l86,49r,-9l85,35,84,31,82,28,79,25,75,23,71,22,65,21r-7,l52,21r-5,1l42,23r-4,2l35,28r-3,3l30,35r-1,5l4,36,6,29,9,22r6,-6l21,10,29,5,38,2,49,,62,,76,,87,2r4,1l95,5r4,3l102,10r6,7l111,24r2,9l113,47r,57l115,117r3,13xm86,66r-13,l61,67,51,69r-7,3l38,76r-5,4l31,86r-1,6l30,96r1,3l33,102r3,4l39,109r3,1l47,111r5,1l60,111r7,-2l73,106r5,-6l81,95r3,-6l85,84r1,-7l86,66xe" fillcolor="#006" stroked="f">
                    <v:path arrowok="t" o:connecttype="custom" o:connectlocs="6,8;6,6;5,7;5,8;4,8;3,8;2,8;1,7;0,7;0,6;0,5;0,5;1,4;1,4;2,3;3,3;5,3;6,3;6,2;6,2;5,1;4,1;4,1;3,1;2,2;2,2;0,2;1,1;1,1;3,0;4,0;6,0;6,0;7,1;8,1;8,3;8,7;6,4;4,4;3,4;2,5;2,6;2,6;2,6;3,7;4,7;5,7;5,6;6,5;6,5" o:connectangles="0,0,0,0,0,0,0,0,0,0,0,0,0,0,0,0,0,0,0,0,0,0,0,0,0,0,0,0,0,0,0,0,0,0,0,0,0,0,0,0,0,0,0,0,0,0,0,0,0,0"/>
                    <o:lock v:ext="edit" verticies="t"/>
                  </v:shape>
                  <v:shape id="Freeform 35" o:spid="_x0000_s1061" style="position:absolute;left:666;top:281;width:7;height:11;visibility:visible;mso-wrap-style:square;v-text-anchor:top" coordsize="11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" path="m113,173r-26,l87,147r-3,8l80,160r-5,5l71,169r-5,3l61,174r-6,1l49,176r-6,l38,175r-5,-2l28,171r-5,-3l19,165r-3,-4l12,157,7,146,3,134,1,122,,108,1,94,3,82,7,71,13,61r3,-6l20,51r4,-3l29,45r5,-2l39,41r5,-1l50,40r6,l61,42r5,1l71,46r4,3l79,53r3,5l85,63,85,r28,l113,173xm85,97l84,90,83,84,81,78,77,74,73,70,68,67,63,66,58,65r-6,1l47,68r-5,3l38,76r-3,6l33,90r-2,9l31,110r,10l33,128r2,7l38,141r3,5l46,150r5,2l57,153r5,-1l67,150r5,-3l77,143r3,-5l83,132r1,-6l85,120r,-23xe" fillcolor="#006" stroked="f">
                    <v:path arrowok="t" o:connecttype="custom" o:connectlocs="5,11;5,10;5,10;4,11;3,11;3,11;2,11;1,11;1,10;0,9;0,8;0,6;0,4;1,3;1,3;2,3;3,3;3,3;4,3;5,3;5,4;5,0;7,11;5,6;5,5;5,4;4,4;3,4;3,4;2,5;2,6;2,8;2,8;3,9;3,10;4,10;4,9;5,9;5,8;5,6" o:connectangles="0,0,0,0,0,0,0,0,0,0,0,0,0,0,0,0,0,0,0,0,0,0,0,0,0,0,0,0,0,0,0,0,0,0,0,0,0,0,0,0"/>
                    <o:lock v:ext="edit" verticies="t"/>
                  </v:shape>
                  <v:shape id="Freeform 36" o:spid="_x0000_s1062" style="position:absolute;left:675;top:284;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" path="m88,89r27,4l112,101r-5,8l102,116r-7,6l87,127r-9,3l69,132r-11,1l52,133r-6,-1l40,130r-6,-1l29,126r-5,-3l20,120r-4,-5l12,111,9,106,6,100,4,94,2,88,1,81,,74,,67,,60,1,53,2,46,4,40,6,34,9,29r3,-5l16,19r4,-4l24,10,29,7,34,4,41,2,47,1,53,r7,l66,r7,1l78,2r6,2l90,7r4,3l99,15r3,4l106,24r3,5l111,34r2,6l116,52r1,15l117,70r-88,l30,82r1,9l33,94r2,4l39,101r3,3l46,108r4,1l55,110r5,1l65,110r5,-1l74,108r4,-2l81,102r3,-4l86,94r2,-5xm87,51l86,45,84,39,82,34,78,29,74,25,69,23,64,21,59,20r-6,1l48,22r-5,3l39,28r-4,5l32,38r-2,6l29,51r58,xe" fillcolor="#006" stroked="f">
                    <v:path arrowok="t" o:connecttype="custom" o:connectlocs="7,6;6,7;6,7;5,8;3,8;3,8;2,8;1,7;1,7;1,6;0,6;0,5;0,4;0,3;0,2;1,2;1,1;1,1;2,0;3,0;4,0;4,0;5,0;6,1;6,1;7,2;7,2;7,4;2,4;2,5;2,6;3,6;3,7;4,7;4,7;5,6;5,6;5,5;5,3;5,2;4,2;4,1;3,1;3,2;2,2;2,3;5,3" o:connectangles="0,0,0,0,0,0,0,0,0,0,0,0,0,0,0,0,0,0,0,0,0,0,0,0,0,0,0,0,0,0,0,0,0,0,0,0,0,0,0,0,0,0,0,0,0,0,0"/>
                    <o:lock v:ext="edit" verticies="t"/>
                  </v:shape>
                  <v:shape id="Freeform 37" o:spid="_x0000_s1063" style="position:absolute;left:683;top:284;width:6;height: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" path="m96,106r,22l,128,,106,62,23,5,23,5,,96,r,21l33,106r63,xe" fillcolor="#006" stroked="f">
                    <v:path arrowok="t" o:connecttype="custom" o:connectlocs="6,7;6,8;0,8;0,7;4,1;0,1;0,0;6,0;6,1;2,7;6,7" o:connectangles="0,0,0,0,0,0,0,0,0,0,0"/>
                  </v:shape>
                  <v:shape id="Freeform 38" o:spid="_x0000_s1064" style="position:absolute;left:806;top:523;width:9;height:10;visibility:visible;mso-wrap-style:square;v-text-anchor:top" coordsize="14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" path="m,173l,,63,r9,l81,2r7,2l96,7r6,3l109,14r5,5l120,25r5,6l129,38r5,7l137,53r2,8l141,69r1,9l142,87r,9l141,105r-2,8l136,121r-3,7l129,135r-5,7l119,149r-5,5l107,159r-6,4l93,167r-8,2l76,171r-10,1l57,173,,173xm32,148r26,l63,148r5,-1l72,146r5,-2l82,142r4,-3l90,135r4,-3l97,127r3,-4l102,118r2,-6l106,106r1,-6l108,93r,-8l107,73,105,62,101,52,95,42,92,38,89,34,85,31,81,29,76,27,71,26,66,25r-5,l32,25r,123xe" fillcolor="#006" stroked="f">
                    <v:path arrowok="t" o:connecttype="custom" o:connectlocs="0,0;5,0;6,0;6,1;7,1;8,2;8,3;9,4;9,5;9,6;9,7;8,7;8,8;7,9;6,9;5,10;4,10;0,10;4,9;4,8;5,8;5,8;6,8;6,7;7,6;7,6;7,5;7,4;6,2;6,2;5,2;5,2;4,1;2,9" o:connectangles="0,0,0,0,0,0,0,0,0,0,0,0,0,0,0,0,0,0,0,0,0,0,0,0,0,0,0,0,0,0,0,0,0,0"/>
                    <o:lock v:ext="edit" verticies="t"/>
                  </v:shape>
                  <v:shape id="Freeform 39" o:spid="_x0000_s1065" style="position:absolute;left:817;top:523;width:2;height:10;visibility:visible;mso-wrap-style:square;v-text-anchor:top" coordsize="3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" path="m30,30l,30,,,30,r,30xm30,173l,173,,45r30,l30,173xe" fillcolor="#006" stroked="f">
                    <v:path arrowok="t" o:connecttype="custom" o:connectlocs="2,2;0,2;0,0;2,0;2,2;2,10;0,10;0,3;2,3;2,10" o:connectangles="0,0,0,0,0,0,0,0,0,0"/>
                    <o:lock v:ext="edit" verticies="t"/>
                  </v:shape>
                  <v:shape id="Freeform 40" o:spid="_x0000_s1066" style="position:absolute;left:820;top:522;width:5;height:11;visibility:visible;mso-wrap-style:square;v-text-anchor:top" coordsize="7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" path="m47,176r-27,l20,71,,71,,48r20,l20,42r,-9l22,25r3,-7l29,12,31,9,34,7,38,5,42,3,52,1,65,r5,l76,r,23l71,23r-2,l59,24r-6,2l50,29r-2,3l47,38r,10l76,48r,23l47,71r,105xe" fillcolor="#006" stroked="f">
                    <v:path arrowok="t" o:connecttype="custom" o:connectlocs="3,11;1,11;1,4;0,4;0,3;1,3;1,3;1,2;1,2;2,1;2,1;2,1;2,0;3,0;3,0;3,0;4,0;5,0;5,0;5,1;5,1;5,1;4,2;3,2;3,2;3,2;3,2;3,3;5,3;5,4;3,4;3,11" o:connectangles="0,0,0,0,0,0,0,0,0,0,0,0,0,0,0,0,0,0,0,0,0,0,0,0,0,0,0,0,0,0,0,0"/>
                  </v:shape>
                  <v:shape id="Freeform 41" o:spid="_x0000_s1067" style="position:absolute;left:825;top:522;width:5;height:11;visibility:visible;mso-wrap-style:square;v-text-anchor:top" coordsize="7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" path="m47,176r-28,l19,71,,71,,48r19,l19,42r,-9l21,25r3,-7l28,12,31,9,34,7,38,5,42,3,52,1,65,r4,l75,r,23l70,23r-3,l59,24r-6,2l49,29r-1,3l47,38r,10l75,48r,23l47,71r,105xe" fillcolor="#006" stroked="f">
                    <v:path arrowok="t" o:connecttype="custom" o:connectlocs="3,11;1,11;1,4;0,4;0,3;1,3;1,3;1,2;1,2;2,1;2,1;2,1;2,0;3,0;3,0;3,0;4,0;5,0;5,0;5,1;5,1;4,1;4,2;4,2;3,2;3,2;3,2;3,3;5,3;5,4;3,4;3,11" o:connectangles="0,0,0,0,0,0,0,0,0,0,0,0,0,0,0,0,0,0,0,0,0,0,0,0,0,0,0,0,0,0,0,0"/>
                  </v:shape>
                  <v:shape id="Freeform 42" o:spid="_x0000_s1068" style="position:absolute;left:831;top:525;width:7;height:9;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" path="m117,131r-28,l86,119,84,106r-3,6l77,118r-4,5l68,126r-6,3l56,132r-7,1l41,133r-9,l24,131r-7,-4l11,122,6,117,2,110,,103,,94,,89,1,84,2,79,4,75,7,71r3,-3l14,64r5,-2l24,59r5,-2l35,55r8,-2l59,51r17,l80,51r4,l84,40r,-4l83,32,81,29,78,26,74,24,69,22,64,21r-6,l52,21r-6,1l41,24r-4,2l33,29r-2,3l29,36r-1,4l4,37,5,29,9,23r4,-6l20,11,27,7,37,3,49,1,62,,75,1,85,3r5,1l95,7r3,2l102,12r5,6l110,24r2,9l113,47r,59l114,118r3,13xm84,66l71,67,60,68r-9,2l43,73r-7,3l32,81r-3,5l29,92r,5l30,100r2,4l34,107r3,2l41,111r6,1l52,112r7,-1l66,110r5,-4l76,102r4,-5l82,90r2,-6l84,78r,-12xe" fillcolor="#006" stroked="f">
                    <v:path arrowok="t" o:connecttype="custom" o:connectlocs="5,9;5,7;5,8;4,9;3,9;2,9;1,9;1,8;0,7;0,6;0,6;0,5;1,5;1,4;2,4;3,4;5,3;5,3;5,2;5,2;4,2;4,1;3,1;2,2;2,2;2,2;0,3;1,2;1,1;2,0;4,0;5,0;6,0;6,1;7,2;7,3;7,8;5,4;4,5;3,5;2,5;2,6;2,7;2,7;2,8;3,8;4,7;5,7;5,6;5,5" o:connectangles="0,0,0,0,0,0,0,0,0,0,0,0,0,0,0,0,0,0,0,0,0,0,0,0,0,0,0,0,0,0,0,0,0,0,0,0,0,0,0,0,0,0,0,0,0,0,0,0,0,0"/>
                    <o:lock v:ext="edit" verticies="t"/>
                  </v:shape>
                  <v:shape id="Freeform 43" o:spid="_x0000_s1069" style="position:absolute;left:209;top:684;width:9;height:11;visibility:visible;mso-wrap-style:square;v-text-anchor:top" coordsize="14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" path="m,173l,,63,r8,l79,1r8,2l95,7r7,3l108,14r6,5l119,25r5,6l129,38r3,7l135,53r2,8l139,69r1,9l140,86r,9l139,105r-2,8l135,120r-3,8l128,135r-4,6l119,149r-6,5l107,159r-7,4l93,167r-9,2l75,171r-9,1l56,173,,173xm31,148r26,l62,148r5,-1l72,146r4,-2l80,141r4,-3l88,135r5,-4l96,127r3,-4l102,118r2,-6l105,106r1,-6l107,92r,-7l106,73,104,62,100,52,95,42,92,38,87,34,83,31,79,29,75,27,71,26,66,25r-5,l31,25r,123xe" fillcolor="#006" stroked="f">
                    <v:path arrowok="t" o:connecttype="custom" o:connectlocs="0,0;5,0;6,0;7,1;7,1;8,2;8,3;9,4;9,5;9,6;9,7;8,8;8,9;7,10;6,10;5,11;4,11;0,11;4,9;4,9;5,9;5,9;6,8;6,8;7,7;7,6;7,5;7,4;6,3;6,2;5,2;5,2;4,2;2,9" o:connectangles="0,0,0,0,0,0,0,0,0,0,0,0,0,0,0,0,0,0,0,0,0,0,0,0,0,0,0,0,0,0,0,0,0,0"/>
                    <o:lock v:ext="edit" verticies="t"/>
                  </v:shape>
                  <v:shape id="Freeform 44" o:spid="_x0000_s1070" style="position:absolute;left:219;top:686;width:8;height:9;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" path="m58,133r-7,l45,132r-6,-2l33,128r-6,-2l23,122r-5,-4l15,113,8,103,4,91,1,79,,67,,60,1,52,2,46,4,40,6,35,9,29r3,-5l16,19r4,-4l25,11,30,7,36,5,41,3,47,1,53,r7,l66,r6,1l77,2r7,2l89,7r4,4l98,15r4,4l106,24r3,5l112,34r2,6l116,46r1,6l118,60r,7l118,74r-1,7l116,87r-2,6l112,99r-3,7l105,111r-4,4l97,119r-4,4l88,126r-7,3l76,131r-6,1l64,133r-6,xm59,110r7,-1l71,107r5,-3l80,98r4,-6l87,85r1,-9l88,67r,-10l87,48,85,41,81,35,77,30,72,27,66,25,60,24r-7,1l47,27r-5,4l38,36r-3,6l33,49r-3,9l30,67r,10l33,85r2,7l38,98r4,6l47,107r6,2l59,110xe" fillcolor="#006" stroked="f">
                    <v:path arrowok="t" o:connecttype="custom" o:connectlocs="3,9;3,9;2,9;1,8;1,7;0,5;0,4;0,3;0,2;1,2;1,1;2,0;3,0;4,0;4,0;5,0;6,0;7,1;7,2;8,2;8,3;8,4;8,5;8,6;8,7;7,8;7,8;6,9;5,9;4,9;4,7;5,7;5,7;6,6;6,5;6,3;5,2;5,2;4,2;3,2;3,2;2,3;2,5;2,6;3,7;3,7;4,7" o:connectangles="0,0,0,0,0,0,0,0,0,0,0,0,0,0,0,0,0,0,0,0,0,0,0,0,0,0,0,0,0,0,0,0,0,0,0,0,0,0,0,0,0,0,0,0,0,0,0"/>
                    <o:lock v:ext="edit" verticies="t"/>
                  </v:shape>
                  <v:shape id="Freeform 45" o:spid="_x0000_s1071" style="position:absolute;left:228;top:686;width:6;height:9;visibility:visible;mso-wrap-style:square;v-text-anchor:top" coordsize="11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" path="m,102l27,96r2,3l31,104r3,2l37,108r4,2l45,111r4,1l54,112r7,l67,111r4,-1l75,108r3,-2l80,103r1,-4l81,96r,-3l80,91,79,89,77,87,73,85,68,83,44,79,35,77,27,74,21,70,15,66,11,61,8,55,7,48,6,41,7,33,9,25r4,-6l18,13,25,6,33,3,43,1,54,,64,r9,2l80,4r7,3l92,12r5,5l101,23r2,7l78,35,77,32,75,29,73,27,70,25,67,23,64,22,60,21r-5,l49,21r-4,1l41,23r-3,2l35,27r-2,2l32,32r,3l32,38r1,2l35,42r2,1l42,46r8,3l78,55r7,2l92,60r5,3l102,67r3,5l108,78r2,6l110,91r,5l109,102r-1,4l105,110r-2,4l100,117r-3,3l93,123r-8,5l76,131r-10,2l54,133r-9,l36,131r-8,-2l20,126r-7,-5l8,116,3,109,,102xe" fillcolor="#006" stroked="f">
                    <v:path arrowok="t" o:connecttype="custom" o:connectlocs="1,6;2,7;2,7;2,8;3,8;4,8;4,7;4,7;4,6;4,6;4,6;4,6;2,5;1,5;1,4;0,3;0,2;1,1;1,0;2,0;3,0;4,0;5,1;6,2;4,2;4,2;4,2;3,1;3,1;2,1;2,2;2,2;2,2;2,3;2,3;3,3;5,4;5,4;6,5;6,6;6,6;6,7;6,8;5,8;5,9;4,9;2,9;2,9;1,8;0,7" o:connectangles="0,0,0,0,0,0,0,0,0,0,0,0,0,0,0,0,0,0,0,0,0,0,0,0,0,0,0,0,0,0,0,0,0,0,0,0,0,0,0,0,0,0,0,0,0,0,0,0,0,0"/>
                  </v:shape>
                  <v:shape id="Freeform 46" o:spid="_x0000_s1072" style="position:absolute;left:235;top:686;width:7;height:9;visibility:visible;mso-wrap-style:square;v-text-anchor:top" coordsize="11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" path="m,102l27,96r1,3l31,104r2,2l36,108r5,2l45,111r4,1l54,112r7,l66,111r4,-1l74,108r3,-2l79,103r1,-4l81,96,80,93r,-2l78,89,77,87,72,85,67,83,44,79,34,77,27,74,20,70,15,66,11,61,8,55,6,48,5,41,6,33,8,25r4,-6l17,13,24,6,32,3,43,1,54,r9,l72,2r7,2l86,7r7,5l97,17r4,6l103,30,77,35,76,32,74,29,72,27,70,25,67,23,63,22,59,21r-4,l49,21r-4,1l41,23r-4,2l34,27r-1,2l32,32r-1,3l31,38r1,2l34,42r2,1l42,46r8,3l77,55r8,2l92,60r5,3l102,67r3,5l108,78r1,6l110,91r-1,5l109,102r-2,4l106,110r-3,4l101,117r-4,3l94,123r-10,5l75,131r-10,2l54,133r-9,l35,131r-8,-2l19,126r-6,-5l7,116,3,109,,102xe" fillcolor="#006" stroked="f">
                    <v:path arrowok="t" o:connecttype="custom" o:connectlocs="2,6;2,7;2,7;3,8;3,8;4,8;5,7;5,7;5,6;5,6;5,6;4,6;2,5;1,5;1,4;0,3;0,2;1,1;2,0;3,0;4,0;5,0;6,1;6,2;5,2;5,2;4,2;4,1;3,1;3,1;2,2;2,2;2,2;2,3;2,3;3,3;5,4;6,4;7,5;7,6;7,6;7,7;7,8;6,8;5,9;4,9;3,9;2,9;1,8;0,7" o:connectangles="0,0,0,0,0,0,0,0,0,0,0,0,0,0,0,0,0,0,0,0,0,0,0,0,0,0,0,0,0,0,0,0,0,0,0,0,0,0,0,0,0,0,0,0,0,0,0,0,0,0"/>
                  </v:shape>
                  <v:shape id="Freeform 47" o:spid="_x0000_s1073" style="position:absolute;left:243;top:686;width:7;height:9;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" path="m58,133r-7,l44,132r-5,-2l33,128r-5,-2l23,122r-4,-4l14,113,8,103,3,91,,79,,67,,60,1,52,2,46,4,40,6,35,9,29r3,-5l16,19r5,-4l25,11,30,7,35,5,41,3,47,1,53,r6,l66,r6,1l78,2r5,2l88,7r5,4l98,15r4,4l106,24r3,5l112,34r2,6l116,46r1,6l118,60r,7l118,74r-1,7l116,87r-2,6l111,99r-3,7l105,111r-4,4l97,119r-5,4l87,126r-5,3l77,131r-6,1l64,133r-6,xm59,110r6,-1l72,107r5,-3l81,98r3,-6l86,85r2,-9l88,67r,-10l86,48,84,41,81,35,77,30,73,27,66,25,59,24r-7,1l47,27r-5,4l38,36r-4,6l32,49r-1,9l31,67r,10l32,85r3,7l38,98r4,6l47,107r5,2l59,110xe" fillcolor="#006" stroked="f">
                    <v:path arrowok="t" o:connecttype="custom" o:connectlocs="3,9;2,9;2,9;1,8;0,7;0,5;0,4;0,3;0,2;1,2;1,1;2,0;2,0;3,0;4,0;5,0;5,0;6,1;6,2;7,2;7,3;7,4;7,5;7,6;7,7;6,8;6,8;5,9;5,9;4,9;4,7;4,7;5,7;5,6;5,5;5,3;5,2;4,2;4,2;3,2;2,2;2,3;2,5;2,6;2,7;3,7;4,7" o:connectangles="0,0,0,0,0,0,0,0,0,0,0,0,0,0,0,0,0,0,0,0,0,0,0,0,0,0,0,0,0,0,0,0,0,0,0,0,0,0,0,0,0,0,0,0,0,0,0"/>
                    <o:lock v:ext="edit" verticies="t"/>
                  </v:shape>
                  <v:shape id="Freeform 48" o:spid="_x0000_s1074" style="position:absolute;left:446;top:624;width:10;height:11;visibility:visible;mso-wrap-style:square;v-text-anchor:top" coordsize="16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" path="m169,173r-32,l137,22,90,173r-17,l25,22r,151l,173,,,49,,84,112,120,r49,l169,173xe" fillcolor="#006" stroked="f">
                    <v:path arrowok="t" o:connecttype="custom" o:connectlocs="10,11;8,11;8,1;5,11;4,11;1,1;1,11;0,11;0,0;3,0;5,7;7,0;10,0;10,11" o:connectangles="0,0,0,0,0,0,0,0,0,0,0,0,0,0"/>
                  </v:shape>
                  <v:shape id="Freeform 49" o:spid="_x0000_s1075" style="position:absolute;left:458;top:627;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" path="m117,131r-28,l86,119,85,105r-3,7l78,118r-4,4l69,126r-6,3l57,132r-7,1l41,133r-9,l25,131r-8,-4l11,122,6,117,3,110,1,103,,94,,89,1,84,3,79,5,75,7,71r4,-3l15,64r4,-2l24,59r6,-3l36,54r8,-2l59,50r18,l80,50r5,l85,40,84,36,83,32,81,29,78,26,74,24,70,22,64,21r-6,l52,21r-5,1l41,24r-4,2l34,29r-3,3l29,36r-1,4l4,37,6,29,9,23r5,-6l20,10,28,6,37,3,49,1,62,,75,1,86,2r4,2l95,6r4,2l102,12r5,6l111,24r2,9l113,47r,58l114,118r3,13xm85,66r-13,l61,68,51,70r-7,3l37,76r-5,5l30,86r-1,6l29,96r1,3l32,104r3,3l38,109r3,2l47,112r5,l60,111r6,-1l72,106r5,-5l80,96r3,-6l84,84r1,-6l85,66xe" fillcolor="#006" stroked="f">
                    <v:path arrowok="t" o:connecttype="custom" o:connectlocs="5,8;5,6;5,7;4,8;3,8;2,8;1,8;1,7;0,7;0,6;0,5;0,5;1,4;1,4;2,3;3,3;5,3;5,3;5,2;5,2;4,1;4,1;3,1;2,1;2,2;2,2;0,2;1,1;1,1;2,0;4,0;5,0;6,0;6,1;7,1;7,3;7,7;5,4;4,4;3,4;2,5;2,6;2,6;2,6;2,7;3,7;4,7;5,6;5,5;5,5" o:connectangles="0,0,0,0,0,0,0,0,0,0,0,0,0,0,0,0,0,0,0,0,0,0,0,0,0,0,0,0,0,0,0,0,0,0,0,0,0,0,0,0,0,0,0,0,0,0,0,0,0,0"/>
                    <o:lock v:ext="edit" verticies="t"/>
                  </v:shape>
                  <v:shape id="Freeform 50" o:spid="_x0000_s1076" style="position:absolute;left:467;top:627;width:4;height:8;visibility:visible;mso-wrap-style:square;v-text-anchor:top" coordsize="6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" path="m28,132l,132,,4r26,l26,35r3,-9l32,19r4,-5l41,8,45,4,51,2,56,r5,l63,r2,l65,31r-5,1l55,32r-4,1l46,35r-3,2l40,39r-3,3l35,45r-3,7l30,60r-1,6l28,73r,59xe" fillcolor="#006" stroked="f">
                    <v:path arrowok="t" o:connecttype="custom" o:connectlocs="2,8;0,8;0,0;2,0;2,2;2,2;2,1;2,1;3,0;3,0;3,0;3,0;4,0;4,0;4,0;4,2;4,2;3,2;3,2;3,2;3,2;2,2;2,3;2,3;2,3;2,4;2,4;2,4;2,8" o:connectangles="0,0,0,0,0,0,0,0,0,0,0,0,0,0,0,0,0,0,0,0,0,0,0,0,0,0,0,0,0"/>
                  </v:shape>
                  <v:shape id="Freeform 51" o:spid="_x0000_s1077" style="position:absolute;left:472;top:627;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" path="m117,131r-27,l87,119,86,105r-3,7l79,118r-4,4l69,126r-6,3l57,132r-7,1l43,133r-9,l26,131r-8,-4l12,122,7,117,3,110,1,103,,94,1,89r,-5l3,79,5,75,8,71r3,-3l15,64r4,-2l25,59r6,-3l37,54r7,-2l59,50r19,l81,50r5,l86,40r,-4l84,32,82,29,79,26,76,24,70,22,65,21r-7,l52,21r-5,1l42,24r-4,2l35,29r-3,3l30,36r-1,4l4,37,6,29,9,23r5,-6l20,10,29,6,39,3,50,1,62,,76,1,87,2r4,2l95,6r4,2l102,12r6,6l111,24r2,9l114,47r,58l114,118r3,13xm86,66r-13,l61,68r-9,2l44,73r-6,3l34,81r-3,5l30,92r1,4l32,99r1,5l36,107r3,2l43,111r4,1l52,112r8,-1l67,110r6,-4l78,101r3,-5l84,90r1,-6l86,78r,-12xe" fillcolor="#006" stroked="f">
                    <v:path arrowok="t" o:connecttype="custom" o:connectlocs="5,8;5,6;5,7;4,8;3,8;3,8;2,8;1,7;0,7;0,6;0,5;0,5;1,4;1,4;2,3;3,3;5,3;5,3;5,2;5,2;5,1;4,1;3,1;3,1;2,2;2,2;0,2;1,1;1,1;2,0;4,0;5,0;6,0;6,1;7,1;7,3;7,7;5,4;4,4;3,4;2,5;2,6;2,6;2,6;3,7;3,7;4,7;5,6;5,5;5,5" o:connectangles="0,0,0,0,0,0,0,0,0,0,0,0,0,0,0,0,0,0,0,0,0,0,0,0,0,0,0,0,0,0,0,0,0,0,0,0,0,0,0,0,0,0,0,0,0,0,0,0,0,0"/>
                    <o:lock v:ext="edit" verticies="t"/>
                  </v:shape>
                  <v:shape id="Freeform 52" o:spid="_x0000_s1078" style="position:absolute;left:481;top:624;width:7;height:11;visibility:visible;mso-wrap-style:square;v-text-anchor:top" coordsize="11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" path="m113,173r-26,l87,147r-4,7l79,160r-4,4l71,168r-5,3l61,174r-6,1l49,175r-6,l38,174r-6,-1l27,171r-4,-3l19,165r-3,-4l13,156,7,146,3,134,1,121,,107,1,94,3,82,7,71,13,60r3,-4l20,51r4,-4l28,45r5,-3l39,41r6,-1l50,40r6,l61,41r5,2l71,45r4,3l78,52r3,5l84,63,84,r29,l113,173xm84,97l83,90,82,83,80,78,77,73,73,70,68,67,63,65r-5,l52,65r-5,2l42,71r-4,5l35,82r-3,7l31,98r-1,11l31,119r1,9l35,135r3,6l42,146r4,3l51,151r6,1l63,152r4,-2l72,147r4,-5l79,137r3,-5l83,126r1,-7l84,97xe" fillcolor="#006" stroked="f">
                    <v:path arrowok="t" o:connecttype="custom" o:connectlocs="5,11;5,10;5,10;4,11;3,11;3,11;2,11;1,11;1,10;0,9;0,8;0,6;0,4;1,4;1,3;2,3;3,3;3,3;4,3;5,3;5,4;5,0;7,11;5,6;5,5;5,4;4,4;3,4;3,4;2,5;2,6;2,7;2,8;3,9;3,9;4,10;4,9;5,9;5,8;5,6" o:connectangles="0,0,0,0,0,0,0,0,0,0,0,0,0,0,0,0,0,0,0,0,0,0,0,0,0,0,0,0,0,0,0,0,0,0,0,0,0,0,0,0"/>
                    <o:lock v:ext="edit" verticies="t"/>
                  </v:shape>
                  <v:shape id="Freeform 53" o:spid="_x0000_s1079" style="position:absolute;left:490;top:624;width:2;height:11;visibility:visible;mso-wrap-style:square;v-text-anchor:top" coordsize="2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" path="m28,30l,30,,,28,r,30xm28,173l,173,,45r28,l28,173xe" fillcolor="#006" stroked="f">
                    <v:path arrowok="t" o:connecttype="custom" o:connectlocs="2,2;0,2;0,0;2,0;2,2;2,11;0,11;0,3;2,3;2,11" o:connectangles="0,0,0,0,0,0,0,0,0,0"/>
                    <o:lock v:ext="edit" verticies="t"/>
                  </v:shape>
                  <v:shape id="Freeform 54" o:spid="_x0000_s1080" style="position:absolute;left:314;top:525;width:7;height:11;visibility:visible;mso-wrap-style:square;v-text-anchor:top" coordsize="12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" path="m80,173r-34,l46,27,,27,,,126,r,27l80,27r,146xe" fillcolor="#006" stroked="f">
                    <v:path arrowok="t" o:connecttype="custom" o:connectlocs="4,11;3,11;3,2;0,2;0,0;7,0;7,2;4,2;4,11" o:connectangles="0,0,0,0,0,0,0,0,0"/>
                  </v:shape>
                  <v:shape id="Freeform 55" o:spid="_x0000_s1081" style="position:absolute;left:321;top:528;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" path="m117,130r-27,l87,118,85,105r-3,7l78,117r-4,5l69,126r-6,3l57,131r-7,1l43,133,33,132r-8,-2l18,127r-6,-5l7,116,3,110,1,102,,93,1,88,2,83,3,79,5,74,8,71r3,-4l15,64r4,-3l24,58r6,-2l36,54r8,-1l59,51,77,49r4,l85,49r,-9l85,35,83,31,81,28,78,25,75,23,70,22,65,21,59,20r-7,1l47,22r-5,1l37,25r-3,3l31,31r-1,4l28,40,4,36,6,29,9,22r5,-6l20,11,28,6,39,2,50,,62,,75,,86,2r5,1l95,6r4,2l102,11r6,6l111,24r2,9l114,46r,59l115,117r2,13xm85,66r-13,l61,67r-9,2l44,72r-7,4l33,80r-3,6l29,92r1,3l31,100r1,3l35,106r4,2l43,110r4,1l53,112r7,-1l67,109r5,-3l77,101r3,-6l83,89r2,-6l85,77r,-11xe" fillcolor="#006" stroked="f">
                    <v:path arrowok="t" o:connecttype="custom" o:connectlocs="5,8;5,6;5,7;4,8;3,8;3,8;1,8;1,7;0,7;0,6;0,5;0,4;1,4;1,4;2,3;3,3;5,3;5,3;5,2;5,2;4,1;4,1;3,1;3,1;2,2;2,2;0,2;1,1;1,1;2,0;4,0;5,0;6,0;6,1;7,1;7,3;7,7;5,4;4,4;3,4;2,5;2,6;2,6;2,6;3,7;3,7;4,7;5,6;5,5;5,5" o:connectangles="0,0,0,0,0,0,0,0,0,0,0,0,0,0,0,0,0,0,0,0,0,0,0,0,0,0,0,0,0,0,0,0,0,0,0,0,0,0,0,0,0,0,0,0,0,0,0,0,0,0"/>
                    <o:lock v:ext="edit" verticies="t"/>
                  </v:shape>
                  <v:shape id="Freeform 56" o:spid="_x0000_s1082" style="position:absolute;left:330;top:525;width:7;height:11;visibility:visible;mso-wrap-style:square;v-text-anchor:top" coordsize="10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" path="m106,173r-29,l77,89,76,83,75,78,74,74,71,71,68,68,65,67,62,66,58,65r-6,1l47,68r-6,3l37,75r-4,5l31,88r-2,9l29,107r,66l,173,,,29,r,68l31,62r4,-6l39,52r5,-5l49,44r5,-2l60,40r6,l75,41r8,2l90,46r6,6l101,58r3,8l105,75r1,10l106,173xe" fillcolor="#006" stroked="f">
                    <v:path arrowok="t" o:connecttype="custom" o:connectlocs="7,11;5,11;5,6;5,5;5,5;5,5;5,5;4,4;4,4;4,4;4,4;3,4;3,4;3,5;2,5;2,5;2,6;2,6;2,7;2,11;0,11;0,0;2,0;2,4;2,4;2,4;3,3;3,3;3,3;4,3;4,3;4,3;5,3;5,3;6,3;6,3;7,4;7,4;7,5;7,5;7,11" o:connectangles="0,0,0,0,0,0,0,0,0,0,0,0,0,0,0,0,0,0,0,0,0,0,0,0,0,0,0,0,0,0,0,0,0,0,0,0,0,0,0,0,0"/>
                  </v:shape>
                  <v:shape id="Freeform 57" o:spid="_x0000_s1083" style="position:absolute;left:339;top:528;width:7;height:8;visibility:visible;mso-wrap-style:square;v-text-anchor:top" coordsize="11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" path="m58,133r-7,l45,132r-6,-2l33,128r-5,-3l24,122r-5,-4l15,113,8,103,4,91,1,79,,66,,59,1,53,2,46,4,40,6,34,9,29r3,-5l17,19r4,-4l26,11,31,8,36,4,41,2,47,1,53,r7,l67,r6,1l78,2r6,2l89,8r4,3l98,14r4,4l106,23r3,5l112,34r2,5l117,45r1,8l119,59r,7l119,73r-1,7l117,87r-3,6l112,100r-3,5l105,110r-4,5l97,119r-5,4l88,126r-6,2l77,130r-6,2l65,133r-7,xm59,110r8,-1l72,107r5,-3l81,99r3,-7l87,85r1,-9l88,66r,-9l87,48,84,41,82,35,78,30,73,26,67,24r-7,l53,24r-6,3l42,30r-4,5l35,41r-2,7l31,58r,9l31,76r2,9l35,92r3,7l42,104r5,3l53,109r6,1xe" fillcolor="#006" stroked="f">
                    <v:path arrowok="t" o:connecttype="custom" o:connectlocs="3,8;2,8;2,8;1,7;0,6;0,5;0,4;0,3;0,2;1,1;1,1;2,0;2,0;3,0;4,0;5,0;5,0;6,1;6,1;7,2;7,3;7,4;7,4;7,5;7,6;6,7;6,7;5,8;5,8;4,8;3,7;4,6;5,6;5,5;5,4;5,3;5,2;4,2;4,1;3,2;2,2;2,3;2,4;2,5;2,6;3,6;3,7" o:connectangles="0,0,0,0,0,0,0,0,0,0,0,0,0,0,0,0,0,0,0,0,0,0,0,0,0,0,0,0,0,0,0,0,0,0,0,0,0,0,0,0,0,0,0,0,0,0,0"/>
                    <o:lock v:ext="edit" verticies="t"/>
                  </v:shape>
                  <v:shape id="Freeform 58" o:spid="_x0000_s1084" style="position:absolute;left:348;top:528;width:6;height:8;visibility:visible;mso-wrap-style:square;v-text-anchor:top" coordsize="10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" path="m105,128r-26,l79,101r-3,7l71,114r-4,5l63,123r-6,4l52,129r-7,1l38,131r-8,-1l23,128r-7,-3l10,120,6,114,3,108,1,100,,90,,,30,r,84l30,90r1,6l33,100r3,2l42,106r6,1l52,106r5,-1l61,102r5,-4l68,96r2,-4l73,89r1,-5l76,75,77,62,77,r28,l105,128xe" fillcolor="#006" stroked="f">
                    <v:path arrowok="t" o:connecttype="custom" o:connectlocs="6,8;5,8;5,6;4,7;4,7;4,7;4,8;3,8;3,8;3,8;2,8;2,8;1,8;1,8;1,7;0,7;0,7;0,6;0,5;0,0;2,0;2,5;2,5;2,6;2,6;2,6;2,6;3,7;3,6;3,6;3,6;4,6;4,6;4,6;4,5;4,5;4,5;4,4;4,0;6,0;6,8" o:connectangles="0,0,0,0,0,0,0,0,0,0,0,0,0,0,0,0,0,0,0,0,0,0,0,0,0,0,0,0,0,0,0,0,0,0,0,0,0,0,0,0,0"/>
                  </v:shape>
                  <v:shape id="Freeform 59" o:spid="_x0000_s1085" style="position:absolute;left:356;top:528;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" path="m117,130r-28,l86,118,85,105r-3,7l78,117r-4,5l69,126r-6,3l57,131r-7,1l41,133r-9,-1l25,130r-8,-3l11,122,6,116,3,110,1,102,,93,,88,1,83,3,79,5,74,7,71r4,-4l15,64r4,-3l24,58r6,-2l36,54r8,-1l59,51,77,49r3,l85,49r,-9l84,35,83,31,81,28,78,25,74,23,70,22,64,21,58,20r-6,1l47,22r-6,1l37,25r-3,3l31,31r-2,4l28,40,4,36,6,29,9,22r5,-6l20,11,28,6,37,2,49,,62,,75,,86,2r4,1l95,6r4,2l102,11r5,6l111,24r2,9l113,46r,59l114,117r3,13xm85,66r-13,l61,67,51,69r-7,3l37,76r-5,4l30,86r-1,6l29,95r1,5l32,103r3,3l38,108r3,2l47,111r5,1l60,111r6,-2l72,106r5,-5l80,95r3,-6l84,83r1,-6l85,66xe" fillcolor="#006" stroked="f">
                    <v:path arrowok="t" o:connecttype="custom" o:connectlocs="5,8;5,6;5,7;4,8;3,8;2,8;1,8;1,7;0,7;0,6;0,5;0,4;1,4;1,4;2,3;3,3;5,3;5,3;5,2;5,2;4,1;4,1;3,1;2,1;2,2;2,2;0,2;1,1;1,1;2,0;4,0;5,0;6,0;6,1;7,1;7,3;7,7;5,4;4,4;3,4;2,5;2,6;2,6;2,6;2,7;3,7;4,7;5,6;5,5;5,5" o:connectangles="0,0,0,0,0,0,0,0,0,0,0,0,0,0,0,0,0,0,0,0,0,0,0,0,0,0,0,0,0,0,0,0,0,0,0,0,0,0,0,0,0,0,0,0,0,0,0,0,0,0"/>
                    <o:lock v:ext="edit" verticies="t"/>
                  </v:shape>
                  <v:shape id="Freeform 60" o:spid="_x0000_s1086" style="position:absolute;left:133;top:594;width:8;height:11;visibility:visible;mso-wrap-style:square;v-text-anchor:top" coordsize="12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" path="m78,173r-32,l46,26,,26,,,124,r,26l78,26r,147xe" fillcolor="#006" stroked="f">
                    <v:path arrowok="t" o:connecttype="custom" o:connectlocs="5,11;3,11;3,2;0,2;0,0;8,0;8,2;5,2;5,11" o:connectangles="0,0,0,0,0,0,0,0,0"/>
                  </v:shape>
                  <v:shape id="Freeform 61" o:spid="_x0000_s1087" style="position:absolute;left:142;top:594;width:2;height:11;visibility:visible;mso-wrap-style:square;v-text-anchor:top" coordsize="2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" path="m28,29l,29,,,28,r,29xm28,173l,173,,45r28,l28,173xe" fillcolor="#006" stroked="f">
                    <v:path arrowok="t" o:connecttype="custom" o:connectlocs="2,2;0,2;0,0;2,0;2,2;2,11;0,11;0,3;2,3;2,11" o:connectangles="0,0,0,0,0,0,0,0,0,0"/>
                    <o:lock v:ext="edit" verticies="t"/>
                  </v:shape>
                  <v:rect id="Rectangle 73" o:spid="_x0000_s1088" style="position:absolute;left:146;top:594;width: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" fillcolor="#006" stroked="f"/>
                  <v:rect id="Rectangle 74" o:spid="_x0000_s1089" style="position:absolute;left:150;top:594;width: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" fillcolor="#006" stroked="f"/>
                  <v:shape id="Freeform 64" o:spid="_x0000_s1090" style="position:absolute;left:153;top:597;width:8;height:8;visibility:visible;mso-wrap-style:square;v-text-anchor:top" coordsize="11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" path="m117,131r-27,l87,118,85,105r-3,6l79,117r-5,5l68,126r-5,3l56,132r-6,1l42,134r-9,-1l25,131r-8,-5l11,122,6,116,3,109,,102,,94,,89,1,83,2,78,4,74,7,70r3,-3l14,64r5,-3l25,58r5,-2l36,54r7,-1l59,51,77,50r4,l85,50r,-9l85,35,84,31,82,28,79,25,75,23,69,21r-5,l58,20r-6,1l46,21r-4,2l38,25r-4,3l32,31r-2,4l29,41,4,36,5,29,9,22r4,-6l20,10,29,6,38,3,49,1,62,,76,1,86,3r5,1l95,6r3,2l102,11r5,6l111,23r1,9l113,47r,58l114,117r3,14xm85,65l73,66,60,67r-9,2l43,72r-6,4l33,80r-2,6l30,92r,4l31,100r2,3l35,106r3,2l42,110r5,1l52,111r7,l66,109r7,-3l77,101r4,-5l83,90r2,-7l85,77r,-12xe" fillcolor="#006" stroked="f">
                    <v:path arrowok="t" o:connecttype="custom" o:connectlocs="6,8;6,6;5,7;5,8;4,8;3,8;2,8;1,7;0,7;0,6;0,5;0,4;1,4;1,4;2,3;3,3;5,3;6,3;6,2;6,2;5,1;4,1;4,1;3,1;2,2;2,2;0,2;1,1;1,1;3,0;4,0;6,0;6,0;7,1;8,1;8,3;8,7;6,4;4,4;3,4;2,5;2,5;2,6;2,6;3,7;4,7;5,7;5,6;6,5;6,5" o:connectangles="0,0,0,0,0,0,0,0,0,0,0,0,0,0,0,0,0,0,0,0,0,0,0,0,0,0,0,0,0,0,0,0,0,0,0,0,0,0,0,0,0,0,0,0,0,0,0,0,0,0"/>
                    <o:lock v:ext="edit" verticies="t"/>
                  </v:shape>
                  <v:shape id="Freeform 65" o:spid="_x0000_s1091" style="position:absolute;left:162;top:594;width:8;height:11;visibility:visible;mso-wrap-style:square;v-text-anchor:top" coordsize="11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" path="m12,173l,173,,,29,r,62l33,56r4,-6l41,46r4,-2l49,42r5,-2l59,39r5,l69,39r5,1l79,42r5,1l88,46r4,3l95,52r4,5l102,61r3,5l107,72r2,5l112,91r1,15l112,119r-3,14l105,144r-6,11l96,159r-4,4l88,167r-5,3l78,173r-6,1l66,175r-6,1l54,175r-6,-1l43,171r-5,-2l33,166r-4,-4l24,157r-4,-6l12,173xm29,118r,7l31,133r2,6l36,143r4,4l45,149r5,2l55,151r5,l65,149r5,-3l74,142r4,-6l80,129r2,-11l83,105,82,96,81,88,79,80,75,74,71,69,67,66,62,64,56,63r-6,1l45,66r-4,3l37,73r-4,5l31,84r-2,7l29,99r,19xe" fillcolor="#006" stroked="f">
                    <v:path arrowok="t" o:connecttype="custom" o:connectlocs="0,11;2,0;2,4;3,3;3,3;4,2;5,2;6,3;6,3;7,3;7,4;8,5;8,6;8,7;7,9;7,10;6,10;6,11;5,11;4,11;3,11;2,10;2,10;1,11;2,8;2,9;3,9;4,9;4,9;5,9;6,9;6,7;6,6;6,5;5,4;4,4;4,4;3,4;2,5;2,6;2,7" o:connectangles="0,0,0,0,0,0,0,0,0,0,0,0,0,0,0,0,0,0,0,0,0,0,0,0,0,0,0,0,0,0,0,0,0,0,0,0,0,0,0,0,0"/>
                    <o:lock v:ext="edit" verticies="t"/>
                  </v:shape>
                  <v:shape id="Freeform 66" o:spid="_x0000_s1092" style="position:absolute;left:171;top:593;width:7;height:12;visibility:visible;mso-wrap-style:square;v-text-anchor:top" coordsize="1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" path="m89,148r26,4l112,160r-4,7l103,174r-8,6l87,184r-8,5l69,191r-10,1l53,191r-7,l40,189r-5,-3l29,184r-4,-3l20,177r-4,-4l12,169,9,164,6,158,4,153,3,146,1,139r,-7l,125r1,-7l1,111r2,-6l4,99,7,92,9,87r4,-5l16,77r4,-4l25,69r5,-3l35,63r6,-2l47,59r7,l61,58r6,1l73,59r6,2l84,63r5,2l94,69r4,3l103,77r3,4l109,86r3,6l114,99r3,12l118,125r,3l30,128r,11l32,149r2,4l36,157r2,3l42,163r3,2l51,167r4,1l61,168r5,l70,167r4,-1l78,163r3,-2l84,157r3,-4l89,148xm87,110r,-7l85,96,83,91,79,87,75,83,70,80,65,79,59,78r-5,1l49,80r-6,3l39,86r-4,5l33,96r-2,7l30,110r57,xm90,r8,19l45,41,40,28,90,xe" fillcolor="#006" stroked="f">
                    <v:path arrowok="t" o:connecttype="custom" o:connectlocs="7,10;6,10;6,11;5,12;4,12;3,12;2,12;1,11;1,11;1,10;0,10;0,9;0,8;0,7;0,6;1,5;1,5;1,4;2,4;3,4;4,4;4,4;5,4;6,4;6,5;6,5;7,6;7,8;2,8;2,9;2,10;2,10;3,10;4,11;4,10;5,10;5,10;5,9;5,6;5,6;4,5;4,5;3,5;3,5;2,6;2,6;5,7;6,1;2,2" o:connectangles="0,0,0,0,0,0,0,0,0,0,0,0,0,0,0,0,0,0,0,0,0,0,0,0,0,0,0,0,0,0,0,0,0,0,0,0,0,0,0,0,0,0,0,0,0,0,0,0,0"/>
                    <o:lock v:ext="edit" verticies="t"/>
                  </v:shape>
                  <v:shape id="Freeform 67" o:spid="_x0000_s1093" style="position:absolute;left:180;top:597;width:4;height:8;visibility:visible;mso-wrap-style:square;v-text-anchor:top" coordsize="6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" path="m30,132l,132,,4r27,l27,34r3,-8l33,19r4,-6l42,8,47,5,52,2,56,1,62,r2,l66,r,31l61,31r-6,1l51,33r-4,1l44,36r-3,2l39,42r-2,3l34,52r-3,7l30,66r,6l30,132xe" fillcolor="#006" stroked="f">
                    <v:path arrowok="t" o:connecttype="custom" o:connectlocs="2,8;0,8;0,0;2,0;2,2;2,2;2,1;2,1;3,0;3,0;3,0;3,0;4,0;4,0;4,0;4,2;4,2;3,2;3,2;3,2;3,2;2,2;2,3;2,3;2,3;2,4;2,4;2,4;2,8" o:connectangles="0,0,0,0,0,0,0,0,0,0,0,0,0,0,0,0,0,0,0,0,0,0,0,0,0,0,0,0,0"/>
                  </v:shape>
                  <v:shape id="Freeform 68" o:spid="_x0000_s1094" style="position:absolute;left:185;top:594;width:2;height:11;visibility:visible;mso-wrap-style:square;v-text-anchor:top" coordsize="3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" path="m30,29l,29,,,30,r,29xm30,173l,173,,45r30,l30,173xe" fillcolor="#006" stroked="f">
                    <v:path arrowok="t" o:connecttype="custom" o:connectlocs="2,2;0,2;0,0;2,0;2,2;2,11;0,11;0,3;2,3;2,11" o:connectangles="0,0,0,0,0,0,0,0,0,0"/>
                    <o:lock v:ext="edit" verticies="t"/>
                  </v:shape>
                  <v:shape id="Freeform 69" o:spid="_x0000_s1095" style="position:absolute;left:590;top:580;width:8;height:11;visibility:visible;mso-wrap-style:square;v-text-anchor:top" coordsize="12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" path="m128,145r,28l,173,,148,89,24,7,24,7,,126,r,24l38,145r90,xe" fillcolor="#006" stroked="f">
                    <v:path arrowok="t" o:connecttype="custom" o:connectlocs="8,9;8,11;0,11;0,9;6,2;0,2;0,0;8,0;8,2;2,9;8,9" o:connectangles="0,0,0,0,0,0,0,0,0,0,0"/>
                  </v:shape>
                  <v:shape id="Freeform 70" o:spid="_x0000_s1096" style="position:absolute;left:600;top:580;width:2;height:11;visibility:visible;mso-wrap-style:square;v-text-anchor:top" coordsize="3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" path="m30,29l,29,,,30,r,29xm30,173l,173,,45r30,l30,173xe" fillcolor="#006" stroked="f">
                    <v:path arrowok="t" o:connecttype="custom" o:connectlocs="2,2;0,2;0,0;2,0;2,2;2,11;0,11;0,3;2,3;2,11" o:connectangles="0,0,0,0,0,0,0,0,0,0"/>
                    <o:lock v:ext="edit" verticies="t"/>
                  </v:shape>
                  <v:shape id="Freeform 71" o:spid="_x0000_s1097" style="position:absolute;left:604;top:583;width:6;height:8;visibility:visible;mso-wrap-style:square;v-text-anchor:top" coordsize="10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" path="m105,131r-28,l77,51r,-6l75,40,74,35,71,31,68,28,65,26,61,25r-4,l51,25r-5,2l41,30r-4,5l33,41r-2,6l29,55r,9l29,131,,131,,3r26,l26,32r4,-8l34,18r4,-6l43,8,47,4,53,2,59,r6,l73,1r8,2l87,6r6,4l96,13r3,4l101,20r1,5l104,36r1,12l105,131xe" fillcolor="#006" stroked="f">
                    <v:path arrowok="t" o:connecttype="custom" o:connectlocs="6,8;4,8;4,3;4,3;4,2;4,2;4,2;4,2;4,2;3,2;3,2;3,2;3,2;2,2;2,2;2,3;2,3;2,3;2,4;2,8;0,8;0,0;1,0;1,2;2,1;2,1;2,1;2,0;3,0;3,0;3,0;4,0;4,0;5,0;5,0;5,1;5,1;6,1;6,1;6,2;6,2;6,3;6,8" o:connectangles="0,0,0,0,0,0,0,0,0,0,0,0,0,0,0,0,0,0,0,0,0,0,0,0,0,0,0,0,0,0,0,0,0,0,0,0,0,0,0,0,0,0,0"/>
                  </v:shape>
                  <v:shape id="Freeform 72" o:spid="_x0000_s1098" style="position:absolute;left:612;top:580;width:7;height:11;visibility:visible;mso-wrap-style:square;v-text-anchor:top" coordsize="11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" path="m113,173r-27,l86,146r-3,7l80,159r-5,4l71,168r-5,3l61,174r-6,1l48,175r-5,l38,174r-5,-1l28,171r-5,-3l19,164r-4,-4l12,155,7,145,3,134,1,120,,106,1,94,3,82,7,70,13,59r3,-4l20,51r4,-4l29,44r5,-2l39,41r5,-1l50,40r6,l61,41r5,2l70,45r4,3l79,52r3,4l85,62,85,r28,l113,173xm85,97l84,90,83,83,80,78,77,72,72,68,68,66,63,64r-5,l52,64r-6,2l42,70r-4,6l35,82r-2,7l31,98r,10l31,118r2,10l35,135r2,6l41,145r5,3l51,150r6,1l62,150r5,-1l71,146r6,-4l80,137r3,-5l84,126r1,-8l85,97xe" fillcolor="#006" stroked="f">
                    <v:path arrowok="t" o:connecttype="custom" o:connectlocs="5,11;5,10;5,10;4,11;3,11;3,11;2,11;1,11;1,10;0,9;0,8;0,6;0,4;1,3;1,3;2,3;3,3;3,3;4,3;5,3;5,4;5,0;7,11;5,6;5,5;4,4;4,4;3,4;3,4;2,5;2,6;2,7;2,8;3,9;3,9;4,9;4,9;5,9;5,8;5,6" o:connectangles="0,0,0,0,0,0,0,0,0,0,0,0,0,0,0,0,0,0,0,0,0,0,0,0,0,0,0,0,0,0,0,0,0,0,0,0,0,0,0,0"/>
                    <o:lock v:ext="edit" verticies="t"/>
                  </v:shape>
                  <v:shape id="Freeform 73" o:spid="_x0000_s1099" style="position:absolute;left:621;top:583;width:7;height:8;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" path="m88,90r27,3l112,101r-5,8l102,115r-7,6l87,127r-9,4l69,133r-11,l52,133r-6,-1l40,131r-6,-2l29,126r-5,-4l20,119r-5,-4l12,110,8,105,6,100,3,94,2,88,1,82,,74,,67,,60,1,53,2,47,4,41,6,35,9,29r3,-6l16,19r4,-5l24,10,29,7,34,5,41,3,47,1,53,r7,l66,r6,1l78,3r6,2l90,7r4,3l98,14r4,4l106,23r3,5l111,35r2,5l116,53r1,13l117,70r-88,l29,82r2,9l33,95r2,3l39,101r3,3l46,107r4,2l55,110r5,l65,110r4,-1l74,107r3,-2l81,102r3,-3l86,95r2,-5xm86,51r,-6l84,39,82,34,78,28,74,25,69,22,64,20r-6,l53,20r-5,2l43,24r-4,4l35,32r-3,6l30,45r-1,6l86,51xe" fillcolor="#006" stroked="f">
                    <v:path arrowok="t" o:connecttype="custom" o:connectlocs="7,6;6,7;6,7;5,8;3,8;3,8;2,8;1,7;1,7;0,6;0,6;0,5;0,4;0,3;0,2;1,2;1,1;1,1;2,0;3,0;4,0;4,0;5,0;6,1;6,1;7,2;7,2;7,4;2,4;2,5;2,6;3,6;3,7;4,7;4,7;5,6;5,6;5,5;5,3;5,2;4,2;4,1;3,1;3,1;2,2;2,3;5,3" o:connectangles="0,0,0,0,0,0,0,0,0,0,0,0,0,0,0,0,0,0,0,0,0,0,0,0,0,0,0,0,0,0,0,0,0,0,0,0,0,0,0,0,0,0,0,0,0,0,0"/>
                    <o:lock v:ext="edit" verticies="t"/>
                  </v:shape>
                  <v:shape id="Freeform 74" o:spid="_x0000_s1100" style="position:absolute;left:630;top:583;width:4;height:8;visibility:visible;mso-wrap-style:square;v-text-anchor:top" coordsize="6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" path="m28,132l,132,,4r25,l25,33r3,-8l32,18r4,-5l40,8,45,4,51,2,56,r5,l62,r2,l64,30r-5,1l55,31r-5,1l45,35r-3,2l39,39r-2,3l35,45r-3,7l30,59r-2,6l28,72r,60xe" fillcolor="#006" stroked="f">
                    <v:path arrowok="t" o:connecttype="custom" o:connectlocs="2,8;0,8;0,0;2,0;2,2;2,2;2,1;2,1;3,0;3,0;3,0;4,0;4,0;4,0;4,0;4,2;4,2;3,2;3,2;3,2;3,2;2,2;2,3;2,3;2,3;2,4;2,4;2,4;2,8" o:connectangles="0,0,0,0,0,0,0,0,0,0,0,0,0,0,0,0,0,0,0,0,0,0,0,0,0,0,0,0,0"/>
                  </v:shape>
                  <v:shape id="Freeform 75" o:spid="_x0000_s1101" style="position:absolute;left:114;top:678;width:8;height:11;visibility:visible;mso-wrap-style:square;v-text-anchor:top" coordsize="12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" path="m129,173r-29,l34,63,32,60,29,55,27,51,24,46r,127l,173,,,33,,95,103r3,5l105,121,105,r24,l129,173xe" fillcolor="#006" stroked="f">
                    <v:path arrowok="t" o:connecttype="custom" o:connectlocs="8,11;6,11;2,4;2,4;2,3;2,3;1,3;1,11;0,11;0,0;2,0;6,7;6,7;7,8;7,0;8,0;8,11" o:connectangles="0,0,0,0,0,0,0,0,0,0,0,0,0,0,0,0,0"/>
                  </v:shape>
                  <v:shape id="Freeform 76" o:spid="_x0000_s1102" style="position:absolute;left:124;top:678;width:2;height:11;visibility:visible;mso-wrap-style:square;v-text-anchor:top" coordsize="2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" path="m29,30l,30,,,29,r,30xm29,173l,173,,45r29,l29,173xe" fillcolor="#006" stroked="f">
                    <v:path arrowok="t" o:connecttype="custom" o:connectlocs="2,2;0,2;0,0;2,0;2,2;2,11;0,11;0,3;2,3;2,11" o:connectangles="0,0,0,0,0,0,0,0,0,0"/>
                    <o:lock v:ext="edit" verticies="t"/>
                  </v:shape>
                  <v:shape id="Freeform 77" o:spid="_x0000_s1103" style="position:absolute;left:128;top:681;width:7;height:8;visibility:visible;mso-wrap-style:square;v-text-anchor:top" coordsize="11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" path="m117,131r-27,l87,119,86,106r-3,6l79,118r-6,5l69,127r-6,3l57,132r-7,1l42,134r-9,-1l25,131r-8,-4l11,123,6,117,3,110,1,103,,94,,89,1,84,3,79,5,75,7,71r4,-3l14,65r5,-3l25,59r6,-3l37,54r7,-1l59,51,78,50r3,l86,50r,-9l85,36,84,32,82,29,79,26,74,24,70,22r-6,l58,21r-6,1l47,22r-5,2l38,26r-3,3l32,32r-2,4l29,41,4,37,6,30,9,23r5,-6l20,10,29,6,38,3,49,1,62,,76,1,87,3r4,1l95,6r4,2l102,12r5,6l111,24r2,9l113,47r,59l114,118r3,13xm86,66l72,67,61,68,51,70r-7,3l38,77r-5,4l31,86r-1,6l30,96r1,4l33,104r2,3l39,109r3,2l47,112r5,l60,112r6,-2l72,107r6,-6l81,96r3,-6l85,84r1,-6l86,66xe" fillcolor="#006" stroked="f">
                    <v:path arrowok="t" o:connecttype="custom" o:connectlocs="5,8;5,6;5,7;4,8;3,8;3,8;1,8;1,7;0,7;0,6;0,5;0,4;1,4;1,4;2,3;3,3;5,3;5,3;5,2;5,2;4,1;4,1;3,1;3,1;2,2;2,2;0,2;1,1;1,1;2,0;4,0;5,0;6,0;6,1;7,1;7,3;7,7;5,4;4,4;3,4;2,5;2,5;2,6;2,6;3,7;3,7;4,7;5,6;5,5;5,5" o:connectangles="0,0,0,0,0,0,0,0,0,0,0,0,0,0,0,0,0,0,0,0,0,0,0,0,0,0,0,0,0,0,0,0,0,0,0,0,0,0,0,0,0,0,0,0,0,0,0,0,0,0"/>
                    <o:lock v:ext="edit" verticies="t"/>
                  </v:shape>
                  <v:shape id="Freeform 78" o:spid="_x0000_s1104" style="position:absolute;left:137;top:681;width:12;height:8;visibility:visible;mso-wrap-style:square;v-text-anchor:top" coordsize="19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" path="m191,131r-31,l160,51r,-6l159,40r-2,-4l155,33r-3,-3l148,28r-4,-1l139,27r-6,l126,29r-4,3l118,36r-4,5l112,47r-1,8l110,64r,67l79,131r,-80l79,45,78,40,76,36,74,33,71,30,68,28,64,27,59,26r-6,1l48,29r-5,3l38,36r-3,6l32,48r-1,7l30,64r,67l,131,,3r27,l27,31r5,-7l36,18r4,-5l45,8,51,4,57,2,63,1,70,r7,1l84,2r5,2l94,8r4,5l102,18r3,6l107,31r4,-7l115,18r5,-5l125,8r5,-4l137,2r6,-1l150,r8,1l166,3r7,4l179,13r6,6l188,25r2,8l191,41r,90xe" fillcolor="#006" stroked="f">
                    <v:path arrowok="t" o:connecttype="custom" o:connectlocs="10,8;10,3;10,2;10,2;9,2;8,2;8,2;7,3;7,3;7,8;5,3;5,2;5,2;4,2;4,2;3,2;2,2;2,3;2,4;0,8;2,0;2,1;3,1;3,0;4,0;5,0;6,0;6,1;7,1;7,1;8,1;8,0;9,0;10,0;11,0;12,1;12,2;12,8" o:connectangles="0,0,0,0,0,0,0,0,0,0,0,0,0,0,0,0,0,0,0,0,0,0,0,0,0,0,0,0,0,0,0,0,0,0,0,0,0,0"/>
                  </v:shape>
                  <v:shape id="Freeform 79" o:spid="_x0000_s1105" style="position:absolute;left:150;top:681;width:8;height:8;visibility:visible;mso-wrap-style:square;v-text-anchor:top" coordsize="11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" path="m89,90r26,4l112,103r-4,7l102,117r-6,6l88,127r-9,4l70,133r-12,1l52,133r-6,l40,131r-5,-2l30,127r-5,-3l21,120r-4,-4l12,112,9,107,6,100,4,95,2,88,1,82,,75,,68,,61,1,53,2,47,4,41,6,35,9,30r3,-5l17,20r4,-4l25,12,30,8,36,5,41,3,47,1r6,l60,r8,1l74,1r5,2l85,5r5,2l94,12r5,3l102,20r4,4l109,29r2,6l113,41r3,12l117,68r,3l30,71r1,11l33,91r1,4l36,99r3,4l42,106r4,2l50,110r5,1l60,111r5,l71,110r4,-1l79,106r3,-2l85,99r2,-4l89,90xm88,52l87,45,85,39,83,34,79,30,75,26,71,23,64,22,59,21r-6,1l48,23r-5,3l39,29r-3,5l33,39r-2,6l30,52r58,xe" fillcolor="#006" stroked="f">
                    <v:path arrowok="t" o:connecttype="custom" o:connectlocs="8,6;7,7;7,7;5,8;4,8;3,8;2,8;2,7;1,7;1,6;0,6;0,5;0,4;0,3;0,2;1,2;1,1;2,1;2,0;3,0;4,0;5,0;6,0;6,1;7,1;7,2;8,2;8,4;2,4;2,5;2,6;3,6;3,7;4,7;5,7;5,6;6,6;6,5;6,3;6,2;5,2;4,1;4,1;3,2;2,2;2,3;6,3" o:connectangles="0,0,0,0,0,0,0,0,0,0,0,0,0,0,0,0,0,0,0,0,0,0,0,0,0,0,0,0,0,0,0,0,0,0,0,0,0,0,0,0,0,0,0,0,0,0,0"/>
                    <o:lock v:ext="edit" verticies="t"/>
                  </v:shape>
                  <v:shape id="Freeform 80" o:spid="_x0000_s1106" style="position:absolute;left:158;top:681;width:7;height:11;visibility:visible;mso-wrap-style:square;v-text-anchor:top" coordsize="11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" path="m111,l61,146r-2,7l56,158r-4,5l49,167r-6,3l38,172r-5,2l26,174r-7,l10,173r,-22l23,151r8,-1l36,148r4,-5l43,137r3,-6l47,128r-1,-2l43,120,,,30,,61,84,87,r24,xe" fillcolor="#006" stroked="f">
                    <v:path arrowok="t" o:connecttype="custom" o:connectlocs="7,0;4,9;4,10;4,10;3,10;3,11;3,11;2,11;2,11;2,11;1,11;1,11;1,10;1,10;2,9;2,9;3,9;3,9;3,8;3,8;3,8;3,8;0,0;2,0;4,5;5,0;7,0" o:connectangles="0,0,0,0,0,0,0,0,0,0,0,0,0,0,0,0,0,0,0,0,0,0,0,0,0,0,0"/>
                  </v:shape>
                  <v:line id="Line 81" o:spid="_x0000_s1107" style="position:absolute;flip:x;visibility:visible;mso-wrap-style:square" from="139,661" to="14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" strokeweight="0"/>
                  <v:shape id="Image 93" o:spid="_x0000_s1108" type="#_x0000_t75" style="position:absolute;left:26;top:11;width:130;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">
                    <v:imagedata r:id="rId42" o:title=""/>
                  </v:shape>
                  <v:shape id="Freeform 83" o:spid="_x0000_s1109" style="position:absolute;left:9;top:79;width:9;height:8;visibility:visible;mso-wrap-style:square;v-text-anchor:top" coordsize="13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" path="m,69l1,61,2,52,5,44,9,36r5,-9l20,20r6,-6l35,9,43,5,52,2,60,1,69,r9,1l87,2r9,3l104,9r8,5l118,20r6,7l129,35r5,8l137,52r1,8l139,69r-1,10l137,87r-3,9l129,104r-5,8l118,118r-6,7l104,130r-8,4l87,137r-9,2l69,139r-9,l52,137r-9,-3l35,130r-9,-5l20,118r-6,-7l9,103,5,95,2,87,1,79,,69xm11,69r1,7l13,84r2,7l19,98r4,6l28,110r6,5l41,119r7,5l55,126r7,1l69,128r7,-1l84,126r7,-2l98,119r7,-4l110,110r5,-5l119,98r4,-7l125,84r1,-8l127,69r-1,-7l125,55r-2,-7l119,41r-4,-7l110,28r-5,-5l98,19,91,16,84,13,76,12,69,11r-7,1l55,13r-7,3l41,19r-7,4l28,28r-5,7l19,41r-4,7l13,55r-1,7l11,69xm81,47l84,36r6,2l94,40r5,4l102,48r3,4l107,57r2,6l109,69r-1,7l107,84r-4,6l99,96r-6,4l87,103r-9,2l69,106r-5,-1l58,104r-5,-1l49,101,45,99,41,96,38,92,35,88,33,84,32,79,31,73r,-5l31,62r1,-5l34,52r3,-4l40,45r3,-3l48,39r4,-2l55,48r-6,3l45,56r-2,3l42,62r-1,3l41,69r1,5l43,79r2,4l48,87r5,3l57,92r6,1l70,93r6,l83,92r5,-2l91,87r4,-3l97,80r1,-6l99,70,98,66,97,62,96,59,94,55,91,53,88,50,85,48,81,47xe" fillcolor="black" stroked="f">
                    <v:path arrowok="t" o:connecttype="custom" o:connectlocs="0,3;1,2;2,1;4,0;6,0;7,1;8,2;9,3;9,5;8,6;7,7;5,8;3,8;2,7;1,6;0,5;1,4;1,6;2,7;4,7;5,7;6,7;7,6;8,5;8,4;8,2;7,1;5,1;4,1;3,1;1,2;1,3;5,3;6,2;7,3;7,4;7,5;6,6;4,6;3,6;2,5;2,5;2,4;2,3;3,2;3,3;3,4;3,4;3,5;4,5;5,5;6,5;6,4;6,3;6,3" o:connectangles="0,0,0,0,0,0,0,0,0,0,0,0,0,0,0,0,0,0,0,0,0,0,0,0,0,0,0,0,0,0,0,0,0,0,0,0,0,0,0,0,0,0,0,0,0,0,0,0,0,0,0,0,0,0,0"/>
                    <o:lock v:ext="edit" verticies="t"/>
                  </v:shape>
                  <v:shape id="Freeform 84" o:spid="_x0000_s1110" style="position:absolute;left:9;top:70;width:9;height:5;visibility:visible;mso-wrap-style:square;v-text-anchor:top" coordsize="1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" path="m135,15r-13,l126,17r2,3l132,23r2,3l137,34r,9l137,48r-1,6l134,59r-3,5l127,68r-4,4l118,76r-5,3l107,81r-7,2l94,85r-7,l80,85,72,83,66,81,60,79,54,76,49,73,45,69,42,65,39,60,37,55,36,49r,-5l36,34r3,-7l43,21r6,-5l,16,,,135,r,15xm87,67r8,l103,65r6,-2l114,60r4,-4l121,51r2,-5l123,41r,-6l121,30r-3,-4l114,22r-4,-3l103,17,96,15r-8,l79,15r-9,2l63,19r-5,3l54,26r-3,5l50,36r-1,6l50,47r1,5l54,56r4,4l63,63r6,3l77,67r10,xe" fillcolor="black" stroked="f">
                    <v:path arrowok="t" o:connecttype="custom" o:connectlocs="8,1;8,1;9,2;9,3;9,3;9,4;8,4;7,5;7,5;6,5;5,5;4,5;3,4;3,4;2,3;2,3;3,2;3,1;0,0;9,1;6,4;7,4;8,3;8,3;8,2;8,2;7,1;6,1;5,1;4,1;4,2;3,2;3,3;4,3;4,4;5,4" o:connectangles="0,0,0,0,0,0,0,0,0,0,0,0,0,0,0,0,0,0,0,0,0,0,0,0,0,0,0,0,0,0,0,0,0,0,0,0"/>
                    <o:lock v:ext="edit" verticies="t"/>
                  </v:shape>
                  <v:rect id="Rectangle 96" o:spid="_x0000_s1111" style="position:absolute;left:14;top:65;width: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shape id="Freeform 86" o:spid="_x0000_s1112" style="position:absolute;left:12;top:56;width:6;height:8;visibility:visible;mso-wrap-style:square;v-text-anchor:top" coordsize="9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" path="m99,133r-97,l2,117r13,l12,115,9,112,6,109,4,105,2,101,1,97,,93,,88,,83,1,78,2,73,4,70,6,67,9,64r4,-2l16,60,12,57,9,54,6,51,4,47,2,43,1,39,,35,,30,,23,2,17,4,12,7,8,12,4,17,2,24,r8,l99,r,16l37,16r-8,1l23,18r-4,2l16,23r-2,5l14,33r,6l15,44r2,3l20,51r4,3l29,56r6,1l43,58r56,l99,74r-64,l30,74r-4,1l22,76r-3,2l17,81r-2,3l14,88r,4l15,98r2,7l19,107r3,3l24,111r4,2l36,115r13,1l99,116r,17xe" fillcolor="black" stroked="f">
                    <v:path arrowok="t" o:connecttype="custom" o:connectlocs="0,8;1,7;1,7;0,6;0,6;0,5;0,5;0,4;1,4;1,4;1,3;0,3;0,2;0,2;0,1;0,0;1,0;2,0;6,1;2,1;1,1;1,2;1,2;1,3;1,3;2,3;6,3;2,4;2,5;1,5;1,5;1,6;1,6;1,7;2,7;3,7;6,8" o:connectangles="0,0,0,0,0,0,0,0,0,0,0,0,0,0,0,0,0,0,0,0,0,0,0,0,0,0,0,0,0,0,0,0,0,0,0,0,0"/>
                  </v:shape>
                  <v:shape id="Freeform 87" o:spid="_x0000_s1113" style="position:absolute;left:12;top:49;width:6;height:6;visibility:visible;mso-wrap-style:square;v-text-anchor:top" coordsize="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" path="m86,22r8,8l98,39r3,9l101,58r,7l99,72r-2,5l94,82r-5,4l84,88r-5,2l73,91,66,90,60,87,55,84,51,79,48,74,46,67,44,61,43,52,40,35,37,23r-3,l32,23r-4,l24,24r-3,1l19,27r-3,4l14,35r-1,5l13,46r,5l14,57r1,4l17,64r2,2l23,69r4,1l31,72,29,88,24,87,20,85,16,83,13,81,10,78,7,75,5,71,3,66,,56,,44,,32,2,24,6,17r4,-5l15,9,21,6r6,l36,5r22,l77,5,87,4,94,3,99,r,18l94,20r-8,2xm50,23r4,11l56,49r2,10l60,65r2,3l65,71r4,2l73,73r3,l79,72r2,-1l83,68r2,-2l87,62r,-4l88,54,87,48r,-4l85,40,84,36,81,33,79,30,76,27,72,26,66,24,56,23r-6,xe" fillcolor="black" stroked="f">
                    <v:path arrowok="t" o:connecttype="custom" o:connectlocs="6,2;6,3;6,4;6,5;5,6;5,6;4,6;3,6;3,5;3,4;2,2;2,2;2,2;1,2;1,2;1,3;1,3;1,4;1,4;2,5;2,6;1,6;1,5;0,5;0,4;0,3;0,2;1,1;1,0;2,0;5,0;6,0;6,1;5,1;3,2;3,4;4,4;4,5;5,5;5,5;5,4;5,4;5,3;5,3;5,2;5,2;4,2;3,2" o:connectangles="0,0,0,0,0,0,0,0,0,0,0,0,0,0,0,0,0,0,0,0,0,0,0,0,0,0,0,0,0,0,0,0,0,0,0,0,0,0,0,0,0,0,0,0,0,0,0,0"/>
                    <o:lock v:ext="edit" verticies="t"/>
                  </v:shape>
                  <v:shape id="Freeform 88" o:spid="_x0000_s1114" style="position:absolute;left:12;top:43;width:8;height:5;visibility:visible;mso-wrap-style:square;v-text-anchor:top" coordsize="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" path="m136,85l2,85,2,71r12,l8,64,3,58,2,54,,51,,46,,42,,36,1,30,3,25,6,19,9,15r4,-4l18,8,24,5,30,3,36,2,43,1,50,r7,1l64,2r6,1l76,6r6,3l87,12r4,4l95,21r3,6l100,32r1,6l101,43r,8l98,58r-4,6l88,69r48,l136,85xm51,71r9,-1l67,69r6,-3l78,62r4,-4l85,54r2,-5l87,44r,-5l85,34,82,30,78,26,73,21,66,19,59,18,50,17,40,18r-7,1l26,21r-5,5l17,29r-2,5l13,38r-1,5l13,48r2,5l18,58r4,4l27,65r7,4l41,70r10,1xe" fillcolor="black" stroked="f">
                    <v:path arrowok="t" o:connecttype="custom" o:connectlocs="0,5;1,4;0,3;0,3;0,2;0,2;0,1;1,1;1,0;2,0;3,0;4,0;4,0;5,1;6,1;6,2;6,3;6,3;5,4;8,5;4,4;4,4;5,3;5,3;5,2;5,2;4,1;3,1;2,1;2,1;1,2;1,2;1,3;1,3;2,4;2,4" o:connectangles="0,0,0,0,0,0,0,0,0,0,0,0,0,0,0,0,0,0,0,0,0,0,0,0,0,0,0,0,0,0,0,0,0,0,0,0"/>
                    <o:lock v:ext="edit" verticies="t"/>
                  </v:shape>
                  <v:shape id="Freeform 89" o:spid="_x0000_s1115" style="position:absolute;left:12;top:37;width:6;height:5;visibility:visible;mso-wrap-style:square;v-text-anchor:top" coordsize="1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" path="m70,81l67,64r5,-1l76,62r3,-2l82,57r2,-4l86,49r1,-4l87,39r,-5l86,30,85,25,83,22,80,19,78,18,75,17,72,16r-3,1l67,18r-2,1l63,21r-2,7l58,39,54,54,50,64r-2,3l46,70r-2,3l40,75r-6,3l27,79,21,78,15,76,10,72,6,67,4,62,2,56,,50,,42,,32,3,22,5,18,7,14,9,11,12,9,18,6,27,3r2,16l25,20r-3,1l19,23r-2,4l15,29r-1,4l13,37r,4l13,46r1,5l15,54r2,3l18,59r3,2l23,62r2,l28,61r3,-1l33,57r2,-3l37,49,39,39,45,24,48,14,51,8,56,4,59,2,63,1,66,r4,l74,r4,1l82,2r3,3l89,7r3,3l95,14r2,4l99,23r1,6l101,34r,5l101,48r-2,8l97,62r-3,6l88,73r-5,4l77,80r-7,1xe" fillcolor="black" stroked="f">
                    <v:path arrowok="t" o:connecttype="custom" o:connectlocs="4,4;5,4;5,4;5,3;5,2;5,2;5,1;5,1;4,1;4,1;4,1;3,2;3,4;3,4;2,5;2,5;1,5;0,4;0,3;0,3;0,1;0,1;1,1;2,0;1,1;1,1;1,2;1,2;1,3;1,3;1,4;1,4;2,4;2,4;2,3;3,1;3,0;4,0;4,0;4,0;5,0;5,0;6,1;6,1;6,2;6,3;6,4;5,5;5,5" o:connectangles="0,0,0,0,0,0,0,0,0,0,0,0,0,0,0,0,0,0,0,0,0,0,0,0,0,0,0,0,0,0,0,0,0,0,0,0,0,0,0,0,0,0,0,0,0,0,0,0,0"/>
                  </v:shape>
                  <v:rect id="Rectangle 101" o:spid="_x0000_s1116" style="position:absolute;left:17;top:34;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shape id="Freeform 91" o:spid="_x0000_s1117" style="position:absolute;left:12;top:27;width:6;height:5;visibility:visible;mso-wrap-style:square;v-text-anchor:top" coordsize="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" path="m63,16l66,r7,2l80,5r6,3l91,13r5,6l99,25r2,7l101,40r,10l98,58r-4,8l88,72r-8,5l72,81,62,83,51,84r-8,l35,83,29,81,23,79,17,76,13,73,9,68,5,63,3,58,1,52,,47,,40,,32,2,25,4,19,7,14r5,-4l17,6,23,3,30,1r2,16l28,18r-4,2l20,22r-2,3l16,28r-2,3l13,35r,4l13,46r2,5l18,56r4,4l27,63r6,3l41,67r9,1l59,67r8,-1l73,63r5,-3l82,56r3,-4l87,46r,-6l87,35,86,31,84,27,81,24,78,21,74,19,69,17,63,16xe" fillcolor="black" stroked="f">
                    <v:path arrowok="t" o:connecttype="custom" o:connectlocs="4,0;5,0;5,1;6,1;6,2;6,3;5,4;4,5;3,5;2,5;1,5;1,4;0,4;0,3;0,2;0,1;0,1;1,0;2,0;2,1;1,1;1,2;1,2;1,3;1,3;2,4;2,4;4,4;4,4;5,3;5,3;5,2;5,2;5,1;4,1" o:connectangles="0,0,0,0,0,0,0,0,0,0,0,0,0,0,0,0,0,0,0,0,0,0,0,0,0,0,0,0,0,0,0,0,0,0,0"/>
                  </v:shape>
                  <v:shape id="Freeform 92" o:spid="_x0000_s1118" style="position:absolute;left:12;top:21;width:6;height:6;visibility:visible;mso-wrap-style:square;v-text-anchor:top" coordsize="1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" path="m50,92r-6,l37,91,32,90,26,88,22,86,17,84,14,81,10,77,6,71,2,64,,56,,46,,37,3,28,7,21r5,-7l20,9,28,4,37,1,49,r9,1l66,2r6,2l78,6r5,4l88,14r3,4l96,23r2,6l100,34r1,6l101,46r,11l98,65r-4,8l88,80r-4,3l80,85r-4,2l72,89,62,91,50,92xm51,76r8,-1l67,74r6,-3l78,68r4,-5l85,58r2,-5l87,46r,-6l85,35,82,30,78,26,73,23,66,20,59,19,50,18r-9,1l33,20r-6,3l22,26r-4,4l15,35r-1,5l13,46r1,7l15,58r3,5l22,68r5,3l34,74r7,1l51,76xe" fillcolor="black" stroked="f">
                    <v:path arrowok="t" o:connecttype="custom" o:connectlocs="3,6;2,6;1,6;1,5;0,5;0,4;0,2;0,1;1,1;2,0;3,0;4,0;5,1;5,1;6,2;6,3;6,4;6,5;5,5;5,6;4,6;3,5;4,5;5,4;5,4;5,3;5,2;5,2;4,1;3,1;2,1;1,2;1,2;1,3;1,4;1,4;2,5;3,5" o:connectangles="0,0,0,0,0,0,0,0,0,0,0,0,0,0,0,0,0,0,0,0,0,0,0,0,0,0,0,0,0,0,0,0,0,0,0,0,0,0"/>
                    <o:lock v:ext="edit" verticies="t"/>
                  </v:shape>
                  <v:shape id="Freeform 93" o:spid="_x0000_s1119" style="position:absolute;left:12;top:11;width:6;height:9;visibility:visible;mso-wrap-style:square;v-text-anchor:top" coordsize="9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" path="m99,132r-97,l2,118r13,l12,115,9,112,6,108,4,105,2,101,1,97,,93,,88,,83,1,78,2,74,4,70,6,66,9,64r4,-2l16,60,12,57,9,54,6,50,4,47,2,43,1,39,,35,,30,,24,2,17,4,12,7,7,12,4,17,1,24,r8,l99,r,16l37,16r-8,l23,17r-4,3l16,24r-2,5l14,34r,5l15,43r2,4l20,51r4,3l29,56r6,1l43,57r56,l99,75r-64,l30,75r-4,1l22,77r-3,2l17,81r-2,3l14,87r,5l15,98r2,6l19,107r3,2l24,111r4,3l36,116r13,l99,116r,16xe" fillcolor="black" stroked="f">
                    <v:path arrowok="t" o:connecttype="custom" o:connectlocs="0,9;1,8;1,8;0,7;0,7;0,6;0,5;0,5;1,4;1,4;1,4;0,3;0,3;0,2;0,1;0,0;1,0;2,0;6,1;2,1;1,1;1,2;1,3;1,3;1,4;2,4;6,4;2,5;2,5;1,5;1,6;1,6;1,7;1,7;2,8;3,8;6,9" o:connectangles="0,0,0,0,0,0,0,0,0,0,0,0,0,0,0,0,0,0,0,0,0,0,0,0,0,0,0,0,0,0,0,0,0,0,0,0,0"/>
                  </v:shape>
                  <v:rect id="Rectangle 105" o:spid="_x0000_s1120" style="position:absolute;left:32;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" fillcolor="#d9dada" stroked="f"/>
                  <v:rect id="Rectangle 106" o:spid="_x0000_s1121" style="position:absolute;left:32;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" filled="f" strokeweight="0"/>
                  <v:rect id="Rectangle 107" o:spid="_x0000_s1122" style="position:absolute;left:62;top:36;width:2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" fillcolor="#fefefe" stroked="f"/>
                  <v:rect id="Rectangle 108" o:spid="_x0000_s1123" style="position:absolute;left:62;top:36;width:2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" filled="f" strokeweight="0"/>
                  <v:rect id="Rectangle 109" o:spid="_x0000_s1124" style="position:absolute;left:91;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" fillcolor="#d9dada" stroked="f"/>
                  <v:rect id="Rectangle 110" o:spid="_x0000_s1125" style="position:absolute;left:91;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" filled="f" strokeweight="0"/>
                  <v:rect id="Rectangle 111" o:spid="_x0000_s1126" style="position:absolute;left:121;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" fillcolor="#fefefe" stroked="f"/>
                  <v:rect id="Rectangle 112" o:spid="_x0000_s1127" style="position:absolute;left:121;top:36;width:3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" filled="f" strokeweight="0"/>
                  <v:rect id="Rectangle 113" o:spid="_x0000_s1128" style="position:absolute;left:79;top:48;width: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" fillcolor="#d9dada" stroked="f"/>
                  <v:rect id="Rectangle 114" o:spid="_x0000_s1129" style="position:absolute;left:79;top:48;width: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" filled="f" strokeweight="0"/>
                  <v:rect id="Rectangle 115" o:spid="_x0000_s1130" style="position:absolute;left:32;top:48;width:4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" fillcolor="#fefefe" stroked="f"/>
                  <v:rect id="Rectangle 116" o:spid="_x0000_s1131" style="position:absolute;left:32;top:48;width:4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" filled="f" strokeweight="0"/>
                  <v:shape id="Freeform 106" o:spid="_x0000_s1132" style="position:absolute;left:69;top:19;width:6;height:10;visibility:visible;mso-wrap-style:square;v-text-anchor:top" coordsize="10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" path="m103,128l91,159,,159r,-4l18,137,34,121,46,107,57,94,64,82,69,71,72,61,73,51,72,44,71,37,68,32,64,27,59,22,54,20,49,18,42,17r-6,1l31,19r-5,2l22,24r-5,3l14,32r-3,5l8,44r-4,l6,33,9,24r4,-7l19,11,25,6,32,3,40,1,49,r9,1l66,3r7,4l80,12r5,6l89,25r3,7l92,41r,6l91,53r-2,5l87,64r-5,9l76,83,69,94r-9,10l46,118,36,128r-7,9l24,141r41,l75,141r7,l86,139r4,-2l94,134r3,-6l103,128xe" fillcolor="black" stroked="f">
                    <v:path arrowok="t" o:connecttype="custom" o:connectlocs="5,10;0,10;2,8;3,6;4,4;4,3;4,2;4,2;3,1;2,1;2,1;1,2;1,2;0,3;0,2;1,1;1,0;2,0;3,0;4,0;5,1;5,2;5,3;5,4;5,5;4,6;3,7;2,9;4,9;5,9;5,9;6,8" o:connectangles="0,0,0,0,0,0,0,0,0,0,0,0,0,0,0,0,0,0,0,0,0,0,0,0,0,0,0,0,0,0,0,0"/>
                  </v:shape>
                  <v:shape id="Freeform 107" o:spid="_x0000_s1133" style="position:absolute;left:76;top:19;width:7;height:10;visibility:visible;mso-wrap-style:square;v-text-anchor:top" coordsize="10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" path="m,81l,69,2,57,4,46,8,35r4,-9l17,19r5,-7l29,7,35,4,40,2,45,r5,l55,r4,1l63,2r4,2l75,10r8,8l87,24r4,6l94,37r2,8l98,53r1,8l100,70r,9l100,93r-2,11l96,115r-3,10l89,135r-5,7l78,148r-6,5l66,157r-5,2l55,161r-6,l44,161r-5,-1l34,158r-5,-3l24,151r-4,-4l16,142r-4,-6l7,123,3,111,,97,,81xm22,85r,15l24,114r2,12l31,137r3,8l38,150r3,2l44,153r3,1l50,154r3,l56,153r3,-2l62,149r3,-3l68,141r2,-5l72,129r2,-10l76,106,77,91r,-17l77,61,76,50,74,40,72,29,70,23,67,18,64,14,61,11,59,9,56,8,53,7r-3,l47,8,43,9r-3,2l37,14r-4,5l30,26r-4,8l25,45r-2,9l23,64,22,74r,11xe" fillcolor="black" stroked="f">
                    <v:path arrowok="t" o:connecttype="custom" o:connectlocs="0,4;0,3;1,2;2,1;2,0;3,0;4,0;4,0;5,1;6,1;7,2;7,3;7,4;7,6;7,7;6,8;5,9;5,10;4,10;3,10;2,10;2,9;1,9;0,8;0,6;2,5;2,7;2,9;3,9;3,10;4,10;4,10;4,9;5,9;5,8;5,7;5,5;5,3;5,2;5,1;4,1;4,0;4,0;3,1;3,1;2,2;2,3;2,4;2,5" o:connectangles="0,0,0,0,0,0,0,0,0,0,0,0,0,0,0,0,0,0,0,0,0,0,0,0,0,0,0,0,0,0,0,0,0,0,0,0,0,0,0,0,0,0,0,0,0,0,0,0,0"/>
                    <o:lock v:ext="edit" verticies="t"/>
                  </v:shape>
                  <v:shape id="Freeform 108" o:spid="_x0000_s1134" style="position:absolute;left:84;top:19;width:6;height:10;visibility:visible;mso-wrap-style:square;v-text-anchor:top" coordsize="1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" path="m,81l,69,2,57,4,46,8,35r4,-9l18,19r6,-7l30,7,35,4,40,2,45,r6,l55,r4,1l63,2r5,2l76,10r7,8l87,24r4,6l94,37r2,8l98,53r2,8l100,70r1,9l100,93r-1,11l96,115r-3,10l89,135r-5,7l79,148r-6,5l68,157r-7,2l55,161r-5,l44,161r-5,-1l34,158r-4,-3l25,151r-4,-4l17,142r-5,-6l7,123,3,111,1,97,,81xm23,85r1,15l25,114r2,12l31,137r3,8l39,150r2,2l44,153r3,1l50,154r3,l56,153r3,-2l63,149r4,-3l69,141r2,-5l73,129r3,-10l77,106,78,91,79,74,78,61,77,50,75,40,73,29,71,23,69,18,66,14,62,11,59,9,57,8,54,7r-3,l47,8,43,9r-3,2l37,14r-4,5l30,26r-2,8l26,45r-1,9l24,64,23,74r,11xe" fillcolor="black" stroked="f">
                    <v:path arrowok="t" o:connecttype="custom" o:connectlocs="0,4;0,3;1,2;1,1;2,0;3,0;3,0;4,0;5,1;5,1;6,2;6,3;6,4;6,6;6,7;5,8;5,9;4,10;3,10;3,10;2,10;1,9;1,9;0,8;0,6;1,5;1,7;2,9;2,9;3,10;3,10;3,10;4,9;4,9;4,8;5,7;5,5;5,3;4,2;4,1;4,1;3,0;3,0;3,1;2,1;2,2;2,3;1,4;1,5" o:connectangles="0,0,0,0,0,0,0,0,0,0,0,0,0,0,0,0,0,0,0,0,0,0,0,0,0,0,0,0,0,0,0,0,0,0,0,0,0,0,0,0,0,0,0,0,0,0,0,0,0"/>
                    <o:lock v:ext="edit" verticies="t"/>
                  </v:shape>
                  <v:shape id="Freeform 109" o:spid="_x0000_s1135" style="position:absolute;left:94;top:18;width:8;height:11;visibility:visible;mso-wrap-style:square;v-text-anchor:top" coordsize="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" path="m35,r,105l63,80r6,-6l72,71r1,-2l73,68r,-2l71,64,69,63,65,62r,-4l111,58r,4l103,63r-8,2l88,69r-7,5l55,100r26,33l90,146r6,6l102,156r4,3l110,159r6,1l116,164r-51,l65,160r4,-1l71,158r1,-1l73,155r-2,-3l68,147,35,105r,36l36,149r1,5l39,156r2,2l45,159r8,1l53,164,,164r,-4l7,159r5,-1l14,156r1,-2l16,149r1,-8l17,45r,-15l16,22,15,19,13,17,11,16,9,15,6,16,2,17,,13,30,r5,xe" fillcolor="black" stroked="f">
                    <v:path arrowok="t" o:connecttype="custom" o:connectlocs="2,7;5,5;5,5;5,4;5,4;4,4;8,4;7,4;6,5;6,9;7,10;7,11;8,11;4,11;5,11;5,11;5,10;2,7;2,10;3,10;3,11;4,11;0,11;1,11;1,10;1,9;1,2;1,1;1,1;0,1;0,1;2,0" o:connectangles="0,0,0,0,0,0,0,0,0,0,0,0,0,0,0,0,0,0,0,0,0,0,0,0,0,0,0,0,0,0,0,0"/>
                  </v:shape>
                  <v:shape id="Freeform 110" o:spid="_x0000_s1136" style="position:absolute;left:102;top:22;width:11;height:7;visibility:visible;mso-wrap-style:square;v-text-anchor:top" coordsize="17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" path="m37,23r9,-9l50,10,55,6,61,3,67,1,73,r4,1l83,2r4,2l90,6r3,3l96,13r2,4l99,23r6,-7l110,11r5,-4l119,5r4,-2l127,2r4,-1l137,r4,1l144,2r4,1l151,5r3,2l157,10r2,4l161,19r2,8l164,40r,46l164,94r1,5l167,101r2,2l173,104r6,1l179,109r-51,l128,105r2,l137,104r4,-2l143,100r2,-4l145,93r,-7l145,40r,-7l144,28r-1,-4l142,21r-2,-3l136,16r-5,-1l127,14r-6,1l115,17r-7,4l100,28r,1l101,35r,51l101,94r1,5l103,101r3,2l110,104r7,1l117,109r-53,l64,105r7,-1l76,103r3,-3l80,97r1,-4l81,86r,-46l81,33,80,28,79,24,77,21,74,18,71,15,68,14r-5,l57,14r-6,3l43,22r-6,6l37,86r,8l38,99r2,2l43,103r4,1l54,105r,4l2,109r,-4l8,104r4,-1l14,101r2,-3l17,93r,-7l17,45r,-15l16,22,15,19,14,17,12,16r-3,l6,16,2,17,,13,32,r5,l37,23xe" fillcolor="black" stroked="f">
                    <v:path arrowok="t" o:connecttype="custom" o:connectlocs="3,1;3,0;4,0;5,0;5,0;6,1;6,1;6,1;7,0;8,0;8,0;9,0;9,0;9,0;10,1;10,2;10,6;10,6;10,7;11,7;8,7;8,7;9,7;9,6;9,6;9,2;9,2;9,1;8,1;7,1;7,1;6,2;6,6;6,6;7,7;7,7;4,7;4,7;5,6;5,6;5,3;5,2;5,1;4,1;4,1;3,1;2,2;2,6;2,6;3,7;3,7;0,7;1,7;1,6;1,6;1,2;1,1;1,1;0,1;0,1;2,0" o:connectangles="0,0,0,0,0,0,0,0,0,0,0,0,0,0,0,0,0,0,0,0,0,0,0,0,0,0,0,0,0,0,0,0,0,0,0,0,0,0,0,0,0,0,0,0,0,0,0,0,0,0,0,0,0,0,0,0,0,0,0,0,0"/>
                  </v:shape>
                  <v:shape id="Freeform 111" o:spid="_x0000_s1137" style="position:absolute;left:61;top:59;width:4;height:10;visibility:visible;mso-wrap-style:square;v-text-anchor:top" coordsize="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" path="m,18l38,r4,l42,132r,10l43,148r2,3l48,153r5,1l61,155r,4l3,159r,-4l12,154r5,-1l19,151r3,-3l23,143r,-11l23,47r,-13l22,26,21,22,18,20,16,18r-3,l8,19,2,21,,18xe" fillcolor="black" stroked="f">
                    <v:path arrowok="t" o:connecttype="custom" o:connectlocs="0,1;2,0;3,0;3,8;3,9;3,9;3,9;3,10;3,10;4,10;4,10;0,10;0,10;1,10;1,10;1,9;1,9;2,9;2,8;2,3;2,2;1,2;1,1;1,1;1,1;1,1;1,1;0,1;0,1" o:connectangles="0,0,0,0,0,0,0,0,0,0,0,0,0,0,0,0,0,0,0,0,0,0,0,0,0,0,0,0,0"/>
                  </v:shape>
                  <v:shape id="Freeform 112" o:spid="_x0000_s1138" style="position:absolute;left:85;top:63;width:11;height:6;visibility:visible;mso-wrap-style:square;v-text-anchor:top" coordsize="17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" path="m36,23l46,13,50,9,55,5,61,2,67,r6,l77,r5,1l86,3r3,2l93,8r3,4l98,17r1,6l105,15r5,-5l115,6r4,-2l123,2r4,-1l131,r5,l140,r4,1l148,2r3,2l154,6r3,3l159,13r2,5l163,27r1,12l164,85r,8l165,98r2,2l169,102r4,1l179,104r,4l127,108r,-4l130,104r6,-1l140,101r2,-2l145,95r,-3l145,85r,-46l145,33r-1,-5l142,24r-1,-3l139,17r-4,-2l131,14r-4,-1l121,14r-6,2l108,21r-8,7l100,29r1,5l101,85r,8l102,98r1,2l106,102r4,1l117,104r,4l64,108r,-4l71,103r5,-1l79,99r1,-3l81,92r,-7l81,39r,-6l80,28,79,24,77,21,74,17,71,14,68,13r-5,l57,13r-6,3l43,22r-7,6l36,85r,8l37,98r2,2l43,102r4,1l54,104r,4l2,108r,-4l8,103r4,-1l14,100r2,-3l17,93r,-8l17,44r,-14l16,22,15,18,14,16,12,15r-3,l6,15,2,16,,12,31,r5,l36,23xe" fillcolor="black" stroked="f">
                    <v:path arrowok="t" o:connecttype="custom" o:connectlocs="3,1;3,0;4,0;5,0;5,0;6,0;6,1;6,1;7,0;8,0;8,0;9,0;9,0;9,0;10,1;10,2;10,5;10,5;10,6;11,6;8,6;8,6;9,6;9,5;9,5;9,2;9,1;9,1;8,1;7,1;7,1;6,2;6,5;6,5;7,6;7,6;4,6;4,6;5,6;5,5;5,2;5,2;5,1;4,1;4,1;3,1;2,2;2,5;2,6;3,6;3,6;0,6;1,6;1,5;1,5;1,2;1,1;1,1;0,1;0,1;2,0" o:connectangles="0,0,0,0,0,0,0,0,0,0,0,0,0,0,0,0,0,0,0,0,0,0,0,0,0,0,0,0,0,0,0,0,0,0,0,0,0,0,0,0,0,0,0,0,0,0,0,0,0,0,0,0,0,0,0,0,0,0,0,0,0"/>
                  </v:shape>
                  <v:shape id="Freeform 113" o:spid="_x0000_s1139" style="position:absolute;left:97;top:59;width:3;height:10;visibility:visible;mso-wrap-style:square;v-text-anchor:top" coordsize="5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" path="m28,r4,l36,3r2,4l39,11r-1,4l36,19r-4,3l28,22r-4,l20,19,17,15,16,11,17,7,20,3,24,r4,xm37,55r,85l38,148r1,4l40,155r3,2l47,158r6,1l53,163r-51,l2,159r7,-1l13,157r2,-2l17,152r1,-4l19,140r,-41l18,85r,-8l17,73,15,71,13,70r-3,l6,70,2,71,,67,32,55r5,xe" fillcolor="black" stroked="f">
                    <v:path arrowok="t" o:connecttype="custom" o:connectlocs="2,0;2,0;2,0;2,0;2,1;2,1;2,1;2,1;2,1;1,1;1,1;1,1;1,1;1,0;1,0;1,0;2,0;2,3;2,9;2,9;2,9;2,10;2,10;3,10;3,10;3,10;0,10;0,10;1,10;1,10;1,10;1,9;1,9;1,9;1,6;1,5;1,5;1,4;1,4;1,4;1,4;0,4;0,4;0,4;2,3;2,3" o:connectangles="0,0,0,0,0,0,0,0,0,0,0,0,0,0,0,0,0,0,0,0,0,0,0,0,0,0,0,0,0,0,0,0,0,0,0,0,0,0,0,0,0,0,0,0,0,0"/>
                    <o:lock v:ext="edit" verticies="t"/>
                  </v:shape>
                  <v:shape id="Freeform 114" o:spid="_x0000_s1140" style="position:absolute;left:67;top:59;width:6;height:10;visibility:visible;mso-wrap-style:square;v-text-anchor:top" coordsize="10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" path="m,82l,69,2,57,4,46,8,36r4,-8l17,19r7,-7l30,7,35,4,40,2,45,r6,l55,r4,1l63,2r4,2l76,10r7,8l87,24r4,7l94,38r2,7l98,53r2,8l100,70r1,10l100,93r-1,11l96,115r-3,11l89,135r-5,7l79,148r-7,5l67,157r-6,2l55,162r-5,l44,162r-5,-2l34,158r-4,-3l25,151r-5,-4l16,142r-4,-6l7,124,3,111,1,97,,82xm22,85r2,15l25,114r2,13l31,137r3,8l39,150r2,2l44,153r3,1l50,154r3,l56,153r3,-2l62,149r4,-3l68,141r2,-5l72,130r4,-10l77,106,78,92r,-17l78,61,77,50,75,40,72,30,70,23,67,18,65,14,62,11,59,9,57,8r-3,l51,7,47,8,43,9r-3,2l37,14r-4,6l30,27r-2,8l26,45,25,55r-1,9l22,75r,10xe" fillcolor="black" stroked="f">
                    <v:path arrowok="t" o:connecttype="custom" o:connectlocs="0,4;0,3;1,2;1,1;2,0;3,0;3,0;4,0;5,1;5,1;6,2;6,3;6,4;6,6;6,7;5,8;5,9;4,10;3,10;3,10;2,10;1,9;1,9;0,8;0,6;1,5;1,7;2,8;2,9;3,9;3,10;3,9;4,9;4,9;4,8;5,7;5,5;5,3;4,2;4,1;4,1;3,0;3,0;3,1;2,1;2,2;2,3;1,4;1,5" o:connectangles="0,0,0,0,0,0,0,0,0,0,0,0,0,0,0,0,0,0,0,0,0,0,0,0,0,0,0,0,0,0,0,0,0,0,0,0,0,0,0,0,0,0,0,0,0,0,0,0,0"/>
                    <o:lock v:ext="edit" verticies="t"/>
                  </v:shape>
                  <v:shape id="Freeform 115" o:spid="_x0000_s1141" style="position:absolute;left:74;top:59;width:7;height:10;visibility:visible;mso-wrap-style:square;v-text-anchor:top" coordsize="10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" path="m,82l1,69,2,57,5,46,9,36r4,-8l18,19r6,-7l30,7,35,4,40,2,46,r5,l55,r6,1l65,2r4,2l76,10r8,8l88,24r3,7l94,38r3,7l99,53r1,8l101,70r,10l100,93r-1,11l97,115r-4,11l89,135r-4,7l79,148r-5,5l68,157r-6,2l55,162r-5,l45,162r-6,-2l35,158r-5,-3l25,151r-4,-4l17,142r-3,-6l7,124,3,111,1,97,,82xm23,85r1,15l25,114r3,13l31,137r4,8l39,150r3,2l44,153r3,1l50,154r3,l56,153r5,-2l64,149r3,-3l70,141r2,-5l74,130r2,-10l78,106,79,92r,-17l78,61,77,50,76,40,73,30,71,23,69,18,66,14,63,11,61,9,57,8r-3,l51,7,47,8,44,9r-4,2l37,14r-3,6l31,27r-3,8l26,45,25,55r-1,9l24,75,23,85xe" fillcolor="black" stroked="f">
                    <v:path arrowok="t" o:connecttype="custom" o:connectlocs="0,4;0,3;1,2;2,1;2,0;3,0;4,0;5,0;5,1;6,1;7,2;7,3;7,4;7,6;7,7;6,8;5,9;5,10;4,10;3,10;2,10;2,9;1,9;0,8;0,6;2,5;2,7;2,8;3,9;3,9;3,10;4,9;4,9;5,9;5,8;5,7;5,5;5,3;5,2;5,1;4,1;4,0;4,0;3,1;3,1;2,2;2,3;2,4;2,5" o:connectangles="0,0,0,0,0,0,0,0,0,0,0,0,0,0,0,0,0,0,0,0,0,0,0,0,0,0,0,0,0,0,0,0,0,0,0,0,0,0,0,0,0,0,0,0,0,0,0,0,0"/>
                    <o:lock v:ext="edit" verticies="t"/>
                  </v:shape>
                  <v:shape id="Freeform 116" o:spid="_x0000_s1142" style="position:absolute;width:1020;height:796;visibility:visible;mso-wrap-style:square;v-text-anchor:top" coordsize="16320,1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" path="m16304,34l16,34,16,,16304,r,34xm,16l,,16,r,16l,16xm34,16r,12704l,12720,,16r34,xm16,12736r-16,l,12720r16,l16,12736xm16,12702r16288,l16304,12736r-16288,l16,12702xm16320,12720r,16l16304,12736r,-16l16320,12720xm16286,12720r,-12704l16320,16r,12704l16286,12720xm16304,r16,l16320,16r-16,l16304,xe" fillcolor="black" stroked="f">
                    <v:path arrowok="t" o:connecttype="custom" o:connectlocs="1019,2;1,2;1,0;1019,0;1019,2;0,1;0,0;1,0;1,1;0,1;2,1;2,795;0,795;0,1;2,1;1,796;0,796;0,795;1,795;1,796;1,794;1019,794;1019,796;1,796;1,794;1020,795;1020,796;1019,796;1019,795;1020,795;1018,795;1018,1;1020,1;1020,795;1018,795;1019,0;1020,0;1020,1;1019,1;1019,0" o:connectangles="0,0,0,0,0,0,0,0,0,0,0,0,0,0,0,0,0,0,0,0,0,0,0,0,0,0,0,0,0,0,0,0,0,0,0,0,0,0,0,0"/>
                    <o:lock v:ext="edit" verticies="t"/>
                  </v:shape>
                  <v:shape id="Image 128" o:spid="_x0000_s1143" type="#_x0000_t75" style="position:absolute;left:162;top:11;width:34;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">
                    <v:imagedata r:id="rId43" o:title=""/>
                  </v:shape>
                  <v:shape id="Freeform 118" o:spid="_x0000_s1144" style="position:absolute;left:174;top:21;width:11;height:11;visibility:visible;mso-wrap-style:square;v-text-anchor:top" coordsize="18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" path="m38,132r-1,3l37,138r-1,4l36,144r1,2l37,148r1,2l40,152r4,1l53,154r2,l52,169,,169,3,154r2,l12,153r4,-2l19,147r2,-8l47,37r1,-3l48,31r,-3l48,26r,-3l47,21,46,19,43,18,38,17,30,16r-2,l32,,80,r42,123l142,37r1,-4l144,30r,-2l144,26r,-3l143,21r-1,-1l141,18r-5,-1l129,16r-3,l129,r52,l178,16r-2,l170,17r-5,2l162,23r-2,6l126,169r-14,l63,29,38,132xe" fillcolor="#434242" stroked="f">
                    <v:path arrowok="t" o:connecttype="custom" o:connectlocs="2,9;2,9;2,9;2,9;2,9;2,10;2,10;2,10;2,10;3,10;3,10;3,10;3,11;0,11;0,10;0,10;1,10;1,10;1,10;1,9;3,2;3,2;3,2;3,2;3,2;3,1;3,1;3,1;3,1;2,1;2,1;2,1;2,0;5,0;7,8;9,2;9,2;9,2;9,2;9,2;9,1;9,1;9,1;9,1;8,1;8,1;8,1;8,0;11,0;11,1;11,1;10,1;10,1;10,1;10,2;8,11;7,11;4,2;2,9" o:connectangles="0,0,0,0,0,0,0,0,0,0,0,0,0,0,0,0,0,0,0,0,0,0,0,0,0,0,0,0,0,0,0,0,0,0,0,0,0,0,0,0,0,0,0,0,0,0,0,0,0,0,0,0,0,0,0,0,0,0,0"/>
                  </v:shape>
                  <v:line id="Line 119" o:spid="_x0000_s1145" style="position:absolute;flip:y;visibility:visible;mso-wrap-style:square" from="179,40" to="17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" strokeweight="0"/>
                  <v:line id="Line 120" o:spid="_x0000_s1146" style="position:absolute;visibility:visible;mso-wrap-style:square" from="167,61" to="19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line id="Line 121" o:spid="_x0000_s1147" style="position:absolute;flip:y;visibility:visible;mso-wrap-style:square" from="173,54" to="18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" strokeweight="0"/>
                  <v:line id="Line 122" o:spid="_x0000_s1148" style="position:absolute;visibility:visible;mso-wrap-style:square" from="173,54" to="18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line id="Line 123" o:spid="_x0000_s1149" style="position:absolute;flip:x;visibility:visible;mso-wrap-style:square" from="175,40" to="17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" strokeweight="0"/>
                  <v:line id="Line 124" o:spid="_x0000_s1150" style="position:absolute;visibility:visible;mso-wrap-style:square" from="179,40" to="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shape id="Image 136" o:spid="_x0000_s1151" type="#_x0000_t75" style="position:absolute;left:227;top:11;width:97;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">
                    <v:imagedata r:id="rId44" o:title=""/>
                  </v:shape>
                  <v:shape id="Freeform 126" o:spid="_x0000_s1152" style="position:absolute;left:273;top:17;width:8;height:8;visibility:visible;mso-wrap-style:square;v-text-anchor:top" coordsize="12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" path="m,135l,,26,,58,96r4,11l64,115r3,-9l72,94,104,r24,l128,135r-17,l111,22,71,135r-15,l16,20r,115l,135xe" fillcolor="#434242" stroked="f">
                    <v:path arrowok="t" o:connecttype="custom" o:connectlocs="0,8;0,0;2,0;4,6;4,6;4,7;4,6;5,6;7,0;8,0;8,8;7,8;7,1;4,8;4,8;1,1;1,8;0,8" o:connectangles="0,0,0,0,0,0,0,0,0,0,0,0,0,0,0,0,0,0"/>
                  </v:shape>
                  <v:shape id="Freeform 127" o:spid="_x0000_s1153" style="position:absolute;left:282;top:19;width:6;height:6;visibility:visible;mso-wrap-style:square;v-text-anchor:top" coordsize="9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" path="m73,68r17,2l87,77r-3,7l80,90r-5,4l69,98r-6,2l56,102r-9,l37,101,28,99,20,95,14,89,8,81,4,73,1,63,,52,1,41,4,30,6,25,8,21r3,-4l14,14,20,8,28,4,37,1,46,,56,1r8,3l72,8r6,5l84,21r3,8l90,40r,11l90,53r,2l18,55r1,8l21,69r2,6l27,80r4,4l36,87r5,1l47,89r4,l56,88r4,-2l63,84r3,-3l69,77r2,-4l73,68xm19,42r54,l72,36,71,31,69,26,67,23,63,19,58,16,52,14r-6,l41,14r-5,2l31,18r-4,3l24,25r-3,5l20,35r-1,7xe" fillcolor="#434242" stroked="f">
                    <v:path arrowok="t" o:connecttype="custom" o:connectlocs="6,4;6,5;5,6;4,6;3,6;2,6;1,5;0,4;0,3;0,2;1,1;1,1;2,0;3,0;4,0;5,1;6,2;6,3;6,3;1,4;2,4;2,5;3,5;3,5;4,5;4,5;5,4;1,2;5,2;5,2;4,1;3,1;3,1;2,1;2,1;1,2" o:connectangles="0,0,0,0,0,0,0,0,0,0,0,0,0,0,0,0,0,0,0,0,0,0,0,0,0,0,0,0,0,0,0,0,0,0,0,0"/>
                    <o:lock v:ext="edit" verticies="t"/>
                  </v:shape>
                  <v:shape id="Freeform 128" o:spid="_x0000_s1154" style="position:absolute;left:289;top:19;width:3;height:6;visibility:visible;mso-wrap-style:square;v-text-anchor:top" coordsize="5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" path="m,100l,2r15,l15,17,20,9,25,4,30,1,36,r4,1l44,2r5,1l53,6,47,21,41,18,35,17r-5,1l25,20r-3,4l19,29,17,39,16,49r,51l,100xe" fillcolor="#434242" stroked="f">
                    <v:path arrowok="t" o:connecttype="custom" o:connectlocs="0,6;0,0;1,0;1,1;1,1;1,0;2,0;2,0;2,0;2,0;3,0;3,0;3,1;2,1;2,1;2,1;1,1;1,1;1,2;1,2;1,3;1,6;0,6" o:connectangles="0,0,0,0,0,0,0,0,0,0,0,0,0,0,0,0,0,0,0,0,0,0,0"/>
                  </v:shape>
                  <v:shape id="Freeform 129" o:spid="_x0000_s1155" style="position:absolute;left:292;top:19;width:6;height:6;visibility:visible;mso-wrap-style:square;v-text-anchor:top" coordsize="8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" path="m68,64r16,2l82,74r-2,7l76,88r-5,5l65,97r-6,3l52,102r-8,l34,101,26,99,18,95,12,89,7,81,3,73,1,63,,52,,44,1,36,3,30,5,24,8,18r4,-5l16,9,21,6,26,4,32,2,39,1,45,r7,1l59,2r6,3l70,8r5,5l78,18r3,6l83,31,67,33,66,29,64,25,62,21,59,19,56,16,53,15,49,14r-4,l39,14r-6,2l28,19r-4,3l21,27r-2,7l17,42r,9l17,60r1,8l21,74r3,5l28,84r5,3l39,88r5,1l49,89r4,-2l57,86r3,-3l63,79r2,-4l67,70r1,-6xe" fillcolor="#434242" stroked="f">
                    <v:path arrowok="t" o:connecttype="custom" o:connectlocs="6,4;6,5;5,5;4,6;3,6;2,6;1,5;0,4;0,3;0,2;0,1;1,1;2,0;2,0;3,0;4,0;5,0;6,1;6,2;5,2;4,1;4,1;4,1;3,1;2,1;2,2;1,2;1,4;2,4;2,5;3,5;4,5;4,5;5,5;5,4" o:connectangles="0,0,0,0,0,0,0,0,0,0,0,0,0,0,0,0,0,0,0,0,0,0,0,0,0,0,0,0,0,0,0,0,0,0,0"/>
                  </v:shape>
                  <v:shape id="Freeform 130" o:spid="_x0000_s1156" style="position:absolute;left:298;top:19;width:6;height:6;visibility:visible;mso-wrap-style:square;v-text-anchor:top" coordsize="8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" path="m69,88r-9,7l51,99r-9,2l32,102r-7,l18,100,13,98,8,95,4,90,2,86,,80,,74,,67,3,61,6,56r5,-4l17,49r6,-3l29,45r8,-1l55,41,67,38r,-3l67,33r,-4l66,25,65,22,63,19,59,17,55,15,50,14r-7,l38,14r-5,1l29,16r-3,2l24,20r-2,3l20,27r-2,5l2,30,4,25,5,21,7,17,9,13r3,-3l16,8,19,6,24,4,34,1,47,,58,1r9,2l73,7r5,4l81,15r2,7l84,27r,11l84,59r,18l85,89r1,6l89,100r-17,l70,95,69,88xm67,51l56,55,40,57r-9,2l26,61r-4,2l19,66r-2,3l17,73r,4l18,79r2,4l22,85r3,2l28,88r4,1l36,89r5,l45,88r5,-1l54,85r3,-2l60,80r3,-3l65,73r2,-7l67,57r,-6xe" fillcolor="#434242" stroked="f">
                    <v:path arrowok="t" o:connecttype="custom" o:connectlocs="4,6;3,6;2,6;1,6;0,5;0,5;0,4;0,3;1,3;2,3;4,2;5,2;5,2;4,1;4,1;3,1;3,1;2,1;2,1;1,2;0,2;0,1;1,1;1,0;2,0;3,0;5,0;5,1;6,1;6,2;6,5;6,6;5,6;5,5;4,3;2,3;1,4;1,4;1,5;1,5;2,5;2,5;3,5;3,5;4,5;4,5;5,4;5,3" o:connectangles="0,0,0,0,0,0,0,0,0,0,0,0,0,0,0,0,0,0,0,0,0,0,0,0,0,0,0,0,0,0,0,0,0,0,0,0,0,0,0,0,0,0,0,0,0,0,0,0"/>
                    <o:lock v:ext="edit" verticies="t"/>
                  </v:shape>
                  <v:shape id="Freeform 131" o:spid="_x0000_s1157" style="position:absolute;left:305;top:17;width:3;height:8;visibility:visible;mso-wrap-style:square;v-text-anchor:top" coordsize="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" path="m45,118r2,14l41,133r-6,l27,133r-6,-2l17,127r-3,-4l13,116,12,103r,-56l,47,,34r12,l12,10,29,r,34l45,34r,13l29,47r,57l29,110r1,3l31,116r1,1l35,118r3,l41,118r4,xe" fillcolor="#434242" stroked="f">
                    <v:path arrowok="t" o:connecttype="custom" o:connectlocs="3,7;3,8;3,8;2,8;2,8;1,8;1,8;1,7;1,7;1,6;1,3;0,3;0,2;1,2;1,1;2,0;2,2;3,2;3,3;2,3;2,6;2,7;2,7;2,7;2,7;2,7;2,7;3,7;3,7" o:connectangles="0,0,0,0,0,0,0,0,0,0,0,0,0,0,0,0,0,0,0,0,0,0,0,0,0,0,0,0,0"/>
                  </v:shape>
                  <v:shape id="Freeform 132" o:spid="_x0000_s1158" style="position:absolute;left:308;top:19;width:6;height:6;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" path="m,51l,45,1,39,2,32,4,27,6,23,8,18r3,-4l15,11,21,6,28,3,36,1,46,r9,1l64,4r7,4l78,13r6,7l87,29r3,10l91,50r-1,9l89,66r-2,7l85,79r-3,6l78,89r-4,4l69,96r-6,3l58,101r-6,1l46,102,35,101,27,99,19,95,12,89,9,86,7,81,5,77,3,73,1,63,,51xm16,51r1,9l18,67r3,7l25,79r4,5l34,87r5,1l46,89r6,-1l57,87r5,-3l66,79r3,-5l72,67r1,-7l74,51,73,42,72,34,69,28,66,23,62,19,57,16,52,14r-6,l39,14r-5,2l29,19r-4,4l21,28r-3,6l17,43r-1,8xe" fillcolor="#434242" stroked="f">
                    <v:path arrowok="t" o:connecttype="custom" o:connectlocs="0,3;0,2;0,1;1,1;1,0;2,0;4,0;5,0;6,1;6,2;6,3;6,4;5,5;5,5;4,6;3,6;2,6;1,6;1,5;0,5;0,4;1,3;1,4;2,5;2,5;3,5;4,5;4,5;5,4;5,3;5,2;4,1;4,1;3,1;2,1;2,1;1,2;1,3" o:connectangles="0,0,0,0,0,0,0,0,0,0,0,0,0,0,0,0,0,0,0,0,0,0,0,0,0,0,0,0,0,0,0,0,0,0,0,0,0,0"/>
                    <o:lock v:ext="edit" verticies="t"/>
                  </v:shape>
                  <v:shape id="Freeform 133" o:spid="_x0000_s1159" style="position:absolute;left:315;top:19;width:3;height:6;visibility:visible;mso-wrap-style:square;v-text-anchor:top" coordsize="5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" path="m,100l,2r15,l15,17,20,9,25,4,30,1,37,r4,1l45,2r4,1l53,6,48,21,42,18,36,17r-6,1l25,20r-3,4l19,29,17,39r,10l17,100,,100xe" fillcolor="#434242" stroked="f">
                    <v:path arrowok="t" o:connecttype="custom" o:connectlocs="0,6;0,0;1,0;1,1;1,1;1,0;2,0;2,0;2,0;3,0;3,0;3,0;3,1;2,1;2,1;2,1;1,1;1,1;1,2;1,2;1,3;1,6;0,6" o:connectangles="0,0,0,0,0,0,0,0,0,0,0,0,0,0,0,0,0,0,0,0,0,0,0"/>
                  </v:shape>
                  <v:shape id="Freeform 134" o:spid="_x0000_s1160" style="position:absolute;left:232;top:16;width:10;height:10;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" path="m79,r8,l96,1r7,2l110,6r7,3l124,13r5,4l135,22r5,6l145,34r4,6l153,48r2,7l157,63r1,7l159,78r-1,9l157,95r-2,7l153,110r-4,6l145,123r-5,6l135,135r-6,5l124,145r-7,4l110,152r-7,3l96,156r-9,2l79,158r-8,l63,156r-7,-1l49,152r-7,-3l35,145r-6,-5l23,135r-5,-6l14,123r-4,-7l7,110,4,102,2,95,1,87,,78,1,70,2,63,4,55,7,48r3,-8l14,34r4,-6l23,22r6,-5l35,13,42,9,49,6,56,3,63,1,71,r8,xe" fillcolor="#d9dada" stroked="f">
                    <v:path arrowok="t" o:connecttype="custom" o:connectlocs="5,0;6,0;7,1;8,1;9,2;9,3;10,3;10,4;10,6;10,6;9,7;9,8;8,9;7,9;6,10;5,10;4,10;4,10;3,9;2,9;1,8;1,7;0,6;0,6;0,4;0,3;1,3;1,2;2,1;3,1;4,0;4,0" o:connectangles="0,0,0,0,0,0,0,0,0,0,0,0,0,0,0,0,0,0,0,0,0,0,0,0,0,0,0,0,0,0,0,0"/>
                  </v:shape>
                  <v:shape id="Freeform 135" o:spid="_x0000_s1161" style="position:absolute;left:232;top:16;width:10;height:10;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" path="m79,r8,l96,1r7,2l110,6r7,3l124,13r5,4l135,22r5,6l145,34r4,6l153,48r2,7l157,63r1,7l159,78r-1,9l157,95r-2,7l153,110r-4,6l145,123r-5,6l135,135r-6,5l124,145r-7,4l110,152r-7,3l96,156r-9,2l79,158r-8,l63,156r-7,-1l49,152r-7,-3l35,145r-6,-5l23,135r-5,-6l14,123r-4,-7l7,110,4,102,2,95,1,87,,78,1,70,2,63,4,55,7,48r3,-8l14,34r4,-6l23,22r6,-5l35,13,42,9,49,6,56,3,63,1,71,r8,xe" filled="f" strokecolor="#434242" strokeweight="0">
                    <v:path arrowok="t" o:connecttype="custom" o:connectlocs="5,0;6,0;7,1;8,1;9,2;9,3;10,3;10,4;10,6;10,6;9,7;9,8;8,9;7,9;6,10;5,10;4,10;4,10;3,9;2,9;1,8;1,7;0,6;0,6;0,4;0,3;1,3;1,2;2,1;3,1;4,0;4,0" o:connectangles="0,0,0,0,0,0,0,0,0,0,0,0,0,0,0,0,0,0,0,0,0,0,0,0,0,0,0,0,0,0,0,0"/>
                  </v:shape>
                  <v:rect id="Rectangle 147" o:spid="_x0000_s1162" style="position:absolute;left:256;top:16;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" fillcolor="#d9dada" stroked="f"/>
                  <v:rect id="Rectangle 148" o:spid="_x0000_s1163" style="position:absolute;left:256;top:16;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" filled="f" strokecolor="#434242" strokeweight="0"/>
                  <v:line id="Line 138" o:spid="_x0000_s1164" style="position:absolute;visibility:visible;mso-wrap-style:square" from="244,21" to="2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" strokecolor="#2b2a29" strokeweight="0"/>
                  <v:line id="Line 139" o:spid="_x0000_s1165" style="position:absolute;flip:x;visibility:visible;mso-wrap-style:square" from="250,21" to="2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" strokecolor="#2b2a29" strokeweight="0"/>
                  <v:line id="Line 140" o:spid="_x0000_s1166" style="position:absolute;flip:x y;visibility:visible;mso-wrap-style:square" from="250,18" to="2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" strokecolor="#2b2a29" strokeweight="0"/>
                </v:group>
                <v:rect id="Rectangle 152" o:spid="_x0000_s1167" style="position:absolute;top:46558;width:3059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" filled="f" stroked="f" strokeweight="2pt">
                  <v:textbox>
                    <w:txbxContent>
                      <w:p w14:paraId="18798F83" w14:textId="77777777" w:rsidR="00D233FD" w:rsidRPr="00EF56FC" w:rsidRDefault="00D233FD" w:rsidP="00D87FC4">
                        <w:pPr>
                          <w:jc w:val="center"/>
                          <w:rPr>
                            <w:color w:val="000000" w:themeColor="text1"/>
                            <w:sz w:val="20"/>
                            <w:szCs w:val="20"/>
                            <w:lang w:val="fr-FR"/>
                          </w:rPr>
                        </w:pPr>
                        <w:r w:rsidRPr="00EF56FC">
                          <w:rPr>
                            <w:color w:val="000000" w:themeColor="text1"/>
                            <w:sz w:val="20"/>
                            <w:szCs w:val="20"/>
                            <w:lang w:val="fr-FR"/>
                          </w:rPr>
                          <w:t>Zone de f</w:t>
                        </w:r>
                        <w:r>
                          <w:rPr>
                            <w:color w:val="000000" w:themeColor="text1"/>
                            <w:sz w:val="20"/>
                            <w:szCs w:val="20"/>
                            <w:lang w:val="fr-FR"/>
                          </w:rPr>
                          <w:t>aible</w:t>
                        </w:r>
                        <w:r w:rsidRPr="00EF56FC">
                          <w:rPr>
                            <w:color w:val="000000" w:themeColor="text1"/>
                            <w:sz w:val="20"/>
                            <w:szCs w:val="20"/>
                            <w:lang w:val="fr-FR"/>
                          </w:rPr>
                          <w:t xml:space="preserve"> concentration des activités</w:t>
                        </w:r>
                      </w:p>
                    </w:txbxContent>
                  </v:textbox>
                </v:rect>
                <v:rect id="Rectangle 153" o:spid="_x0000_s1168" style="position:absolute;top:44119;width:2977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" filled="f" stroked="f" strokeweight="2pt">
                  <v:textbox>
                    <w:txbxContent>
                      <w:p w14:paraId="6856DE05" w14:textId="77777777" w:rsidR="00D233FD" w:rsidRPr="00EF56FC" w:rsidRDefault="00D233FD" w:rsidP="00D87FC4">
                        <w:pPr>
                          <w:jc w:val="center"/>
                          <w:rPr>
                            <w:color w:val="000000" w:themeColor="text1"/>
                            <w:sz w:val="20"/>
                            <w:szCs w:val="20"/>
                            <w:lang w:val="fr-FR"/>
                          </w:rPr>
                        </w:pPr>
                        <w:r w:rsidRPr="00EF56FC">
                          <w:rPr>
                            <w:color w:val="000000" w:themeColor="text1"/>
                            <w:sz w:val="20"/>
                            <w:szCs w:val="20"/>
                            <w:lang w:val="fr-FR"/>
                          </w:rPr>
                          <w:t>Zone de forte concentration des activités</w:t>
                        </w:r>
                      </w:p>
                    </w:txbxContent>
                  </v:textbox>
                </v:rect>
                <v:rect id="Rectangle 154" o:spid="_x0000_s1169" style="position:absolute;left:31945;top:46786;width:6961;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" fillcolor="#daeef3 [664]" stroked="f" strokeweight="2pt"/>
                <v:rect id="Rectangle 155" o:spid="_x0000_s1170" style="position:absolute;left:31886;top:44383;width:6962;height:2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" fillcolor="#31849b [2408]" stroked="f" strokeweight="2pt"/>
                <w10:wrap type="through" anchorx="margin"/>
              </v:group>
            </w:pict>
          </mc:Fallback>
        </mc:AlternateContent>
      </w:r>
    </w:p>
    <w:p w14:paraId="5FAF0307" w14:textId="0CDEE830" w:rsidR="007C1AA4" w:rsidRPr="0040151B" w:rsidRDefault="007C1AA4" w:rsidP="007C1AA4">
      <w:pPr>
        <w:widowControl w:val="0"/>
        <w:autoSpaceDE w:val="0"/>
        <w:autoSpaceDN w:val="0"/>
        <w:spacing w:line="240" w:lineRule="auto"/>
        <w:ind w:firstLine="0"/>
        <w:jc w:val="left"/>
        <w:rPr>
          <w:rFonts w:cs="Arial"/>
          <w:iCs/>
          <w:lang w:val="fr-FR"/>
        </w:rPr>
      </w:pPr>
    </w:p>
    <w:p w14:paraId="3265E70D" w14:textId="39D1D75F" w:rsidR="007C1AA4" w:rsidRPr="00EB162B" w:rsidRDefault="007C1AA4" w:rsidP="007C1AA4">
      <w:pPr>
        <w:pStyle w:val="ListParagraph"/>
        <w:spacing w:after="240" w:line="276" w:lineRule="auto"/>
        <w:ind w:left="275"/>
        <w:rPr>
          <w:bCs/>
          <w:lang w:val="fr-FR"/>
        </w:rPr>
      </w:pPr>
    </w:p>
    <w:p w14:paraId="77276341" w14:textId="493B0EEC" w:rsidR="009064EB" w:rsidRDefault="00BC3A09" w:rsidP="00806B5B">
      <w:pPr>
        <w:numPr>
          <w:ilvl w:val="0"/>
          <w:numId w:val="22"/>
        </w:numPr>
        <w:spacing w:before="120" w:line="276" w:lineRule="auto"/>
        <w:rPr>
          <w:rFonts w:cstheme="minorHAnsi"/>
          <w:lang w:val="fr-FR"/>
        </w:rPr>
      </w:pPr>
      <w:r w:rsidRPr="0040151B">
        <w:rPr>
          <w:rFonts w:cstheme="minorHAnsi"/>
          <w:lang w:val="fr-FR"/>
        </w:rPr>
        <w:t>De de 2019 à 202</w:t>
      </w:r>
      <w:r w:rsidR="00B34911" w:rsidRPr="0040151B">
        <w:rPr>
          <w:rFonts w:cstheme="minorHAnsi"/>
          <w:lang w:val="fr-FR"/>
        </w:rPr>
        <w:t>2</w:t>
      </w:r>
      <w:r w:rsidRPr="0040151B">
        <w:rPr>
          <w:rFonts w:cstheme="minorHAnsi"/>
          <w:lang w:val="fr-FR"/>
        </w:rPr>
        <w:t xml:space="preserve">, l’UNICEF a dans le cadre de la réponse humanitaire appuyé les interventions dans les domaines de la Nutrition, du WASH, de l’Éducation, de la Santé, la protection de l’enfant ainsi que du cash humanitaire et </w:t>
      </w:r>
      <w:r w:rsidR="002D1660" w:rsidRPr="0040151B">
        <w:rPr>
          <w:rFonts w:cstheme="minorHAnsi"/>
          <w:lang w:val="fr-FR"/>
        </w:rPr>
        <w:t>Abri/</w:t>
      </w:r>
      <w:r w:rsidRPr="0040151B">
        <w:rPr>
          <w:rFonts w:cstheme="minorHAnsi"/>
          <w:lang w:val="fr-FR"/>
        </w:rPr>
        <w:t xml:space="preserve">NFI, et a appuyé les autorités gouvernementales au niveau national et régional dans la préparation et la réponse aux urgences. En collaboration </w:t>
      </w:r>
      <w:r w:rsidR="00C203EE" w:rsidRPr="00C203EE">
        <w:rPr>
          <w:rFonts w:cstheme="minorHAnsi"/>
          <w:lang w:val="fr-FR"/>
        </w:rPr>
        <w:t xml:space="preserve">avec ses partenaires de mise en œuvre, l’UNICEF a </w:t>
      </w:r>
      <w:commentRangeStart w:id="57"/>
      <w:commentRangeStart w:id="58"/>
      <w:r w:rsidR="00C203EE" w:rsidRPr="00C203EE">
        <w:rPr>
          <w:rFonts w:cstheme="minorHAnsi"/>
          <w:lang w:val="fr-FR"/>
        </w:rPr>
        <w:t>ciblé 2,3 millions de personnes en 2019 dont 1,2 millions d’enfants, 3,7 millions de personnes en 2020 dont 2 millions d’enfants, 3,8 millions en 2021 dont 2,1 millions d’enfants et 3,7 millions de personnes en 2022 dont 2 millions d’enfants</w:t>
      </w:r>
      <w:r w:rsidRPr="0040151B">
        <w:rPr>
          <w:rFonts w:cstheme="minorHAnsi"/>
          <w:lang w:val="fr-FR"/>
        </w:rPr>
        <w:t xml:space="preserve">. Le tableau ci-dessous présente </w:t>
      </w:r>
      <w:commentRangeEnd w:id="57"/>
      <w:r w:rsidR="00A45235">
        <w:rPr>
          <w:rStyle w:val="CommentReference"/>
        </w:rPr>
        <w:commentReference w:id="57"/>
      </w:r>
      <w:commentRangeEnd w:id="58"/>
      <w:r w:rsidR="00C47BB1">
        <w:rPr>
          <w:rStyle w:val="CommentReference"/>
        </w:rPr>
        <w:commentReference w:id="58"/>
      </w:r>
      <w:r w:rsidRPr="0040151B">
        <w:rPr>
          <w:rFonts w:cstheme="minorHAnsi"/>
          <w:lang w:val="fr-FR"/>
        </w:rPr>
        <w:t>les résultats atteints dans les secteurs principaux d’intervention de 2019 à 2022 (SitRep)</w:t>
      </w:r>
      <w:r w:rsidR="004F408E" w:rsidRPr="0040151B">
        <w:rPr>
          <w:rFonts w:cstheme="minorHAnsi"/>
          <w:lang w:val="fr-FR"/>
        </w:rPr>
        <w:t>.</w:t>
      </w:r>
    </w:p>
    <w:p w14:paraId="6D68C5D6" w14:textId="77777777" w:rsidR="009064EB" w:rsidRDefault="009064EB" w:rsidP="009064EB">
      <w:pPr>
        <w:spacing w:before="120" w:line="276" w:lineRule="auto"/>
        <w:ind w:firstLine="0"/>
        <w:rPr>
          <w:rFonts w:cstheme="minorHAnsi"/>
          <w:lang w:val="fr-FR"/>
        </w:rPr>
      </w:pPr>
    </w:p>
    <w:p w14:paraId="1C6304C6" w14:textId="77777777" w:rsidR="00E20846" w:rsidRDefault="00E20846" w:rsidP="009064EB">
      <w:pPr>
        <w:spacing w:before="120" w:line="276" w:lineRule="auto"/>
        <w:ind w:firstLine="0"/>
        <w:rPr>
          <w:rFonts w:cstheme="minorHAnsi"/>
          <w:lang w:val="fr-FR"/>
        </w:rPr>
        <w:sectPr w:rsidR="00E20846" w:rsidSect="00E27D7C">
          <w:footerReference w:type="default" r:id="rId45"/>
          <w:pgSz w:w="11900" w:h="16840"/>
          <w:pgMar w:top="1710" w:right="1417" w:bottom="1417" w:left="1417" w:header="708" w:footer="708" w:gutter="0"/>
          <w:pgNumType w:start="1"/>
          <w:cols w:space="708"/>
          <w:docGrid w:linePitch="360"/>
        </w:sectPr>
      </w:pPr>
    </w:p>
    <w:p w14:paraId="7AF8CFB6" w14:textId="77777777" w:rsidR="009064EB" w:rsidRPr="0040151B" w:rsidRDefault="009064EB" w:rsidP="009064EB">
      <w:pPr>
        <w:spacing w:before="120" w:line="276" w:lineRule="auto"/>
        <w:ind w:firstLine="0"/>
        <w:rPr>
          <w:rFonts w:cstheme="minorHAnsi"/>
          <w:lang w:val="fr-FR"/>
        </w:rPr>
      </w:pPr>
    </w:p>
    <w:p w14:paraId="561AB636" w14:textId="0C6EB38A" w:rsidR="00864DDA" w:rsidRPr="00BE19E2" w:rsidRDefault="00864DDA" w:rsidP="00D233FD">
      <w:pPr>
        <w:pStyle w:val="Caption"/>
      </w:pPr>
      <w:bookmarkStart w:id="59" w:name="_Toc130765374"/>
      <w:r w:rsidRPr="00BE19E2">
        <w:t xml:space="preserve">Tableau </w:t>
      </w:r>
      <w:r w:rsidR="00311873">
        <w:fldChar w:fldCharType="begin"/>
      </w:r>
      <w:r w:rsidR="00311873">
        <w:instrText xml:space="preserve"> SEQ Tableau \* ARABIC </w:instrText>
      </w:r>
      <w:r w:rsidR="00311873">
        <w:fldChar w:fldCharType="separate"/>
      </w:r>
      <w:r w:rsidR="00165B80">
        <w:rPr>
          <w:noProof/>
        </w:rPr>
        <w:t>3</w:t>
      </w:r>
      <w:r w:rsidR="00311873">
        <w:rPr>
          <w:noProof/>
        </w:rPr>
        <w:fldChar w:fldCharType="end"/>
      </w:r>
      <w:r w:rsidRPr="00BE19E2">
        <w:t>: Résultats atteints par l’UNICEF dans la L2</w:t>
      </w:r>
      <w:bookmarkEnd w:id="59"/>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4648"/>
        <w:gridCol w:w="19"/>
        <w:gridCol w:w="1510"/>
        <w:gridCol w:w="1102"/>
        <w:gridCol w:w="995"/>
        <w:gridCol w:w="1104"/>
        <w:gridCol w:w="1096"/>
        <w:gridCol w:w="1102"/>
        <w:gridCol w:w="1023"/>
        <w:gridCol w:w="1104"/>
      </w:tblGrid>
      <w:tr w:rsidR="009064EB" w:rsidRPr="00BE19E2" w14:paraId="0E75CC58" w14:textId="77777777" w:rsidTr="006601ED">
        <w:trPr>
          <w:tblHeader/>
        </w:trPr>
        <w:tc>
          <w:tcPr>
            <w:tcW w:w="1703" w:type="pct"/>
            <w:gridSpan w:val="2"/>
            <w:vMerge w:val="restart"/>
            <w:shd w:val="clear" w:color="auto" w:fill="DBE5F1" w:themeFill="accent1" w:themeFillTint="33"/>
            <w:vAlign w:val="center"/>
          </w:tcPr>
          <w:p w14:paraId="56E1AEB9"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Secteurs</w:t>
            </w:r>
          </w:p>
        </w:tc>
        <w:tc>
          <w:tcPr>
            <w:tcW w:w="953" w:type="pct"/>
            <w:gridSpan w:val="2"/>
            <w:shd w:val="clear" w:color="auto" w:fill="DBE5F1" w:themeFill="accent1" w:themeFillTint="33"/>
            <w:vAlign w:val="center"/>
          </w:tcPr>
          <w:p w14:paraId="2AF8D76F"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2019</w:t>
            </w:r>
          </w:p>
        </w:tc>
        <w:tc>
          <w:tcPr>
            <w:tcW w:w="766" w:type="pct"/>
            <w:gridSpan w:val="2"/>
            <w:shd w:val="clear" w:color="auto" w:fill="DBE5F1" w:themeFill="accent1" w:themeFillTint="33"/>
            <w:vAlign w:val="center"/>
          </w:tcPr>
          <w:p w14:paraId="276D8A34"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2020</w:t>
            </w:r>
          </w:p>
        </w:tc>
        <w:tc>
          <w:tcPr>
            <w:tcW w:w="802" w:type="pct"/>
            <w:gridSpan w:val="2"/>
            <w:shd w:val="clear" w:color="auto" w:fill="DBE5F1" w:themeFill="accent1" w:themeFillTint="33"/>
            <w:vAlign w:val="center"/>
          </w:tcPr>
          <w:p w14:paraId="305BAE4E"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2021</w:t>
            </w:r>
          </w:p>
        </w:tc>
        <w:tc>
          <w:tcPr>
            <w:tcW w:w="776" w:type="pct"/>
            <w:gridSpan w:val="2"/>
            <w:shd w:val="clear" w:color="auto" w:fill="DBE5F1" w:themeFill="accent1" w:themeFillTint="33"/>
            <w:vAlign w:val="center"/>
          </w:tcPr>
          <w:p w14:paraId="483AAFC4"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2022</w:t>
            </w:r>
          </w:p>
        </w:tc>
      </w:tr>
      <w:tr w:rsidR="009064EB" w:rsidRPr="00BE19E2" w14:paraId="25C6530B" w14:textId="77777777" w:rsidTr="006601ED">
        <w:trPr>
          <w:tblHeader/>
        </w:trPr>
        <w:tc>
          <w:tcPr>
            <w:tcW w:w="1703" w:type="pct"/>
            <w:gridSpan w:val="2"/>
            <w:vMerge/>
            <w:vAlign w:val="center"/>
          </w:tcPr>
          <w:p w14:paraId="582D1326"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p>
        </w:tc>
        <w:tc>
          <w:tcPr>
            <w:tcW w:w="551" w:type="pct"/>
            <w:shd w:val="clear" w:color="auto" w:fill="DBE5F1" w:themeFill="accent1" w:themeFillTint="33"/>
            <w:noWrap/>
            <w:vAlign w:val="center"/>
            <w:hideMark/>
          </w:tcPr>
          <w:p w14:paraId="54448813"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Cibles</w:t>
            </w:r>
          </w:p>
        </w:tc>
        <w:tc>
          <w:tcPr>
            <w:tcW w:w="402" w:type="pct"/>
            <w:shd w:val="clear" w:color="auto" w:fill="DBE5F1" w:themeFill="accent1" w:themeFillTint="33"/>
            <w:noWrap/>
            <w:vAlign w:val="center"/>
            <w:hideMark/>
          </w:tcPr>
          <w:p w14:paraId="642510A0"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Résultats</w:t>
            </w:r>
          </w:p>
        </w:tc>
        <w:tc>
          <w:tcPr>
            <w:tcW w:w="363" w:type="pct"/>
            <w:shd w:val="clear" w:color="auto" w:fill="DBE5F1" w:themeFill="accent1" w:themeFillTint="33"/>
            <w:noWrap/>
            <w:vAlign w:val="center"/>
            <w:hideMark/>
          </w:tcPr>
          <w:p w14:paraId="7CFBAE27"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Cibles</w:t>
            </w:r>
          </w:p>
        </w:tc>
        <w:tc>
          <w:tcPr>
            <w:tcW w:w="403" w:type="pct"/>
            <w:shd w:val="clear" w:color="auto" w:fill="DBE5F1" w:themeFill="accent1" w:themeFillTint="33"/>
            <w:noWrap/>
            <w:vAlign w:val="center"/>
            <w:hideMark/>
          </w:tcPr>
          <w:p w14:paraId="5E54FAD0"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Résultats</w:t>
            </w:r>
          </w:p>
        </w:tc>
        <w:tc>
          <w:tcPr>
            <w:tcW w:w="400" w:type="pct"/>
            <w:shd w:val="clear" w:color="auto" w:fill="DBE5F1" w:themeFill="accent1" w:themeFillTint="33"/>
            <w:noWrap/>
            <w:vAlign w:val="center"/>
            <w:hideMark/>
          </w:tcPr>
          <w:p w14:paraId="7D26E616"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Cibles</w:t>
            </w:r>
          </w:p>
        </w:tc>
        <w:tc>
          <w:tcPr>
            <w:tcW w:w="402" w:type="pct"/>
            <w:shd w:val="clear" w:color="auto" w:fill="DBE5F1" w:themeFill="accent1" w:themeFillTint="33"/>
            <w:noWrap/>
            <w:vAlign w:val="center"/>
            <w:hideMark/>
          </w:tcPr>
          <w:p w14:paraId="5855C2BE"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Résultats</w:t>
            </w:r>
          </w:p>
        </w:tc>
        <w:tc>
          <w:tcPr>
            <w:tcW w:w="373" w:type="pct"/>
            <w:shd w:val="clear" w:color="auto" w:fill="DBE5F1" w:themeFill="accent1" w:themeFillTint="33"/>
            <w:noWrap/>
            <w:vAlign w:val="center"/>
            <w:hideMark/>
          </w:tcPr>
          <w:p w14:paraId="6D1CCA76"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Cibles</w:t>
            </w:r>
          </w:p>
        </w:tc>
        <w:tc>
          <w:tcPr>
            <w:tcW w:w="403" w:type="pct"/>
            <w:shd w:val="clear" w:color="auto" w:fill="DBE5F1" w:themeFill="accent1" w:themeFillTint="33"/>
            <w:noWrap/>
            <w:vAlign w:val="center"/>
            <w:hideMark/>
          </w:tcPr>
          <w:p w14:paraId="04901019" w14:textId="77777777" w:rsidR="009064EB" w:rsidRPr="00BE19E2" w:rsidRDefault="009064EB" w:rsidP="00BE19E2">
            <w:pPr>
              <w:spacing w:line="276" w:lineRule="auto"/>
              <w:ind w:firstLine="0"/>
              <w:jc w:val="center"/>
              <w:rPr>
                <w:rFonts w:eastAsia="Times New Roman" w:cstheme="minorHAnsi"/>
                <w:b/>
                <w:bCs/>
                <w:sz w:val="20"/>
                <w:szCs w:val="20"/>
                <w:lang w:val="fr-FR" w:eastAsia="fr-FR" w:bidi="ar-SA"/>
              </w:rPr>
            </w:pPr>
            <w:r w:rsidRPr="00BE19E2">
              <w:rPr>
                <w:rFonts w:eastAsia="Times New Roman" w:cstheme="minorHAnsi"/>
                <w:b/>
                <w:bCs/>
                <w:sz w:val="20"/>
                <w:szCs w:val="20"/>
                <w:lang w:val="fr-FR" w:eastAsia="fr-FR" w:bidi="ar-SA"/>
              </w:rPr>
              <w:t>Résultats</w:t>
            </w:r>
          </w:p>
        </w:tc>
      </w:tr>
      <w:tr w:rsidR="009064EB" w:rsidRPr="00BE19E2" w14:paraId="15D6621A" w14:textId="77777777" w:rsidTr="1B2C73B9">
        <w:tc>
          <w:tcPr>
            <w:tcW w:w="5000" w:type="pct"/>
            <w:gridSpan w:val="10"/>
            <w:shd w:val="clear" w:color="auto" w:fill="00B0F0"/>
            <w:vAlign w:val="center"/>
          </w:tcPr>
          <w:p w14:paraId="446C9D2B" w14:textId="77777777" w:rsidR="009064EB" w:rsidRPr="00BE19E2" w:rsidRDefault="009064EB" w:rsidP="00BE19E2">
            <w:pPr>
              <w:spacing w:line="276" w:lineRule="auto"/>
              <w:ind w:firstLine="0"/>
              <w:jc w:val="left"/>
              <w:rPr>
                <w:rFonts w:eastAsia="Times New Roman" w:cstheme="minorHAnsi"/>
                <w:b/>
                <w:bCs/>
                <w:color w:val="FFFFFF" w:themeColor="background1"/>
                <w:sz w:val="20"/>
                <w:szCs w:val="20"/>
                <w:lang w:val="fr-FR" w:eastAsia="fr-FR" w:bidi="ar-SA"/>
              </w:rPr>
            </w:pPr>
            <w:r w:rsidRPr="00BE19E2">
              <w:rPr>
                <w:rFonts w:eastAsia="Times New Roman" w:cstheme="minorHAnsi"/>
                <w:b/>
                <w:bCs/>
                <w:color w:val="FFFFFF" w:themeColor="background1"/>
                <w:sz w:val="20"/>
                <w:szCs w:val="20"/>
                <w:lang w:val="fr-FR" w:eastAsia="fr-FR" w:bidi="ar-SA"/>
              </w:rPr>
              <w:t>Nutrition</w:t>
            </w:r>
          </w:p>
        </w:tc>
      </w:tr>
      <w:tr w:rsidR="009064EB" w:rsidRPr="00BE19E2" w14:paraId="1872B8AA" w14:textId="77777777" w:rsidTr="006601ED">
        <w:tc>
          <w:tcPr>
            <w:tcW w:w="1703" w:type="pct"/>
            <w:gridSpan w:val="2"/>
            <w:shd w:val="clear" w:color="auto" w:fill="auto"/>
            <w:vAlign w:val="center"/>
            <w:hideMark/>
          </w:tcPr>
          <w:p w14:paraId="5C7E2D00"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 Nombre d’enfants de moins de 5 ans avec une malnutrition aigüe sévère admis dans les centres d’alimentation thérapeutique. </w:t>
            </w:r>
          </w:p>
        </w:tc>
        <w:tc>
          <w:tcPr>
            <w:tcW w:w="551" w:type="pct"/>
            <w:shd w:val="clear" w:color="auto" w:fill="auto"/>
            <w:noWrap/>
            <w:vAlign w:val="center"/>
            <w:hideMark/>
          </w:tcPr>
          <w:p w14:paraId="6F91439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380 166</w:t>
            </w:r>
          </w:p>
        </w:tc>
        <w:tc>
          <w:tcPr>
            <w:tcW w:w="402" w:type="pct"/>
            <w:shd w:val="clear" w:color="auto" w:fill="auto"/>
            <w:noWrap/>
            <w:vAlign w:val="center"/>
            <w:hideMark/>
          </w:tcPr>
          <w:p w14:paraId="32DC16C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414 239</w:t>
            </w:r>
          </w:p>
        </w:tc>
        <w:tc>
          <w:tcPr>
            <w:tcW w:w="363" w:type="pct"/>
            <w:shd w:val="clear" w:color="auto" w:fill="auto"/>
            <w:noWrap/>
            <w:vAlign w:val="center"/>
            <w:hideMark/>
          </w:tcPr>
          <w:p w14:paraId="4063DA5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381 700</w:t>
            </w:r>
          </w:p>
        </w:tc>
        <w:tc>
          <w:tcPr>
            <w:tcW w:w="403" w:type="pct"/>
            <w:shd w:val="clear" w:color="auto" w:fill="auto"/>
            <w:noWrap/>
            <w:vAlign w:val="center"/>
            <w:hideMark/>
          </w:tcPr>
          <w:p w14:paraId="51BC1EF6"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395 563</w:t>
            </w:r>
          </w:p>
        </w:tc>
        <w:tc>
          <w:tcPr>
            <w:tcW w:w="400" w:type="pct"/>
            <w:shd w:val="clear" w:color="auto" w:fill="auto"/>
            <w:noWrap/>
            <w:vAlign w:val="center"/>
            <w:hideMark/>
          </w:tcPr>
          <w:p w14:paraId="38FC97A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457 200</w:t>
            </w:r>
          </w:p>
        </w:tc>
        <w:tc>
          <w:tcPr>
            <w:tcW w:w="402" w:type="pct"/>
            <w:shd w:val="clear" w:color="auto" w:fill="auto"/>
            <w:noWrap/>
            <w:vAlign w:val="center"/>
            <w:hideMark/>
          </w:tcPr>
          <w:p w14:paraId="4D53157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418 235</w:t>
            </w:r>
          </w:p>
        </w:tc>
        <w:tc>
          <w:tcPr>
            <w:tcW w:w="373" w:type="pct"/>
            <w:shd w:val="clear" w:color="auto" w:fill="auto"/>
            <w:noWrap/>
            <w:vAlign w:val="center"/>
            <w:hideMark/>
          </w:tcPr>
          <w:p w14:paraId="076C809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492 000</w:t>
            </w:r>
          </w:p>
        </w:tc>
        <w:tc>
          <w:tcPr>
            <w:tcW w:w="403" w:type="pct"/>
            <w:shd w:val="clear" w:color="auto" w:fill="auto"/>
            <w:noWrap/>
            <w:vAlign w:val="center"/>
            <w:hideMark/>
          </w:tcPr>
          <w:p w14:paraId="688D86A1"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401461</w:t>
            </w:r>
          </w:p>
        </w:tc>
      </w:tr>
      <w:tr w:rsidR="009064EB" w:rsidRPr="00BE19E2" w14:paraId="50C2E6FE" w14:textId="77777777" w:rsidTr="1B2C73B9">
        <w:tc>
          <w:tcPr>
            <w:tcW w:w="5000" w:type="pct"/>
            <w:gridSpan w:val="10"/>
            <w:shd w:val="clear" w:color="auto" w:fill="00B0F0"/>
            <w:vAlign w:val="center"/>
          </w:tcPr>
          <w:p w14:paraId="04231400" w14:textId="77777777" w:rsidR="009064EB" w:rsidRPr="00BE19E2" w:rsidRDefault="009064EB" w:rsidP="00BE19E2">
            <w:pPr>
              <w:spacing w:line="276" w:lineRule="auto"/>
              <w:ind w:firstLine="0"/>
              <w:jc w:val="left"/>
              <w:rPr>
                <w:rFonts w:eastAsia="Times New Roman" w:cstheme="minorHAnsi"/>
                <w:b/>
                <w:bCs/>
                <w:color w:val="FFFFFF" w:themeColor="background1"/>
                <w:sz w:val="20"/>
                <w:szCs w:val="20"/>
                <w:lang w:val="fr-FR" w:eastAsia="fr-FR" w:bidi="ar-SA"/>
              </w:rPr>
            </w:pPr>
            <w:r w:rsidRPr="00BE19E2">
              <w:rPr>
                <w:rFonts w:eastAsia="Times New Roman" w:cstheme="minorHAnsi"/>
                <w:b/>
                <w:bCs/>
                <w:color w:val="FFFFFF" w:themeColor="background1"/>
                <w:sz w:val="20"/>
                <w:szCs w:val="20"/>
                <w:lang w:val="fr-FR" w:eastAsia="fr-FR" w:bidi="ar-SA"/>
              </w:rPr>
              <w:t>Santé</w:t>
            </w:r>
          </w:p>
        </w:tc>
      </w:tr>
      <w:tr w:rsidR="009064EB" w:rsidRPr="00BE19E2" w14:paraId="6DA19F31" w14:textId="77777777" w:rsidTr="006601ED">
        <w:tc>
          <w:tcPr>
            <w:tcW w:w="1703" w:type="pct"/>
            <w:gridSpan w:val="2"/>
            <w:shd w:val="clear" w:color="auto" w:fill="auto"/>
            <w:vAlign w:val="center"/>
            <w:hideMark/>
          </w:tcPr>
          <w:p w14:paraId="60247171"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2. Nombre d’enfants de moins de 5 ans qui ont accès à des interventions vitales par le biais d'activités fixes, mobiles et communautaires (i) </w:t>
            </w:r>
          </w:p>
        </w:tc>
        <w:tc>
          <w:tcPr>
            <w:tcW w:w="551" w:type="pct"/>
            <w:shd w:val="clear" w:color="auto" w:fill="auto"/>
            <w:noWrap/>
            <w:vAlign w:val="center"/>
            <w:hideMark/>
          </w:tcPr>
          <w:p w14:paraId="7120EDB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125 000</w:t>
            </w:r>
          </w:p>
        </w:tc>
        <w:tc>
          <w:tcPr>
            <w:tcW w:w="402" w:type="pct"/>
            <w:shd w:val="clear" w:color="auto" w:fill="auto"/>
            <w:noWrap/>
            <w:vAlign w:val="center"/>
            <w:hideMark/>
          </w:tcPr>
          <w:p w14:paraId="174C746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42 544</w:t>
            </w:r>
          </w:p>
        </w:tc>
        <w:tc>
          <w:tcPr>
            <w:tcW w:w="363" w:type="pct"/>
            <w:shd w:val="clear" w:color="auto" w:fill="auto"/>
            <w:noWrap/>
            <w:vAlign w:val="center"/>
            <w:hideMark/>
          </w:tcPr>
          <w:p w14:paraId="6B195A1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100 000</w:t>
            </w:r>
          </w:p>
        </w:tc>
        <w:tc>
          <w:tcPr>
            <w:tcW w:w="403" w:type="pct"/>
            <w:shd w:val="clear" w:color="auto" w:fill="auto"/>
            <w:noWrap/>
            <w:vAlign w:val="center"/>
            <w:hideMark/>
          </w:tcPr>
          <w:p w14:paraId="46A3298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51 172</w:t>
            </w:r>
          </w:p>
        </w:tc>
        <w:tc>
          <w:tcPr>
            <w:tcW w:w="400" w:type="pct"/>
            <w:shd w:val="clear" w:color="auto" w:fill="auto"/>
            <w:noWrap/>
            <w:vAlign w:val="center"/>
            <w:hideMark/>
          </w:tcPr>
          <w:p w14:paraId="7C7D315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85 000</w:t>
            </w:r>
          </w:p>
        </w:tc>
        <w:tc>
          <w:tcPr>
            <w:tcW w:w="402" w:type="pct"/>
            <w:shd w:val="clear" w:color="auto" w:fill="auto"/>
            <w:noWrap/>
            <w:vAlign w:val="center"/>
            <w:hideMark/>
          </w:tcPr>
          <w:p w14:paraId="69DA451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73 944</w:t>
            </w:r>
          </w:p>
        </w:tc>
        <w:tc>
          <w:tcPr>
            <w:tcW w:w="373" w:type="pct"/>
            <w:shd w:val="clear" w:color="auto" w:fill="auto"/>
            <w:noWrap/>
            <w:vAlign w:val="center"/>
            <w:hideMark/>
          </w:tcPr>
          <w:p w14:paraId="7598B08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140 000</w:t>
            </w:r>
          </w:p>
        </w:tc>
        <w:tc>
          <w:tcPr>
            <w:tcW w:w="403" w:type="pct"/>
            <w:shd w:val="clear" w:color="auto" w:fill="auto"/>
            <w:noWrap/>
            <w:vAlign w:val="center"/>
            <w:hideMark/>
          </w:tcPr>
          <w:p w14:paraId="7DBA42CD"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12636</w:t>
            </w:r>
          </w:p>
        </w:tc>
      </w:tr>
      <w:tr w:rsidR="009064EB" w:rsidRPr="00BE19E2" w14:paraId="447E848C" w14:textId="77777777" w:rsidTr="006601ED">
        <w:tc>
          <w:tcPr>
            <w:tcW w:w="1703" w:type="pct"/>
            <w:gridSpan w:val="2"/>
            <w:shd w:val="clear" w:color="auto" w:fill="auto"/>
            <w:vAlign w:val="center"/>
            <w:hideMark/>
          </w:tcPr>
          <w:p w14:paraId="6C650A37"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3. Nombre d’enfants âgés de </w:t>
            </w:r>
            <w:r w:rsidRPr="00D87FC4">
              <w:rPr>
                <w:rFonts w:eastAsia="Times New Roman" w:cstheme="minorHAnsi"/>
                <w:bCs/>
                <w:color w:val="000000" w:themeColor="text1"/>
                <w:sz w:val="20"/>
                <w:szCs w:val="20"/>
                <w:lang w:val="fr-FR" w:eastAsia="fr-FR" w:bidi="ar-SA"/>
              </w:rPr>
              <w:t>6 mois à 14 ans</w:t>
            </w:r>
            <w:r w:rsidRPr="00D87FC4">
              <w:rPr>
                <w:rFonts w:eastAsia="Times New Roman" w:cstheme="minorHAnsi"/>
                <w:color w:val="000000" w:themeColor="text1"/>
                <w:sz w:val="20"/>
                <w:szCs w:val="20"/>
                <w:lang w:val="fr-FR" w:eastAsia="fr-FR" w:bidi="ar-SA"/>
              </w:rPr>
              <w:t xml:space="preserve"> vaccinés contre la rougeole </w:t>
            </w:r>
          </w:p>
        </w:tc>
        <w:tc>
          <w:tcPr>
            <w:tcW w:w="551" w:type="pct"/>
            <w:shd w:val="clear" w:color="auto" w:fill="auto"/>
            <w:noWrap/>
            <w:vAlign w:val="center"/>
            <w:hideMark/>
          </w:tcPr>
          <w:p w14:paraId="7B45E41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100 000</w:t>
            </w:r>
          </w:p>
        </w:tc>
        <w:tc>
          <w:tcPr>
            <w:tcW w:w="402" w:type="pct"/>
            <w:shd w:val="clear" w:color="auto" w:fill="auto"/>
            <w:noWrap/>
            <w:vAlign w:val="center"/>
            <w:hideMark/>
          </w:tcPr>
          <w:p w14:paraId="434BB619"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317 008</w:t>
            </w:r>
          </w:p>
        </w:tc>
        <w:tc>
          <w:tcPr>
            <w:tcW w:w="363" w:type="pct"/>
            <w:shd w:val="clear" w:color="auto" w:fill="auto"/>
            <w:noWrap/>
            <w:vAlign w:val="center"/>
            <w:hideMark/>
          </w:tcPr>
          <w:p w14:paraId="4A95A709"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110 000</w:t>
            </w:r>
          </w:p>
        </w:tc>
        <w:tc>
          <w:tcPr>
            <w:tcW w:w="403" w:type="pct"/>
            <w:shd w:val="clear" w:color="auto" w:fill="auto"/>
            <w:noWrap/>
            <w:vAlign w:val="center"/>
            <w:hideMark/>
          </w:tcPr>
          <w:p w14:paraId="6A35E8D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30 855</w:t>
            </w:r>
          </w:p>
        </w:tc>
        <w:tc>
          <w:tcPr>
            <w:tcW w:w="400" w:type="pct"/>
            <w:shd w:val="clear" w:color="auto" w:fill="auto"/>
            <w:noWrap/>
            <w:vAlign w:val="center"/>
            <w:hideMark/>
          </w:tcPr>
          <w:p w14:paraId="3131B75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120 000</w:t>
            </w:r>
          </w:p>
        </w:tc>
        <w:tc>
          <w:tcPr>
            <w:tcW w:w="402" w:type="pct"/>
            <w:shd w:val="clear" w:color="auto" w:fill="auto"/>
            <w:noWrap/>
            <w:vAlign w:val="center"/>
            <w:hideMark/>
          </w:tcPr>
          <w:p w14:paraId="5B53C339"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205 363</w:t>
            </w:r>
          </w:p>
        </w:tc>
        <w:tc>
          <w:tcPr>
            <w:tcW w:w="373" w:type="pct"/>
            <w:shd w:val="clear" w:color="auto" w:fill="auto"/>
            <w:noWrap/>
            <w:vAlign w:val="center"/>
            <w:hideMark/>
          </w:tcPr>
          <w:p w14:paraId="37753F2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152 118</w:t>
            </w:r>
          </w:p>
        </w:tc>
        <w:tc>
          <w:tcPr>
            <w:tcW w:w="403" w:type="pct"/>
            <w:shd w:val="clear" w:color="auto" w:fill="auto"/>
            <w:noWrap/>
            <w:vAlign w:val="center"/>
            <w:hideMark/>
          </w:tcPr>
          <w:p w14:paraId="28043553"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181081</w:t>
            </w:r>
          </w:p>
        </w:tc>
      </w:tr>
      <w:tr w:rsidR="009064EB" w:rsidRPr="00BE19E2" w14:paraId="40D7ECDF" w14:textId="77777777" w:rsidTr="1B2C73B9">
        <w:tc>
          <w:tcPr>
            <w:tcW w:w="5000" w:type="pct"/>
            <w:gridSpan w:val="10"/>
            <w:shd w:val="clear" w:color="auto" w:fill="00B0F0"/>
            <w:vAlign w:val="center"/>
          </w:tcPr>
          <w:p w14:paraId="7C721D38" w14:textId="77777777" w:rsidR="009064EB" w:rsidRPr="00BE19E2" w:rsidRDefault="009064EB" w:rsidP="00BE19E2">
            <w:pPr>
              <w:spacing w:line="276" w:lineRule="auto"/>
              <w:ind w:firstLine="0"/>
              <w:jc w:val="left"/>
              <w:rPr>
                <w:rFonts w:eastAsia="Times New Roman" w:cstheme="minorHAnsi"/>
                <w:b/>
                <w:bCs/>
                <w:color w:val="FFFFFF" w:themeColor="background1"/>
                <w:sz w:val="20"/>
                <w:szCs w:val="20"/>
                <w:lang w:val="fr-FR" w:eastAsia="fr-FR" w:bidi="ar-SA"/>
              </w:rPr>
            </w:pPr>
            <w:r w:rsidRPr="00BE19E2">
              <w:rPr>
                <w:rFonts w:eastAsia="Times New Roman" w:cstheme="minorHAnsi"/>
                <w:b/>
                <w:bCs/>
                <w:color w:val="FFFFFF" w:themeColor="background1"/>
                <w:sz w:val="20"/>
                <w:szCs w:val="20"/>
                <w:lang w:val="fr-FR" w:eastAsia="fr-FR" w:bidi="ar-SA"/>
              </w:rPr>
              <w:t>WASH</w:t>
            </w:r>
          </w:p>
        </w:tc>
      </w:tr>
      <w:tr w:rsidR="009064EB" w:rsidRPr="00BE19E2" w14:paraId="7851B58E" w14:textId="77777777" w:rsidTr="006601ED">
        <w:tc>
          <w:tcPr>
            <w:tcW w:w="1703" w:type="pct"/>
            <w:gridSpan w:val="2"/>
            <w:shd w:val="clear" w:color="auto" w:fill="auto"/>
            <w:vAlign w:val="center"/>
            <w:hideMark/>
          </w:tcPr>
          <w:p w14:paraId="36A706D9"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4. Nombre de personnes touchées par les mouvements de population et les catastrophes naturelles ayant accès à l'eau potable </w:t>
            </w:r>
          </w:p>
        </w:tc>
        <w:tc>
          <w:tcPr>
            <w:tcW w:w="551" w:type="pct"/>
            <w:shd w:val="clear" w:color="auto" w:fill="auto"/>
            <w:noWrap/>
            <w:vAlign w:val="center"/>
            <w:hideMark/>
          </w:tcPr>
          <w:p w14:paraId="40BE728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120 000</w:t>
            </w:r>
          </w:p>
        </w:tc>
        <w:tc>
          <w:tcPr>
            <w:tcW w:w="402" w:type="pct"/>
            <w:shd w:val="clear" w:color="auto" w:fill="auto"/>
            <w:noWrap/>
            <w:vAlign w:val="center"/>
            <w:hideMark/>
          </w:tcPr>
          <w:p w14:paraId="653C414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92 836</w:t>
            </w:r>
          </w:p>
        </w:tc>
        <w:tc>
          <w:tcPr>
            <w:tcW w:w="363" w:type="pct"/>
            <w:shd w:val="clear" w:color="auto" w:fill="auto"/>
            <w:noWrap/>
            <w:vAlign w:val="center"/>
            <w:hideMark/>
          </w:tcPr>
          <w:p w14:paraId="53A1A014"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50 000</w:t>
            </w:r>
          </w:p>
        </w:tc>
        <w:tc>
          <w:tcPr>
            <w:tcW w:w="403" w:type="pct"/>
            <w:shd w:val="clear" w:color="auto" w:fill="auto"/>
            <w:noWrap/>
            <w:vAlign w:val="center"/>
            <w:hideMark/>
          </w:tcPr>
          <w:p w14:paraId="7A87043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150 629</w:t>
            </w:r>
          </w:p>
        </w:tc>
        <w:tc>
          <w:tcPr>
            <w:tcW w:w="400" w:type="pct"/>
            <w:shd w:val="clear" w:color="auto" w:fill="auto"/>
            <w:noWrap/>
            <w:vAlign w:val="center"/>
            <w:hideMark/>
          </w:tcPr>
          <w:p w14:paraId="28B8BF5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378 097</w:t>
            </w:r>
          </w:p>
        </w:tc>
        <w:tc>
          <w:tcPr>
            <w:tcW w:w="402" w:type="pct"/>
            <w:shd w:val="clear" w:color="auto" w:fill="auto"/>
            <w:noWrap/>
            <w:vAlign w:val="center"/>
            <w:hideMark/>
          </w:tcPr>
          <w:p w14:paraId="52914A0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240 121</w:t>
            </w:r>
          </w:p>
        </w:tc>
        <w:tc>
          <w:tcPr>
            <w:tcW w:w="373" w:type="pct"/>
            <w:shd w:val="clear" w:color="auto" w:fill="auto"/>
            <w:noWrap/>
            <w:vAlign w:val="center"/>
            <w:hideMark/>
          </w:tcPr>
          <w:p w14:paraId="2AD24EE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237 375</w:t>
            </w:r>
          </w:p>
        </w:tc>
        <w:tc>
          <w:tcPr>
            <w:tcW w:w="403" w:type="pct"/>
            <w:shd w:val="clear" w:color="auto" w:fill="auto"/>
            <w:noWrap/>
            <w:vAlign w:val="center"/>
            <w:hideMark/>
          </w:tcPr>
          <w:p w14:paraId="6128E12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119 968</w:t>
            </w:r>
          </w:p>
        </w:tc>
      </w:tr>
      <w:tr w:rsidR="009064EB" w:rsidRPr="00BE19E2" w14:paraId="39A1A08C" w14:textId="77777777" w:rsidTr="006601ED">
        <w:tc>
          <w:tcPr>
            <w:tcW w:w="1703" w:type="pct"/>
            <w:gridSpan w:val="2"/>
            <w:shd w:val="clear" w:color="auto" w:fill="auto"/>
            <w:vAlign w:val="center"/>
            <w:hideMark/>
          </w:tcPr>
          <w:p w14:paraId="71AF117A"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5. Nombre de personnes touchées par une épidémie de maladie d'origine hydrique qui ont accès à des kits d'hygiène et à des activités de sensibilisation </w:t>
            </w:r>
          </w:p>
        </w:tc>
        <w:tc>
          <w:tcPr>
            <w:tcW w:w="551" w:type="pct"/>
            <w:shd w:val="clear" w:color="auto" w:fill="auto"/>
            <w:noWrap/>
            <w:vAlign w:val="center"/>
            <w:hideMark/>
          </w:tcPr>
          <w:p w14:paraId="643E702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459 000</w:t>
            </w:r>
          </w:p>
        </w:tc>
        <w:tc>
          <w:tcPr>
            <w:tcW w:w="402" w:type="pct"/>
            <w:shd w:val="clear" w:color="auto" w:fill="auto"/>
            <w:noWrap/>
            <w:vAlign w:val="center"/>
            <w:hideMark/>
          </w:tcPr>
          <w:p w14:paraId="4A6070BD"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514 260</w:t>
            </w:r>
          </w:p>
        </w:tc>
        <w:tc>
          <w:tcPr>
            <w:tcW w:w="363" w:type="pct"/>
            <w:shd w:val="clear" w:color="auto" w:fill="auto"/>
            <w:noWrap/>
            <w:vAlign w:val="center"/>
            <w:hideMark/>
          </w:tcPr>
          <w:p w14:paraId="70D1D8D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415 000</w:t>
            </w:r>
          </w:p>
        </w:tc>
        <w:tc>
          <w:tcPr>
            <w:tcW w:w="403" w:type="pct"/>
            <w:shd w:val="clear" w:color="auto" w:fill="auto"/>
            <w:noWrap/>
            <w:vAlign w:val="center"/>
            <w:hideMark/>
          </w:tcPr>
          <w:p w14:paraId="3D78128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352 515</w:t>
            </w:r>
          </w:p>
        </w:tc>
        <w:tc>
          <w:tcPr>
            <w:tcW w:w="400" w:type="pct"/>
            <w:shd w:val="clear" w:color="auto" w:fill="auto"/>
            <w:noWrap/>
            <w:vAlign w:val="center"/>
            <w:hideMark/>
          </w:tcPr>
          <w:p w14:paraId="426AE8CE"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788116</w:t>
            </w:r>
          </w:p>
        </w:tc>
        <w:tc>
          <w:tcPr>
            <w:tcW w:w="402" w:type="pct"/>
            <w:shd w:val="clear" w:color="auto" w:fill="auto"/>
            <w:noWrap/>
            <w:vAlign w:val="center"/>
            <w:hideMark/>
          </w:tcPr>
          <w:p w14:paraId="1A72100A"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1092761</w:t>
            </w:r>
          </w:p>
        </w:tc>
        <w:tc>
          <w:tcPr>
            <w:tcW w:w="373" w:type="pct"/>
            <w:shd w:val="clear" w:color="auto" w:fill="auto"/>
            <w:noWrap/>
            <w:vAlign w:val="center"/>
            <w:hideMark/>
          </w:tcPr>
          <w:p w14:paraId="24DE040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744C994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BE19E2" w14:paraId="6AB513BF" w14:textId="77777777" w:rsidTr="006601ED">
        <w:tc>
          <w:tcPr>
            <w:tcW w:w="1703" w:type="pct"/>
            <w:gridSpan w:val="2"/>
            <w:shd w:val="clear" w:color="auto" w:fill="auto"/>
            <w:vAlign w:val="center"/>
            <w:hideMark/>
          </w:tcPr>
          <w:p w14:paraId="0898EDA9"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6. Nombre d'enfants mal nourris admis pour les SAM/MAM et bénéficiant du paquet minimum WASH dans la communauté </w:t>
            </w:r>
          </w:p>
        </w:tc>
        <w:tc>
          <w:tcPr>
            <w:tcW w:w="551" w:type="pct"/>
            <w:shd w:val="clear" w:color="auto" w:fill="auto"/>
            <w:noWrap/>
            <w:vAlign w:val="center"/>
            <w:hideMark/>
          </w:tcPr>
          <w:p w14:paraId="6DE214D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15 000</w:t>
            </w:r>
          </w:p>
        </w:tc>
        <w:tc>
          <w:tcPr>
            <w:tcW w:w="402" w:type="pct"/>
            <w:shd w:val="clear" w:color="auto" w:fill="auto"/>
            <w:noWrap/>
            <w:vAlign w:val="center"/>
            <w:hideMark/>
          </w:tcPr>
          <w:p w14:paraId="1546F2B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14 073</w:t>
            </w:r>
          </w:p>
        </w:tc>
        <w:tc>
          <w:tcPr>
            <w:tcW w:w="363" w:type="pct"/>
            <w:shd w:val="clear" w:color="auto" w:fill="auto"/>
            <w:noWrap/>
            <w:vAlign w:val="center"/>
            <w:hideMark/>
          </w:tcPr>
          <w:p w14:paraId="5DD9681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15 000</w:t>
            </w:r>
          </w:p>
        </w:tc>
        <w:tc>
          <w:tcPr>
            <w:tcW w:w="403" w:type="pct"/>
            <w:shd w:val="clear" w:color="auto" w:fill="auto"/>
            <w:noWrap/>
            <w:vAlign w:val="center"/>
            <w:hideMark/>
          </w:tcPr>
          <w:p w14:paraId="787BE504"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10 309</w:t>
            </w:r>
          </w:p>
        </w:tc>
        <w:tc>
          <w:tcPr>
            <w:tcW w:w="400" w:type="pct"/>
            <w:shd w:val="clear" w:color="auto" w:fill="auto"/>
            <w:noWrap/>
            <w:vAlign w:val="center"/>
            <w:hideMark/>
          </w:tcPr>
          <w:p w14:paraId="440DCB68"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378097</w:t>
            </w:r>
          </w:p>
        </w:tc>
        <w:tc>
          <w:tcPr>
            <w:tcW w:w="402" w:type="pct"/>
            <w:shd w:val="clear" w:color="auto" w:fill="auto"/>
            <w:noWrap/>
            <w:vAlign w:val="center"/>
            <w:hideMark/>
          </w:tcPr>
          <w:p w14:paraId="60411F7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6 566</w:t>
            </w:r>
          </w:p>
        </w:tc>
        <w:tc>
          <w:tcPr>
            <w:tcW w:w="373" w:type="pct"/>
            <w:shd w:val="clear" w:color="auto" w:fill="auto"/>
            <w:noWrap/>
            <w:vAlign w:val="center"/>
            <w:hideMark/>
          </w:tcPr>
          <w:p w14:paraId="3D61B58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52 969</w:t>
            </w:r>
          </w:p>
        </w:tc>
        <w:tc>
          <w:tcPr>
            <w:tcW w:w="403" w:type="pct"/>
            <w:shd w:val="clear" w:color="auto" w:fill="auto"/>
            <w:noWrap/>
            <w:vAlign w:val="center"/>
            <w:hideMark/>
          </w:tcPr>
          <w:p w14:paraId="687EFCC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315</w:t>
            </w:r>
          </w:p>
        </w:tc>
      </w:tr>
      <w:tr w:rsidR="009064EB" w:rsidRPr="00BE19E2" w14:paraId="13310DAD" w14:textId="77777777" w:rsidTr="006601ED">
        <w:tc>
          <w:tcPr>
            <w:tcW w:w="1703" w:type="pct"/>
            <w:gridSpan w:val="2"/>
            <w:shd w:val="clear" w:color="auto" w:fill="auto"/>
            <w:vAlign w:val="center"/>
            <w:hideMark/>
          </w:tcPr>
          <w:p w14:paraId="3FC366F8"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7. Nombre de personnes touchées par les mouvements de population et les catastrophes naturelles au Niger </w:t>
            </w:r>
            <w:r w:rsidRPr="006601ED">
              <w:rPr>
                <w:rFonts w:eastAsia="Times New Roman" w:cstheme="minorHAnsi"/>
                <w:bCs/>
                <w:sz w:val="20"/>
                <w:szCs w:val="20"/>
                <w:lang w:val="fr-FR" w:eastAsia="fr-FR" w:bidi="ar-SA"/>
              </w:rPr>
              <w:t>ayant accès</w:t>
            </w:r>
            <w:r w:rsidRPr="006601ED">
              <w:rPr>
                <w:rFonts w:eastAsia="Times New Roman" w:cstheme="minorHAnsi"/>
                <w:sz w:val="20"/>
                <w:szCs w:val="20"/>
                <w:lang w:val="fr-FR" w:eastAsia="fr-FR" w:bidi="ar-SA"/>
              </w:rPr>
              <w:t xml:space="preserve"> </w:t>
            </w:r>
            <w:r w:rsidRPr="00BE19E2">
              <w:rPr>
                <w:rFonts w:eastAsia="Times New Roman" w:cstheme="minorHAnsi"/>
                <w:color w:val="000000"/>
                <w:sz w:val="20"/>
                <w:szCs w:val="20"/>
                <w:lang w:val="fr-FR" w:eastAsia="fr-FR" w:bidi="ar-SA"/>
              </w:rPr>
              <w:t xml:space="preserve">aux infrastructures sanitaires </w:t>
            </w:r>
          </w:p>
        </w:tc>
        <w:tc>
          <w:tcPr>
            <w:tcW w:w="551" w:type="pct"/>
            <w:shd w:val="clear" w:color="auto" w:fill="auto"/>
            <w:noWrap/>
            <w:vAlign w:val="center"/>
            <w:hideMark/>
          </w:tcPr>
          <w:p w14:paraId="4652171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hideMark/>
          </w:tcPr>
          <w:p w14:paraId="564D269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63" w:type="pct"/>
            <w:shd w:val="clear" w:color="auto" w:fill="auto"/>
            <w:noWrap/>
            <w:vAlign w:val="center"/>
            <w:hideMark/>
          </w:tcPr>
          <w:p w14:paraId="68CD9EF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97 000</w:t>
            </w:r>
          </w:p>
        </w:tc>
        <w:tc>
          <w:tcPr>
            <w:tcW w:w="403" w:type="pct"/>
            <w:shd w:val="clear" w:color="auto" w:fill="auto"/>
            <w:noWrap/>
            <w:vAlign w:val="center"/>
            <w:hideMark/>
          </w:tcPr>
          <w:p w14:paraId="3358EB4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69 906</w:t>
            </w:r>
          </w:p>
        </w:tc>
        <w:tc>
          <w:tcPr>
            <w:tcW w:w="400" w:type="pct"/>
            <w:shd w:val="clear" w:color="auto" w:fill="auto"/>
            <w:noWrap/>
            <w:vAlign w:val="center"/>
            <w:hideMark/>
          </w:tcPr>
          <w:p w14:paraId="7546284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296 671</w:t>
            </w:r>
          </w:p>
        </w:tc>
        <w:tc>
          <w:tcPr>
            <w:tcW w:w="402" w:type="pct"/>
            <w:shd w:val="clear" w:color="auto" w:fill="auto"/>
            <w:noWrap/>
            <w:vAlign w:val="center"/>
            <w:hideMark/>
          </w:tcPr>
          <w:p w14:paraId="1F841BD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49 205</w:t>
            </w:r>
          </w:p>
        </w:tc>
        <w:tc>
          <w:tcPr>
            <w:tcW w:w="373" w:type="pct"/>
            <w:shd w:val="clear" w:color="auto" w:fill="auto"/>
            <w:noWrap/>
            <w:vAlign w:val="center"/>
            <w:hideMark/>
          </w:tcPr>
          <w:p w14:paraId="2A2BC35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1 100 000</w:t>
            </w:r>
          </w:p>
        </w:tc>
        <w:tc>
          <w:tcPr>
            <w:tcW w:w="403" w:type="pct"/>
            <w:shd w:val="clear" w:color="auto" w:fill="auto"/>
            <w:noWrap/>
            <w:vAlign w:val="center"/>
            <w:hideMark/>
          </w:tcPr>
          <w:p w14:paraId="6BF0E29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169 526</w:t>
            </w:r>
          </w:p>
        </w:tc>
      </w:tr>
      <w:tr w:rsidR="009064EB" w:rsidRPr="00BE19E2" w14:paraId="31B53787" w14:textId="77777777" w:rsidTr="1B2C73B9">
        <w:tc>
          <w:tcPr>
            <w:tcW w:w="5000" w:type="pct"/>
            <w:gridSpan w:val="10"/>
            <w:shd w:val="clear" w:color="auto" w:fill="00B0F0"/>
            <w:vAlign w:val="center"/>
          </w:tcPr>
          <w:p w14:paraId="5BE66B74" w14:textId="77777777" w:rsidR="009064EB" w:rsidRPr="00BE19E2" w:rsidRDefault="009064EB" w:rsidP="00BE19E2">
            <w:pPr>
              <w:spacing w:line="276" w:lineRule="auto"/>
              <w:ind w:firstLine="0"/>
              <w:jc w:val="left"/>
              <w:rPr>
                <w:rFonts w:eastAsia="Times New Roman" w:cstheme="minorHAnsi"/>
                <w:b/>
                <w:bCs/>
                <w:color w:val="FFFFFF" w:themeColor="background1"/>
                <w:sz w:val="20"/>
                <w:szCs w:val="20"/>
                <w:lang w:val="fr-FR" w:eastAsia="fr-FR" w:bidi="ar-SA"/>
              </w:rPr>
            </w:pPr>
            <w:r w:rsidRPr="00BE19E2">
              <w:rPr>
                <w:rFonts w:eastAsia="Times New Roman" w:cstheme="minorHAnsi"/>
                <w:b/>
                <w:bCs/>
                <w:color w:val="FFFFFF" w:themeColor="background1"/>
                <w:sz w:val="20"/>
                <w:szCs w:val="20"/>
                <w:lang w:val="fr-FR" w:eastAsia="fr-FR" w:bidi="ar-SA"/>
              </w:rPr>
              <w:t>Protection</w:t>
            </w:r>
          </w:p>
        </w:tc>
      </w:tr>
      <w:tr w:rsidR="009064EB" w:rsidRPr="00BE19E2" w14:paraId="71FB141F" w14:textId="77777777" w:rsidTr="006601ED">
        <w:tc>
          <w:tcPr>
            <w:tcW w:w="1703" w:type="pct"/>
            <w:gridSpan w:val="2"/>
            <w:shd w:val="clear" w:color="auto" w:fill="auto"/>
            <w:vAlign w:val="center"/>
            <w:hideMark/>
          </w:tcPr>
          <w:p w14:paraId="10200F96"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8. Nombre de filles et de garçons atteints avec des services de soutien psychosocial incluant les espaces amis des enfants. </w:t>
            </w:r>
          </w:p>
        </w:tc>
        <w:tc>
          <w:tcPr>
            <w:tcW w:w="551" w:type="pct"/>
            <w:shd w:val="clear" w:color="auto" w:fill="auto"/>
            <w:noWrap/>
            <w:vAlign w:val="center"/>
            <w:hideMark/>
          </w:tcPr>
          <w:p w14:paraId="3902A34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25 000</w:t>
            </w:r>
          </w:p>
        </w:tc>
        <w:tc>
          <w:tcPr>
            <w:tcW w:w="402" w:type="pct"/>
            <w:shd w:val="clear" w:color="auto" w:fill="auto"/>
            <w:noWrap/>
            <w:vAlign w:val="center"/>
            <w:hideMark/>
          </w:tcPr>
          <w:p w14:paraId="353F37C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4 721</w:t>
            </w:r>
          </w:p>
        </w:tc>
        <w:tc>
          <w:tcPr>
            <w:tcW w:w="363" w:type="pct"/>
            <w:shd w:val="clear" w:color="auto" w:fill="auto"/>
            <w:noWrap/>
            <w:vAlign w:val="center"/>
            <w:hideMark/>
          </w:tcPr>
          <w:p w14:paraId="554ADA34"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30 500</w:t>
            </w:r>
          </w:p>
        </w:tc>
        <w:tc>
          <w:tcPr>
            <w:tcW w:w="403" w:type="pct"/>
            <w:shd w:val="clear" w:color="auto" w:fill="auto"/>
            <w:noWrap/>
            <w:vAlign w:val="center"/>
            <w:hideMark/>
          </w:tcPr>
          <w:p w14:paraId="33A1D6B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15 719</w:t>
            </w:r>
          </w:p>
        </w:tc>
        <w:tc>
          <w:tcPr>
            <w:tcW w:w="400" w:type="pct"/>
            <w:shd w:val="clear" w:color="auto" w:fill="auto"/>
            <w:noWrap/>
            <w:vAlign w:val="center"/>
            <w:hideMark/>
          </w:tcPr>
          <w:p w14:paraId="62B7959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152 503</w:t>
            </w:r>
          </w:p>
        </w:tc>
        <w:tc>
          <w:tcPr>
            <w:tcW w:w="402" w:type="pct"/>
            <w:shd w:val="clear" w:color="auto" w:fill="auto"/>
            <w:noWrap/>
            <w:vAlign w:val="center"/>
            <w:hideMark/>
          </w:tcPr>
          <w:p w14:paraId="37F334B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18 850</w:t>
            </w:r>
          </w:p>
        </w:tc>
        <w:tc>
          <w:tcPr>
            <w:tcW w:w="373" w:type="pct"/>
            <w:shd w:val="clear" w:color="auto" w:fill="auto"/>
            <w:noWrap/>
            <w:vAlign w:val="center"/>
            <w:hideMark/>
          </w:tcPr>
          <w:p w14:paraId="0839854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20 000</w:t>
            </w:r>
          </w:p>
        </w:tc>
        <w:tc>
          <w:tcPr>
            <w:tcW w:w="403" w:type="pct"/>
            <w:shd w:val="clear" w:color="auto" w:fill="auto"/>
            <w:noWrap/>
            <w:vAlign w:val="center"/>
            <w:hideMark/>
          </w:tcPr>
          <w:p w14:paraId="21B9DA5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9 335</w:t>
            </w:r>
          </w:p>
        </w:tc>
      </w:tr>
      <w:tr w:rsidR="009064EB" w:rsidRPr="00BE19E2" w14:paraId="4B60F644" w14:textId="77777777" w:rsidTr="006601ED">
        <w:tc>
          <w:tcPr>
            <w:tcW w:w="1703" w:type="pct"/>
            <w:gridSpan w:val="2"/>
            <w:shd w:val="clear" w:color="auto" w:fill="auto"/>
            <w:vAlign w:val="center"/>
            <w:hideMark/>
          </w:tcPr>
          <w:p w14:paraId="483FF082"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lastRenderedPageBreak/>
              <w:t xml:space="preserve">9. Nombre d'enfants non accompagnés et séparés enregistrés bénéficiant de services de recherche et de regroupement familial et de dispositifs de prise en charge familiale ou de mesures de protection de remplacement </w:t>
            </w:r>
          </w:p>
        </w:tc>
        <w:tc>
          <w:tcPr>
            <w:tcW w:w="551" w:type="pct"/>
            <w:shd w:val="clear" w:color="auto" w:fill="auto"/>
            <w:noWrap/>
            <w:vAlign w:val="center"/>
            <w:hideMark/>
          </w:tcPr>
          <w:p w14:paraId="57FA7FD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515</w:t>
            </w:r>
          </w:p>
        </w:tc>
        <w:tc>
          <w:tcPr>
            <w:tcW w:w="402" w:type="pct"/>
            <w:shd w:val="clear" w:color="auto" w:fill="auto"/>
            <w:noWrap/>
            <w:vAlign w:val="center"/>
            <w:hideMark/>
          </w:tcPr>
          <w:p w14:paraId="400677E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643</w:t>
            </w:r>
          </w:p>
        </w:tc>
        <w:tc>
          <w:tcPr>
            <w:tcW w:w="363" w:type="pct"/>
            <w:shd w:val="clear" w:color="auto" w:fill="auto"/>
            <w:noWrap/>
            <w:vAlign w:val="center"/>
            <w:hideMark/>
          </w:tcPr>
          <w:p w14:paraId="53329FE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240</w:t>
            </w:r>
          </w:p>
        </w:tc>
        <w:tc>
          <w:tcPr>
            <w:tcW w:w="403" w:type="pct"/>
            <w:shd w:val="clear" w:color="auto" w:fill="auto"/>
            <w:noWrap/>
            <w:vAlign w:val="center"/>
            <w:hideMark/>
          </w:tcPr>
          <w:p w14:paraId="582C2EBD"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168</w:t>
            </w:r>
          </w:p>
        </w:tc>
        <w:tc>
          <w:tcPr>
            <w:tcW w:w="400" w:type="pct"/>
            <w:shd w:val="clear" w:color="auto" w:fill="auto"/>
            <w:noWrap/>
            <w:vAlign w:val="center"/>
            <w:hideMark/>
          </w:tcPr>
          <w:p w14:paraId="3209E4C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1 140</w:t>
            </w:r>
          </w:p>
        </w:tc>
        <w:tc>
          <w:tcPr>
            <w:tcW w:w="402" w:type="pct"/>
            <w:shd w:val="clear" w:color="auto" w:fill="auto"/>
            <w:noWrap/>
            <w:vAlign w:val="center"/>
            <w:hideMark/>
          </w:tcPr>
          <w:p w14:paraId="4099564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2 801</w:t>
            </w:r>
          </w:p>
        </w:tc>
        <w:tc>
          <w:tcPr>
            <w:tcW w:w="373" w:type="pct"/>
            <w:shd w:val="clear" w:color="auto" w:fill="auto"/>
            <w:noWrap/>
            <w:vAlign w:val="center"/>
            <w:hideMark/>
          </w:tcPr>
          <w:p w14:paraId="55904C1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1BC40E3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BE19E2" w14:paraId="1816C46F" w14:textId="77777777" w:rsidTr="006601ED">
        <w:tc>
          <w:tcPr>
            <w:tcW w:w="1703" w:type="pct"/>
            <w:gridSpan w:val="2"/>
            <w:shd w:val="clear" w:color="auto" w:fill="auto"/>
            <w:vAlign w:val="center"/>
            <w:hideMark/>
          </w:tcPr>
          <w:p w14:paraId="61D47CB2"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10. Nombre d'enfants suspectés ou vérifiés associés aux groupes et forces armés (CAAFAG) identifiés bénéficiant d'une prise en charge temporaire et/ou d'un soutien à la réinsertion familiale/communautaire </w:t>
            </w:r>
          </w:p>
        </w:tc>
        <w:tc>
          <w:tcPr>
            <w:tcW w:w="551" w:type="pct"/>
            <w:shd w:val="clear" w:color="auto" w:fill="auto"/>
            <w:noWrap/>
            <w:vAlign w:val="center"/>
            <w:hideMark/>
          </w:tcPr>
          <w:p w14:paraId="2FC0AB6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hideMark/>
          </w:tcPr>
          <w:p w14:paraId="0D7B859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63" w:type="pct"/>
            <w:shd w:val="clear" w:color="auto" w:fill="auto"/>
            <w:noWrap/>
            <w:vAlign w:val="center"/>
            <w:hideMark/>
          </w:tcPr>
          <w:p w14:paraId="56C124D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190</w:t>
            </w:r>
          </w:p>
        </w:tc>
        <w:tc>
          <w:tcPr>
            <w:tcW w:w="403" w:type="pct"/>
            <w:shd w:val="clear" w:color="auto" w:fill="auto"/>
            <w:noWrap/>
            <w:vAlign w:val="center"/>
            <w:hideMark/>
          </w:tcPr>
          <w:p w14:paraId="4AAFE37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99</w:t>
            </w:r>
          </w:p>
        </w:tc>
        <w:tc>
          <w:tcPr>
            <w:tcW w:w="400" w:type="pct"/>
            <w:shd w:val="clear" w:color="auto" w:fill="auto"/>
            <w:noWrap/>
            <w:vAlign w:val="center"/>
            <w:hideMark/>
          </w:tcPr>
          <w:p w14:paraId="58B51F8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152 503</w:t>
            </w:r>
          </w:p>
        </w:tc>
        <w:tc>
          <w:tcPr>
            <w:tcW w:w="402" w:type="pct"/>
            <w:shd w:val="clear" w:color="auto" w:fill="auto"/>
            <w:noWrap/>
            <w:vAlign w:val="center"/>
            <w:hideMark/>
          </w:tcPr>
          <w:p w14:paraId="3787175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2 801</w:t>
            </w:r>
          </w:p>
        </w:tc>
        <w:tc>
          <w:tcPr>
            <w:tcW w:w="373" w:type="pct"/>
            <w:shd w:val="clear" w:color="auto" w:fill="auto"/>
            <w:noWrap/>
            <w:vAlign w:val="center"/>
            <w:hideMark/>
          </w:tcPr>
          <w:p w14:paraId="54985A1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73C6437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BE19E2" w14:paraId="11AF1951" w14:textId="77777777" w:rsidTr="006601ED">
        <w:tc>
          <w:tcPr>
            <w:tcW w:w="1703" w:type="pct"/>
            <w:gridSpan w:val="2"/>
            <w:shd w:val="clear" w:color="auto" w:fill="auto"/>
            <w:vAlign w:val="center"/>
            <w:hideMark/>
          </w:tcPr>
          <w:p w14:paraId="3C7AA393"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11. Nombre d’enfants touchés par les mouvements de population bénéficiant d'une sensibilisation </w:t>
            </w:r>
          </w:p>
        </w:tc>
        <w:tc>
          <w:tcPr>
            <w:tcW w:w="551" w:type="pct"/>
            <w:shd w:val="clear" w:color="auto" w:fill="auto"/>
            <w:noWrap/>
            <w:vAlign w:val="center"/>
            <w:hideMark/>
          </w:tcPr>
          <w:p w14:paraId="47E222A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88 979</w:t>
            </w:r>
          </w:p>
        </w:tc>
        <w:tc>
          <w:tcPr>
            <w:tcW w:w="402" w:type="pct"/>
            <w:shd w:val="clear" w:color="auto" w:fill="auto"/>
            <w:noWrap/>
            <w:vAlign w:val="center"/>
            <w:hideMark/>
          </w:tcPr>
          <w:p w14:paraId="4958623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14 208</w:t>
            </w:r>
          </w:p>
        </w:tc>
        <w:tc>
          <w:tcPr>
            <w:tcW w:w="363" w:type="pct"/>
            <w:shd w:val="clear" w:color="auto" w:fill="auto"/>
            <w:noWrap/>
            <w:vAlign w:val="center"/>
            <w:hideMark/>
          </w:tcPr>
          <w:p w14:paraId="5EBCDA5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105 000</w:t>
            </w:r>
          </w:p>
        </w:tc>
        <w:tc>
          <w:tcPr>
            <w:tcW w:w="403" w:type="pct"/>
            <w:shd w:val="clear" w:color="auto" w:fill="auto"/>
            <w:noWrap/>
            <w:vAlign w:val="center"/>
            <w:hideMark/>
          </w:tcPr>
          <w:p w14:paraId="0E11B10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55 469</w:t>
            </w:r>
          </w:p>
        </w:tc>
        <w:tc>
          <w:tcPr>
            <w:tcW w:w="400" w:type="pct"/>
            <w:shd w:val="clear" w:color="auto" w:fill="auto"/>
            <w:noWrap/>
            <w:vAlign w:val="center"/>
            <w:hideMark/>
          </w:tcPr>
          <w:p w14:paraId="57BFFB9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283 569</w:t>
            </w:r>
          </w:p>
        </w:tc>
        <w:tc>
          <w:tcPr>
            <w:tcW w:w="402" w:type="pct"/>
            <w:shd w:val="clear" w:color="auto" w:fill="auto"/>
            <w:noWrap/>
            <w:vAlign w:val="center"/>
            <w:hideMark/>
          </w:tcPr>
          <w:p w14:paraId="7B24426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73 598</w:t>
            </w:r>
          </w:p>
        </w:tc>
        <w:tc>
          <w:tcPr>
            <w:tcW w:w="373" w:type="pct"/>
            <w:shd w:val="clear" w:color="auto" w:fill="auto"/>
            <w:noWrap/>
            <w:vAlign w:val="center"/>
            <w:hideMark/>
          </w:tcPr>
          <w:p w14:paraId="39141BC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537A30CD"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BE19E2" w14:paraId="75136A1E" w14:textId="77777777" w:rsidTr="1B2C73B9">
        <w:tc>
          <w:tcPr>
            <w:tcW w:w="5000" w:type="pct"/>
            <w:gridSpan w:val="10"/>
            <w:shd w:val="clear" w:color="auto" w:fill="00B0F0"/>
            <w:vAlign w:val="center"/>
          </w:tcPr>
          <w:p w14:paraId="056B0109" w14:textId="77777777" w:rsidR="009064EB" w:rsidRPr="00BE19E2" w:rsidRDefault="009064EB" w:rsidP="00BE19E2">
            <w:pPr>
              <w:spacing w:line="276" w:lineRule="auto"/>
              <w:ind w:firstLine="0"/>
              <w:jc w:val="left"/>
              <w:rPr>
                <w:rFonts w:eastAsia="Times New Roman" w:cstheme="minorHAnsi"/>
                <w:b/>
                <w:bCs/>
                <w:color w:val="FFFFFF" w:themeColor="background1"/>
                <w:sz w:val="20"/>
                <w:szCs w:val="20"/>
                <w:lang w:val="fr-FR" w:eastAsia="fr-FR" w:bidi="ar-SA"/>
              </w:rPr>
            </w:pPr>
            <w:r w:rsidRPr="00BE19E2">
              <w:rPr>
                <w:rFonts w:eastAsia="Times New Roman" w:cstheme="minorHAnsi"/>
                <w:b/>
                <w:bCs/>
                <w:color w:val="FFFFFF" w:themeColor="background1"/>
                <w:sz w:val="20"/>
                <w:szCs w:val="20"/>
                <w:lang w:val="fr-FR" w:eastAsia="fr-FR" w:bidi="ar-SA"/>
              </w:rPr>
              <w:t>Education</w:t>
            </w:r>
          </w:p>
        </w:tc>
      </w:tr>
      <w:tr w:rsidR="009064EB" w:rsidRPr="00BE19E2" w14:paraId="346C46CE" w14:textId="77777777" w:rsidTr="006601ED">
        <w:tc>
          <w:tcPr>
            <w:tcW w:w="1703" w:type="pct"/>
            <w:gridSpan w:val="2"/>
            <w:shd w:val="clear" w:color="auto" w:fill="auto"/>
            <w:vAlign w:val="center"/>
            <w:hideMark/>
          </w:tcPr>
          <w:p w14:paraId="04DAF56A"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12. Nombre d’enfants (4 à 17 ans) affectés par la crise accédant à une éducation formelle ou non formelle</w:t>
            </w:r>
          </w:p>
        </w:tc>
        <w:tc>
          <w:tcPr>
            <w:tcW w:w="551" w:type="pct"/>
            <w:shd w:val="clear" w:color="auto" w:fill="auto"/>
            <w:noWrap/>
            <w:vAlign w:val="center"/>
            <w:hideMark/>
          </w:tcPr>
          <w:p w14:paraId="5F05A85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103 600</w:t>
            </w:r>
          </w:p>
        </w:tc>
        <w:tc>
          <w:tcPr>
            <w:tcW w:w="402" w:type="pct"/>
            <w:shd w:val="clear" w:color="auto" w:fill="auto"/>
            <w:noWrap/>
            <w:vAlign w:val="center"/>
            <w:hideMark/>
          </w:tcPr>
          <w:p w14:paraId="7718F536"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45 723</w:t>
            </w:r>
          </w:p>
        </w:tc>
        <w:tc>
          <w:tcPr>
            <w:tcW w:w="363" w:type="pct"/>
            <w:shd w:val="clear" w:color="auto" w:fill="auto"/>
            <w:noWrap/>
            <w:vAlign w:val="center"/>
            <w:hideMark/>
          </w:tcPr>
          <w:p w14:paraId="13841B5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34 500</w:t>
            </w:r>
          </w:p>
        </w:tc>
        <w:tc>
          <w:tcPr>
            <w:tcW w:w="403" w:type="pct"/>
            <w:shd w:val="clear" w:color="auto" w:fill="auto"/>
            <w:noWrap/>
            <w:vAlign w:val="center"/>
            <w:hideMark/>
          </w:tcPr>
          <w:p w14:paraId="4E1ABDA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32 478</w:t>
            </w:r>
          </w:p>
        </w:tc>
        <w:tc>
          <w:tcPr>
            <w:tcW w:w="400" w:type="pct"/>
            <w:shd w:val="clear" w:color="auto" w:fill="auto"/>
            <w:noWrap/>
            <w:vAlign w:val="center"/>
            <w:hideMark/>
          </w:tcPr>
          <w:p w14:paraId="72EA03E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125 000</w:t>
            </w:r>
          </w:p>
        </w:tc>
        <w:tc>
          <w:tcPr>
            <w:tcW w:w="402" w:type="pct"/>
            <w:shd w:val="clear" w:color="auto" w:fill="auto"/>
            <w:noWrap/>
            <w:vAlign w:val="center"/>
            <w:hideMark/>
          </w:tcPr>
          <w:p w14:paraId="16A4D87D"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78 180</w:t>
            </w:r>
          </w:p>
        </w:tc>
        <w:tc>
          <w:tcPr>
            <w:tcW w:w="373" w:type="pct"/>
            <w:shd w:val="clear" w:color="auto" w:fill="auto"/>
            <w:noWrap/>
            <w:vAlign w:val="center"/>
            <w:hideMark/>
          </w:tcPr>
          <w:p w14:paraId="4D11FAF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136 189</w:t>
            </w:r>
          </w:p>
        </w:tc>
        <w:tc>
          <w:tcPr>
            <w:tcW w:w="403" w:type="pct"/>
            <w:shd w:val="clear" w:color="auto" w:fill="auto"/>
            <w:noWrap/>
            <w:vAlign w:val="center"/>
            <w:hideMark/>
          </w:tcPr>
          <w:p w14:paraId="45D5C17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11 019</w:t>
            </w:r>
          </w:p>
        </w:tc>
      </w:tr>
      <w:tr w:rsidR="009064EB" w:rsidRPr="00BE19E2" w14:paraId="0ACA9448" w14:textId="77777777" w:rsidTr="006601ED">
        <w:tc>
          <w:tcPr>
            <w:tcW w:w="1703" w:type="pct"/>
            <w:gridSpan w:val="2"/>
            <w:shd w:val="clear" w:color="auto" w:fill="auto"/>
            <w:vAlign w:val="center"/>
            <w:hideMark/>
          </w:tcPr>
          <w:p w14:paraId="38E50C60"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13. Nombre de garçons et de filles âgés de 4 à 17 ans qui sont dans une classe ou le professeur a été formé au soutien psychosocial </w:t>
            </w:r>
          </w:p>
        </w:tc>
        <w:tc>
          <w:tcPr>
            <w:tcW w:w="551" w:type="pct"/>
            <w:shd w:val="clear" w:color="auto" w:fill="auto"/>
            <w:noWrap/>
            <w:vAlign w:val="center"/>
            <w:hideMark/>
          </w:tcPr>
          <w:p w14:paraId="461899E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71 100</w:t>
            </w:r>
          </w:p>
        </w:tc>
        <w:tc>
          <w:tcPr>
            <w:tcW w:w="402" w:type="pct"/>
            <w:shd w:val="clear" w:color="auto" w:fill="auto"/>
            <w:noWrap/>
            <w:vAlign w:val="center"/>
            <w:hideMark/>
          </w:tcPr>
          <w:p w14:paraId="38D5741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81 279</w:t>
            </w:r>
          </w:p>
        </w:tc>
        <w:tc>
          <w:tcPr>
            <w:tcW w:w="363" w:type="pct"/>
            <w:shd w:val="clear" w:color="auto" w:fill="auto"/>
            <w:noWrap/>
            <w:vAlign w:val="center"/>
            <w:hideMark/>
          </w:tcPr>
          <w:p w14:paraId="6FD32DC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136 500</w:t>
            </w:r>
          </w:p>
        </w:tc>
        <w:tc>
          <w:tcPr>
            <w:tcW w:w="403" w:type="pct"/>
            <w:shd w:val="clear" w:color="auto" w:fill="auto"/>
            <w:noWrap/>
            <w:vAlign w:val="center"/>
            <w:hideMark/>
          </w:tcPr>
          <w:p w14:paraId="1391326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54 755</w:t>
            </w:r>
          </w:p>
        </w:tc>
        <w:tc>
          <w:tcPr>
            <w:tcW w:w="400" w:type="pct"/>
            <w:shd w:val="clear" w:color="auto" w:fill="auto"/>
            <w:noWrap/>
            <w:vAlign w:val="center"/>
            <w:hideMark/>
          </w:tcPr>
          <w:p w14:paraId="4448130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hideMark/>
          </w:tcPr>
          <w:p w14:paraId="1C0DE8E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73" w:type="pct"/>
            <w:shd w:val="clear" w:color="auto" w:fill="auto"/>
            <w:noWrap/>
            <w:vAlign w:val="center"/>
            <w:hideMark/>
          </w:tcPr>
          <w:p w14:paraId="5CADA496"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0C8FFC31"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BE19E2" w14:paraId="0A75D3B7" w14:textId="77777777" w:rsidTr="006601ED">
        <w:tc>
          <w:tcPr>
            <w:tcW w:w="1703" w:type="pct"/>
            <w:gridSpan w:val="2"/>
            <w:shd w:val="clear" w:color="auto" w:fill="auto"/>
            <w:vAlign w:val="center"/>
            <w:hideMark/>
          </w:tcPr>
          <w:p w14:paraId="18A755A4"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14. Nombre de garçons et de filles en âge scolaire (âgé de 3 à 17 ans) qui ont reçus du matériel scolaire. </w:t>
            </w:r>
          </w:p>
        </w:tc>
        <w:tc>
          <w:tcPr>
            <w:tcW w:w="551" w:type="pct"/>
            <w:shd w:val="clear" w:color="auto" w:fill="auto"/>
            <w:noWrap/>
            <w:vAlign w:val="center"/>
            <w:hideMark/>
          </w:tcPr>
          <w:p w14:paraId="668D32FE"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116 800</w:t>
            </w:r>
          </w:p>
        </w:tc>
        <w:tc>
          <w:tcPr>
            <w:tcW w:w="402" w:type="pct"/>
            <w:shd w:val="clear" w:color="auto" w:fill="auto"/>
            <w:noWrap/>
            <w:vAlign w:val="center"/>
            <w:hideMark/>
          </w:tcPr>
          <w:p w14:paraId="51EA1FE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51 431</w:t>
            </w:r>
          </w:p>
        </w:tc>
        <w:tc>
          <w:tcPr>
            <w:tcW w:w="363" w:type="pct"/>
            <w:shd w:val="clear" w:color="auto" w:fill="auto"/>
            <w:noWrap/>
            <w:vAlign w:val="center"/>
            <w:hideMark/>
          </w:tcPr>
          <w:p w14:paraId="1DD5B9E8"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155 000</w:t>
            </w:r>
          </w:p>
        </w:tc>
        <w:tc>
          <w:tcPr>
            <w:tcW w:w="403" w:type="pct"/>
            <w:shd w:val="clear" w:color="auto" w:fill="auto"/>
            <w:noWrap/>
            <w:vAlign w:val="center"/>
            <w:hideMark/>
          </w:tcPr>
          <w:p w14:paraId="2B49B17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162 227</w:t>
            </w:r>
          </w:p>
        </w:tc>
        <w:tc>
          <w:tcPr>
            <w:tcW w:w="400" w:type="pct"/>
            <w:shd w:val="clear" w:color="auto" w:fill="auto"/>
            <w:noWrap/>
            <w:vAlign w:val="center"/>
            <w:hideMark/>
          </w:tcPr>
          <w:p w14:paraId="452A780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125 000</w:t>
            </w:r>
          </w:p>
        </w:tc>
        <w:tc>
          <w:tcPr>
            <w:tcW w:w="402" w:type="pct"/>
            <w:shd w:val="clear" w:color="auto" w:fill="auto"/>
            <w:noWrap/>
            <w:vAlign w:val="center"/>
            <w:hideMark/>
          </w:tcPr>
          <w:p w14:paraId="094A7A4F"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38 029</w:t>
            </w:r>
          </w:p>
        </w:tc>
        <w:tc>
          <w:tcPr>
            <w:tcW w:w="373" w:type="pct"/>
            <w:shd w:val="clear" w:color="auto" w:fill="auto"/>
            <w:noWrap/>
            <w:vAlign w:val="center"/>
            <w:hideMark/>
          </w:tcPr>
          <w:p w14:paraId="0942E82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68 095</w:t>
            </w:r>
          </w:p>
        </w:tc>
        <w:tc>
          <w:tcPr>
            <w:tcW w:w="403" w:type="pct"/>
            <w:shd w:val="clear" w:color="auto" w:fill="auto"/>
            <w:noWrap/>
            <w:vAlign w:val="center"/>
            <w:hideMark/>
          </w:tcPr>
          <w:p w14:paraId="66D16753"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23 072</w:t>
            </w:r>
          </w:p>
        </w:tc>
      </w:tr>
      <w:tr w:rsidR="009064EB" w:rsidRPr="00BE19E2" w14:paraId="36163D7B" w14:textId="77777777" w:rsidTr="006601ED">
        <w:tc>
          <w:tcPr>
            <w:tcW w:w="1703" w:type="pct"/>
            <w:gridSpan w:val="2"/>
            <w:shd w:val="clear" w:color="auto" w:fill="auto"/>
            <w:vAlign w:val="center"/>
            <w:hideMark/>
          </w:tcPr>
          <w:p w14:paraId="6547D0EB"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15. Nombre d’enfants, garçons et filles (4-17 ans), qui fréquentent des écoles dotées d'un plan actualisé de prévention, de préparation et de réponse aux risques. </w:t>
            </w:r>
          </w:p>
        </w:tc>
        <w:tc>
          <w:tcPr>
            <w:tcW w:w="551" w:type="pct"/>
            <w:shd w:val="clear" w:color="auto" w:fill="auto"/>
            <w:noWrap/>
            <w:vAlign w:val="center"/>
            <w:hideMark/>
          </w:tcPr>
          <w:p w14:paraId="0F26C57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hideMark/>
          </w:tcPr>
          <w:p w14:paraId="5D72A7B2"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63" w:type="pct"/>
            <w:shd w:val="clear" w:color="auto" w:fill="auto"/>
            <w:noWrap/>
            <w:vAlign w:val="center"/>
            <w:hideMark/>
          </w:tcPr>
          <w:p w14:paraId="1298315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136 500</w:t>
            </w:r>
          </w:p>
        </w:tc>
        <w:tc>
          <w:tcPr>
            <w:tcW w:w="403" w:type="pct"/>
            <w:shd w:val="clear" w:color="auto" w:fill="auto"/>
            <w:noWrap/>
            <w:vAlign w:val="center"/>
            <w:hideMark/>
          </w:tcPr>
          <w:p w14:paraId="73AA33CA"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r w:rsidRPr="00BE19E2">
              <w:rPr>
                <w:rFonts w:eastAsia="Times New Roman" w:cstheme="minorHAnsi"/>
                <w:sz w:val="20"/>
                <w:szCs w:val="20"/>
                <w:lang w:val="fr-FR" w:eastAsia="fr-FR" w:bidi="ar-SA"/>
              </w:rPr>
              <w:t>45 908</w:t>
            </w:r>
          </w:p>
        </w:tc>
        <w:tc>
          <w:tcPr>
            <w:tcW w:w="400" w:type="pct"/>
            <w:shd w:val="clear" w:color="auto" w:fill="auto"/>
            <w:noWrap/>
            <w:vAlign w:val="center"/>
            <w:hideMark/>
          </w:tcPr>
          <w:p w14:paraId="6391D46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hideMark/>
          </w:tcPr>
          <w:p w14:paraId="6C8D5AC9"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73" w:type="pct"/>
            <w:shd w:val="clear" w:color="auto" w:fill="auto"/>
            <w:noWrap/>
            <w:vAlign w:val="center"/>
            <w:hideMark/>
          </w:tcPr>
          <w:p w14:paraId="05E0D12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hideMark/>
          </w:tcPr>
          <w:p w14:paraId="1CC469A9"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C47BB1" w14:paraId="206FBD5F" w14:textId="77777777" w:rsidTr="00C47BB1">
        <w:trPr>
          <w:trHeight w:val="300"/>
        </w:trPr>
        <w:tc>
          <w:tcPr>
            <w:tcW w:w="1696" w:type="pct"/>
            <w:shd w:val="clear" w:color="auto" w:fill="00B0F0"/>
            <w:vAlign w:val="center"/>
          </w:tcPr>
          <w:p w14:paraId="6890A9A1" w14:textId="4CF0675E" w:rsidR="1296B93E" w:rsidRDefault="1296B93E" w:rsidP="1B2C73B9">
            <w:pPr>
              <w:spacing w:line="276" w:lineRule="auto"/>
              <w:jc w:val="left"/>
              <w:rPr>
                <w:rFonts w:eastAsia="Times New Roman" w:cstheme="minorBidi"/>
                <w:color w:val="000000" w:themeColor="text1"/>
                <w:sz w:val="20"/>
                <w:szCs w:val="20"/>
                <w:lang w:val="fr-FR" w:eastAsia="fr-FR" w:bidi="ar-SA"/>
              </w:rPr>
            </w:pPr>
            <w:r w:rsidRPr="1B2C73B9">
              <w:rPr>
                <w:rFonts w:eastAsia="Times New Roman" w:cstheme="minorBidi"/>
                <w:color w:val="000000" w:themeColor="text1"/>
                <w:sz w:val="20"/>
                <w:szCs w:val="20"/>
                <w:lang w:val="fr-FR" w:eastAsia="fr-FR" w:bidi="ar-SA"/>
              </w:rPr>
              <w:t xml:space="preserve">Protection sociale </w:t>
            </w:r>
          </w:p>
        </w:tc>
        <w:tc>
          <w:tcPr>
            <w:tcW w:w="558" w:type="pct"/>
            <w:gridSpan w:val="2"/>
            <w:shd w:val="clear" w:color="auto" w:fill="auto"/>
            <w:noWrap/>
            <w:vAlign w:val="center"/>
          </w:tcPr>
          <w:p w14:paraId="1267428B" w14:textId="44562F85" w:rsidR="1B2C73B9" w:rsidRDefault="1B2C73B9" w:rsidP="1B2C73B9">
            <w:pPr>
              <w:spacing w:line="276" w:lineRule="auto"/>
              <w:jc w:val="left"/>
              <w:rPr>
                <w:rFonts w:eastAsia="Times New Roman" w:cstheme="minorBidi"/>
                <w:sz w:val="20"/>
                <w:szCs w:val="20"/>
                <w:lang w:val="fr-FR" w:eastAsia="fr-FR" w:bidi="ar-SA"/>
              </w:rPr>
            </w:pPr>
          </w:p>
        </w:tc>
        <w:tc>
          <w:tcPr>
            <w:tcW w:w="402" w:type="pct"/>
            <w:shd w:val="clear" w:color="auto" w:fill="auto"/>
            <w:noWrap/>
            <w:vAlign w:val="center"/>
          </w:tcPr>
          <w:p w14:paraId="739EE1D3" w14:textId="455A4ED1" w:rsidR="1B2C73B9" w:rsidRDefault="1B2C73B9" w:rsidP="1B2C73B9">
            <w:pPr>
              <w:spacing w:line="276" w:lineRule="auto"/>
              <w:jc w:val="left"/>
              <w:rPr>
                <w:rFonts w:eastAsia="Times New Roman" w:cstheme="minorBidi"/>
                <w:sz w:val="20"/>
                <w:szCs w:val="20"/>
                <w:lang w:val="fr-FR" w:eastAsia="fr-FR" w:bidi="ar-SA"/>
              </w:rPr>
            </w:pPr>
          </w:p>
        </w:tc>
        <w:tc>
          <w:tcPr>
            <w:tcW w:w="363" w:type="pct"/>
            <w:shd w:val="clear" w:color="auto" w:fill="auto"/>
            <w:noWrap/>
            <w:vAlign w:val="center"/>
          </w:tcPr>
          <w:p w14:paraId="0E0F14AF" w14:textId="5714E28B" w:rsidR="1B2C73B9" w:rsidRDefault="1B2C73B9" w:rsidP="1B2C73B9">
            <w:pPr>
              <w:spacing w:line="276" w:lineRule="auto"/>
              <w:jc w:val="left"/>
              <w:rPr>
                <w:rFonts w:eastAsia="Times New Roman" w:cstheme="minorBidi"/>
                <w:sz w:val="20"/>
                <w:szCs w:val="20"/>
                <w:lang w:val="fr-FR" w:eastAsia="fr-FR" w:bidi="ar-SA"/>
              </w:rPr>
            </w:pPr>
          </w:p>
        </w:tc>
        <w:tc>
          <w:tcPr>
            <w:tcW w:w="403" w:type="pct"/>
            <w:shd w:val="clear" w:color="auto" w:fill="auto"/>
            <w:noWrap/>
            <w:vAlign w:val="center"/>
          </w:tcPr>
          <w:p w14:paraId="71BB29CC" w14:textId="0FFFAB7B" w:rsidR="1B2C73B9" w:rsidRDefault="1B2C73B9" w:rsidP="1B2C73B9">
            <w:pPr>
              <w:spacing w:line="276" w:lineRule="auto"/>
              <w:jc w:val="left"/>
              <w:rPr>
                <w:rFonts w:eastAsia="Times New Roman" w:cstheme="minorBidi"/>
                <w:sz w:val="20"/>
                <w:szCs w:val="20"/>
                <w:lang w:val="fr-FR" w:eastAsia="fr-FR" w:bidi="ar-SA"/>
              </w:rPr>
            </w:pPr>
          </w:p>
        </w:tc>
        <w:tc>
          <w:tcPr>
            <w:tcW w:w="400" w:type="pct"/>
            <w:shd w:val="clear" w:color="auto" w:fill="auto"/>
            <w:noWrap/>
            <w:vAlign w:val="center"/>
          </w:tcPr>
          <w:p w14:paraId="1113698A" w14:textId="0F99BB8A" w:rsidR="1B2C73B9" w:rsidRDefault="1B2C73B9" w:rsidP="1B2C73B9">
            <w:pPr>
              <w:spacing w:line="276" w:lineRule="auto"/>
              <w:jc w:val="left"/>
              <w:rPr>
                <w:rFonts w:eastAsia="Times New Roman" w:cstheme="minorBidi"/>
                <w:sz w:val="20"/>
                <w:szCs w:val="20"/>
                <w:lang w:val="fr-FR" w:eastAsia="fr-FR" w:bidi="ar-SA"/>
              </w:rPr>
            </w:pPr>
          </w:p>
        </w:tc>
        <w:tc>
          <w:tcPr>
            <w:tcW w:w="402" w:type="pct"/>
            <w:shd w:val="clear" w:color="auto" w:fill="auto"/>
            <w:noWrap/>
            <w:vAlign w:val="center"/>
          </w:tcPr>
          <w:p w14:paraId="7922EDE1" w14:textId="6D6AF425" w:rsidR="1B2C73B9" w:rsidRDefault="1B2C73B9" w:rsidP="1B2C73B9">
            <w:pPr>
              <w:spacing w:line="276" w:lineRule="auto"/>
              <w:jc w:val="left"/>
              <w:rPr>
                <w:rFonts w:eastAsia="Times New Roman" w:cstheme="minorBidi"/>
                <w:sz w:val="20"/>
                <w:szCs w:val="20"/>
                <w:lang w:val="fr-FR" w:eastAsia="fr-FR" w:bidi="ar-SA"/>
              </w:rPr>
            </w:pPr>
          </w:p>
        </w:tc>
        <w:tc>
          <w:tcPr>
            <w:tcW w:w="373" w:type="pct"/>
            <w:shd w:val="clear" w:color="auto" w:fill="auto"/>
            <w:noWrap/>
            <w:vAlign w:val="center"/>
          </w:tcPr>
          <w:p w14:paraId="0223F2CB" w14:textId="08EC1F02" w:rsidR="1B2C73B9" w:rsidRDefault="1B2C73B9" w:rsidP="1B2C73B9">
            <w:pPr>
              <w:spacing w:line="276" w:lineRule="auto"/>
              <w:jc w:val="left"/>
              <w:rPr>
                <w:rFonts w:eastAsia="Times New Roman" w:cstheme="minorBidi"/>
                <w:sz w:val="20"/>
                <w:szCs w:val="20"/>
                <w:lang w:val="fr-FR" w:eastAsia="fr-FR" w:bidi="ar-SA"/>
              </w:rPr>
            </w:pPr>
          </w:p>
        </w:tc>
        <w:tc>
          <w:tcPr>
            <w:tcW w:w="403" w:type="pct"/>
            <w:shd w:val="clear" w:color="auto" w:fill="auto"/>
            <w:noWrap/>
            <w:vAlign w:val="center"/>
          </w:tcPr>
          <w:p w14:paraId="4B398062" w14:textId="0695B758" w:rsidR="1B2C73B9" w:rsidRDefault="1B2C73B9" w:rsidP="1B2C73B9">
            <w:pPr>
              <w:spacing w:line="276" w:lineRule="auto"/>
              <w:jc w:val="left"/>
              <w:rPr>
                <w:rFonts w:eastAsia="Times New Roman" w:cstheme="minorBidi"/>
                <w:sz w:val="20"/>
                <w:szCs w:val="20"/>
                <w:lang w:val="fr-FR" w:eastAsia="fr-FR" w:bidi="ar-SA"/>
              </w:rPr>
            </w:pPr>
          </w:p>
          <w:p w14:paraId="40FBC9F9" w14:textId="662B5849" w:rsidR="1B2C73B9" w:rsidRDefault="1B2C73B9" w:rsidP="1B2C73B9">
            <w:pPr>
              <w:spacing w:line="276" w:lineRule="auto"/>
              <w:jc w:val="left"/>
              <w:rPr>
                <w:rFonts w:eastAsia="Times New Roman" w:cstheme="minorBidi"/>
                <w:sz w:val="20"/>
                <w:szCs w:val="20"/>
                <w:lang w:val="fr-FR" w:eastAsia="fr-FR" w:bidi="ar-SA"/>
              </w:rPr>
            </w:pPr>
          </w:p>
        </w:tc>
      </w:tr>
      <w:tr w:rsidR="00C47BB1" w14:paraId="31440528" w14:textId="77777777" w:rsidTr="00C47BB1">
        <w:trPr>
          <w:trHeight w:val="300"/>
        </w:trPr>
        <w:tc>
          <w:tcPr>
            <w:tcW w:w="1696" w:type="pct"/>
            <w:shd w:val="clear" w:color="auto" w:fill="00B0F0"/>
            <w:vAlign w:val="center"/>
          </w:tcPr>
          <w:p w14:paraId="61CD01B7" w14:textId="7E19B3B8" w:rsidR="720B05A5" w:rsidRDefault="720B05A5" w:rsidP="1B2C73B9">
            <w:pPr>
              <w:spacing w:line="276" w:lineRule="auto"/>
              <w:jc w:val="left"/>
              <w:rPr>
                <w:rFonts w:eastAsia="Times New Roman" w:cstheme="minorBidi"/>
                <w:color w:val="000000" w:themeColor="text1"/>
                <w:sz w:val="20"/>
                <w:szCs w:val="20"/>
                <w:lang w:val="fr-FR" w:eastAsia="fr-FR" w:bidi="ar-SA"/>
              </w:rPr>
            </w:pPr>
            <w:r w:rsidRPr="1B2C73B9">
              <w:rPr>
                <w:rFonts w:eastAsia="Times New Roman" w:cstheme="minorBidi"/>
                <w:color w:val="000000" w:themeColor="text1"/>
                <w:sz w:val="20"/>
                <w:szCs w:val="20"/>
                <w:lang w:val="fr-FR" w:eastAsia="fr-FR" w:bidi="ar-SA"/>
              </w:rPr>
              <w:t>Nombre de ménages touchés par la réponse ASP COVID</w:t>
            </w:r>
          </w:p>
        </w:tc>
        <w:tc>
          <w:tcPr>
            <w:tcW w:w="558" w:type="pct"/>
            <w:gridSpan w:val="2"/>
            <w:shd w:val="clear" w:color="auto" w:fill="auto"/>
            <w:noWrap/>
            <w:vAlign w:val="center"/>
          </w:tcPr>
          <w:p w14:paraId="23C46156" w14:textId="6721042F" w:rsidR="1B2C73B9" w:rsidRDefault="1B2C73B9" w:rsidP="1B2C73B9">
            <w:pPr>
              <w:spacing w:line="276" w:lineRule="auto"/>
              <w:jc w:val="left"/>
              <w:rPr>
                <w:rFonts w:eastAsia="Times New Roman" w:cstheme="minorBidi"/>
                <w:sz w:val="20"/>
                <w:szCs w:val="20"/>
                <w:lang w:val="fr-FR" w:eastAsia="fr-FR" w:bidi="ar-SA"/>
              </w:rPr>
            </w:pPr>
          </w:p>
        </w:tc>
        <w:tc>
          <w:tcPr>
            <w:tcW w:w="402" w:type="pct"/>
            <w:shd w:val="clear" w:color="auto" w:fill="auto"/>
            <w:noWrap/>
            <w:vAlign w:val="center"/>
          </w:tcPr>
          <w:p w14:paraId="5B4CC5EB" w14:textId="0715422C" w:rsidR="1B2C73B9" w:rsidRDefault="1B2C73B9" w:rsidP="1B2C73B9">
            <w:pPr>
              <w:spacing w:line="276" w:lineRule="auto"/>
              <w:jc w:val="left"/>
              <w:rPr>
                <w:rFonts w:eastAsia="Times New Roman" w:cstheme="minorBidi"/>
                <w:sz w:val="20"/>
                <w:szCs w:val="20"/>
                <w:lang w:val="fr-FR" w:eastAsia="fr-FR" w:bidi="ar-SA"/>
              </w:rPr>
            </w:pPr>
          </w:p>
        </w:tc>
        <w:tc>
          <w:tcPr>
            <w:tcW w:w="363" w:type="pct"/>
            <w:shd w:val="clear" w:color="auto" w:fill="auto"/>
            <w:noWrap/>
            <w:vAlign w:val="center"/>
          </w:tcPr>
          <w:p w14:paraId="4BF077E2" w14:textId="354B3585" w:rsidR="1B2C73B9" w:rsidRDefault="1B2C73B9" w:rsidP="1B2C73B9">
            <w:pPr>
              <w:spacing w:line="276" w:lineRule="auto"/>
              <w:jc w:val="left"/>
              <w:rPr>
                <w:rFonts w:eastAsia="Times New Roman" w:cstheme="minorBidi"/>
                <w:sz w:val="20"/>
                <w:szCs w:val="20"/>
                <w:lang w:val="fr-FR" w:eastAsia="fr-FR" w:bidi="ar-SA"/>
              </w:rPr>
            </w:pPr>
          </w:p>
        </w:tc>
        <w:tc>
          <w:tcPr>
            <w:tcW w:w="403" w:type="pct"/>
            <w:shd w:val="clear" w:color="auto" w:fill="auto"/>
            <w:noWrap/>
            <w:vAlign w:val="center"/>
          </w:tcPr>
          <w:p w14:paraId="15187CEC" w14:textId="501BD627" w:rsidR="1B2C73B9" w:rsidRDefault="1B2C73B9" w:rsidP="1B2C73B9">
            <w:pPr>
              <w:spacing w:line="276" w:lineRule="auto"/>
              <w:jc w:val="left"/>
              <w:rPr>
                <w:rFonts w:eastAsia="Times New Roman" w:cstheme="minorBidi"/>
                <w:sz w:val="20"/>
                <w:szCs w:val="20"/>
                <w:lang w:val="fr-FR" w:eastAsia="fr-FR" w:bidi="ar-SA"/>
              </w:rPr>
            </w:pPr>
          </w:p>
        </w:tc>
        <w:tc>
          <w:tcPr>
            <w:tcW w:w="400" w:type="pct"/>
            <w:shd w:val="clear" w:color="auto" w:fill="auto"/>
            <w:noWrap/>
            <w:vAlign w:val="center"/>
          </w:tcPr>
          <w:p w14:paraId="0F1670EE" w14:textId="4D678841" w:rsidR="43023512" w:rsidRDefault="43023512" w:rsidP="1B2C73B9">
            <w:pPr>
              <w:spacing w:line="276" w:lineRule="auto"/>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3</w:t>
            </w:r>
            <w:r w:rsidR="7B6C5FE7" w:rsidRPr="1B2C73B9">
              <w:rPr>
                <w:rFonts w:eastAsia="Times New Roman" w:cstheme="minorBidi"/>
                <w:sz w:val="20"/>
                <w:szCs w:val="20"/>
                <w:lang w:val="fr-FR" w:eastAsia="fr-FR" w:bidi="ar-SA"/>
              </w:rPr>
              <w:t>2</w:t>
            </w:r>
            <w:r w:rsidRPr="1B2C73B9">
              <w:rPr>
                <w:rFonts w:eastAsia="Times New Roman" w:cstheme="minorBidi"/>
                <w:sz w:val="20"/>
                <w:szCs w:val="20"/>
                <w:lang w:val="fr-FR" w:eastAsia="fr-FR" w:bidi="ar-SA"/>
              </w:rPr>
              <w:t xml:space="preserve"> </w:t>
            </w:r>
            <w:r w:rsidR="6F605797" w:rsidRPr="1B2C73B9">
              <w:rPr>
                <w:rFonts w:eastAsia="Times New Roman" w:cstheme="minorBidi"/>
                <w:sz w:val="20"/>
                <w:szCs w:val="20"/>
                <w:lang w:val="fr-FR" w:eastAsia="fr-FR" w:bidi="ar-SA"/>
              </w:rPr>
              <w:t>659</w:t>
            </w:r>
          </w:p>
        </w:tc>
        <w:tc>
          <w:tcPr>
            <w:tcW w:w="402" w:type="pct"/>
            <w:shd w:val="clear" w:color="auto" w:fill="auto"/>
            <w:noWrap/>
            <w:vAlign w:val="center"/>
          </w:tcPr>
          <w:p w14:paraId="40085D38" w14:textId="38C003B6" w:rsidR="1B2C73B9" w:rsidRDefault="1B2C73B9" w:rsidP="1B2C73B9">
            <w:pPr>
              <w:spacing w:line="276" w:lineRule="auto"/>
              <w:jc w:val="left"/>
              <w:rPr>
                <w:rFonts w:eastAsia="Times New Roman" w:cstheme="minorBidi"/>
                <w:sz w:val="20"/>
                <w:szCs w:val="20"/>
                <w:lang w:val="fr-FR" w:eastAsia="fr-FR" w:bidi="ar-SA"/>
              </w:rPr>
            </w:pPr>
          </w:p>
        </w:tc>
        <w:tc>
          <w:tcPr>
            <w:tcW w:w="373" w:type="pct"/>
            <w:shd w:val="clear" w:color="auto" w:fill="auto"/>
            <w:noWrap/>
            <w:vAlign w:val="center"/>
          </w:tcPr>
          <w:p w14:paraId="26B8A9A7" w14:textId="69EAF805" w:rsidR="1B2C73B9" w:rsidRDefault="1B2C73B9" w:rsidP="1B2C73B9">
            <w:pPr>
              <w:spacing w:line="276" w:lineRule="auto"/>
              <w:jc w:val="left"/>
              <w:rPr>
                <w:rFonts w:eastAsia="Times New Roman" w:cstheme="minorBidi"/>
                <w:sz w:val="20"/>
                <w:szCs w:val="20"/>
                <w:lang w:val="fr-FR" w:eastAsia="fr-FR" w:bidi="ar-SA"/>
              </w:rPr>
            </w:pPr>
          </w:p>
        </w:tc>
        <w:tc>
          <w:tcPr>
            <w:tcW w:w="403" w:type="pct"/>
            <w:shd w:val="clear" w:color="auto" w:fill="auto"/>
            <w:noWrap/>
            <w:vAlign w:val="center"/>
          </w:tcPr>
          <w:p w14:paraId="4651C800" w14:textId="025878D8" w:rsidR="1B2C73B9" w:rsidRDefault="1B2C73B9" w:rsidP="1B2C73B9">
            <w:pPr>
              <w:spacing w:line="276" w:lineRule="auto"/>
              <w:jc w:val="left"/>
              <w:rPr>
                <w:rFonts w:eastAsia="Times New Roman" w:cstheme="minorBidi"/>
                <w:sz w:val="20"/>
                <w:szCs w:val="20"/>
                <w:lang w:val="fr-FR" w:eastAsia="fr-FR" w:bidi="ar-SA"/>
              </w:rPr>
            </w:pPr>
          </w:p>
        </w:tc>
      </w:tr>
      <w:tr w:rsidR="00C47BB1" w14:paraId="43506188" w14:textId="77777777" w:rsidTr="00C47BB1">
        <w:trPr>
          <w:trHeight w:val="300"/>
        </w:trPr>
        <w:tc>
          <w:tcPr>
            <w:tcW w:w="1696" w:type="pct"/>
            <w:shd w:val="clear" w:color="auto" w:fill="00B0F0"/>
            <w:vAlign w:val="center"/>
          </w:tcPr>
          <w:p w14:paraId="69FC42A6" w14:textId="3E2FD501" w:rsidR="1296B93E" w:rsidRDefault="1296B93E" w:rsidP="1B2C73B9">
            <w:pPr>
              <w:spacing w:line="276" w:lineRule="auto"/>
              <w:ind w:firstLine="0"/>
              <w:jc w:val="left"/>
              <w:rPr>
                <w:rFonts w:eastAsia="Times New Roman" w:cstheme="minorBidi"/>
                <w:color w:val="000000" w:themeColor="text1"/>
                <w:sz w:val="20"/>
                <w:szCs w:val="20"/>
                <w:lang w:val="fr-FR" w:eastAsia="fr-FR" w:bidi="ar-SA"/>
              </w:rPr>
            </w:pPr>
            <w:r w:rsidRPr="1B2C73B9">
              <w:rPr>
                <w:rFonts w:eastAsia="Times New Roman" w:cstheme="minorBidi"/>
                <w:color w:val="000000" w:themeColor="text1"/>
                <w:sz w:val="20"/>
                <w:szCs w:val="20"/>
                <w:lang w:val="fr-FR" w:eastAsia="fr-FR" w:bidi="ar-SA"/>
              </w:rPr>
              <w:t>Nombre de ménages</w:t>
            </w:r>
            <w:r w:rsidR="0241DFC5" w:rsidRPr="1B2C73B9">
              <w:rPr>
                <w:rFonts w:eastAsia="Times New Roman" w:cstheme="minorBidi"/>
                <w:color w:val="000000" w:themeColor="text1"/>
                <w:sz w:val="20"/>
                <w:szCs w:val="20"/>
                <w:lang w:val="fr-FR" w:eastAsia="fr-FR" w:bidi="ar-SA"/>
              </w:rPr>
              <w:t xml:space="preserve"> </w:t>
            </w:r>
            <w:r w:rsidR="1E0059CD" w:rsidRPr="1B2C73B9">
              <w:rPr>
                <w:rFonts w:eastAsia="Times New Roman" w:cstheme="minorBidi"/>
                <w:color w:val="000000" w:themeColor="text1"/>
                <w:sz w:val="20"/>
                <w:szCs w:val="20"/>
                <w:lang w:val="fr-FR" w:eastAsia="fr-FR" w:bidi="ar-SA"/>
              </w:rPr>
              <w:t>touchés par la réponse à la sécheresse</w:t>
            </w:r>
          </w:p>
        </w:tc>
        <w:tc>
          <w:tcPr>
            <w:tcW w:w="558" w:type="pct"/>
            <w:gridSpan w:val="2"/>
            <w:shd w:val="clear" w:color="auto" w:fill="auto"/>
            <w:noWrap/>
            <w:vAlign w:val="center"/>
          </w:tcPr>
          <w:p w14:paraId="28EF73DC" w14:textId="1D43D8B7" w:rsidR="1B2C73B9" w:rsidRDefault="1B2C73B9" w:rsidP="1B2C73B9">
            <w:pPr>
              <w:spacing w:line="276" w:lineRule="auto"/>
              <w:jc w:val="left"/>
              <w:rPr>
                <w:rFonts w:eastAsia="Times New Roman" w:cstheme="minorBidi"/>
                <w:sz w:val="20"/>
                <w:szCs w:val="20"/>
                <w:lang w:val="fr-FR" w:eastAsia="fr-FR" w:bidi="ar-SA"/>
              </w:rPr>
            </w:pPr>
          </w:p>
        </w:tc>
        <w:tc>
          <w:tcPr>
            <w:tcW w:w="402" w:type="pct"/>
            <w:shd w:val="clear" w:color="auto" w:fill="auto"/>
            <w:noWrap/>
            <w:vAlign w:val="center"/>
          </w:tcPr>
          <w:p w14:paraId="7B76EA3C" w14:textId="502C9CA7" w:rsidR="1B2C73B9" w:rsidRDefault="1B2C73B9" w:rsidP="1B2C73B9">
            <w:pPr>
              <w:spacing w:line="276" w:lineRule="auto"/>
              <w:jc w:val="left"/>
              <w:rPr>
                <w:rFonts w:eastAsia="Times New Roman" w:cstheme="minorBidi"/>
                <w:sz w:val="20"/>
                <w:szCs w:val="20"/>
                <w:lang w:val="fr-FR" w:eastAsia="fr-FR" w:bidi="ar-SA"/>
              </w:rPr>
            </w:pPr>
          </w:p>
        </w:tc>
        <w:tc>
          <w:tcPr>
            <w:tcW w:w="363" w:type="pct"/>
            <w:shd w:val="clear" w:color="auto" w:fill="auto"/>
            <w:noWrap/>
            <w:vAlign w:val="center"/>
          </w:tcPr>
          <w:p w14:paraId="73BBE055" w14:textId="220446B2" w:rsidR="1B2C73B9" w:rsidRDefault="1B2C73B9" w:rsidP="1B2C73B9">
            <w:pPr>
              <w:spacing w:line="276" w:lineRule="auto"/>
              <w:jc w:val="left"/>
              <w:rPr>
                <w:rFonts w:eastAsia="Times New Roman" w:cstheme="minorBidi"/>
                <w:sz w:val="20"/>
                <w:szCs w:val="20"/>
                <w:lang w:val="fr-FR" w:eastAsia="fr-FR" w:bidi="ar-SA"/>
              </w:rPr>
            </w:pPr>
          </w:p>
        </w:tc>
        <w:tc>
          <w:tcPr>
            <w:tcW w:w="403" w:type="pct"/>
            <w:shd w:val="clear" w:color="auto" w:fill="auto"/>
            <w:noWrap/>
            <w:vAlign w:val="center"/>
          </w:tcPr>
          <w:p w14:paraId="137CE724" w14:textId="74398F8F" w:rsidR="1B2C73B9" w:rsidRDefault="1B2C73B9" w:rsidP="1B2C73B9">
            <w:pPr>
              <w:spacing w:line="276" w:lineRule="auto"/>
              <w:jc w:val="left"/>
              <w:rPr>
                <w:rFonts w:eastAsia="Times New Roman" w:cstheme="minorBidi"/>
                <w:sz w:val="20"/>
                <w:szCs w:val="20"/>
                <w:lang w:val="fr-FR" w:eastAsia="fr-FR" w:bidi="ar-SA"/>
              </w:rPr>
            </w:pPr>
          </w:p>
        </w:tc>
        <w:tc>
          <w:tcPr>
            <w:tcW w:w="400" w:type="pct"/>
            <w:shd w:val="clear" w:color="auto" w:fill="auto"/>
            <w:noWrap/>
            <w:vAlign w:val="center"/>
          </w:tcPr>
          <w:p w14:paraId="1037259D" w14:textId="0525D67F" w:rsidR="1B2C73B9" w:rsidRDefault="1B2C73B9" w:rsidP="1B2C73B9">
            <w:pPr>
              <w:spacing w:line="276" w:lineRule="auto"/>
              <w:jc w:val="left"/>
              <w:rPr>
                <w:rFonts w:eastAsia="Times New Roman" w:cstheme="minorBidi"/>
                <w:sz w:val="20"/>
                <w:szCs w:val="20"/>
                <w:lang w:val="fr-FR" w:eastAsia="fr-FR" w:bidi="ar-SA"/>
              </w:rPr>
            </w:pPr>
          </w:p>
        </w:tc>
        <w:tc>
          <w:tcPr>
            <w:tcW w:w="402" w:type="pct"/>
            <w:shd w:val="clear" w:color="auto" w:fill="auto"/>
            <w:noWrap/>
            <w:vAlign w:val="center"/>
          </w:tcPr>
          <w:p w14:paraId="63C1A139" w14:textId="6F4D70ED" w:rsidR="1B2C73B9" w:rsidRDefault="1B2C73B9" w:rsidP="1B2C73B9">
            <w:pPr>
              <w:spacing w:line="276" w:lineRule="auto"/>
              <w:jc w:val="left"/>
              <w:rPr>
                <w:rFonts w:eastAsia="Times New Roman" w:cstheme="minorBidi"/>
                <w:sz w:val="20"/>
                <w:szCs w:val="20"/>
                <w:lang w:val="fr-FR" w:eastAsia="fr-FR" w:bidi="ar-SA"/>
              </w:rPr>
            </w:pPr>
          </w:p>
        </w:tc>
        <w:tc>
          <w:tcPr>
            <w:tcW w:w="373" w:type="pct"/>
            <w:shd w:val="clear" w:color="auto" w:fill="auto"/>
            <w:noWrap/>
            <w:vAlign w:val="center"/>
          </w:tcPr>
          <w:p w14:paraId="15A63EC5" w14:textId="244D3E00" w:rsidR="2B895D53" w:rsidRDefault="2B895D53" w:rsidP="1B2C73B9">
            <w:pPr>
              <w:spacing w:line="276" w:lineRule="auto"/>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6 450</w:t>
            </w:r>
          </w:p>
        </w:tc>
        <w:tc>
          <w:tcPr>
            <w:tcW w:w="403" w:type="pct"/>
            <w:shd w:val="clear" w:color="auto" w:fill="auto"/>
            <w:noWrap/>
            <w:vAlign w:val="center"/>
          </w:tcPr>
          <w:p w14:paraId="1DD3AAC6" w14:textId="0118EB89" w:rsidR="1B2C73B9" w:rsidRDefault="1B2C73B9" w:rsidP="1B2C73B9">
            <w:pPr>
              <w:spacing w:line="276" w:lineRule="auto"/>
              <w:jc w:val="left"/>
              <w:rPr>
                <w:rFonts w:eastAsia="Times New Roman" w:cstheme="minorBidi"/>
                <w:sz w:val="20"/>
                <w:szCs w:val="20"/>
                <w:lang w:val="fr-FR" w:eastAsia="fr-FR" w:bidi="ar-SA"/>
              </w:rPr>
            </w:pPr>
          </w:p>
        </w:tc>
      </w:tr>
      <w:tr w:rsidR="009064EB" w:rsidRPr="00BE19E2" w14:paraId="03FF6AE7" w14:textId="77777777" w:rsidTr="006601ED">
        <w:tc>
          <w:tcPr>
            <w:tcW w:w="1703" w:type="pct"/>
            <w:gridSpan w:val="2"/>
            <w:shd w:val="clear" w:color="auto" w:fill="00B0F0"/>
            <w:vAlign w:val="center"/>
          </w:tcPr>
          <w:p w14:paraId="0E415D4C"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lastRenderedPageBreak/>
              <w:t>NFI</w:t>
            </w:r>
          </w:p>
        </w:tc>
        <w:tc>
          <w:tcPr>
            <w:tcW w:w="551" w:type="pct"/>
            <w:shd w:val="clear" w:color="auto" w:fill="auto"/>
            <w:noWrap/>
            <w:vAlign w:val="center"/>
          </w:tcPr>
          <w:p w14:paraId="7CA4D644"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tcPr>
          <w:p w14:paraId="5ABCEE9B"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63" w:type="pct"/>
            <w:shd w:val="clear" w:color="auto" w:fill="auto"/>
            <w:noWrap/>
            <w:vAlign w:val="center"/>
          </w:tcPr>
          <w:p w14:paraId="1D1A8C8C"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tcPr>
          <w:p w14:paraId="1E8EA15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0" w:type="pct"/>
            <w:shd w:val="clear" w:color="auto" w:fill="auto"/>
            <w:noWrap/>
            <w:vAlign w:val="center"/>
          </w:tcPr>
          <w:p w14:paraId="60D04F36"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2" w:type="pct"/>
            <w:shd w:val="clear" w:color="auto" w:fill="auto"/>
            <w:noWrap/>
            <w:vAlign w:val="center"/>
          </w:tcPr>
          <w:p w14:paraId="327BA4D5"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373" w:type="pct"/>
            <w:shd w:val="clear" w:color="auto" w:fill="auto"/>
            <w:noWrap/>
            <w:vAlign w:val="center"/>
          </w:tcPr>
          <w:p w14:paraId="4C6F4D87"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c>
          <w:tcPr>
            <w:tcW w:w="403" w:type="pct"/>
            <w:shd w:val="clear" w:color="auto" w:fill="auto"/>
            <w:noWrap/>
            <w:vAlign w:val="center"/>
          </w:tcPr>
          <w:p w14:paraId="64FE1F30" w14:textId="77777777" w:rsidR="009064EB" w:rsidRPr="00BE19E2" w:rsidRDefault="009064EB" w:rsidP="00BE19E2">
            <w:pPr>
              <w:spacing w:line="276" w:lineRule="auto"/>
              <w:ind w:firstLine="0"/>
              <w:jc w:val="left"/>
              <w:rPr>
                <w:rFonts w:eastAsia="Times New Roman" w:cstheme="minorHAnsi"/>
                <w:sz w:val="20"/>
                <w:szCs w:val="20"/>
                <w:lang w:val="fr-FR" w:eastAsia="fr-FR" w:bidi="ar-SA"/>
              </w:rPr>
            </w:pPr>
          </w:p>
        </w:tc>
      </w:tr>
      <w:tr w:rsidR="009064EB" w:rsidRPr="004F74AA" w14:paraId="5C7E53B1" w14:textId="77777777" w:rsidTr="006601ED">
        <w:tc>
          <w:tcPr>
            <w:tcW w:w="1703" w:type="pct"/>
            <w:gridSpan w:val="2"/>
            <w:shd w:val="clear" w:color="auto" w:fill="auto"/>
            <w:vAlign w:val="center"/>
          </w:tcPr>
          <w:p w14:paraId="78B4DA0F" w14:textId="77777777" w:rsidR="009064EB" w:rsidRPr="00BE19E2" w:rsidRDefault="009064EB" w:rsidP="00BE19E2">
            <w:pPr>
              <w:spacing w:line="276" w:lineRule="auto"/>
              <w:ind w:firstLine="0"/>
              <w:jc w:val="left"/>
              <w:rPr>
                <w:rFonts w:eastAsia="Times New Roman" w:cstheme="minorHAnsi"/>
                <w:color w:val="000000"/>
                <w:sz w:val="20"/>
                <w:szCs w:val="20"/>
                <w:lang w:val="fr-FR" w:eastAsia="fr-FR" w:bidi="ar-SA"/>
              </w:rPr>
            </w:pPr>
            <w:r w:rsidRPr="00BE19E2">
              <w:rPr>
                <w:rFonts w:eastAsia="Times New Roman" w:cstheme="minorHAnsi"/>
                <w:color w:val="000000"/>
                <w:sz w:val="20"/>
                <w:szCs w:val="20"/>
                <w:lang w:val="fr-FR" w:eastAsia="fr-FR" w:bidi="ar-SA"/>
              </w:rPr>
              <w:t xml:space="preserve">Nbre de PDI ayant reçu de kit </w:t>
            </w:r>
          </w:p>
        </w:tc>
        <w:tc>
          <w:tcPr>
            <w:tcW w:w="551" w:type="pct"/>
            <w:shd w:val="clear" w:color="auto" w:fill="auto"/>
            <w:noWrap/>
            <w:vAlign w:val="center"/>
          </w:tcPr>
          <w:p w14:paraId="4D1E6FDA" w14:textId="32844E61" w:rsidR="009064EB" w:rsidRPr="00BE19E2" w:rsidRDefault="40D8C27C"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101 500</w:t>
            </w:r>
          </w:p>
        </w:tc>
        <w:tc>
          <w:tcPr>
            <w:tcW w:w="402" w:type="pct"/>
            <w:shd w:val="clear" w:color="auto" w:fill="auto"/>
            <w:noWrap/>
            <w:vAlign w:val="center"/>
          </w:tcPr>
          <w:p w14:paraId="23B5E885" w14:textId="730AC706" w:rsidR="009064EB" w:rsidRPr="00BE19E2" w:rsidRDefault="40D8C27C"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69 083</w:t>
            </w:r>
          </w:p>
        </w:tc>
        <w:tc>
          <w:tcPr>
            <w:tcW w:w="363" w:type="pct"/>
            <w:shd w:val="clear" w:color="auto" w:fill="auto"/>
            <w:noWrap/>
            <w:vAlign w:val="center"/>
          </w:tcPr>
          <w:p w14:paraId="14A6067E" w14:textId="4A6D1DBB" w:rsidR="009064EB" w:rsidRPr="00BE19E2" w:rsidRDefault="40D8C27C"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143 500</w:t>
            </w:r>
          </w:p>
        </w:tc>
        <w:tc>
          <w:tcPr>
            <w:tcW w:w="403" w:type="pct"/>
            <w:shd w:val="clear" w:color="auto" w:fill="auto"/>
            <w:noWrap/>
            <w:vAlign w:val="center"/>
          </w:tcPr>
          <w:p w14:paraId="4053D0E3" w14:textId="3002461C" w:rsidR="009064EB" w:rsidRPr="00BE19E2" w:rsidRDefault="40D8C27C"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112536</w:t>
            </w:r>
          </w:p>
        </w:tc>
        <w:tc>
          <w:tcPr>
            <w:tcW w:w="400" w:type="pct"/>
            <w:shd w:val="clear" w:color="auto" w:fill="auto"/>
            <w:noWrap/>
            <w:vAlign w:val="center"/>
          </w:tcPr>
          <w:p w14:paraId="6A816862" w14:textId="7C526D55" w:rsidR="009064EB" w:rsidRPr="00BE19E2" w:rsidRDefault="68B32AE6" w:rsidP="006601ED">
            <w:pPr>
              <w:spacing w:line="276" w:lineRule="auto"/>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171 500</w:t>
            </w:r>
          </w:p>
        </w:tc>
        <w:tc>
          <w:tcPr>
            <w:tcW w:w="402" w:type="pct"/>
            <w:shd w:val="clear" w:color="auto" w:fill="auto"/>
            <w:noWrap/>
            <w:vAlign w:val="center"/>
          </w:tcPr>
          <w:p w14:paraId="018E623B" w14:textId="5E072197" w:rsidR="009064EB" w:rsidRPr="00BE19E2" w:rsidRDefault="68B32AE6"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135 402</w:t>
            </w:r>
          </w:p>
        </w:tc>
        <w:tc>
          <w:tcPr>
            <w:tcW w:w="373" w:type="pct"/>
            <w:shd w:val="clear" w:color="auto" w:fill="auto"/>
            <w:noWrap/>
            <w:vAlign w:val="center"/>
          </w:tcPr>
          <w:p w14:paraId="4E5B10C1" w14:textId="179D2BF1" w:rsidR="009064EB" w:rsidRPr="00BE19E2" w:rsidRDefault="27BD3373" w:rsidP="1B2C73B9">
            <w:pPr>
              <w:spacing w:line="276" w:lineRule="auto"/>
              <w:ind w:firstLine="0"/>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171 500</w:t>
            </w:r>
          </w:p>
        </w:tc>
        <w:tc>
          <w:tcPr>
            <w:tcW w:w="403" w:type="pct"/>
            <w:shd w:val="clear" w:color="auto" w:fill="auto"/>
            <w:noWrap/>
            <w:vAlign w:val="center"/>
          </w:tcPr>
          <w:p w14:paraId="169E931C" w14:textId="39BD7E64" w:rsidR="009064EB" w:rsidRPr="00BE19E2" w:rsidRDefault="27BD3373" w:rsidP="006601ED">
            <w:pPr>
              <w:spacing w:line="276" w:lineRule="auto"/>
              <w:jc w:val="left"/>
              <w:rPr>
                <w:rFonts w:eastAsia="Times New Roman" w:cstheme="minorBidi"/>
                <w:sz w:val="20"/>
                <w:szCs w:val="20"/>
                <w:lang w:val="fr-FR" w:eastAsia="fr-FR" w:bidi="ar-SA"/>
              </w:rPr>
            </w:pPr>
            <w:r w:rsidRPr="1B2C73B9">
              <w:rPr>
                <w:rFonts w:eastAsia="Times New Roman" w:cstheme="minorBidi"/>
                <w:sz w:val="20"/>
                <w:szCs w:val="20"/>
                <w:lang w:val="fr-FR" w:eastAsia="fr-FR" w:bidi="ar-SA"/>
              </w:rPr>
              <w:t>121 363</w:t>
            </w:r>
          </w:p>
        </w:tc>
      </w:tr>
    </w:tbl>
    <w:p w14:paraId="0BF5F76D" w14:textId="41E106EF" w:rsidR="007D673D" w:rsidRPr="00BE19E2" w:rsidRDefault="00D6691E" w:rsidP="00A42013">
      <w:pPr>
        <w:pStyle w:val="TableParagraph"/>
        <w:spacing w:before="120" w:line="276" w:lineRule="auto"/>
        <w:ind w:firstLine="0"/>
        <w:rPr>
          <w:rFonts w:cstheme="minorHAnsi"/>
          <w:i/>
          <w:sz w:val="20"/>
          <w:lang w:val="fr-FR"/>
        </w:rPr>
      </w:pPr>
      <w:r w:rsidRPr="00BE19E2">
        <w:rPr>
          <w:rFonts w:cstheme="minorHAnsi"/>
          <w:i/>
          <w:sz w:val="20"/>
          <w:lang w:val="fr-FR"/>
        </w:rPr>
        <w:t>*Sources : SitRep Dec.2019, SitRep Dec.2020, SitRep Dec. 2021 et SitRep Dec. 2022</w:t>
      </w:r>
    </w:p>
    <w:p w14:paraId="5053B158" w14:textId="77777777" w:rsidR="00E20846" w:rsidRPr="00BE19E2" w:rsidRDefault="00E20846" w:rsidP="00806B5B">
      <w:pPr>
        <w:numPr>
          <w:ilvl w:val="0"/>
          <w:numId w:val="22"/>
        </w:numPr>
        <w:spacing w:before="120" w:line="276" w:lineRule="auto"/>
        <w:rPr>
          <w:rFonts w:cstheme="minorHAnsi"/>
          <w:i/>
          <w:sz w:val="20"/>
          <w:lang w:val="fr-FR"/>
        </w:rPr>
        <w:sectPr w:rsidR="00E20846" w:rsidRPr="00BE19E2" w:rsidSect="00182FBC">
          <w:pgSz w:w="16840" w:h="11900" w:orient="landscape"/>
          <w:pgMar w:top="1417" w:right="1710" w:bottom="1417" w:left="1417" w:header="708" w:footer="708" w:gutter="0"/>
          <w:cols w:space="708"/>
          <w:docGrid w:linePitch="360"/>
        </w:sectPr>
      </w:pPr>
    </w:p>
    <w:p w14:paraId="5D29840E" w14:textId="225FF748" w:rsidR="00E27D7C" w:rsidRDefault="00196919" w:rsidP="00806B5B">
      <w:pPr>
        <w:numPr>
          <w:ilvl w:val="0"/>
          <w:numId w:val="22"/>
        </w:numPr>
        <w:spacing w:before="120" w:line="276" w:lineRule="auto"/>
        <w:rPr>
          <w:rFonts w:cstheme="minorHAnsi"/>
          <w:lang w:val="fr-FR"/>
        </w:rPr>
      </w:pPr>
      <w:r w:rsidRPr="00196919">
        <w:rPr>
          <w:rFonts w:cstheme="minorHAnsi"/>
          <w:lang w:val="fr-FR"/>
        </w:rPr>
        <w:lastRenderedPageBreak/>
        <w:t xml:space="preserve">Ces résultats ont été rendus possibles grâce aux importants financements reçus entre 2019 et 2022 pour faire face aux besoins humanitaires créés par les différentes crises. Sur la période, L’UNICEF a mobilisé </w:t>
      </w:r>
      <w:r w:rsidR="005B3062" w:rsidRPr="00546805">
        <w:rPr>
          <w:rFonts w:cstheme="minorHAnsi"/>
          <w:lang w:val="fr-FR"/>
        </w:rPr>
        <w:t xml:space="preserve">133,190 </w:t>
      </w:r>
      <w:r w:rsidRPr="00546805">
        <w:rPr>
          <w:rFonts w:cstheme="minorHAnsi"/>
          <w:lang w:val="fr-FR"/>
        </w:rPr>
        <w:t>millions USD</w:t>
      </w:r>
      <w:r w:rsidR="005B3062" w:rsidRPr="00546805">
        <w:rPr>
          <w:rStyle w:val="FootnoteReference"/>
          <w:rFonts w:cstheme="minorHAnsi"/>
          <w:lang w:val="fr-FR"/>
        </w:rPr>
        <w:footnoteReference w:id="35"/>
      </w:r>
      <w:r w:rsidRPr="00196919">
        <w:rPr>
          <w:rFonts w:cstheme="minorHAnsi"/>
          <w:lang w:val="fr-FR"/>
        </w:rPr>
        <w:t xml:space="preserve"> dans le cadre de la réponse humanitaire comme le présente le tableau ci-dessous</w:t>
      </w:r>
      <w:r w:rsidR="00546805">
        <w:rPr>
          <w:rFonts w:cstheme="minorHAnsi"/>
          <w:lang w:val="fr-FR"/>
        </w:rPr>
        <w:t xml:space="preserve">. Les ressources disponibles sont largement en </w:t>
      </w:r>
      <w:r w:rsidR="00521A96">
        <w:rPr>
          <w:rFonts w:cstheme="minorHAnsi"/>
          <w:lang w:val="fr-FR"/>
        </w:rPr>
        <w:t>deçà</w:t>
      </w:r>
      <w:r w:rsidR="00546805">
        <w:rPr>
          <w:rFonts w:cstheme="minorHAnsi"/>
          <w:lang w:val="fr-FR"/>
        </w:rPr>
        <w:t xml:space="preserve"> des besoins pour l’ensemble des secteurs excepté le cluster coordination pour lequel un leger dépassement est observé.</w:t>
      </w:r>
    </w:p>
    <w:p w14:paraId="4AA4A9AF" w14:textId="02AD3A31" w:rsidR="00EC1F44" w:rsidRPr="00BE19E2" w:rsidRDefault="00EC1F44" w:rsidP="00D233FD">
      <w:pPr>
        <w:pStyle w:val="Caption"/>
      </w:pPr>
      <w:bookmarkStart w:id="60" w:name="_Toc130765375"/>
      <w:r w:rsidRPr="00BE19E2">
        <w:t xml:space="preserve">Tableau </w:t>
      </w:r>
      <w:r w:rsidR="00311873">
        <w:fldChar w:fldCharType="begin"/>
      </w:r>
      <w:r w:rsidR="00311873">
        <w:instrText xml:space="preserve"> SEQ Tableau \* ARABIC </w:instrText>
      </w:r>
      <w:r w:rsidR="00311873">
        <w:fldChar w:fldCharType="separate"/>
      </w:r>
      <w:r w:rsidR="00165B80">
        <w:rPr>
          <w:noProof/>
        </w:rPr>
        <w:t>4</w:t>
      </w:r>
      <w:r w:rsidR="00311873">
        <w:rPr>
          <w:noProof/>
        </w:rPr>
        <w:fldChar w:fldCharType="end"/>
      </w:r>
      <w:r w:rsidRPr="00BE19E2">
        <w:t>:Fonds mobilisés par secteur pour la réponse humanitaire par l’UNICEF</w:t>
      </w:r>
      <w:r w:rsidR="00546805">
        <w:t xml:space="preserve"> entre 2019 et 2022</w:t>
      </w:r>
      <w:bookmarkEnd w:id="60"/>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3823"/>
        <w:gridCol w:w="1417"/>
        <w:gridCol w:w="1985"/>
        <w:gridCol w:w="1701"/>
      </w:tblGrid>
      <w:tr w:rsidR="00546805" w:rsidRPr="00546805" w14:paraId="1F02F17A" w14:textId="77777777" w:rsidTr="00546805">
        <w:trPr>
          <w:trHeight w:val="300"/>
        </w:trPr>
        <w:tc>
          <w:tcPr>
            <w:tcW w:w="3823" w:type="dxa"/>
            <w:vMerge w:val="restart"/>
            <w:shd w:val="clear" w:color="000000" w:fill="00B0F0"/>
            <w:vAlign w:val="center"/>
            <w:hideMark/>
          </w:tcPr>
          <w:p w14:paraId="661743F3" w14:textId="77777777" w:rsidR="00546805" w:rsidRPr="00546805" w:rsidRDefault="00546805" w:rsidP="00546805">
            <w:pPr>
              <w:spacing w:line="240" w:lineRule="auto"/>
              <w:ind w:firstLine="0"/>
              <w:jc w:val="center"/>
              <w:rPr>
                <w:rFonts w:eastAsia="Times New Roman"/>
                <w:b/>
                <w:bCs/>
                <w:color w:val="000000"/>
                <w:sz w:val="20"/>
                <w:szCs w:val="20"/>
                <w:lang w:val="fr-FR" w:eastAsia="fr-FR" w:bidi="ar-SA"/>
              </w:rPr>
            </w:pPr>
            <w:r w:rsidRPr="00546805">
              <w:rPr>
                <w:rFonts w:eastAsia="Times New Roman"/>
                <w:b/>
                <w:bCs/>
                <w:color w:val="000000"/>
                <w:sz w:val="20"/>
                <w:szCs w:val="20"/>
                <w:lang w:val="fr-FR" w:eastAsia="fr-FR" w:bidi="ar-SA"/>
              </w:rPr>
              <w:t>Programme/Secteurs</w:t>
            </w:r>
          </w:p>
        </w:tc>
        <w:tc>
          <w:tcPr>
            <w:tcW w:w="5103" w:type="dxa"/>
            <w:gridSpan w:val="3"/>
            <w:shd w:val="clear" w:color="000000" w:fill="00B0F0"/>
            <w:vAlign w:val="center"/>
            <w:hideMark/>
          </w:tcPr>
          <w:p w14:paraId="2596A349" w14:textId="77777777" w:rsidR="00546805" w:rsidRPr="00546805" w:rsidRDefault="00546805" w:rsidP="00546805">
            <w:pPr>
              <w:spacing w:line="240" w:lineRule="auto"/>
              <w:ind w:firstLine="0"/>
              <w:jc w:val="center"/>
              <w:rPr>
                <w:rFonts w:eastAsia="Times New Roman"/>
                <w:b/>
                <w:bCs/>
                <w:color w:val="000000"/>
                <w:sz w:val="20"/>
                <w:szCs w:val="20"/>
                <w:lang w:val="fr-FR" w:eastAsia="fr-FR" w:bidi="ar-SA"/>
              </w:rPr>
            </w:pPr>
            <w:r w:rsidRPr="00546805">
              <w:rPr>
                <w:rFonts w:eastAsia="Times New Roman"/>
                <w:b/>
                <w:bCs/>
                <w:color w:val="000000"/>
                <w:sz w:val="20"/>
                <w:szCs w:val="20"/>
                <w:lang w:val="fr-FR" w:eastAsia="fr-FR" w:bidi="ar-SA"/>
              </w:rPr>
              <w:t>Total</w:t>
            </w:r>
          </w:p>
        </w:tc>
      </w:tr>
      <w:tr w:rsidR="00546805" w:rsidRPr="00546805" w14:paraId="1BFC5F17" w14:textId="77777777" w:rsidTr="00546805">
        <w:trPr>
          <w:trHeight w:val="300"/>
        </w:trPr>
        <w:tc>
          <w:tcPr>
            <w:tcW w:w="3823" w:type="dxa"/>
            <w:vMerge/>
            <w:vAlign w:val="center"/>
            <w:hideMark/>
          </w:tcPr>
          <w:p w14:paraId="4EF69383" w14:textId="77777777" w:rsidR="00546805" w:rsidRPr="00546805" w:rsidRDefault="00546805" w:rsidP="00546805">
            <w:pPr>
              <w:spacing w:line="240" w:lineRule="auto"/>
              <w:ind w:firstLine="0"/>
              <w:jc w:val="left"/>
              <w:rPr>
                <w:rFonts w:eastAsia="Times New Roman"/>
                <w:b/>
                <w:bCs/>
                <w:color w:val="000000"/>
                <w:sz w:val="20"/>
                <w:szCs w:val="20"/>
                <w:lang w:val="fr-FR" w:eastAsia="fr-FR" w:bidi="ar-SA"/>
              </w:rPr>
            </w:pPr>
          </w:p>
        </w:tc>
        <w:tc>
          <w:tcPr>
            <w:tcW w:w="1417" w:type="dxa"/>
            <w:shd w:val="clear" w:color="000000" w:fill="00B0F0"/>
            <w:vAlign w:val="center"/>
            <w:hideMark/>
          </w:tcPr>
          <w:p w14:paraId="6485D949" w14:textId="77777777" w:rsidR="00546805" w:rsidRPr="00546805" w:rsidRDefault="00546805" w:rsidP="00546805">
            <w:pPr>
              <w:spacing w:line="240" w:lineRule="auto"/>
              <w:ind w:firstLine="0"/>
              <w:jc w:val="center"/>
              <w:rPr>
                <w:rFonts w:eastAsia="Times New Roman"/>
                <w:b/>
                <w:bCs/>
                <w:color w:val="000000"/>
                <w:sz w:val="20"/>
                <w:szCs w:val="20"/>
                <w:lang w:val="fr-FR" w:eastAsia="fr-FR" w:bidi="ar-SA"/>
              </w:rPr>
            </w:pPr>
            <w:r w:rsidRPr="00546805">
              <w:rPr>
                <w:rFonts w:eastAsia="Times New Roman"/>
                <w:b/>
                <w:bCs/>
                <w:color w:val="000000"/>
                <w:sz w:val="20"/>
                <w:szCs w:val="20"/>
                <w:lang w:val="fr-FR" w:eastAsia="fr-FR" w:bidi="ar-SA"/>
              </w:rPr>
              <w:t>Besoins</w:t>
            </w:r>
          </w:p>
        </w:tc>
        <w:tc>
          <w:tcPr>
            <w:tcW w:w="1985" w:type="dxa"/>
            <w:shd w:val="clear" w:color="000000" w:fill="00B0F0"/>
            <w:vAlign w:val="center"/>
            <w:hideMark/>
          </w:tcPr>
          <w:p w14:paraId="7DEDB768" w14:textId="77777777" w:rsidR="00546805" w:rsidRPr="00546805" w:rsidRDefault="00546805" w:rsidP="00546805">
            <w:pPr>
              <w:spacing w:line="240" w:lineRule="auto"/>
              <w:ind w:firstLine="0"/>
              <w:jc w:val="center"/>
              <w:rPr>
                <w:rFonts w:eastAsia="Times New Roman"/>
                <w:b/>
                <w:bCs/>
                <w:color w:val="000000"/>
                <w:sz w:val="20"/>
                <w:szCs w:val="20"/>
                <w:lang w:val="fr-FR" w:eastAsia="fr-FR" w:bidi="ar-SA"/>
              </w:rPr>
            </w:pPr>
            <w:r w:rsidRPr="00546805">
              <w:rPr>
                <w:rFonts w:eastAsia="Times New Roman"/>
                <w:b/>
                <w:bCs/>
                <w:color w:val="000000"/>
                <w:sz w:val="20"/>
                <w:szCs w:val="20"/>
                <w:lang w:val="fr-FR" w:eastAsia="fr-FR" w:bidi="ar-SA"/>
              </w:rPr>
              <w:t>Recus</w:t>
            </w:r>
          </w:p>
        </w:tc>
        <w:tc>
          <w:tcPr>
            <w:tcW w:w="1701" w:type="dxa"/>
            <w:shd w:val="clear" w:color="000000" w:fill="00B0F0"/>
            <w:vAlign w:val="center"/>
            <w:hideMark/>
          </w:tcPr>
          <w:p w14:paraId="23A21495" w14:textId="77777777" w:rsidR="00546805" w:rsidRPr="00546805" w:rsidRDefault="00546805" w:rsidP="00546805">
            <w:pPr>
              <w:spacing w:line="240" w:lineRule="auto"/>
              <w:ind w:firstLine="0"/>
              <w:jc w:val="center"/>
              <w:rPr>
                <w:rFonts w:eastAsia="Times New Roman"/>
                <w:b/>
                <w:bCs/>
                <w:color w:val="000000"/>
                <w:sz w:val="20"/>
                <w:szCs w:val="20"/>
                <w:lang w:val="fr-FR" w:eastAsia="fr-FR" w:bidi="ar-SA"/>
              </w:rPr>
            </w:pPr>
            <w:r w:rsidRPr="00546805">
              <w:rPr>
                <w:rFonts w:eastAsia="Times New Roman"/>
                <w:b/>
                <w:bCs/>
                <w:color w:val="000000"/>
                <w:sz w:val="20"/>
                <w:szCs w:val="20"/>
                <w:lang w:val="fr-FR" w:eastAsia="fr-FR" w:bidi="ar-SA"/>
              </w:rPr>
              <w:t>Repport</w:t>
            </w:r>
          </w:p>
        </w:tc>
      </w:tr>
      <w:tr w:rsidR="00546805" w:rsidRPr="00546805" w14:paraId="53A9D22D" w14:textId="77777777" w:rsidTr="00546805">
        <w:trPr>
          <w:trHeight w:val="300"/>
        </w:trPr>
        <w:tc>
          <w:tcPr>
            <w:tcW w:w="3823" w:type="dxa"/>
            <w:shd w:val="clear" w:color="auto" w:fill="auto"/>
            <w:vAlign w:val="center"/>
            <w:hideMark/>
          </w:tcPr>
          <w:p w14:paraId="3BD8A95B"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 xml:space="preserve">Nutrition </w:t>
            </w:r>
          </w:p>
        </w:tc>
        <w:tc>
          <w:tcPr>
            <w:tcW w:w="1417" w:type="dxa"/>
            <w:shd w:val="clear" w:color="auto" w:fill="auto"/>
            <w:vAlign w:val="center"/>
            <w:hideMark/>
          </w:tcPr>
          <w:p w14:paraId="01E5E426"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112 015 839</w:t>
            </w:r>
          </w:p>
        </w:tc>
        <w:tc>
          <w:tcPr>
            <w:tcW w:w="1985" w:type="dxa"/>
            <w:shd w:val="clear" w:color="auto" w:fill="auto"/>
            <w:vAlign w:val="center"/>
            <w:hideMark/>
          </w:tcPr>
          <w:p w14:paraId="6B6E4258"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51 925 136</w:t>
            </w:r>
          </w:p>
        </w:tc>
        <w:tc>
          <w:tcPr>
            <w:tcW w:w="1701" w:type="dxa"/>
            <w:shd w:val="clear" w:color="auto" w:fill="auto"/>
            <w:vAlign w:val="center"/>
            <w:hideMark/>
          </w:tcPr>
          <w:p w14:paraId="7FF4212E"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16 572 231</w:t>
            </w:r>
          </w:p>
        </w:tc>
      </w:tr>
      <w:tr w:rsidR="00546805" w:rsidRPr="00546805" w14:paraId="2D53E7A8" w14:textId="77777777" w:rsidTr="00546805">
        <w:trPr>
          <w:trHeight w:val="300"/>
        </w:trPr>
        <w:tc>
          <w:tcPr>
            <w:tcW w:w="3823" w:type="dxa"/>
            <w:shd w:val="clear" w:color="auto" w:fill="auto"/>
            <w:vAlign w:val="center"/>
            <w:hideMark/>
          </w:tcPr>
          <w:p w14:paraId="34F0FAEA"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 xml:space="preserve">Santé </w:t>
            </w:r>
          </w:p>
        </w:tc>
        <w:tc>
          <w:tcPr>
            <w:tcW w:w="1417" w:type="dxa"/>
            <w:shd w:val="clear" w:color="auto" w:fill="auto"/>
            <w:vAlign w:val="center"/>
            <w:hideMark/>
          </w:tcPr>
          <w:p w14:paraId="1BD6B26F"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11 398 597</w:t>
            </w:r>
          </w:p>
        </w:tc>
        <w:tc>
          <w:tcPr>
            <w:tcW w:w="1985" w:type="dxa"/>
            <w:shd w:val="clear" w:color="auto" w:fill="auto"/>
            <w:vAlign w:val="center"/>
            <w:hideMark/>
          </w:tcPr>
          <w:p w14:paraId="1688147C"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3 030 183</w:t>
            </w:r>
          </w:p>
        </w:tc>
        <w:tc>
          <w:tcPr>
            <w:tcW w:w="1701" w:type="dxa"/>
            <w:shd w:val="clear" w:color="auto" w:fill="auto"/>
            <w:vAlign w:val="center"/>
            <w:hideMark/>
          </w:tcPr>
          <w:p w14:paraId="7D868972"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2 078 945</w:t>
            </w:r>
          </w:p>
        </w:tc>
      </w:tr>
      <w:tr w:rsidR="00546805" w:rsidRPr="00546805" w14:paraId="5A129250" w14:textId="77777777" w:rsidTr="00546805">
        <w:trPr>
          <w:trHeight w:val="300"/>
        </w:trPr>
        <w:tc>
          <w:tcPr>
            <w:tcW w:w="3823" w:type="dxa"/>
            <w:shd w:val="clear" w:color="auto" w:fill="auto"/>
            <w:vAlign w:val="center"/>
            <w:hideMark/>
          </w:tcPr>
          <w:p w14:paraId="06EADAA5"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WASH</w:t>
            </w:r>
          </w:p>
        </w:tc>
        <w:tc>
          <w:tcPr>
            <w:tcW w:w="1417" w:type="dxa"/>
            <w:shd w:val="clear" w:color="auto" w:fill="auto"/>
            <w:vAlign w:val="center"/>
            <w:hideMark/>
          </w:tcPr>
          <w:p w14:paraId="7AD2B1C5"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38 008 572</w:t>
            </w:r>
          </w:p>
        </w:tc>
        <w:tc>
          <w:tcPr>
            <w:tcW w:w="1985" w:type="dxa"/>
            <w:shd w:val="clear" w:color="auto" w:fill="auto"/>
            <w:vAlign w:val="center"/>
            <w:hideMark/>
          </w:tcPr>
          <w:p w14:paraId="7FFADDDB"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11 612 644</w:t>
            </w:r>
          </w:p>
        </w:tc>
        <w:tc>
          <w:tcPr>
            <w:tcW w:w="1701" w:type="dxa"/>
            <w:shd w:val="clear" w:color="auto" w:fill="auto"/>
            <w:vAlign w:val="center"/>
            <w:hideMark/>
          </w:tcPr>
          <w:p w14:paraId="561E0E2C"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1 961 335</w:t>
            </w:r>
          </w:p>
        </w:tc>
      </w:tr>
      <w:tr w:rsidR="00546805" w:rsidRPr="00546805" w14:paraId="589949B6" w14:textId="77777777" w:rsidTr="00546805">
        <w:trPr>
          <w:trHeight w:val="300"/>
        </w:trPr>
        <w:tc>
          <w:tcPr>
            <w:tcW w:w="3823" w:type="dxa"/>
            <w:shd w:val="clear" w:color="auto" w:fill="auto"/>
            <w:vAlign w:val="center"/>
            <w:hideMark/>
          </w:tcPr>
          <w:p w14:paraId="1583E939"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 xml:space="preserve">Child Protection </w:t>
            </w:r>
          </w:p>
        </w:tc>
        <w:tc>
          <w:tcPr>
            <w:tcW w:w="1417" w:type="dxa"/>
            <w:shd w:val="clear" w:color="auto" w:fill="auto"/>
            <w:vAlign w:val="center"/>
            <w:hideMark/>
          </w:tcPr>
          <w:p w14:paraId="0096E13D"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25 323 929</w:t>
            </w:r>
          </w:p>
        </w:tc>
        <w:tc>
          <w:tcPr>
            <w:tcW w:w="1985" w:type="dxa"/>
            <w:shd w:val="clear" w:color="auto" w:fill="auto"/>
            <w:vAlign w:val="center"/>
            <w:hideMark/>
          </w:tcPr>
          <w:p w14:paraId="374B971C"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3 326 632</w:t>
            </w:r>
          </w:p>
        </w:tc>
        <w:tc>
          <w:tcPr>
            <w:tcW w:w="1701" w:type="dxa"/>
            <w:shd w:val="clear" w:color="auto" w:fill="auto"/>
            <w:vAlign w:val="center"/>
            <w:hideMark/>
          </w:tcPr>
          <w:p w14:paraId="69F0DE9E"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1 015 621</w:t>
            </w:r>
          </w:p>
        </w:tc>
      </w:tr>
      <w:tr w:rsidR="00546805" w:rsidRPr="00546805" w14:paraId="14A4F2EE" w14:textId="77777777" w:rsidTr="00546805">
        <w:trPr>
          <w:trHeight w:val="300"/>
        </w:trPr>
        <w:tc>
          <w:tcPr>
            <w:tcW w:w="3823" w:type="dxa"/>
            <w:shd w:val="clear" w:color="auto" w:fill="auto"/>
            <w:vAlign w:val="center"/>
            <w:hideMark/>
          </w:tcPr>
          <w:p w14:paraId="0BAD9DB1"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 xml:space="preserve">Éducation </w:t>
            </w:r>
          </w:p>
        </w:tc>
        <w:tc>
          <w:tcPr>
            <w:tcW w:w="1417" w:type="dxa"/>
            <w:shd w:val="clear" w:color="auto" w:fill="auto"/>
            <w:vAlign w:val="center"/>
            <w:hideMark/>
          </w:tcPr>
          <w:p w14:paraId="1E874939"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41 890 801</w:t>
            </w:r>
          </w:p>
        </w:tc>
        <w:tc>
          <w:tcPr>
            <w:tcW w:w="1985" w:type="dxa"/>
            <w:shd w:val="clear" w:color="auto" w:fill="auto"/>
            <w:vAlign w:val="center"/>
            <w:hideMark/>
          </w:tcPr>
          <w:p w14:paraId="4710D2D8"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3 358 334</w:t>
            </w:r>
          </w:p>
        </w:tc>
        <w:tc>
          <w:tcPr>
            <w:tcW w:w="1701" w:type="dxa"/>
            <w:shd w:val="clear" w:color="auto" w:fill="auto"/>
            <w:vAlign w:val="center"/>
            <w:hideMark/>
          </w:tcPr>
          <w:p w14:paraId="6B7578B7"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6 032 979</w:t>
            </w:r>
          </w:p>
        </w:tc>
      </w:tr>
      <w:tr w:rsidR="00546805" w:rsidRPr="00546805" w14:paraId="4E198CED" w14:textId="77777777" w:rsidTr="00546805">
        <w:trPr>
          <w:trHeight w:val="300"/>
        </w:trPr>
        <w:tc>
          <w:tcPr>
            <w:tcW w:w="3823" w:type="dxa"/>
            <w:shd w:val="clear" w:color="auto" w:fill="auto"/>
            <w:vAlign w:val="center"/>
            <w:hideMark/>
          </w:tcPr>
          <w:p w14:paraId="17083E0D"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Non Food Items (NFI)</w:t>
            </w:r>
          </w:p>
        </w:tc>
        <w:tc>
          <w:tcPr>
            <w:tcW w:w="1417" w:type="dxa"/>
            <w:shd w:val="clear" w:color="auto" w:fill="auto"/>
            <w:vAlign w:val="center"/>
            <w:hideMark/>
          </w:tcPr>
          <w:p w14:paraId="324124EE"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27 528 364</w:t>
            </w:r>
          </w:p>
        </w:tc>
        <w:tc>
          <w:tcPr>
            <w:tcW w:w="1985" w:type="dxa"/>
            <w:shd w:val="clear" w:color="auto" w:fill="auto"/>
            <w:vAlign w:val="center"/>
            <w:hideMark/>
          </w:tcPr>
          <w:p w14:paraId="08329EBF"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11 241 953</w:t>
            </w:r>
          </w:p>
        </w:tc>
        <w:tc>
          <w:tcPr>
            <w:tcW w:w="1701" w:type="dxa"/>
            <w:shd w:val="clear" w:color="auto" w:fill="auto"/>
            <w:vAlign w:val="center"/>
            <w:hideMark/>
          </w:tcPr>
          <w:p w14:paraId="1900C886"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3 521 062</w:t>
            </w:r>
          </w:p>
        </w:tc>
      </w:tr>
      <w:tr w:rsidR="00546805" w:rsidRPr="00546805" w14:paraId="55DA862F" w14:textId="77777777" w:rsidTr="00546805">
        <w:trPr>
          <w:trHeight w:val="300"/>
        </w:trPr>
        <w:tc>
          <w:tcPr>
            <w:tcW w:w="3823" w:type="dxa"/>
            <w:shd w:val="clear" w:color="auto" w:fill="auto"/>
            <w:vAlign w:val="center"/>
            <w:hideMark/>
          </w:tcPr>
          <w:p w14:paraId="45404E8B"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 xml:space="preserve">Cluster coordination  </w:t>
            </w:r>
          </w:p>
        </w:tc>
        <w:tc>
          <w:tcPr>
            <w:tcW w:w="1417" w:type="dxa"/>
            <w:shd w:val="clear" w:color="auto" w:fill="auto"/>
            <w:vAlign w:val="center"/>
            <w:hideMark/>
          </w:tcPr>
          <w:p w14:paraId="4F11FA4B"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5 391 850</w:t>
            </w:r>
          </w:p>
        </w:tc>
        <w:tc>
          <w:tcPr>
            <w:tcW w:w="1985" w:type="dxa"/>
            <w:shd w:val="clear" w:color="auto" w:fill="auto"/>
            <w:vAlign w:val="center"/>
            <w:hideMark/>
          </w:tcPr>
          <w:p w14:paraId="7FBBFA3D"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3 174 232</w:t>
            </w:r>
          </w:p>
        </w:tc>
        <w:tc>
          <w:tcPr>
            <w:tcW w:w="1701" w:type="dxa"/>
            <w:shd w:val="clear" w:color="auto" w:fill="auto"/>
            <w:vAlign w:val="center"/>
            <w:hideMark/>
          </w:tcPr>
          <w:p w14:paraId="697C050C"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2 297 488</w:t>
            </w:r>
          </w:p>
        </w:tc>
      </w:tr>
      <w:tr w:rsidR="00546805" w:rsidRPr="00546805" w14:paraId="4FB40882" w14:textId="77777777" w:rsidTr="00546805">
        <w:trPr>
          <w:trHeight w:val="358"/>
        </w:trPr>
        <w:tc>
          <w:tcPr>
            <w:tcW w:w="3823" w:type="dxa"/>
            <w:shd w:val="clear" w:color="auto" w:fill="auto"/>
            <w:vAlign w:val="center"/>
            <w:hideMark/>
          </w:tcPr>
          <w:p w14:paraId="3B5A9756" w14:textId="1D882E56" w:rsidR="00546805" w:rsidRPr="004F74AA" w:rsidRDefault="00546805" w:rsidP="00546805">
            <w:pPr>
              <w:spacing w:line="240" w:lineRule="auto"/>
              <w:ind w:firstLine="0"/>
              <w:jc w:val="left"/>
              <w:rPr>
                <w:rFonts w:eastAsia="Times New Roman"/>
                <w:color w:val="000000"/>
                <w:sz w:val="20"/>
                <w:szCs w:val="20"/>
                <w:lang w:eastAsia="fr-FR" w:bidi="ar-SA"/>
              </w:rPr>
            </w:pPr>
            <w:r w:rsidRPr="004F74AA">
              <w:rPr>
                <w:rFonts w:eastAsia="Times New Roman"/>
                <w:color w:val="000000"/>
                <w:sz w:val="20"/>
                <w:szCs w:val="20"/>
                <w:lang w:eastAsia="fr-FR" w:bidi="ar-SA"/>
              </w:rPr>
              <w:t>Social protection and cash transfers</w:t>
            </w:r>
          </w:p>
        </w:tc>
        <w:tc>
          <w:tcPr>
            <w:tcW w:w="1417" w:type="dxa"/>
            <w:shd w:val="clear" w:color="auto" w:fill="auto"/>
            <w:vAlign w:val="center"/>
            <w:hideMark/>
          </w:tcPr>
          <w:p w14:paraId="1D6C850D"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23 046 061</w:t>
            </w:r>
          </w:p>
        </w:tc>
        <w:tc>
          <w:tcPr>
            <w:tcW w:w="1985" w:type="dxa"/>
            <w:shd w:val="clear" w:color="auto" w:fill="auto"/>
            <w:vAlign w:val="center"/>
            <w:hideMark/>
          </w:tcPr>
          <w:p w14:paraId="67391026"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1 128 315</w:t>
            </w:r>
          </w:p>
        </w:tc>
        <w:tc>
          <w:tcPr>
            <w:tcW w:w="1701" w:type="dxa"/>
            <w:shd w:val="clear" w:color="auto" w:fill="auto"/>
            <w:vAlign w:val="center"/>
            <w:hideMark/>
          </w:tcPr>
          <w:p w14:paraId="132D6623"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9 976 061</w:t>
            </w:r>
          </w:p>
        </w:tc>
      </w:tr>
      <w:tr w:rsidR="00546805" w:rsidRPr="00546805" w14:paraId="4DC920FB" w14:textId="77777777" w:rsidTr="00546805">
        <w:trPr>
          <w:trHeight w:val="278"/>
        </w:trPr>
        <w:tc>
          <w:tcPr>
            <w:tcW w:w="3823" w:type="dxa"/>
            <w:shd w:val="clear" w:color="auto" w:fill="auto"/>
            <w:vAlign w:val="center"/>
            <w:hideMark/>
          </w:tcPr>
          <w:p w14:paraId="48B73B1E" w14:textId="6EBDDAD9" w:rsidR="00546805" w:rsidRPr="004F74AA" w:rsidRDefault="00546805" w:rsidP="00546805">
            <w:pPr>
              <w:spacing w:line="240" w:lineRule="auto"/>
              <w:ind w:firstLine="0"/>
              <w:jc w:val="left"/>
              <w:rPr>
                <w:rFonts w:eastAsia="Times New Roman"/>
                <w:color w:val="000000"/>
                <w:sz w:val="20"/>
                <w:szCs w:val="20"/>
                <w:lang w:eastAsia="fr-FR" w:bidi="ar-SA"/>
              </w:rPr>
            </w:pPr>
            <w:r w:rsidRPr="004F74AA">
              <w:rPr>
                <w:rFonts w:eastAsia="Times New Roman"/>
                <w:color w:val="000000"/>
                <w:sz w:val="20"/>
                <w:szCs w:val="20"/>
                <w:lang w:eastAsia="fr-FR" w:bidi="ar-SA"/>
              </w:rPr>
              <w:t>C4D, community engagement and AAP</w:t>
            </w:r>
          </w:p>
        </w:tc>
        <w:tc>
          <w:tcPr>
            <w:tcW w:w="1417" w:type="dxa"/>
            <w:shd w:val="clear" w:color="auto" w:fill="auto"/>
            <w:vAlign w:val="center"/>
            <w:hideMark/>
          </w:tcPr>
          <w:p w14:paraId="3863CA36"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8 210 250</w:t>
            </w:r>
          </w:p>
        </w:tc>
        <w:tc>
          <w:tcPr>
            <w:tcW w:w="1985" w:type="dxa"/>
            <w:shd w:val="clear" w:color="auto" w:fill="auto"/>
            <w:vAlign w:val="center"/>
            <w:hideMark/>
          </w:tcPr>
          <w:p w14:paraId="67514B10"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260 986</w:t>
            </w:r>
          </w:p>
        </w:tc>
        <w:tc>
          <w:tcPr>
            <w:tcW w:w="1701" w:type="dxa"/>
            <w:shd w:val="clear" w:color="auto" w:fill="auto"/>
            <w:vAlign w:val="center"/>
            <w:hideMark/>
          </w:tcPr>
          <w:p w14:paraId="34B98FA9"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676 186</w:t>
            </w:r>
          </w:p>
        </w:tc>
      </w:tr>
      <w:tr w:rsidR="00546805" w:rsidRPr="00546805" w14:paraId="0D073970" w14:textId="77777777" w:rsidTr="00546805">
        <w:trPr>
          <w:trHeight w:val="300"/>
        </w:trPr>
        <w:tc>
          <w:tcPr>
            <w:tcW w:w="3823" w:type="dxa"/>
            <w:shd w:val="clear" w:color="000000" w:fill="B4C6E7"/>
            <w:vAlign w:val="center"/>
            <w:hideMark/>
          </w:tcPr>
          <w:p w14:paraId="38032E2D" w14:textId="77777777" w:rsidR="00546805" w:rsidRPr="00546805" w:rsidRDefault="00546805" w:rsidP="00546805">
            <w:pPr>
              <w:spacing w:line="240" w:lineRule="auto"/>
              <w:ind w:firstLine="0"/>
              <w:jc w:val="left"/>
              <w:rPr>
                <w:rFonts w:eastAsia="Times New Roman"/>
                <w:color w:val="000000"/>
                <w:sz w:val="20"/>
                <w:szCs w:val="20"/>
                <w:lang w:val="fr-FR" w:eastAsia="fr-FR" w:bidi="ar-SA"/>
              </w:rPr>
            </w:pPr>
            <w:r w:rsidRPr="00546805">
              <w:rPr>
                <w:rFonts w:eastAsia="Times New Roman"/>
                <w:color w:val="000000"/>
                <w:sz w:val="20"/>
                <w:szCs w:val="20"/>
                <w:lang w:val="fr-FR" w:eastAsia="fr-FR" w:bidi="ar-SA"/>
              </w:rPr>
              <w:t>TOTAL</w:t>
            </w:r>
          </w:p>
        </w:tc>
        <w:tc>
          <w:tcPr>
            <w:tcW w:w="1417" w:type="dxa"/>
            <w:shd w:val="clear" w:color="000000" w:fill="B4C6E7"/>
            <w:vAlign w:val="center"/>
            <w:hideMark/>
          </w:tcPr>
          <w:p w14:paraId="6D0F4AE3"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292 814 263</w:t>
            </w:r>
          </w:p>
        </w:tc>
        <w:tc>
          <w:tcPr>
            <w:tcW w:w="1985" w:type="dxa"/>
            <w:shd w:val="clear" w:color="000000" w:fill="B4C6E7"/>
            <w:vAlign w:val="center"/>
            <w:hideMark/>
          </w:tcPr>
          <w:p w14:paraId="7EB8DECC"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89 058 415</w:t>
            </w:r>
          </w:p>
        </w:tc>
        <w:tc>
          <w:tcPr>
            <w:tcW w:w="1701" w:type="dxa"/>
            <w:shd w:val="clear" w:color="000000" w:fill="B4C6E7"/>
            <w:vAlign w:val="center"/>
            <w:hideMark/>
          </w:tcPr>
          <w:p w14:paraId="15482D86" w14:textId="77777777" w:rsidR="00546805" w:rsidRPr="00546805" w:rsidRDefault="00546805" w:rsidP="00546805">
            <w:pPr>
              <w:spacing w:line="240" w:lineRule="auto"/>
              <w:ind w:firstLine="0"/>
              <w:jc w:val="center"/>
              <w:rPr>
                <w:rFonts w:eastAsia="Times New Roman"/>
                <w:color w:val="000000"/>
                <w:sz w:val="20"/>
                <w:szCs w:val="20"/>
                <w:lang w:val="fr-FR" w:eastAsia="fr-FR" w:bidi="ar-SA"/>
              </w:rPr>
            </w:pPr>
            <w:r w:rsidRPr="00546805">
              <w:rPr>
                <w:rFonts w:eastAsia="Times New Roman"/>
                <w:color w:val="000000"/>
                <w:sz w:val="20"/>
                <w:szCs w:val="20"/>
                <w:lang w:val="fr-FR" w:eastAsia="fr-FR" w:bidi="ar-SA"/>
              </w:rPr>
              <w:t>44 131 908</w:t>
            </w:r>
          </w:p>
        </w:tc>
      </w:tr>
    </w:tbl>
    <w:p w14:paraId="162DCD4C" w14:textId="77777777" w:rsidR="00F2735C" w:rsidRDefault="00F2735C" w:rsidP="00F2735C">
      <w:pPr>
        <w:spacing w:line="276" w:lineRule="auto"/>
        <w:ind w:firstLine="0"/>
        <w:rPr>
          <w:rFonts w:eastAsiaTheme="minorHAnsi" w:cstheme="minorHAnsi"/>
          <w:i/>
          <w:iCs/>
          <w:sz w:val="20"/>
          <w:szCs w:val="21"/>
          <w:lang w:val="fr-FR" w:bidi="ar-SA"/>
        </w:rPr>
      </w:pPr>
      <w:r>
        <w:rPr>
          <w:rFonts w:cstheme="minorHAnsi"/>
          <w:i/>
          <w:iCs/>
          <w:sz w:val="20"/>
          <w:szCs w:val="21"/>
          <w:lang w:val="fr-FR"/>
        </w:rPr>
        <w:t>Source : Sitrep 2019 à 2022</w:t>
      </w:r>
    </w:p>
    <w:p w14:paraId="01C4059E" w14:textId="77777777" w:rsidR="00CC674A" w:rsidRPr="0040151B" w:rsidRDefault="00CC674A" w:rsidP="0040151B">
      <w:pPr>
        <w:pStyle w:val="TableParagraph"/>
        <w:rPr>
          <w:lang w:val="fr-FR"/>
        </w:rPr>
      </w:pPr>
    </w:p>
    <w:p w14:paraId="5C4F1BB2" w14:textId="4F03274B" w:rsidR="008B1975" w:rsidRPr="008D4E81" w:rsidRDefault="00821161">
      <w:pPr>
        <w:pStyle w:val="Heading2"/>
      </w:pPr>
      <w:bookmarkStart w:id="61" w:name="_Toc129539968"/>
      <w:bookmarkStart w:id="62" w:name="_Toc130716727"/>
      <w:r w:rsidRPr="008D4E81">
        <w:t>T</w:t>
      </w:r>
      <w:r w:rsidR="008B1975" w:rsidRPr="008D4E81">
        <w:t>héorie de changement</w:t>
      </w:r>
      <w:r w:rsidR="008B1975" w:rsidRPr="008D4E81" w:rsidDel="00250D2E">
        <w:t xml:space="preserve"> </w:t>
      </w:r>
      <w:r w:rsidR="004107EE" w:rsidRPr="008D4E81">
        <w:t>(ToC) de la réponse</w:t>
      </w:r>
      <w:bookmarkEnd w:id="61"/>
      <w:bookmarkEnd w:id="62"/>
    </w:p>
    <w:p w14:paraId="7206F5DC" w14:textId="7E2AE17B" w:rsidR="00987F7D" w:rsidRPr="004F74AA" w:rsidRDefault="00987F7D" w:rsidP="00987F7D">
      <w:pPr>
        <w:numPr>
          <w:ilvl w:val="0"/>
          <w:numId w:val="22"/>
        </w:numPr>
        <w:spacing w:line="276" w:lineRule="auto"/>
        <w:rPr>
          <w:rFonts w:cstheme="minorHAnsi"/>
          <w:lang w:val="fr-FR"/>
        </w:rPr>
      </w:pPr>
      <w:r w:rsidRPr="004F74AA">
        <w:rPr>
          <w:lang w:val="fr-FR"/>
        </w:rPr>
        <w:t xml:space="preserve">De la revue documentaire, il ressort que la réponse humanitaire de l’UNICEF au Niger ne dispose pas d’une théorie du changement spécifique mais </w:t>
      </w:r>
      <w:r w:rsidR="00395169">
        <w:rPr>
          <w:lang w:val="fr-FR"/>
        </w:rPr>
        <w:t>davantage de</w:t>
      </w:r>
      <w:r w:rsidRPr="004F74AA">
        <w:rPr>
          <w:lang w:val="fr-FR"/>
        </w:rPr>
        <w:t xml:space="preserve"> TOC sectorielles. L’équipe d’évaluation a construit une théorie de changement de la réponse humanitaire qui sera améliorée et stabilisé</w:t>
      </w:r>
      <w:r w:rsidR="00333A79">
        <w:rPr>
          <w:lang w:val="fr-FR"/>
        </w:rPr>
        <w:t>e</w:t>
      </w:r>
      <w:r w:rsidRPr="004F74AA">
        <w:rPr>
          <w:lang w:val="fr-FR"/>
        </w:rPr>
        <w:t xml:space="preserve"> au terme de l’évaluation. La réponse humanitaire de l’UNICEF au Niger est fondée essentiellement sur l’analyse des besoins humanitaires conjointe et multisectorielle. Cette analyse annuelle des besoins est réalisée en consultation et avec la participation de l’ensemble de la communauté humanitaire, des autorités nationales et des acteurs de développement du Niger. Cette analyse des besoins humanitaires alimente les programmations stratégiques (HRP) et sectorielles (Cluster) et des autres interventions dans l’humanitaire. </w:t>
      </w:r>
    </w:p>
    <w:p w14:paraId="1012E8CB" w14:textId="77777777" w:rsidR="00987F7D" w:rsidRPr="00FA7FC7" w:rsidRDefault="00987F7D" w:rsidP="00987F7D">
      <w:pPr>
        <w:numPr>
          <w:ilvl w:val="0"/>
          <w:numId w:val="22"/>
        </w:numPr>
        <w:spacing w:line="276" w:lineRule="auto"/>
        <w:rPr>
          <w:rFonts w:cstheme="minorHAnsi"/>
          <w:color w:val="000000" w:themeColor="text1"/>
          <w:lang w:val="fr-FR"/>
        </w:rPr>
      </w:pPr>
      <w:r w:rsidRPr="00FA7FC7">
        <w:rPr>
          <w:lang w:val="fr-FR"/>
        </w:rPr>
        <w:t>Les Objectifs stratégiques (HRP) et sectoriels (Cluster) sont des objectifs supérieurs auxquels les interventions de chaque acteur humanitaire (dont celle de l’UNICEF) sont censées contribuer. La TOC de la réponse humanitaire de l’UNICEF proposée par l’évaluation, montre les liens et les canaux par lesquels les produits de la réponse humanitaire de l’UNICEF ou du CPD, concourent aux objectifs stratégiques du HRP tout en restant cohérents avec les objectifs sectoriels des clusters. Sur la période 2019-2022, les objectifs stratégiques ont connu des reformulations mais les trois volets de l’humanitaire notamment : i) la protection, ii) le bien-être physique et mental et ii) les conditions de vie, sont restants constants.</w:t>
      </w:r>
      <w:r w:rsidRPr="00FA7FC7">
        <w:rPr>
          <w:rFonts w:cstheme="minorHAnsi"/>
          <w:lang w:val="fr-FR"/>
        </w:rPr>
        <w:t xml:space="preserve"> </w:t>
      </w:r>
    </w:p>
    <w:p w14:paraId="40796E91" w14:textId="77777777" w:rsidR="00987F7D" w:rsidRPr="004F74AA" w:rsidRDefault="00987F7D" w:rsidP="00987F7D">
      <w:pPr>
        <w:numPr>
          <w:ilvl w:val="0"/>
          <w:numId w:val="22"/>
        </w:numPr>
        <w:spacing w:line="276" w:lineRule="auto"/>
        <w:rPr>
          <w:rFonts w:cstheme="minorHAnsi"/>
          <w:color w:val="000000" w:themeColor="text1"/>
          <w:lang w:val="fr-FR"/>
        </w:rPr>
      </w:pPr>
      <w:r w:rsidRPr="004F74AA">
        <w:rPr>
          <w:rFonts w:cstheme="minorHAnsi"/>
          <w:color w:val="000000" w:themeColor="text1"/>
          <w:lang w:val="fr-FR"/>
        </w:rPr>
        <w:t xml:space="preserve">La TOC explique comment les interventions sont censées produire un ensemble de résultats qui contribuent à la réalisation des changements finaux prévus dans le cadre des différents plans de réponse humanitaire sur la période considérée par l’évaluation. La </w:t>
      </w:r>
      <w:r w:rsidRPr="004F74AA">
        <w:rPr>
          <w:rFonts w:cstheme="minorHAnsi"/>
          <w:color w:val="000000" w:themeColor="text1"/>
          <w:lang w:val="fr-FR"/>
        </w:rPr>
        <w:lastRenderedPageBreak/>
        <w:t xml:space="preserve">chronicité de la crise humanitaire au Niger oblige les acteurs à dépasser la dichotomie classique entre urgence et développement. </w:t>
      </w:r>
    </w:p>
    <w:p w14:paraId="0D937AB5" w14:textId="77777777" w:rsidR="00987F7D" w:rsidRPr="00FA7FC7" w:rsidRDefault="00987F7D" w:rsidP="00987F7D">
      <w:pPr>
        <w:numPr>
          <w:ilvl w:val="0"/>
          <w:numId w:val="22"/>
        </w:numPr>
        <w:spacing w:line="276" w:lineRule="auto"/>
        <w:rPr>
          <w:lang w:val="fr-FR"/>
        </w:rPr>
      </w:pPr>
      <w:r w:rsidRPr="00FA7FC7">
        <w:rPr>
          <w:lang w:val="fr-FR"/>
        </w:rPr>
        <w:t>La TOC de la réponse humanitaire de l’UNICEF peut s’énoncer comme suit :</w:t>
      </w:r>
    </w:p>
    <w:p w14:paraId="6DD736E9" w14:textId="77777777" w:rsidR="00987F7D" w:rsidRPr="00FA7FC7" w:rsidRDefault="00987F7D" w:rsidP="00987F7D">
      <w:pPr>
        <w:spacing w:line="276" w:lineRule="auto"/>
        <w:ind w:left="360"/>
        <w:rPr>
          <w:lang w:val="fr-FR"/>
        </w:rPr>
      </w:pPr>
    </w:p>
    <w:p w14:paraId="74627B95" w14:textId="2146F1B5" w:rsidR="00987F7D" w:rsidRPr="000C6D6C" w:rsidRDefault="00987F7D" w:rsidP="00987F7D">
      <w:pPr>
        <w:pStyle w:val="ListParagraph"/>
        <w:numPr>
          <w:ilvl w:val="0"/>
          <w:numId w:val="97"/>
        </w:numPr>
        <w:spacing w:line="276" w:lineRule="auto"/>
        <w:contextualSpacing/>
        <w:rPr>
          <w:rFonts w:cstheme="minorHAnsi"/>
          <w:color w:val="00B0F0"/>
          <w:lang w:val="fr-FR"/>
        </w:rPr>
      </w:pPr>
      <w:r w:rsidRPr="000C6D6C">
        <w:rPr>
          <w:b/>
          <w:i/>
          <w:color w:val="00B0F0"/>
        </w:rPr>
        <w:t xml:space="preserve">DU SECTEUR DE LA SANTÉ </w:t>
      </w:r>
    </w:p>
    <w:p w14:paraId="012BF58C" w14:textId="1AD941DB" w:rsidR="00987F7D" w:rsidRPr="004F74AA" w:rsidRDefault="00987F7D" w:rsidP="00987F7D">
      <w:pPr>
        <w:spacing w:line="276" w:lineRule="auto"/>
        <w:rPr>
          <w:lang w:val="fr-FR"/>
        </w:rPr>
      </w:pPr>
      <w:r w:rsidRPr="004F74AA">
        <w:rPr>
          <w:b/>
          <w:i/>
          <w:lang w:val="fr-FR"/>
        </w:rPr>
        <w:t xml:space="preserve">SI </w:t>
      </w:r>
      <w:r w:rsidRPr="004F74AA">
        <w:rPr>
          <w:lang w:val="fr-FR"/>
        </w:rPr>
        <w:t>des ressources suffisantes sont mobilisées et les principales approches ci-apr</w:t>
      </w:r>
      <w:r w:rsidR="00934662" w:rsidRPr="004F74AA">
        <w:rPr>
          <w:lang w:val="fr-FR"/>
        </w:rPr>
        <w:t xml:space="preserve">ès sont implémentées notamment </w:t>
      </w:r>
    </w:p>
    <w:p w14:paraId="0E77BD6D"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Le déploiement de cliniques mobiles et de structures temporaires pour les personnes n’ayant pas accès aux formations sanitaires</w:t>
      </w:r>
    </w:p>
    <w:p w14:paraId="22AAAF9B" w14:textId="174D933C"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L’élargissement de la gratuité des soins et des services de santé pour les plus vulnérables (enfants de moins de cinq ans, accouchements assistés, évacuations des complications obstétricales et autres blessés graves, prise en charge méd</w:t>
      </w:r>
      <w:r w:rsidR="00934662" w:rsidRPr="004F74AA">
        <w:rPr>
          <w:rStyle w:val="fontstyle01"/>
          <w:rFonts w:ascii="Georgia" w:hAnsi="Georgia"/>
          <w:lang w:val="fr-FR"/>
        </w:rPr>
        <w:t>icale des violences sexuelles) </w:t>
      </w:r>
    </w:p>
    <w:p w14:paraId="091F8459"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L’appui pour le référencement des malades avec des ambulances </w:t>
      </w:r>
    </w:p>
    <w:p w14:paraId="3AACB57F" w14:textId="013B323D" w:rsidR="00987F7D" w:rsidRPr="00EF0B17" w:rsidRDefault="00987F7D" w:rsidP="002514C6">
      <w:pPr>
        <w:pStyle w:val="ListParagraph"/>
        <w:numPr>
          <w:ilvl w:val="0"/>
          <w:numId w:val="96"/>
        </w:numPr>
        <w:spacing w:before="120" w:line="276" w:lineRule="auto"/>
        <w:contextualSpacing/>
        <w:rPr>
          <w:rStyle w:val="fontstyle01"/>
          <w:rFonts w:ascii="Georgia" w:hAnsi="Georgia"/>
          <w:lang w:val="fr-FR"/>
        </w:rPr>
      </w:pPr>
      <w:r w:rsidRPr="004F74AA">
        <w:rPr>
          <w:rStyle w:val="fontstyle01"/>
          <w:rFonts w:ascii="Georgia" w:hAnsi="Georgia"/>
          <w:lang w:val="fr-FR"/>
        </w:rPr>
        <w:t>Le renforcement des capacités des agents pour une meilleure surveillance</w:t>
      </w:r>
      <w:r w:rsidR="00395169">
        <w:rPr>
          <w:rStyle w:val="fontstyle01"/>
          <w:rFonts w:ascii="Georgia" w:hAnsi="Georgia"/>
          <w:lang w:val="fr-FR"/>
        </w:rPr>
        <w:t xml:space="preserve"> é</w:t>
      </w:r>
      <w:r w:rsidR="00934662" w:rsidRPr="00EF0B17">
        <w:rPr>
          <w:rStyle w:val="fontstyle01"/>
          <w:rFonts w:ascii="Georgia" w:hAnsi="Georgia"/>
          <w:lang w:val="fr-FR"/>
        </w:rPr>
        <w:t>pidémiologique </w:t>
      </w:r>
    </w:p>
    <w:p w14:paraId="0EBBA929"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Le renforcement des mécanismes de coordination au niveau national avec une architecture modulaire cohérente de partage d'informations hebdomadaires avec les homologues dans les pays de la région du sahel</w:t>
      </w:r>
    </w:p>
    <w:p w14:paraId="505547C9" w14:textId="6B4CF74A"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 mise en place de la surveillance des maladies à potentiel ép</w:t>
      </w:r>
      <w:r w:rsidR="00934662" w:rsidRPr="004F74AA">
        <w:rPr>
          <w:rStyle w:val="fontstyle01"/>
          <w:rFonts w:ascii="Georgia" w:hAnsi="Georgia"/>
          <w:lang w:val="fr-FR"/>
        </w:rPr>
        <w:t>idémique y compris la COVID-19 </w:t>
      </w:r>
    </w:p>
    <w:p w14:paraId="72AFC534" w14:textId="77777777" w:rsidR="00987F7D" w:rsidRPr="000C6D6C" w:rsidRDefault="00987F7D" w:rsidP="00987F7D">
      <w:pPr>
        <w:spacing w:line="276" w:lineRule="auto"/>
        <w:ind w:left="360"/>
        <w:rPr>
          <w:rFonts w:cstheme="minorHAnsi"/>
          <w:b/>
          <w:i/>
        </w:rPr>
      </w:pPr>
      <w:r w:rsidRPr="000C6D6C">
        <w:rPr>
          <w:rFonts w:cstheme="minorHAnsi"/>
          <w:b/>
          <w:i/>
        </w:rPr>
        <w:t xml:space="preserve">ALORS DANS UN PREMIER TEMPS </w:t>
      </w:r>
    </w:p>
    <w:p w14:paraId="5C2D5E44"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 xml:space="preserve">Les établissements de santé des zones d’intervention ont des capacités accrues pour fournir des interventions de santé à haut impact ciblant les femmes enceintes et allaitantes, les nouveau-nés, les enfants et les adolescents, y compris en situation d’urgence </w:t>
      </w:r>
      <w:r w:rsidRPr="00FA7FC7">
        <w:rPr>
          <w:rStyle w:val="fontstyle01"/>
          <w:rFonts w:ascii="Georgia" w:hAnsi="Georgia"/>
          <w:b/>
          <w:lang w:val="fr-FR"/>
        </w:rPr>
        <w:t>(P1.1 ; CPD)</w:t>
      </w:r>
      <w:r w:rsidRPr="00FA7FC7">
        <w:rPr>
          <w:rStyle w:val="fontstyle01"/>
          <w:rFonts w:ascii="Georgia" w:hAnsi="Georgia"/>
          <w:lang w:val="fr-FR"/>
        </w:rPr>
        <w:t> ;</w:t>
      </w:r>
    </w:p>
    <w:p w14:paraId="538632A4"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 xml:space="preserve">Les établissements de santé des zones d’intervention, y compris les zones urbaines et les situations de crise humanitaire, ont des capacités accrues pour fournir des services intégrés de vaccination, équitables et de qualité </w:t>
      </w:r>
      <w:r w:rsidRPr="00FA7FC7">
        <w:rPr>
          <w:rStyle w:val="fontstyle01"/>
          <w:rFonts w:ascii="Georgia" w:hAnsi="Georgia"/>
          <w:b/>
          <w:lang w:val="fr-FR"/>
        </w:rPr>
        <w:t>(P1.2 ; CPD)</w:t>
      </w:r>
      <w:r w:rsidRPr="00FA7FC7">
        <w:rPr>
          <w:rStyle w:val="fontstyle01"/>
          <w:rFonts w:ascii="Georgia" w:hAnsi="Georgia"/>
          <w:lang w:val="fr-FR"/>
        </w:rPr>
        <w:t> ;</w:t>
      </w:r>
    </w:p>
    <w:p w14:paraId="5E51928C"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 xml:space="preserve">Les enfants de moins de 5 ans ont accès à des interventions vitales grâce à des approches fixes, mobiles et communautaires </w:t>
      </w:r>
      <w:r w:rsidRPr="00FA7FC7">
        <w:rPr>
          <w:rStyle w:val="fontstyle01"/>
          <w:rFonts w:ascii="Georgia" w:hAnsi="Georgia"/>
          <w:b/>
          <w:lang w:val="fr-FR"/>
        </w:rPr>
        <w:t>(P1.3 ; HAC)</w:t>
      </w:r>
    </w:p>
    <w:p w14:paraId="7A6FDDF2"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 xml:space="preserve">Les enfants de 6 mois à 14 ans sont vaccinés contre la rougeole </w:t>
      </w:r>
      <w:r w:rsidRPr="00FA7FC7">
        <w:rPr>
          <w:rStyle w:val="fontstyle01"/>
          <w:rFonts w:ascii="Georgia" w:hAnsi="Georgia"/>
          <w:b/>
          <w:lang w:val="fr-FR"/>
        </w:rPr>
        <w:t>(P1.4 ; HAC)</w:t>
      </w:r>
    </w:p>
    <w:p w14:paraId="30A28BFE" w14:textId="77777777" w:rsidR="00987F7D" w:rsidRPr="000C6D6C" w:rsidRDefault="00987F7D" w:rsidP="00987F7D">
      <w:pPr>
        <w:spacing w:line="276" w:lineRule="auto"/>
        <w:ind w:left="360"/>
        <w:rPr>
          <w:rFonts w:cstheme="minorHAnsi"/>
          <w:b/>
          <w:i/>
        </w:rPr>
      </w:pPr>
      <w:r w:rsidRPr="000C6D6C">
        <w:rPr>
          <w:rFonts w:cstheme="minorHAnsi"/>
          <w:b/>
          <w:i/>
        </w:rPr>
        <w:t>DANS UN SECOND TEMPS</w:t>
      </w:r>
    </w:p>
    <w:p w14:paraId="66E16B82" w14:textId="276F5AEC"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 préparation, la prévention et la réponse appropriées aux maladies à potentiel épidémique, les maladies émergentes et </w:t>
      </w:r>
      <w:r w:rsidR="00395169" w:rsidRPr="004F74AA">
        <w:rPr>
          <w:rStyle w:val="fontstyle01"/>
          <w:rFonts w:ascii="Georgia" w:hAnsi="Georgia"/>
          <w:lang w:val="fr-FR"/>
        </w:rPr>
        <w:t>ré émergentes</w:t>
      </w:r>
      <w:r w:rsidRPr="004F74AA">
        <w:rPr>
          <w:rStyle w:val="fontstyle01"/>
          <w:rFonts w:ascii="Georgia" w:hAnsi="Georgia"/>
          <w:lang w:val="fr-FR"/>
        </w:rPr>
        <w:t xml:space="preserve"> y compris la COVID-19, les urgences sanitaires liées aux catastrophes sont assurées pour 692 510 femmes, hommes, filles, garçons des groupes les plus vulnérables (y compris les personnes handicapées) dans les départements aux besoins aigus </w:t>
      </w:r>
      <w:r w:rsidRPr="004F74AA">
        <w:rPr>
          <w:rStyle w:val="fontstyle01"/>
          <w:rFonts w:ascii="Georgia" w:hAnsi="Georgia"/>
          <w:b/>
          <w:lang w:val="fr-FR"/>
        </w:rPr>
        <w:t>(E1)</w:t>
      </w:r>
      <w:r w:rsidR="00934662" w:rsidRPr="004F74AA">
        <w:rPr>
          <w:rStyle w:val="fontstyle01"/>
          <w:rFonts w:ascii="Georgia" w:hAnsi="Georgia"/>
          <w:lang w:val="fr-FR"/>
        </w:rPr>
        <w:t> </w:t>
      </w:r>
    </w:p>
    <w:p w14:paraId="70E64B11"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 xml:space="preserve">L’accès aux soins de santé primaire de qualité et de référence, y compris la santé reproductive, les complications médicales de la malnutrition aiguë sévère, les complications obstétricales, le traumatisme physique et psychologique sont assurés pour les femmes, hommes, filles, garçons des groupes les plus vulnérables (y compris les personnes handicapées), dans les départements aux besoins accrus d’ici fin 2022 </w:t>
      </w:r>
      <w:r w:rsidRPr="00FA7FC7">
        <w:rPr>
          <w:rStyle w:val="fontstyle01"/>
          <w:rFonts w:ascii="Georgia" w:hAnsi="Georgia"/>
          <w:b/>
          <w:lang w:val="fr-FR"/>
        </w:rPr>
        <w:t>(E2)</w:t>
      </w:r>
      <w:r w:rsidRPr="00FA7FC7">
        <w:rPr>
          <w:rStyle w:val="fontstyle01"/>
          <w:rFonts w:ascii="Georgia" w:hAnsi="Georgia"/>
          <w:lang w:val="fr-FR"/>
        </w:rPr>
        <w:t> ;</w:t>
      </w:r>
    </w:p>
    <w:p w14:paraId="4DDABA25"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Les capacités de coordination, d’adaptation et d’atténuation ainsi que la capacité à résister aux chocs des Acteurs du Ministère de la santé publique, de la population et des affaires sociales, du Ministère de l’action humanitaire et de la gestion des </w:t>
      </w:r>
      <w:r w:rsidRPr="004F74AA">
        <w:rPr>
          <w:rStyle w:val="fontstyle01"/>
          <w:rFonts w:ascii="Georgia" w:hAnsi="Georgia"/>
          <w:lang w:val="fr-FR"/>
        </w:rPr>
        <w:lastRenderedPageBreak/>
        <w:t xml:space="preserve">catastrophes, du niveau national et quatre groupes de travail santé-nutrition régionaux du Niger (Diffa, Tillabéry, Maradi et Tahoua) sont renforcées face aux risques des changements climatiques et leur effets connexes afin de mieux répondre aux besoins sanitaires d’urgences des femmes, hommes, filles, garçons des groupes les plus vulnérables </w:t>
      </w:r>
      <w:r w:rsidRPr="004F74AA">
        <w:rPr>
          <w:rStyle w:val="fontstyle01"/>
          <w:rFonts w:ascii="Georgia" w:hAnsi="Georgia"/>
          <w:b/>
          <w:lang w:val="fr-FR"/>
        </w:rPr>
        <w:t>(E3)</w:t>
      </w:r>
    </w:p>
    <w:p w14:paraId="5B23F7BB" w14:textId="77777777" w:rsidR="00987F7D" w:rsidRPr="004F74AA" w:rsidRDefault="00987F7D" w:rsidP="00987F7D">
      <w:pPr>
        <w:pStyle w:val="ListParagraph"/>
        <w:spacing w:line="276" w:lineRule="auto"/>
        <w:ind w:left="1068"/>
        <w:rPr>
          <w:rStyle w:val="fontstyle01"/>
          <w:rFonts w:ascii="Georgia" w:hAnsi="Georgia"/>
          <w:lang w:val="fr-FR"/>
        </w:rPr>
      </w:pPr>
    </w:p>
    <w:p w14:paraId="0DE3960E" w14:textId="77777777" w:rsidR="00987F7D" w:rsidRPr="000C6D6C" w:rsidRDefault="00987F7D" w:rsidP="00987F7D">
      <w:pPr>
        <w:pStyle w:val="ListParagraph"/>
        <w:numPr>
          <w:ilvl w:val="0"/>
          <w:numId w:val="97"/>
        </w:numPr>
        <w:spacing w:line="276" w:lineRule="auto"/>
        <w:contextualSpacing/>
        <w:rPr>
          <w:rFonts w:cstheme="minorHAnsi"/>
          <w:b/>
          <w:i/>
          <w:color w:val="00B0F0"/>
          <w:lang w:val="fr-FR"/>
        </w:rPr>
      </w:pPr>
      <w:r w:rsidRPr="000C6D6C">
        <w:rPr>
          <w:b/>
          <w:i/>
          <w:color w:val="00B0F0"/>
          <w:lang w:val="fr-FR"/>
        </w:rPr>
        <w:t xml:space="preserve">DU SECTEUR DE LA NUTRITION </w:t>
      </w:r>
    </w:p>
    <w:p w14:paraId="6F0057BF" w14:textId="5830DB2F" w:rsidR="00987F7D" w:rsidRPr="004F74AA" w:rsidRDefault="00987F7D" w:rsidP="00987F7D">
      <w:pPr>
        <w:spacing w:line="276" w:lineRule="auto"/>
        <w:rPr>
          <w:lang w:val="fr-FR"/>
        </w:rPr>
      </w:pPr>
      <w:r w:rsidRPr="004F74AA">
        <w:rPr>
          <w:b/>
          <w:i/>
          <w:lang w:val="fr-FR"/>
        </w:rPr>
        <w:t>SI</w:t>
      </w:r>
      <w:r w:rsidRPr="004F74AA">
        <w:rPr>
          <w:lang w:val="fr-FR"/>
        </w:rPr>
        <w:t xml:space="preserve"> les principales approches ci-apr</w:t>
      </w:r>
      <w:r w:rsidR="00934662" w:rsidRPr="004F74AA">
        <w:rPr>
          <w:lang w:val="fr-FR"/>
        </w:rPr>
        <w:t xml:space="preserve">ès sont implémentées notamment </w:t>
      </w:r>
    </w:p>
    <w:p w14:paraId="7B333138" w14:textId="7482E361" w:rsidR="00987F7D" w:rsidRPr="004F74AA" w:rsidRDefault="00987F7D" w:rsidP="00987F7D">
      <w:pPr>
        <w:pStyle w:val="ListParagraph"/>
        <w:numPr>
          <w:ilvl w:val="0"/>
          <w:numId w:val="96"/>
        </w:numPr>
        <w:spacing w:before="120" w:line="276" w:lineRule="auto"/>
        <w:contextualSpacing/>
        <w:rPr>
          <w:rStyle w:val="fontstyle01"/>
          <w:rFonts w:ascii="Georgia" w:hAnsi="Georgia"/>
          <w:lang w:val="fr-FR"/>
        </w:rPr>
      </w:pPr>
      <w:r w:rsidRPr="004F74AA">
        <w:rPr>
          <w:rStyle w:val="fontstyle01"/>
          <w:rFonts w:ascii="Georgia" w:hAnsi="Georgia"/>
          <w:lang w:val="fr-FR"/>
        </w:rPr>
        <w:t>Le couplage de la supplémentation en vitamine A et le déparasitage avec</w:t>
      </w:r>
      <w:r w:rsidR="00934662" w:rsidRPr="004F74AA">
        <w:rPr>
          <w:rStyle w:val="fontstyle01"/>
          <w:rFonts w:ascii="Georgia" w:hAnsi="Georgia"/>
          <w:lang w:val="fr-FR"/>
        </w:rPr>
        <w:t xml:space="preserve"> les campagnes de vaccination </w:t>
      </w:r>
    </w:p>
    <w:p w14:paraId="75F434D7" w14:textId="15CFB384" w:rsidR="00987F7D" w:rsidRPr="004F74AA" w:rsidRDefault="00987F7D" w:rsidP="00987F7D">
      <w:pPr>
        <w:pStyle w:val="ListParagraph"/>
        <w:numPr>
          <w:ilvl w:val="0"/>
          <w:numId w:val="96"/>
        </w:numPr>
        <w:spacing w:before="120" w:line="276" w:lineRule="auto"/>
        <w:contextualSpacing/>
        <w:rPr>
          <w:rStyle w:val="fontstyle01"/>
          <w:rFonts w:ascii="Georgia" w:hAnsi="Georgia"/>
          <w:lang w:val="fr-FR"/>
        </w:rPr>
      </w:pPr>
      <w:r w:rsidRPr="004F74AA">
        <w:rPr>
          <w:rStyle w:val="fontstyle01"/>
          <w:rFonts w:ascii="Georgia" w:hAnsi="Georgia"/>
          <w:lang w:val="fr-FR"/>
        </w:rPr>
        <w:t>Le couplage du dépistage pour la malnutrition aiguë avec la campagne CPS (Chimio-préve</w:t>
      </w:r>
      <w:r w:rsidR="000C6D6C" w:rsidRPr="004F74AA">
        <w:rPr>
          <w:rStyle w:val="fontstyle01"/>
          <w:rFonts w:ascii="Georgia" w:hAnsi="Georgia"/>
          <w:lang w:val="fr-FR"/>
        </w:rPr>
        <w:t>ntion du paludisme saisonnier) </w:t>
      </w:r>
    </w:p>
    <w:p w14:paraId="349C13EB" w14:textId="77777777" w:rsidR="00987F7D" w:rsidRPr="004F74AA" w:rsidRDefault="00987F7D" w:rsidP="00987F7D">
      <w:pPr>
        <w:pStyle w:val="ListParagraph"/>
        <w:numPr>
          <w:ilvl w:val="0"/>
          <w:numId w:val="96"/>
        </w:numPr>
        <w:spacing w:before="120" w:line="276" w:lineRule="auto"/>
        <w:contextualSpacing/>
        <w:rPr>
          <w:rStyle w:val="fontstyle01"/>
          <w:rFonts w:ascii="Georgia" w:hAnsi="Georgia"/>
          <w:lang w:val="fr-FR"/>
        </w:rPr>
      </w:pPr>
      <w:r w:rsidRPr="004F74AA">
        <w:rPr>
          <w:rStyle w:val="fontstyle01"/>
          <w:rFonts w:ascii="Georgia" w:hAnsi="Georgia"/>
          <w:lang w:val="fr-FR"/>
        </w:rPr>
        <w:t xml:space="preserve">Le couplage de la supplémentation en fer acide folique des adolescentes avec la supplémentation préventive des enfants 6 à 23 mois, </w:t>
      </w:r>
    </w:p>
    <w:p w14:paraId="62B4E2EE" w14:textId="77777777"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t>L’mise à l’échelle progressive d’approches basées sur la communauté (ex : approche « PB-mère ») ;</w:t>
      </w:r>
    </w:p>
    <w:p w14:paraId="5072A604" w14:textId="6E96CD2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 prise en charge de la MAS intégrée au paquet délivré par les cli</w:t>
      </w:r>
      <w:r w:rsidR="000C6D6C" w:rsidRPr="004F74AA">
        <w:rPr>
          <w:rStyle w:val="fontstyle01"/>
          <w:rFonts w:ascii="Georgia" w:hAnsi="Georgia"/>
          <w:lang w:val="fr-FR"/>
        </w:rPr>
        <w:t>niques mobiles santé-nutrition </w:t>
      </w:r>
    </w:p>
    <w:p w14:paraId="5957D453" w14:textId="54DF8525"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L’appui psychosocial (psychologue et/ou assistant psychologue) fourni aux mères dans les Centres de Récupération et d'Education Nutritionnelle Intensive (CRENI) et dans les Centre de récupération nutritionnelle ambulatoire pour l</w:t>
      </w:r>
      <w:r w:rsidR="000C6D6C" w:rsidRPr="004F74AA">
        <w:rPr>
          <w:rStyle w:val="fontstyle01"/>
          <w:rFonts w:ascii="Georgia" w:hAnsi="Georgia"/>
          <w:lang w:val="fr-FR"/>
        </w:rPr>
        <w:t>a malnutrition sévère (CRENAS) </w:t>
      </w:r>
    </w:p>
    <w:p w14:paraId="19794B12"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 mise en œuvre de l’approche CMAM-Surge</w:t>
      </w:r>
      <w:r w:rsidRPr="000C6D6C">
        <w:rPr>
          <w:rStyle w:val="FootnoteReference"/>
          <w:color w:val="000000"/>
        </w:rPr>
        <w:footnoteReference w:id="36"/>
      </w:r>
      <w:r w:rsidRPr="004F74AA">
        <w:rPr>
          <w:rStyle w:val="fontstyle01"/>
          <w:rFonts w:ascii="Georgia" w:hAnsi="Georgia"/>
          <w:lang w:val="fr-FR"/>
        </w:rPr>
        <w:t> ;</w:t>
      </w:r>
    </w:p>
    <w:p w14:paraId="5D41BFFD" w14:textId="1913392B"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 mise en œuvre de l’approche FARN (Foyers d’apprentissage et de réhabilitation nutritionnelle)</w:t>
      </w:r>
      <w:r w:rsidR="000C6D6C" w:rsidRPr="004F74AA">
        <w:rPr>
          <w:rStyle w:val="fontstyle01"/>
          <w:rFonts w:ascii="Georgia" w:hAnsi="Georgia"/>
          <w:lang w:val="fr-FR"/>
        </w:rPr>
        <w:t> </w:t>
      </w:r>
    </w:p>
    <w:p w14:paraId="3E6F2D91" w14:textId="1D7B7E54"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 stratégie WASH-in-Nut au niveau des centres de santé et au </w:t>
      </w:r>
      <w:r w:rsidR="000C6D6C" w:rsidRPr="004F74AA">
        <w:rPr>
          <w:rStyle w:val="fontstyle01"/>
          <w:rFonts w:ascii="Georgia" w:hAnsi="Georgia"/>
          <w:lang w:val="fr-FR"/>
        </w:rPr>
        <w:t>niveau communautaire </w:t>
      </w:r>
    </w:p>
    <w:p w14:paraId="4A33F9A7" w14:textId="07AA94C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L’approche communautaire de gestion de la malnutrition dans les zones à fort défis sécuritaire à travers le renforcement des relais communautaire </w:t>
      </w:r>
    </w:p>
    <w:p w14:paraId="46FD5DAD" w14:textId="77777777" w:rsidR="00987F7D" w:rsidRPr="000C6D6C" w:rsidRDefault="00987F7D" w:rsidP="00987F7D">
      <w:pPr>
        <w:spacing w:line="276" w:lineRule="auto"/>
        <w:rPr>
          <w:b/>
          <w:i/>
        </w:rPr>
      </w:pPr>
      <w:r w:rsidRPr="000C6D6C">
        <w:rPr>
          <w:b/>
          <w:i/>
        </w:rPr>
        <w:t>ALORS DANS UN PREMIER TEMPS</w:t>
      </w:r>
    </w:p>
    <w:p w14:paraId="00FF7FCE"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FA7FC7">
        <w:rPr>
          <w:rStyle w:val="fontstyle01"/>
          <w:rFonts w:ascii="Georgia" w:hAnsi="Georgia"/>
          <w:lang w:val="fr-FR"/>
        </w:rPr>
        <w:t xml:space="preserve">Les établissements de santé ont des capacités accrues pour fournir des services nutritionnels préventifs et curatifs de qualité de façon durable, y compris en situation de crise humanitaire </w:t>
      </w:r>
      <w:r w:rsidRPr="00FA7FC7">
        <w:rPr>
          <w:rStyle w:val="fontstyle01"/>
          <w:rFonts w:ascii="Georgia" w:hAnsi="Georgia"/>
          <w:b/>
          <w:lang w:val="fr-FR"/>
        </w:rPr>
        <w:t>(P2.1 ; CPD)</w:t>
      </w:r>
    </w:p>
    <w:p w14:paraId="64D6C006"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FA7FC7">
        <w:rPr>
          <w:rStyle w:val="fontstyle01"/>
          <w:rFonts w:ascii="Georgia" w:hAnsi="Georgia"/>
          <w:lang w:val="fr-FR"/>
        </w:rPr>
        <w:t xml:space="preserve">Les acteurs communautaires ont des capacités accrues pour fournir des services de conseils et de promotion de la nutrition de qualité aux adolescents et aux femmes en âge de procréer, en particulier celles et ceux marginalisés et vivant en situation de crise humanitaire </w:t>
      </w:r>
      <w:r w:rsidRPr="00FA7FC7">
        <w:rPr>
          <w:rStyle w:val="fontstyle01"/>
          <w:rFonts w:ascii="Georgia" w:hAnsi="Georgia"/>
          <w:b/>
          <w:lang w:val="fr-FR"/>
        </w:rPr>
        <w:t>(P2.2 ; CPD)</w:t>
      </w:r>
    </w:p>
    <w:p w14:paraId="1D919D3F"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0C6D6C">
        <w:rPr>
          <w:rStyle w:val="fontstyle01"/>
          <w:rFonts w:ascii="Georgia" w:hAnsi="Georgia" w:cstheme="minorHAnsi"/>
          <w:color w:val="auto"/>
          <w:lang w:val="fr-FR"/>
        </w:rPr>
        <w:t xml:space="preserve">Les enfants de moins de 5 ans souffrant de MAS bénéficient de programmes d'alimentation thérapeutique </w:t>
      </w:r>
      <w:r w:rsidRPr="004F74AA">
        <w:rPr>
          <w:rStyle w:val="fontstyle01"/>
          <w:rFonts w:ascii="Georgia" w:hAnsi="Georgia"/>
          <w:b/>
          <w:lang w:val="fr-FR"/>
        </w:rPr>
        <w:t>(P2.3 ; HAC)</w:t>
      </w:r>
    </w:p>
    <w:p w14:paraId="764A2A83" w14:textId="579E8014" w:rsidR="00987F7D" w:rsidRPr="000C6D6C" w:rsidRDefault="00934662" w:rsidP="00987F7D">
      <w:pPr>
        <w:spacing w:line="276" w:lineRule="auto"/>
        <w:rPr>
          <w:rFonts w:cstheme="minorHAnsi"/>
          <w:b/>
          <w:i/>
        </w:rPr>
      </w:pPr>
      <w:r>
        <w:rPr>
          <w:rFonts w:cstheme="minorHAnsi"/>
          <w:b/>
          <w:i/>
        </w:rPr>
        <w:t>DANS UN SECOND TEMPS </w:t>
      </w:r>
    </w:p>
    <w:p w14:paraId="164DDF60" w14:textId="77372AA3"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Les enfants de moins de 5 ans et les femmes en âge de procréer bénéficient de soins préventifs et promotionnels de nutrition à travers une approche multisectorielle en vue de prévenir l’émaciation, le retard de croissance et les carences en micronutriments </w:t>
      </w:r>
      <w:r w:rsidRPr="004F74AA">
        <w:rPr>
          <w:rStyle w:val="fontstyle01"/>
          <w:rFonts w:ascii="Georgia" w:hAnsi="Georgia"/>
          <w:b/>
          <w:lang w:val="fr-FR"/>
        </w:rPr>
        <w:t>(E4)</w:t>
      </w:r>
      <w:r w:rsidR="00934662" w:rsidRPr="004F74AA">
        <w:rPr>
          <w:rStyle w:val="fontstyle01"/>
          <w:rFonts w:ascii="Georgia" w:hAnsi="Georgia"/>
          <w:lang w:val="fr-FR"/>
        </w:rPr>
        <w:t> </w:t>
      </w:r>
    </w:p>
    <w:p w14:paraId="447F1C0C" w14:textId="3F986300" w:rsidR="00987F7D" w:rsidRPr="00FA7FC7" w:rsidRDefault="00987F7D" w:rsidP="00987F7D">
      <w:pPr>
        <w:pStyle w:val="ListParagraph"/>
        <w:numPr>
          <w:ilvl w:val="0"/>
          <w:numId w:val="96"/>
        </w:numPr>
        <w:spacing w:line="276" w:lineRule="auto"/>
        <w:contextualSpacing/>
        <w:rPr>
          <w:rStyle w:val="fontstyle01"/>
          <w:rFonts w:ascii="Georgia" w:hAnsi="Georgia"/>
          <w:lang w:val="fr-FR"/>
        </w:rPr>
      </w:pPr>
      <w:r w:rsidRPr="00FA7FC7">
        <w:rPr>
          <w:rStyle w:val="fontstyle01"/>
          <w:rFonts w:ascii="Georgia" w:hAnsi="Georgia"/>
          <w:lang w:val="fr-FR"/>
        </w:rPr>
        <w:lastRenderedPageBreak/>
        <w:t xml:space="preserve">La détection précoce et la prise en charge nutritionnelle des filles et des garçons de moins de 5 ans et des femmes enceintes atteints de malnutrition aiguë est assurée </w:t>
      </w:r>
      <w:r w:rsidRPr="00FA7FC7">
        <w:rPr>
          <w:rStyle w:val="fontstyle01"/>
          <w:rFonts w:ascii="Georgia" w:hAnsi="Georgia"/>
          <w:b/>
          <w:lang w:val="fr-FR"/>
        </w:rPr>
        <w:t>(E5)</w:t>
      </w:r>
      <w:r w:rsidR="00934662" w:rsidRPr="00FA7FC7">
        <w:rPr>
          <w:rStyle w:val="fontstyle01"/>
          <w:rFonts w:ascii="Georgia" w:hAnsi="Georgia"/>
          <w:lang w:val="fr-FR"/>
        </w:rPr>
        <w:t> </w:t>
      </w:r>
    </w:p>
    <w:p w14:paraId="5B63DEB6"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Les capacités de coordination sectorielle et intersectorielle, de gestion des systèmes d’information et de préparation et réponse aux urgences nutritionnelles sont renforcées </w:t>
      </w:r>
      <w:r w:rsidRPr="004F74AA">
        <w:rPr>
          <w:rStyle w:val="fontstyle01"/>
          <w:rFonts w:ascii="Georgia" w:hAnsi="Georgia"/>
          <w:b/>
          <w:lang w:val="fr-FR"/>
        </w:rPr>
        <w:t>(E6)</w:t>
      </w:r>
    </w:p>
    <w:p w14:paraId="2163CA9B" w14:textId="77777777" w:rsidR="00987F7D" w:rsidRPr="004F74AA" w:rsidRDefault="00987F7D" w:rsidP="00987F7D">
      <w:pPr>
        <w:pStyle w:val="ListParagraph"/>
        <w:spacing w:line="276" w:lineRule="auto"/>
        <w:ind w:left="1068"/>
        <w:rPr>
          <w:rStyle w:val="fontstyle01"/>
          <w:rFonts w:ascii="Georgia" w:hAnsi="Georgia"/>
          <w:lang w:val="fr-FR"/>
        </w:rPr>
      </w:pPr>
    </w:p>
    <w:p w14:paraId="0C6051A9" w14:textId="77777777" w:rsidR="00987F7D" w:rsidRPr="000C6D6C" w:rsidRDefault="00987F7D" w:rsidP="00987F7D">
      <w:pPr>
        <w:pStyle w:val="ListParagraph"/>
        <w:numPr>
          <w:ilvl w:val="0"/>
          <w:numId w:val="97"/>
        </w:numPr>
        <w:spacing w:line="276" w:lineRule="auto"/>
        <w:contextualSpacing/>
        <w:rPr>
          <w:rFonts w:cstheme="minorHAnsi"/>
          <w:b/>
          <w:i/>
          <w:lang w:val="fr-FR"/>
        </w:rPr>
      </w:pPr>
      <w:r w:rsidRPr="000C6D6C">
        <w:rPr>
          <w:rFonts w:cstheme="minorHAnsi"/>
          <w:b/>
          <w:i/>
          <w:lang w:val="fr-FR"/>
        </w:rPr>
        <w:t>DU SECTEUR DE LA PROTECTION</w:t>
      </w:r>
    </w:p>
    <w:p w14:paraId="66298075" w14:textId="66C96F75" w:rsidR="00987F7D" w:rsidRPr="004F74AA" w:rsidRDefault="00987F7D" w:rsidP="00987F7D">
      <w:pPr>
        <w:spacing w:line="276" w:lineRule="auto"/>
        <w:rPr>
          <w:rFonts w:cstheme="minorHAnsi"/>
          <w:lang w:val="fr-FR"/>
        </w:rPr>
      </w:pPr>
      <w:r w:rsidRPr="004F74AA">
        <w:rPr>
          <w:b/>
          <w:i/>
          <w:lang w:val="fr-FR"/>
        </w:rPr>
        <w:t xml:space="preserve">SI </w:t>
      </w:r>
      <w:r w:rsidRPr="004F74AA">
        <w:rPr>
          <w:rFonts w:cstheme="minorHAnsi"/>
          <w:lang w:val="fr-FR"/>
        </w:rPr>
        <w:t>les principales approc</w:t>
      </w:r>
      <w:r w:rsidR="00934662" w:rsidRPr="004F74AA">
        <w:rPr>
          <w:rFonts w:cstheme="minorHAnsi"/>
          <w:lang w:val="fr-FR"/>
        </w:rPr>
        <w:t>hes ci-après sont implémentées </w:t>
      </w:r>
    </w:p>
    <w:p w14:paraId="6131EDF5" w14:textId="78B9F441"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 mise en place des comités relais dans les villages dans le cadre du renfor</w:t>
      </w:r>
      <w:r w:rsidR="00934662" w:rsidRPr="004F74AA">
        <w:rPr>
          <w:rStyle w:val="fontstyle01"/>
          <w:rFonts w:ascii="Georgia" w:hAnsi="Georgia"/>
          <w:lang w:val="fr-FR"/>
        </w:rPr>
        <w:t>cement du système d’état civil </w:t>
      </w:r>
    </w:p>
    <w:p w14:paraId="5382A798" w14:textId="77777777" w:rsidR="00987F7D" w:rsidRPr="000C6D6C" w:rsidRDefault="00987F7D" w:rsidP="00987F7D">
      <w:pPr>
        <w:pStyle w:val="ListParagraph"/>
        <w:numPr>
          <w:ilvl w:val="0"/>
          <w:numId w:val="96"/>
        </w:numPr>
        <w:spacing w:line="276" w:lineRule="auto"/>
        <w:contextualSpacing/>
        <w:rPr>
          <w:rFonts w:cstheme="minorHAnsi"/>
          <w:lang w:val="fr-FR"/>
        </w:rPr>
      </w:pPr>
      <w:r w:rsidRPr="000C6D6C">
        <w:rPr>
          <w:rFonts w:cstheme="minorHAnsi"/>
          <w:lang w:val="fr-FR"/>
        </w:rPr>
        <w:t>L’approche communautaire de suivi des statistiques de mariage</w:t>
      </w:r>
    </w:p>
    <w:p w14:paraId="56645905" w14:textId="4F25783B"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 sensibilisati</w:t>
      </w:r>
      <w:r w:rsidR="00934662" w:rsidRPr="004F74AA">
        <w:rPr>
          <w:rStyle w:val="fontstyle01"/>
          <w:rFonts w:ascii="Georgia" w:hAnsi="Georgia"/>
          <w:lang w:val="fr-FR"/>
        </w:rPr>
        <w:t>on des communautés sur les VBG </w:t>
      </w:r>
    </w:p>
    <w:p w14:paraId="62B7F6BF" w14:textId="0B750783"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 mise en place de mécanis</w:t>
      </w:r>
      <w:r w:rsidR="00934662" w:rsidRPr="004F74AA">
        <w:rPr>
          <w:rStyle w:val="fontstyle01"/>
          <w:rFonts w:ascii="Georgia" w:hAnsi="Georgia"/>
          <w:lang w:val="fr-FR"/>
        </w:rPr>
        <w:t>mes de plainte et de feed-back </w:t>
      </w:r>
    </w:p>
    <w:p w14:paraId="4681E6BC"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0C6D6C">
        <w:rPr>
          <w:rStyle w:val="fontstyle01"/>
          <w:rFonts w:ascii="Georgia" w:hAnsi="Georgia" w:cstheme="minorHAnsi"/>
          <w:color w:val="auto"/>
          <w:lang w:val="fr-FR"/>
        </w:rPr>
        <w:t>La mise en place ou redynamisation et appui aux structures communautaires de prévention et mitigation des risques de VBG</w:t>
      </w:r>
    </w:p>
    <w:p w14:paraId="007DA2FA" w14:textId="063989DC"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L’utilisation systématique des checklists sectoriels protection transversale ainsi que le systè</w:t>
      </w:r>
      <w:r w:rsidR="00934662" w:rsidRPr="004F74AA">
        <w:rPr>
          <w:rStyle w:val="fontstyle01"/>
          <w:rFonts w:ascii="Georgia" w:hAnsi="Georgia"/>
          <w:lang w:val="fr-FR"/>
        </w:rPr>
        <w:t>me de monitoring de protection </w:t>
      </w:r>
    </w:p>
    <w:p w14:paraId="6EE1FAC7"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L’appui aux survivantes des VBG pour le développement des activités d'AGR</w:t>
      </w:r>
    </w:p>
    <w:p w14:paraId="6E5E99B4" w14:textId="117BD144"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L’appui à l'insertion socioprofessionnelle des femmes et des filles survivantes des VBG et</w:t>
      </w:r>
      <w:r w:rsidR="00934662" w:rsidRPr="004F74AA">
        <w:rPr>
          <w:rStyle w:val="fontstyle01"/>
          <w:rFonts w:ascii="Georgia" w:hAnsi="Georgia"/>
          <w:lang w:val="fr-FR"/>
        </w:rPr>
        <w:t xml:space="preserve"> des personnes à risque de VBG </w:t>
      </w:r>
    </w:p>
    <w:p w14:paraId="3E3B8C0C" w14:textId="66AEF01D"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 xml:space="preserve"> L’approche santé ment</w:t>
      </w:r>
      <w:r w:rsidR="00934662" w:rsidRPr="004F74AA">
        <w:rPr>
          <w:rStyle w:val="fontstyle01"/>
          <w:rFonts w:ascii="Georgia" w:hAnsi="Georgia"/>
          <w:lang w:val="fr-FR"/>
        </w:rPr>
        <w:t>ale et le soutien psychosocial </w:t>
      </w:r>
    </w:p>
    <w:p w14:paraId="0D78735E" w14:textId="276C07D5"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L’approche d’espaces amis des enfants (EAE) sécurisés et autres es</w:t>
      </w:r>
      <w:r w:rsidR="00934662" w:rsidRPr="004F74AA">
        <w:rPr>
          <w:rStyle w:val="fontstyle01"/>
          <w:rFonts w:ascii="Georgia" w:hAnsi="Georgia"/>
          <w:lang w:val="fr-FR"/>
        </w:rPr>
        <w:t>paces sûrs aménagés ou mobiles </w:t>
      </w:r>
    </w:p>
    <w:p w14:paraId="60EE89CE" w14:textId="77777777" w:rsidR="00987F7D" w:rsidRPr="000C6D6C" w:rsidRDefault="00987F7D" w:rsidP="00987F7D">
      <w:pPr>
        <w:pStyle w:val="ListParagraph"/>
        <w:numPr>
          <w:ilvl w:val="0"/>
          <w:numId w:val="96"/>
        </w:numPr>
        <w:spacing w:line="276" w:lineRule="auto"/>
        <w:contextualSpacing/>
        <w:rPr>
          <w:rFonts w:cs="Tahoma"/>
          <w:lang w:val="fr-FR"/>
        </w:rPr>
      </w:pPr>
      <w:r w:rsidRPr="000C6D6C">
        <w:rPr>
          <w:rFonts w:cs="Tahoma"/>
          <w:lang w:val="fr-FR"/>
        </w:rPr>
        <w:t>Le renforcement des mécanismes de coordination et de gestion des cas à tous les niveaux ;</w:t>
      </w:r>
    </w:p>
    <w:p w14:paraId="3A298791"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0C6D6C">
        <w:rPr>
          <w:rFonts w:cstheme="minorHAnsi"/>
          <w:lang w:val="fr-FR"/>
        </w:rPr>
        <w:t xml:space="preserve">L’approche de </w:t>
      </w:r>
      <w:r w:rsidRPr="004F74AA">
        <w:rPr>
          <w:rStyle w:val="fontstyle01"/>
          <w:rFonts w:ascii="Georgia" w:hAnsi="Georgia"/>
          <w:lang w:val="fr-FR"/>
        </w:rPr>
        <w:t>prévention et d’atténuation des risques d’exposition à la VBG ;</w:t>
      </w:r>
    </w:p>
    <w:p w14:paraId="66429672" w14:textId="4B48A025"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 prise en charge multisectorielle de</w:t>
      </w:r>
      <w:r w:rsidR="00934662" w:rsidRPr="004F74AA">
        <w:rPr>
          <w:rStyle w:val="fontstyle01"/>
          <w:rFonts w:ascii="Georgia" w:hAnsi="Georgia"/>
          <w:lang w:val="fr-FR"/>
        </w:rPr>
        <w:t>s personnes survivantes de VBG </w:t>
      </w:r>
    </w:p>
    <w:p w14:paraId="23928C47" w14:textId="03E03B02"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4F74AA">
        <w:rPr>
          <w:rStyle w:val="fontstyle01"/>
          <w:rFonts w:ascii="Georgia" w:hAnsi="Georgia"/>
          <w:lang w:val="fr-FR"/>
        </w:rPr>
        <w:t>La distribution des kits des dignités et/ou le cash transfert en faveur de</w:t>
      </w:r>
      <w:r w:rsidR="00934662" w:rsidRPr="004F74AA">
        <w:rPr>
          <w:rStyle w:val="fontstyle01"/>
          <w:rFonts w:ascii="Georgia" w:hAnsi="Georgia"/>
          <w:lang w:val="fr-FR"/>
        </w:rPr>
        <w:t>s femmes et filles vulnérables </w:t>
      </w:r>
    </w:p>
    <w:p w14:paraId="481C32BE" w14:textId="77777777" w:rsidR="00987F7D" w:rsidRPr="004F74AA" w:rsidRDefault="00987F7D" w:rsidP="00987F7D">
      <w:pPr>
        <w:spacing w:line="276" w:lineRule="auto"/>
        <w:rPr>
          <w:rFonts w:cstheme="minorHAnsi"/>
          <w:lang w:val="fr-FR"/>
        </w:rPr>
      </w:pPr>
    </w:p>
    <w:p w14:paraId="7CD390A4" w14:textId="77777777" w:rsidR="00987F7D" w:rsidRPr="000C6D6C" w:rsidRDefault="00987F7D" w:rsidP="00987F7D">
      <w:pPr>
        <w:spacing w:line="276" w:lineRule="auto"/>
        <w:rPr>
          <w:rFonts w:cstheme="minorHAnsi"/>
          <w:b/>
          <w:i/>
        </w:rPr>
      </w:pPr>
      <w:r w:rsidRPr="000C6D6C">
        <w:rPr>
          <w:rFonts w:cstheme="minorHAnsi"/>
          <w:b/>
          <w:i/>
        </w:rPr>
        <w:t>DANS UN PREMIER TEMPS </w:t>
      </w:r>
    </w:p>
    <w:p w14:paraId="5B60D9D0" w14:textId="77777777" w:rsidR="00987F7D" w:rsidRPr="00FA7FC7" w:rsidRDefault="00987F7D" w:rsidP="00987F7D">
      <w:pPr>
        <w:pStyle w:val="ListParagraph"/>
        <w:numPr>
          <w:ilvl w:val="0"/>
          <w:numId w:val="96"/>
        </w:numPr>
        <w:spacing w:line="276" w:lineRule="auto"/>
        <w:contextualSpacing/>
        <w:rPr>
          <w:lang w:val="fr-FR"/>
        </w:rPr>
      </w:pPr>
      <w:r w:rsidRPr="00FA7FC7">
        <w:rPr>
          <w:lang w:val="fr-FR"/>
        </w:rPr>
        <w:t xml:space="preserve">Les chefs traditionnels et religieux, les parents et les communautés, y compris les adolescents des zones ciblées, disposent de meilleures connaissances et capacités en vue d’adopter des pratiques et des comportements favorables à l’enregistrement des naissances, à la protection des enfants contre les abus, la violence et l’exploitation, et à l’abandon du mariage d’enfants, y compris en situation de crise humanitaire </w:t>
      </w:r>
      <w:r w:rsidRPr="00FA7FC7">
        <w:rPr>
          <w:b/>
          <w:lang w:val="fr-FR"/>
        </w:rPr>
        <w:t>(P5.1 ; CPD)</w:t>
      </w:r>
    </w:p>
    <w:p w14:paraId="2D90F2AE" w14:textId="77777777" w:rsidR="00987F7D" w:rsidRPr="00FA7FC7" w:rsidRDefault="00987F7D" w:rsidP="00987F7D">
      <w:pPr>
        <w:numPr>
          <w:ilvl w:val="0"/>
          <w:numId w:val="96"/>
        </w:numPr>
        <w:spacing w:line="276" w:lineRule="auto"/>
        <w:jc w:val="left"/>
        <w:rPr>
          <w:lang w:val="fr-FR"/>
        </w:rPr>
      </w:pPr>
      <w:r w:rsidRPr="00FA7FC7">
        <w:rPr>
          <w:lang w:val="fr-FR"/>
        </w:rPr>
        <w:t xml:space="preserve">Les enfants hors écoles bénéficient de soutien psychosocial y compris des espaces adaptés aux enfants </w:t>
      </w:r>
      <w:r w:rsidRPr="00FA7FC7">
        <w:rPr>
          <w:b/>
          <w:lang w:val="fr-FR"/>
        </w:rPr>
        <w:t>(P5.2 ; HAC)</w:t>
      </w:r>
    </w:p>
    <w:p w14:paraId="2CBAC931" w14:textId="77777777" w:rsidR="00987F7D" w:rsidRPr="00FA7FC7" w:rsidRDefault="00987F7D" w:rsidP="00987F7D">
      <w:pPr>
        <w:numPr>
          <w:ilvl w:val="0"/>
          <w:numId w:val="96"/>
        </w:numPr>
        <w:spacing w:line="276" w:lineRule="auto"/>
        <w:jc w:val="left"/>
        <w:rPr>
          <w:lang w:val="fr-FR"/>
        </w:rPr>
      </w:pPr>
      <w:r w:rsidRPr="00FA7FC7">
        <w:rPr>
          <w:lang w:val="fr-FR"/>
        </w:rPr>
        <w:t xml:space="preserve">Les enfants touchés par les mouvements de population bénéficiant d’activités de sensibilisation sur les risques pour la protection de l'enfance </w:t>
      </w:r>
      <w:r w:rsidRPr="00FA7FC7">
        <w:rPr>
          <w:b/>
          <w:lang w:val="fr-FR"/>
        </w:rPr>
        <w:t>(P5.3 ; HAC)</w:t>
      </w:r>
    </w:p>
    <w:p w14:paraId="14C51753" w14:textId="77777777" w:rsidR="00987F7D" w:rsidRPr="00FA7FC7" w:rsidRDefault="00987F7D" w:rsidP="00987F7D">
      <w:pPr>
        <w:spacing w:line="276" w:lineRule="auto"/>
        <w:ind w:left="1068"/>
        <w:rPr>
          <w:lang w:val="fr-FR"/>
        </w:rPr>
      </w:pPr>
    </w:p>
    <w:p w14:paraId="681C794E" w14:textId="77777777" w:rsidR="00987F7D" w:rsidRPr="000C6D6C" w:rsidRDefault="00987F7D" w:rsidP="00987F7D">
      <w:pPr>
        <w:spacing w:line="276" w:lineRule="auto"/>
        <w:rPr>
          <w:rFonts w:cstheme="minorHAnsi"/>
          <w:b/>
          <w:i/>
        </w:rPr>
      </w:pPr>
      <w:r w:rsidRPr="000C6D6C">
        <w:rPr>
          <w:rFonts w:cstheme="minorHAnsi"/>
          <w:b/>
          <w:i/>
        </w:rPr>
        <w:t>DANS UN SECOND TEMPS</w:t>
      </w:r>
    </w:p>
    <w:p w14:paraId="2766A158" w14:textId="77777777" w:rsidR="00987F7D" w:rsidRPr="004F74AA" w:rsidRDefault="00987F7D" w:rsidP="00987F7D">
      <w:pPr>
        <w:pStyle w:val="ListParagraph"/>
        <w:numPr>
          <w:ilvl w:val="0"/>
          <w:numId w:val="96"/>
        </w:numPr>
        <w:spacing w:before="120" w:after="120" w:line="240" w:lineRule="auto"/>
        <w:contextualSpacing/>
        <w:rPr>
          <w:rStyle w:val="fontstyle01"/>
          <w:rFonts w:ascii="Georgia" w:hAnsi="Georgia"/>
          <w:lang w:val="fr-FR"/>
        </w:rPr>
      </w:pPr>
      <w:r w:rsidRPr="004F74AA">
        <w:rPr>
          <w:rStyle w:val="fontstyle01"/>
          <w:rFonts w:ascii="Georgia" w:hAnsi="Georgia"/>
          <w:lang w:val="fr-FR"/>
        </w:rPr>
        <w:t xml:space="preserve">Les personnes dans le besoin bénéficient d’interventions humanitaires axés sur la centralité de la protection et la redevabilité </w:t>
      </w:r>
      <w:r w:rsidRPr="004F74AA">
        <w:rPr>
          <w:rStyle w:val="fontstyle01"/>
          <w:rFonts w:ascii="Georgia" w:hAnsi="Georgia"/>
          <w:b/>
          <w:lang w:val="fr-FR"/>
        </w:rPr>
        <w:t>(E7)</w:t>
      </w:r>
    </w:p>
    <w:p w14:paraId="2748780C" w14:textId="77777777" w:rsidR="00987F7D" w:rsidRPr="004F74AA" w:rsidRDefault="00987F7D" w:rsidP="00987F7D">
      <w:pPr>
        <w:pStyle w:val="ListParagraph"/>
        <w:numPr>
          <w:ilvl w:val="0"/>
          <w:numId w:val="96"/>
        </w:numPr>
        <w:spacing w:before="120" w:after="120" w:line="240" w:lineRule="auto"/>
        <w:contextualSpacing/>
        <w:rPr>
          <w:rStyle w:val="fontstyle01"/>
          <w:rFonts w:ascii="Georgia" w:hAnsi="Georgia"/>
          <w:lang w:val="fr-FR"/>
        </w:rPr>
      </w:pPr>
      <w:r w:rsidRPr="004F74AA">
        <w:rPr>
          <w:rStyle w:val="fontstyle01"/>
          <w:rFonts w:ascii="Georgia" w:hAnsi="Georgia"/>
          <w:lang w:val="fr-FR"/>
        </w:rPr>
        <w:lastRenderedPageBreak/>
        <w:t xml:space="preserve">Les personnes affectées bénéficient des produits d’un mécanisme renforcé de collecte, d’analyse et de partage des données soutenant des actions de plaidoyers et de mobilisation des ressources </w:t>
      </w:r>
      <w:r w:rsidRPr="004F74AA">
        <w:rPr>
          <w:rStyle w:val="fontstyle01"/>
          <w:rFonts w:ascii="Georgia" w:hAnsi="Georgia"/>
          <w:b/>
          <w:lang w:val="fr-FR"/>
        </w:rPr>
        <w:t>(E8)</w:t>
      </w:r>
    </w:p>
    <w:p w14:paraId="22323E5A" w14:textId="77777777" w:rsidR="00987F7D" w:rsidRPr="004F74AA" w:rsidRDefault="00987F7D" w:rsidP="00987F7D">
      <w:pPr>
        <w:pStyle w:val="ListParagraph"/>
        <w:numPr>
          <w:ilvl w:val="0"/>
          <w:numId w:val="96"/>
        </w:numPr>
        <w:spacing w:before="120" w:after="120" w:line="240" w:lineRule="auto"/>
        <w:contextualSpacing/>
        <w:rPr>
          <w:rStyle w:val="fontstyle01"/>
          <w:rFonts w:ascii="Georgia" w:hAnsi="Georgia"/>
          <w:lang w:val="fr-FR"/>
        </w:rPr>
      </w:pPr>
      <w:r w:rsidRPr="004F74AA">
        <w:rPr>
          <w:rStyle w:val="fontstyle01"/>
          <w:rFonts w:ascii="Georgia" w:hAnsi="Georgia"/>
          <w:lang w:val="fr-FR"/>
        </w:rPr>
        <w:t xml:space="preserve">Les personnes affectées par la crise bénéficient d’un suivi efficace à travers un mécanisme de partage des données, d’analyse des incidents de protection, d'orientation, de référencement et contre référencement </w:t>
      </w:r>
      <w:r w:rsidRPr="004F74AA">
        <w:rPr>
          <w:rStyle w:val="fontstyle01"/>
          <w:rFonts w:ascii="Georgia" w:hAnsi="Georgia"/>
          <w:b/>
          <w:lang w:val="fr-FR"/>
        </w:rPr>
        <w:t>(E9)</w:t>
      </w:r>
      <w:r w:rsidRPr="004F74AA">
        <w:rPr>
          <w:rStyle w:val="fontstyle01"/>
          <w:rFonts w:ascii="Georgia" w:hAnsi="Georgia"/>
          <w:lang w:val="fr-FR"/>
        </w:rPr>
        <w:t xml:space="preserve"> </w:t>
      </w:r>
    </w:p>
    <w:p w14:paraId="7C8EBBF0" w14:textId="77777777" w:rsidR="00987F7D" w:rsidRPr="004F74AA" w:rsidRDefault="00987F7D" w:rsidP="00987F7D">
      <w:pPr>
        <w:pStyle w:val="ListParagraph"/>
        <w:numPr>
          <w:ilvl w:val="0"/>
          <w:numId w:val="96"/>
        </w:numPr>
        <w:spacing w:before="120" w:after="120" w:line="240" w:lineRule="auto"/>
        <w:contextualSpacing/>
        <w:rPr>
          <w:rStyle w:val="fontstyle01"/>
          <w:rFonts w:ascii="Georgia" w:hAnsi="Georgia"/>
          <w:lang w:val="fr-FR"/>
        </w:rPr>
      </w:pPr>
      <w:r w:rsidRPr="004F74AA">
        <w:rPr>
          <w:rStyle w:val="fontstyle01"/>
          <w:rFonts w:ascii="Georgia" w:hAnsi="Georgia"/>
          <w:lang w:val="fr-FR"/>
        </w:rPr>
        <w:t xml:space="preserve">Les populations affectées gèrent par elles-mêmes les sites des personnes déplacées internes à travers l’autonomisation et le renforcement des capacités de résilience, en particulier les jeunes adolescents </w:t>
      </w:r>
      <w:r w:rsidRPr="004F74AA">
        <w:rPr>
          <w:rStyle w:val="fontstyle01"/>
          <w:rFonts w:ascii="Georgia" w:hAnsi="Georgia"/>
          <w:b/>
          <w:lang w:val="fr-FR"/>
        </w:rPr>
        <w:t>(E10)</w:t>
      </w:r>
    </w:p>
    <w:p w14:paraId="0ACCDDB4" w14:textId="77777777" w:rsidR="00987F7D" w:rsidRPr="004F74AA" w:rsidRDefault="00987F7D" w:rsidP="00987F7D">
      <w:pPr>
        <w:pStyle w:val="ListParagraph"/>
        <w:ind w:left="1068"/>
        <w:rPr>
          <w:rStyle w:val="fontstyle01"/>
          <w:rFonts w:ascii="Georgia" w:hAnsi="Georgia"/>
          <w:lang w:val="fr-FR"/>
        </w:rPr>
      </w:pPr>
    </w:p>
    <w:p w14:paraId="7061EB13" w14:textId="77777777" w:rsidR="00987F7D" w:rsidRPr="000C6D6C" w:rsidRDefault="00987F7D" w:rsidP="00987F7D">
      <w:pPr>
        <w:pStyle w:val="ListParagraph"/>
        <w:numPr>
          <w:ilvl w:val="0"/>
          <w:numId w:val="97"/>
        </w:numPr>
        <w:spacing w:line="276" w:lineRule="auto"/>
        <w:contextualSpacing/>
        <w:rPr>
          <w:rFonts w:cstheme="minorHAnsi"/>
          <w:b/>
          <w:i/>
          <w:color w:val="00B0F0"/>
          <w:lang w:val="fr-FR"/>
        </w:rPr>
      </w:pPr>
      <w:r w:rsidRPr="000C6D6C">
        <w:rPr>
          <w:rFonts w:cstheme="minorHAnsi"/>
          <w:b/>
          <w:i/>
          <w:color w:val="00B0F0"/>
          <w:lang w:val="fr-FR"/>
        </w:rPr>
        <w:t>DU SECTEUR DE L’EDUCATION</w:t>
      </w:r>
    </w:p>
    <w:p w14:paraId="778429F1" w14:textId="2EF56179" w:rsidR="00987F7D" w:rsidRPr="004F74AA" w:rsidRDefault="00987F7D" w:rsidP="00987F7D">
      <w:pPr>
        <w:spacing w:line="276" w:lineRule="auto"/>
        <w:rPr>
          <w:rFonts w:cstheme="minorHAnsi"/>
          <w:lang w:val="fr-FR"/>
        </w:rPr>
      </w:pPr>
      <w:r w:rsidRPr="004F74AA">
        <w:rPr>
          <w:b/>
          <w:i/>
          <w:lang w:val="fr-FR"/>
        </w:rPr>
        <w:t xml:space="preserve">SI </w:t>
      </w:r>
      <w:r w:rsidRPr="004F74AA">
        <w:rPr>
          <w:rFonts w:cstheme="minorHAnsi"/>
          <w:lang w:val="fr-FR"/>
        </w:rPr>
        <w:t>les principales approc</w:t>
      </w:r>
      <w:r w:rsidR="00934662" w:rsidRPr="004F74AA">
        <w:rPr>
          <w:rFonts w:cstheme="minorHAnsi"/>
          <w:lang w:val="fr-FR"/>
        </w:rPr>
        <w:t>hes ci-après sont implémentées </w:t>
      </w:r>
    </w:p>
    <w:p w14:paraId="2449EE13" w14:textId="3C6A78C2"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Le renforcement des capacités des communautés sur la sécurité et la protection des enfants </w:t>
      </w:r>
      <w:r w:rsidR="00934662" w:rsidRPr="004F74AA">
        <w:rPr>
          <w:rStyle w:val="fontstyle01"/>
          <w:rFonts w:ascii="Georgia" w:hAnsi="Georgia"/>
          <w:lang w:val="fr-FR"/>
        </w:rPr>
        <w:t>à l’école notamment des filles </w:t>
      </w:r>
    </w:p>
    <w:p w14:paraId="433F1B8E" w14:textId="569E5C39"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1B2C73B9">
        <w:rPr>
          <w:rStyle w:val="fontstyle01"/>
          <w:rFonts w:ascii="Georgia" w:hAnsi="Georgia"/>
          <w:lang w:val="fr-FR"/>
        </w:rPr>
        <w:t>La prise réguli</w:t>
      </w:r>
      <w:r w:rsidR="75CFC24D" w:rsidRPr="1B2C73B9">
        <w:rPr>
          <w:rStyle w:val="fontstyle01"/>
          <w:rFonts w:ascii="Georgia" w:hAnsi="Georgia"/>
          <w:lang w:val="fr-FR"/>
        </w:rPr>
        <w:t>è</w:t>
      </w:r>
      <w:r w:rsidR="00934662" w:rsidRPr="1B2C73B9">
        <w:rPr>
          <w:rStyle w:val="fontstyle01"/>
          <w:rFonts w:ascii="Georgia" w:hAnsi="Georgia"/>
          <w:lang w:val="fr-FR"/>
        </w:rPr>
        <w:t>r</w:t>
      </w:r>
      <w:r w:rsidR="1285BB5A" w:rsidRPr="1B2C73B9">
        <w:rPr>
          <w:rStyle w:val="fontstyle01"/>
          <w:rFonts w:ascii="Georgia" w:hAnsi="Georgia"/>
          <w:lang w:val="fr-FR"/>
        </w:rPr>
        <w:t>e</w:t>
      </w:r>
      <w:r w:rsidR="00934662" w:rsidRPr="1B2C73B9">
        <w:rPr>
          <w:rStyle w:val="fontstyle01"/>
          <w:rFonts w:ascii="Georgia" w:hAnsi="Georgia"/>
          <w:lang w:val="fr-FR"/>
        </w:rPr>
        <w:t xml:space="preserve"> d’indice d’acquis scolaires </w:t>
      </w:r>
    </w:p>
    <w:p w14:paraId="6710E974" w14:textId="5A1BB761"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Le développement des plans d'amélioration scolaire et des projets d’AGR s</w:t>
      </w:r>
      <w:r w:rsidR="00934662" w:rsidRPr="004F74AA">
        <w:rPr>
          <w:rStyle w:val="fontstyle01"/>
          <w:rFonts w:ascii="Georgia" w:hAnsi="Georgia"/>
          <w:lang w:val="fr-FR"/>
        </w:rPr>
        <w:t>colaires, de jardins scolaires </w:t>
      </w:r>
    </w:p>
    <w:p w14:paraId="0ED9034D" w14:textId="35EF0FC3"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 sécurisation des écoles et du personnel éducatif en collaboration avec le Cluster protection, et le sous </w:t>
      </w:r>
      <w:r w:rsidR="00934662" w:rsidRPr="004F74AA">
        <w:rPr>
          <w:rStyle w:val="fontstyle01"/>
          <w:rFonts w:ascii="Georgia" w:hAnsi="Georgia"/>
          <w:lang w:val="fr-FR"/>
        </w:rPr>
        <w:t>Custer protection de l’enfance </w:t>
      </w:r>
    </w:p>
    <w:p w14:paraId="366053A0" w14:textId="7A1AC56F"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La mise en place de mécanismes de rapportage des cas d’attaques et d’occupation des espaces d’app</w:t>
      </w:r>
      <w:r w:rsidR="00934662" w:rsidRPr="004F74AA">
        <w:rPr>
          <w:rStyle w:val="fontstyle01"/>
          <w:rFonts w:ascii="Georgia" w:hAnsi="Georgia"/>
          <w:lang w:val="fr-FR"/>
        </w:rPr>
        <w:t>rentissage/écoles par les GANI </w:t>
      </w:r>
    </w:p>
    <w:p w14:paraId="2874F2E0" w14:textId="77777777" w:rsidR="00987F7D" w:rsidRPr="004F74AA" w:rsidRDefault="00987F7D" w:rsidP="00987F7D">
      <w:pPr>
        <w:pStyle w:val="ListParagraph"/>
        <w:numPr>
          <w:ilvl w:val="0"/>
          <w:numId w:val="96"/>
        </w:numPr>
        <w:spacing w:before="120" w:line="276" w:lineRule="auto"/>
        <w:contextualSpacing/>
        <w:rPr>
          <w:rStyle w:val="fontstyle01"/>
          <w:rFonts w:ascii="Georgia" w:hAnsi="Georgia"/>
          <w:lang w:val="fr-FR"/>
        </w:rPr>
      </w:pPr>
      <w:r w:rsidRPr="004F74AA">
        <w:rPr>
          <w:rStyle w:val="fontstyle01"/>
          <w:rFonts w:ascii="Georgia" w:hAnsi="Georgia"/>
          <w:lang w:val="fr-FR"/>
        </w:rPr>
        <w:t>La mobilisation communautaire sur les thématiques en lien avec</w:t>
      </w:r>
    </w:p>
    <w:p w14:paraId="2996355F" w14:textId="093A997F"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 protection </w:t>
      </w:r>
      <w:r w:rsidR="00934662" w:rsidRPr="004F74AA">
        <w:rPr>
          <w:rStyle w:val="fontstyle01"/>
          <w:rFonts w:ascii="Georgia" w:hAnsi="Georgia"/>
          <w:lang w:val="fr-FR"/>
        </w:rPr>
        <w:t>(GBV, protection de l’enfance) </w:t>
      </w:r>
    </w:p>
    <w:p w14:paraId="028A479F"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 xml:space="preserve">La mise à disposition d'espaces d'apprentissage temporaires, </w:t>
      </w:r>
    </w:p>
    <w:p w14:paraId="0DEA4487" w14:textId="77777777" w:rsidR="00987F7D" w:rsidRPr="000C6D6C" w:rsidRDefault="00987F7D" w:rsidP="00987F7D">
      <w:pPr>
        <w:pStyle w:val="ListParagraph"/>
        <w:numPr>
          <w:ilvl w:val="0"/>
          <w:numId w:val="96"/>
        </w:numPr>
        <w:spacing w:line="276" w:lineRule="auto"/>
        <w:contextualSpacing/>
        <w:rPr>
          <w:rStyle w:val="fontstyle01"/>
          <w:rFonts w:ascii="Georgia" w:hAnsi="Georgia"/>
        </w:rPr>
      </w:pPr>
      <w:r w:rsidRPr="000C6D6C">
        <w:rPr>
          <w:rStyle w:val="fontstyle01"/>
          <w:rFonts w:ascii="Georgia" w:hAnsi="Georgia"/>
        </w:rPr>
        <w:t xml:space="preserve">La réhabilitation/construction d'écoles </w:t>
      </w:r>
    </w:p>
    <w:p w14:paraId="6F53B780" w14:textId="77777777" w:rsidR="00987F7D" w:rsidRPr="000C6D6C" w:rsidRDefault="00987F7D" w:rsidP="00987F7D">
      <w:pPr>
        <w:pStyle w:val="ListParagraph"/>
        <w:numPr>
          <w:ilvl w:val="0"/>
          <w:numId w:val="96"/>
        </w:numPr>
        <w:spacing w:line="276" w:lineRule="auto"/>
        <w:contextualSpacing/>
        <w:rPr>
          <w:rStyle w:val="fontstyle01"/>
          <w:rFonts w:ascii="Georgia" w:hAnsi="Georgia"/>
        </w:rPr>
      </w:pPr>
      <w:r w:rsidRPr="000C6D6C">
        <w:rPr>
          <w:rStyle w:val="fontstyle01"/>
          <w:rFonts w:ascii="Georgia" w:hAnsi="Georgia"/>
        </w:rPr>
        <w:t xml:space="preserve">L’approche Safe school. </w:t>
      </w:r>
    </w:p>
    <w:p w14:paraId="79B38CC7" w14:textId="77777777" w:rsidR="00987F7D" w:rsidRPr="004F74AA" w:rsidRDefault="00987F7D" w:rsidP="00987F7D">
      <w:pPr>
        <w:pStyle w:val="ListParagraph"/>
        <w:numPr>
          <w:ilvl w:val="0"/>
          <w:numId w:val="96"/>
        </w:numPr>
        <w:spacing w:line="276" w:lineRule="auto"/>
        <w:contextualSpacing/>
        <w:rPr>
          <w:rStyle w:val="fontstyle01"/>
          <w:rFonts w:ascii="Georgia" w:hAnsi="Georgia"/>
          <w:lang w:val="fr-FR"/>
        </w:rPr>
      </w:pPr>
      <w:r w:rsidRPr="004F74AA">
        <w:rPr>
          <w:rStyle w:val="fontstyle01"/>
          <w:rFonts w:ascii="Georgia" w:hAnsi="Georgia"/>
          <w:lang w:val="fr-FR"/>
        </w:rPr>
        <w:t>Le développement d’opportunités d’apprentissage pour le non formel (comme les programmes d’éducation par la radio)</w:t>
      </w:r>
    </w:p>
    <w:p w14:paraId="782CA20E" w14:textId="04A47C84" w:rsidR="00987F7D" w:rsidRPr="000C6D6C" w:rsidRDefault="00934662" w:rsidP="00987F7D">
      <w:pPr>
        <w:spacing w:line="276" w:lineRule="auto"/>
        <w:rPr>
          <w:rFonts w:cstheme="minorHAnsi"/>
          <w:b/>
          <w:i/>
        </w:rPr>
      </w:pPr>
      <w:r>
        <w:rPr>
          <w:rFonts w:cstheme="minorHAnsi"/>
          <w:b/>
          <w:i/>
        </w:rPr>
        <w:t>DANS UN PREMIER TEMPS </w:t>
      </w:r>
    </w:p>
    <w:p w14:paraId="6351E55A" w14:textId="77777777" w:rsidR="00987F7D" w:rsidRPr="00FA7FC7" w:rsidRDefault="00987F7D" w:rsidP="00987F7D">
      <w:pPr>
        <w:pStyle w:val="ListParagraph"/>
        <w:numPr>
          <w:ilvl w:val="0"/>
          <w:numId w:val="96"/>
        </w:numPr>
        <w:spacing w:line="276" w:lineRule="auto"/>
        <w:contextualSpacing/>
        <w:rPr>
          <w:lang w:val="fr-FR"/>
        </w:rPr>
      </w:pPr>
      <w:r w:rsidRPr="00FA7FC7">
        <w:rPr>
          <w:lang w:val="fr-FR"/>
        </w:rPr>
        <w:t xml:space="preserve">Les familles, les communautés et les municipalités ont des capacités accrues pour promouvoir l’inscription, la rétention et la protection des enfants à l’école, en particulier les filles et ceux touchés par les crises </w:t>
      </w:r>
      <w:r w:rsidRPr="00FA7FC7">
        <w:rPr>
          <w:b/>
          <w:lang w:val="fr-FR"/>
        </w:rPr>
        <w:t>(P4.1 ; CPD)</w:t>
      </w:r>
      <w:r w:rsidRPr="00FA7FC7">
        <w:rPr>
          <w:lang w:val="fr-FR"/>
        </w:rPr>
        <w:t> ;</w:t>
      </w:r>
    </w:p>
    <w:p w14:paraId="57D887AF" w14:textId="77777777" w:rsidR="00987F7D" w:rsidRPr="00FA7FC7" w:rsidRDefault="00987F7D" w:rsidP="00987F7D">
      <w:pPr>
        <w:pStyle w:val="ListParagraph"/>
        <w:numPr>
          <w:ilvl w:val="0"/>
          <w:numId w:val="96"/>
        </w:numPr>
        <w:spacing w:line="276" w:lineRule="auto"/>
        <w:contextualSpacing/>
        <w:rPr>
          <w:lang w:val="fr-FR"/>
        </w:rPr>
      </w:pPr>
      <w:r w:rsidRPr="00FA7FC7">
        <w:rPr>
          <w:lang w:val="fr-FR"/>
        </w:rPr>
        <w:t xml:space="preserve">Les gestionnaires du système éducatif ont les capacités et les outils nécessaires à une meilleure gestion décentralisée de services éducatifs équitables et de qualité, y compris en situation de crise humanitaire </w:t>
      </w:r>
      <w:r w:rsidRPr="00FA7FC7">
        <w:rPr>
          <w:b/>
          <w:lang w:val="fr-FR"/>
        </w:rPr>
        <w:t>(P4.2 ; CPD)</w:t>
      </w:r>
      <w:r w:rsidRPr="00FA7FC7">
        <w:rPr>
          <w:lang w:val="fr-FR"/>
        </w:rPr>
        <w:t> ;</w:t>
      </w:r>
    </w:p>
    <w:p w14:paraId="28DA242F" w14:textId="77777777" w:rsidR="00987F7D" w:rsidRPr="00FA7FC7" w:rsidRDefault="00987F7D" w:rsidP="00987F7D">
      <w:pPr>
        <w:pStyle w:val="ListParagraph"/>
        <w:numPr>
          <w:ilvl w:val="0"/>
          <w:numId w:val="96"/>
        </w:numPr>
        <w:spacing w:line="276" w:lineRule="auto"/>
        <w:contextualSpacing/>
        <w:rPr>
          <w:lang w:val="fr-FR"/>
        </w:rPr>
      </w:pPr>
      <w:r w:rsidRPr="00FA7FC7">
        <w:rPr>
          <w:lang w:val="fr-FR"/>
        </w:rPr>
        <w:t xml:space="preserve">Les élèves (âgés de 4 à 17 ans) des écoles affectées par la crise ont accès à l’éducation </w:t>
      </w:r>
      <w:r w:rsidRPr="00FA7FC7">
        <w:rPr>
          <w:b/>
          <w:lang w:val="fr-FR"/>
        </w:rPr>
        <w:t>(P4.3 ; HAC)</w:t>
      </w:r>
      <w:r w:rsidRPr="00FA7FC7">
        <w:rPr>
          <w:lang w:val="fr-FR"/>
        </w:rPr>
        <w:t> ;</w:t>
      </w:r>
    </w:p>
    <w:p w14:paraId="53AAF038" w14:textId="77777777" w:rsidR="00987F7D" w:rsidRPr="00FA7FC7" w:rsidRDefault="00987F7D" w:rsidP="00987F7D">
      <w:pPr>
        <w:pStyle w:val="ListParagraph"/>
        <w:numPr>
          <w:ilvl w:val="0"/>
          <w:numId w:val="96"/>
        </w:numPr>
        <w:spacing w:line="276" w:lineRule="auto"/>
        <w:contextualSpacing/>
        <w:rPr>
          <w:lang w:val="fr-FR"/>
        </w:rPr>
      </w:pPr>
      <w:r w:rsidRPr="00FA7FC7">
        <w:rPr>
          <w:lang w:val="fr-FR"/>
        </w:rPr>
        <w:t xml:space="preserve">Les élèves (âgés de 4 à 17 ans) des écoles affectées par la crise reçoivent du matériel d’apprentissage </w:t>
      </w:r>
      <w:r w:rsidRPr="00FA7FC7">
        <w:rPr>
          <w:b/>
          <w:lang w:val="fr-FR"/>
        </w:rPr>
        <w:t>(P4.4 ; HAC)</w:t>
      </w:r>
      <w:r w:rsidRPr="00FA7FC7">
        <w:rPr>
          <w:lang w:val="fr-FR"/>
        </w:rPr>
        <w:t> ;</w:t>
      </w:r>
    </w:p>
    <w:p w14:paraId="5FCE89AE" w14:textId="77777777" w:rsidR="00987F7D" w:rsidRPr="000C6D6C" w:rsidRDefault="00987F7D" w:rsidP="00987F7D">
      <w:pPr>
        <w:spacing w:line="276" w:lineRule="auto"/>
        <w:ind w:left="360"/>
        <w:rPr>
          <w:rStyle w:val="fontstyle01"/>
          <w:rFonts w:ascii="Georgia" w:hAnsi="Georgia" w:cstheme="minorHAnsi"/>
          <w:b/>
          <w:i/>
        </w:rPr>
      </w:pPr>
      <w:r w:rsidRPr="000C6D6C">
        <w:rPr>
          <w:rStyle w:val="fontstyle01"/>
          <w:rFonts w:ascii="Georgia" w:hAnsi="Georgia" w:cstheme="minorHAnsi"/>
          <w:b/>
          <w:i/>
        </w:rPr>
        <w:t>DANS UN SECOND TEMPS</w:t>
      </w:r>
    </w:p>
    <w:p w14:paraId="1184C349" w14:textId="77777777" w:rsidR="00987F7D" w:rsidRPr="000C6D6C" w:rsidRDefault="00987F7D" w:rsidP="00987F7D">
      <w:pPr>
        <w:pStyle w:val="ListParagraph"/>
        <w:numPr>
          <w:ilvl w:val="0"/>
          <w:numId w:val="96"/>
        </w:numPr>
        <w:spacing w:line="276" w:lineRule="auto"/>
        <w:contextualSpacing/>
        <w:rPr>
          <w:rFonts w:cstheme="minorHAnsi"/>
          <w:lang w:val="fr-FR"/>
        </w:rPr>
      </w:pPr>
      <w:r w:rsidRPr="004F74AA">
        <w:rPr>
          <w:lang w:val="fr-FR"/>
        </w:rPr>
        <w:t xml:space="preserve">Les enfants déplacés, réfugiés et hôtes, les enseignants affectés par les crises, les enfants vulnérables et les enfants handicapés ont accès à des offres d’éducation inclusive et de qualité </w:t>
      </w:r>
      <w:r w:rsidRPr="004F74AA">
        <w:rPr>
          <w:rStyle w:val="fontstyle01"/>
          <w:rFonts w:ascii="Georgia" w:hAnsi="Georgia"/>
          <w:b/>
          <w:lang w:val="fr-FR"/>
        </w:rPr>
        <w:t>(E11)</w:t>
      </w:r>
    </w:p>
    <w:p w14:paraId="2D4490A7" w14:textId="77777777" w:rsidR="00987F7D" w:rsidRPr="000C6D6C" w:rsidRDefault="00987F7D" w:rsidP="00987F7D">
      <w:pPr>
        <w:pStyle w:val="ListParagraph"/>
        <w:numPr>
          <w:ilvl w:val="0"/>
          <w:numId w:val="96"/>
        </w:numPr>
        <w:spacing w:line="276" w:lineRule="auto"/>
        <w:contextualSpacing/>
        <w:rPr>
          <w:rFonts w:cstheme="minorHAnsi"/>
          <w:lang w:val="fr-FR"/>
        </w:rPr>
      </w:pPr>
      <w:r w:rsidRPr="000C6D6C">
        <w:rPr>
          <w:rFonts w:cstheme="minorHAnsi"/>
          <w:lang w:val="fr-FR"/>
        </w:rPr>
        <w:t>Les enfants déplacés, réfugiés et hôtes et les enseignants affectés par les crises humanitaires, y compris les enfants handicapés, pour lesquels le bien-être physique et psychosocial bénéficient d’environnement d’apprentissage sûr et protecteur </w:t>
      </w:r>
      <w:r w:rsidRPr="004F74AA">
        <w:rPr>
          <w:rStyle w:val="fontstyle01"/>
          <w:rFonts w:ascii="Georgia" w:hAnsi="Georgia"/>
          <w:b/>
          <w:lang w:val="fr-FR"/>
        </w:rPr>
        <w:t>(E12)</w:t>
      </w:r>
    </w:p>
    <w:p w14:paraId="3A6E14EF" w14:textId="77777777" w:rsidR="00987F7D" w:rsidRPr="000C6D6C" w:rsidRDefault="00987F7D" w:rsidP="00987F7D">
      <w:pPr>
        <w:pStyle w:val="ListParagraph"/>
        <w:numPr>
          <w:ilvl w:val="0"/>
          <w:numId w:val="96"/>
        </w:numPr>
        <w:spacing w:line="276" w:lineRule="auto"/>
        <w:contextualSpacing/>
        <w:rPr>
          <w:rFonts w:cstheme="minorHAnsi"/>
          <w:lang w:val="fr-FR"/>
        </w:rPr>
      </w:pPr>
      <w:r w:rsidRPr="000C6D6C">
        <w:rPr>
          <w:rFonts w:cstheme="minorHAnsi"/>
          <w:lang w:val="fr-FR"/>
        </w:rPr>
        <w:lastRenderedPageBreak/>
        <w:t xml:space="preserve">La résilience des écoles, enfants, et des communautés est renforcée à travers le développement des plans de préparation et de réponses aux risques conjointement élaborés par la communauté éducative (élèves, enseignants, CGDES) </w:t>
      </w:r>
      <w:r w:rsidRPr="004F74AA">
        <w:rPr>
          <w:rStyle w:val="fontstyle01"/>
          <w:rFonts w:ascii="Georgia" w:hAnsi="Georgia"/>
          <w:b/>
          <w:lang w:val="fr-FR"/>
        </w:rPr>
        <w:t>(E13)</w:t>
      </w:r>
    </w:p>
    <w:p w14:paraId="2C25EC7E" w14:textId="77777777" w:rsidR="00987F7D" w:rsidRPr="000C6D6C" w:rsidRDefault="00987F7D" w:rsidP="00987F7D">
      <w:pPr>
        <w:pStyle w:val="ListParagraph"/>
        <w:numPr>
          <w:ilvl w:val="0"/>
          <w:numId w:val="96"/>
        </w:numPr>
        <w:spacing w:line="276" w:lineRule="auto"/>
        <w:contextualSpacing/>
        <w:rPr>
          <w:rStyle w:val="fontstyle01"/>
          <w:rFonts w:ascii="Georgia" w:hAnsi="Georgia" w:cstheme="minorHAnsi"/>
          <w:color w:val="auto"/>
          <w:lang w:val="fr-FR"/>
        </w:rPr>
      </w:pPr>
      <w:r w:rsidRPr="000C6D6C">
        <w:rPr>
          <w:rFonts w:cstheme="minorHAnsi"/>
          <w:lang w:val="fr-FR"/>
        </w:rPr>
        <w:t xml:space="preserve">La protection des droits des filles et garçons y compris les handicapés affectés par la crise humanitaire, est renforcée à travers un renforcement des capacités du personnel éducatif et des structures d'appui à la gestion de l'école en éducation à la paix, la cohésion sociale, le rapportage des cas de MRM, VBG </w:t>
      </w:r>
      <w:r w:rsidRPr="004F74AA">
        <w:rPr>
          <w:rStyle w:val="fontstyle01"/>
          <w:rFonts w:ascii="Georgia" w:hAnsi="Georgia"/>
          <w:b/>
          <w:lang w:val="fr-FR"/>
        </w:rPr>
        <w:t>(E14)</w:t>
      </w:r>
    </w:p>
    <w:p w14:paraId="45EE652E" w14:textId="77777777" w:rsidR="00987F7D" w:rsidRPr="000C6D6C" w:rsidRDefault="00987F7D" w:rsidP="00987F7D">
      <w:pPr>
        <w:pStyle w:val="ListParagraph"/>
        <w:spacing w:line="276" w:lineRule="auto"/>
        <w:ind w:left="1068"/>
        <w:rPr>
          <w:rFonts w:cstheme="minorHAnsi"/>
          <w:lang w:val="fr-FR"/>
        </w:rPr>
      </w:pPr>
    </w:p>
    <w:p w14:paraId="65AC7385" w14:textId="77777777" w:rsidR="00987F7D" w:rsidRPr="000C6D6C" w:rsidRDefault="00987F7D" w:rsidP="00987F7D">
      <w:pPr>
        <w:pStyle w:val="ListParagraph"/>
        <w:numPr>
          <w:ilvl w:val="0"/>
          <w:numId w:val="97"/>
        </w:numPr>
        <w:spacing w:line="276" w:lineRule="auto"/>
        <w:contextualSpacing/>
        <w:rPr>
          <w:rFonts w:cstheme="minorHAnsi"/>
          <w:b/>
          <w:color w:val="00B0F0"/>
          <w:lang w:val="fr-FR"/>
        </w:rPr>
      </w:pPr>
      <w:r w:rsidRPr="000C6D6C">
        <w:rPr>
          <w:rFonts w:cstheme="minorHAnsi"/>
          <w:b/>
          <w:color w:val="00B0F0"/>
          <w:lang w:val="fr-FR"/>
        </w:rPr>
        <w:t>DU SECTEUR WASH</w:t>
      </w:r>
    </w:p>
    <w:p w14:paraId="23D89F0B" w14:textId="067E8430" w:rsidR="00987F7D" w:rsidRPr="004F74AA" w:rsidRDefault="00987F7D" w:rsidP="00987F7D">
      <w:pPr>
        <w:spacing w:line="276" w:lineRule="auto"/>
        <w:rPr>
          <w:rFonts w:cstheme="minorHAnsi"/>
          <w:lang w:val="fr-FR"/>
        </w:rPr>
      </w:pPr>
      <w:r w:rsidRPr="004F74AA">
        <w:rPr>
          <w:rFonts w:cstheme="minorHAnsi"/>
          <w:lang w:val="fr-FR"/>
        </w:rPr>
        <w:t xml:space="preserve"> </w:t>
      </w:r>
      <w:r w:rsidRPr="004F74AA">
        <w:rPr>
          <w:b/>
          <w:i/>
          <w:lang w:val="fr-FR"/>
        </w:rPr>
        <w:t>SI</w:t>
      </w:r>
      <w:r w:rsidRPr="004F74AA">
        <w:rPr>
          <w:rFonts w:cstheme="minorHAnsi"/>
          <w:lang w:val="fr-FR"/>
        </w:rPr>
        <w:t xml:space="preserve"> les principales approc</w:t>
      </w:r>
      <w:r w:rsidR="00934662" w:rsidRPr="004F74AA">
        <w:rPr>
          <w:rFonts w:cstheme="minorHAnsi"/>
          <w:lang w:val="fr-FR"/>
        </w:rPr>
        <w:t>hes ci-après sont implémentées </w:t>
      </w:r>
    </w:p>
    <w:p w14:paraId="485A27C9" w14:textId="77777777" w:rsidR="00987F7D" w:rsidRPr="004F74AA" w:rsidRDefault="00987F7D" w:rsidP="00987F7D">
      <w:pPr>
        <w:pStyle w:val="ListParagraph"/>
        <w:numPr>
          <w:ilvl w:val="0"/>
          <w:numId w:val="96"/>
        </w:numPr>
        <w:spacing w:before="120" w:line="276" w:lineRule="auto"/>
        <w:contextualSpacing/>
        <w:rPr>
          <w:lang w:val="fr-FR"/>
        </w:rPr>
      </w:pPr>
      <w:r w:rsidRPr="004F74AA">
        <w:rPr>
          <w:lang w:val="fr-FR"/>
        </w:rPr>
        <w:t xml:space="preserve">La mobilisation du secteur privé pour le développement du secteur WASH </w:t>
      </w:r>
    </w:p>
    <w:p w14:paraId="45B52C1A" w14:textId="77777777" w:rsidR="00987F7D" w:rsidRPr="004F74AA" w:rsidRDefault="00987F7D" w:rsidP="00987F7D">
      <w:pPr>
        <w:pStyle w:val="ListParagraph"/>
        <w:numPr>
          <w:ilvl w:val="0"/>
          <w:numId w:val="96"/>
        </w:numPr>
        <w:spacing w:before="120" w:line="276" w:lineRule="auto"/>
        <w:contextualSpacing/>
        <w:rPr>
          <w:lang w:val="fr-FR"/>
        </w:rPr>
      </w:pPr>
      <w:r w:rsidRPr="004F74AA">
        <w:rPr>
          <w:lang w:val="fr-FR"/>
        </w:rPr>
        <w:t>Le monitorage en temps réel de la fonctionnalité des points d’eau et des latrines institutionnelles</w:t>
      </w:r>
    </w:p>
    <w:p w14:paraId="5269B25E" w14:textId="77777777" w:rsidR="00987F7D" w:rsidRPr="004F74AA" w:rsidRDefault="00987F7D" w:rsidP="00987F7D">
      <w:pPr>
        <w:pStyle w:val="ListParagraph"/>
        <w:numPr>
          <w:ilvl w:val="0"/>
          <w:numId w:val="96"/>
        </w:numPr>
        <w:spacing w:before="120" w:line="276" w:lineRule="auto"/>
        <w:contextualSpacing/>
        <w:rPr>
          <w:lang w:val="fr-FR"/>
        </w:rPr>
      </w:pPr>
      <w:r w:rsidRPr="004F74AA">
        <w:rPr>
          <w:lang w:val="fr-FR"/>
        </w:rPr>
        <w:t xml:space="preserve">Le renforcement des capacités de gestion des structures communautaires pour la gestion durable et l’entretien des ouvrages hydrauliques et d’assainissement </w:t>
      </w:r>
    </w:p>
    <w:p w14:paraId="3BECA095" w14:textId="77777777" w:rsidR="00987F7D" w:rsidRPr="004F74AA" w:rsidRDefault="00987F7D" w:rsidP="00987F7D">
      <w:pPr>
        <w:pStyle w:val="ListParagraph"/>
        <w:numPr>
          <w:ilvl w:val="0"/>
          <w:numId w:val="96"/>
        </w:numPr>
        <w:spacing w:before="120" w:line="276" w:lineRule="auto"/>
        <w:contextualSpacing/>
        <w:rPr>
          <w:lang w:val="fr-FR"/>
        </w:rPr>
      </w:pPr>
      <w:r w:rsidRPr="004F74AA">
        <w:rPr>
          <w:lang w:val="fr-FR"/>
        </w:rPr>
        <w:t xml:space="preserve">Le renforcement du marketing de l’assainissement </w:t>
      </w:r>
    </w:p>
    <w:p w14:paraId="7FD94533" w14:textId="05EC6CD2" w:rsidR="00987F7D" w:rsidRPr="004F74AA" w:rsidRDefault="00987F7D" w:rsidP="00987F7D">
      <w:pPr>
        <w:pStyle w:val="ListParagraph"/>
        <w:numPr>
          <w:ilvl w:val="0"/>
          <w:numId w:val="96"/>
        </w:numPr>
        <w:spacing w:line="276" w:lineRule="auto"/>
        <w:contextualSpacing/>
        <w:rPr>
          <w:lang w:val="fr-FR"/>
        </w:rPr>
      </w:pPr>
      <w:r w:rsidRPr="004F74AA">
        <w:rPr>
          <w:lang w:val="fr-FR"/>
        </w:rPr>
        <w:t>L’implémentation des approches co</w:t>
      </w:r>
      <w:r w:rsidR="000C6D6C" w:rsidRPr="004F74AA">
        <w:rPr>
          <w:lang w:val="fr-FR"/>
        </w:rPr>
        <w:t>mmune FDAL et ATPC en urgences </w:t>
      </w:r>
    </w:p>
    <w:p w14:paraId="4D40A3E5" w14:textId="1F803550" w:rsidR="00987F7D" w:rsidRPr="004F74AA" w:rsidRDefault="00987F7D" w:rsidP="00987F7D">
      <w:pPr>
        <w:pStyle w:val="ListParagraph"/>
        <w:numPr>
          <w:ilvl w:val="0"/>
          <w:numId w:val="96"/>
        </w:numPr>
        <w:spacing w:line="276" w:lineRule="auto"/>
        <w:contextualSpacing/>
        <w:rPr>
          <w:lang w:val="fr-FR"/>
        </w:rPr>
      </w:pPr>
      <w:r w:rsidRPr="004F74AA">
        <w:rPr>
          <w:lang w:val="fr-FR"/>
        </w:rPr>
        <w:t>L’autoévaluation communautaire comme stratégie de participatio</w:t>
      </w:r>
      <w:r w:rsidR="000C6D6C" w:rsidRPr="004F74AA">
        <w:rPr>
          <w:lang w:val="fr-FR"/>
        </w:rPr>
        <w:t>n citoyenne et de redevabilité </w:t>
      </w:r>
    </w:p>
    <w:p w14:paraId="43DC7776" w14:textId="77777777" w:rsidR="00987F7D" w:rsidRPr="004F74AA" w:rsidRDefault="00987F7D" w:rsidP="00987F7D">
      <w:pPr>
        <w:pStyle w:val="ListParagraph"/>
        <w:numPr>
          <w:ilvl w:val="0"/>
          <w:numId w:val="96"/>
        </w:numPr>
        <w:spacing w:before="120" w:line="276" w:lineRule="auto"/>
        <w:contextualSpacing/>
        <w:rPr>
          <w:lang w:val="fr-FR"/>
        </w:rPr>
      </w:pPr>
      <w:r w:rsidRPr="004F74AA">
        <w:rPr>
          <w:lang w:val="fr-FR"/>
        </w:rPr>
        <w:t>L’installation de baladeurs avec les rampes de distribution, distribution des produits de traitement de l’eau à domicile,</w:t>
      </w:r>
    </w:p>
    <w:p w14:paraId="7BDFB996" w14:textId="3343C5EB" w:rsidR="00987F7D" w:rsidRPr="004F74AA" w:rsidRDefault="00987F7D" w:rsidP="00987F7D">
      <w:pPr>
        <w:pStyle w:val="ListParagraph"/>
        <w:numPr>
          <w:ilvl w:val="0"/>
          <w:numId w:val="96"/>
        </w:numPr>
        <w:spacing w:line="276" w:lineRule="auto"/>
        <w:contextualSpacing/>
        <w:rPr>
          <w:lang w:val="fr-FR"/>
        </w:rPr>
      </w:pPr>
      <w:r w:rsidRPr="004F74AA">
        <w:rPr>
          <w:lang w:val="fr-FR"/>
        </w:rPr>
        <w:t>La construction/ réhabilitation d’infrastructures d’eau y compris la mise en place et renforcement de capa</w:t>
      </w:r>
      <w:r w:rsidR="000C6D6C" w:rsidRPr="004F74AA">
        <w:rPr>
          <w:lang w:val="fr-FR"/>
        </w:rPr>
        <w:t>cité des structures de gestion </w:t>
      </w:r>
    </w:p>
    <w:p w14:paraId="50DFB9E2" w14:textId="13BE1BD2" w:rsidR="00987F7D" w:rsidRPr="004F74AA" w:rsidRDefault="00987F7D" w:rsidP="00987F7D">
      <w:pPr>
        <w:pStyle w:val="ListParagraph"/>
        <w:numPr>
          <w:ilvl w:val="0"/>
          <w:numId w:val="96"/>
        </w:numPr>
        <w:spacing w:line="276" w:lineRule="auto"/>
        <w:contextualSpacing/>
        <w:rPr>
          <w:lang w:val="fr-FR"/>
        </w:rPr>
      </w:pPr>
      <w:r w:rsidRPr="004F74AA">
        <w:rPr>
          <w:lang w:val="fr-FR"/>
        </w:rPr>
        <w:t>La mise en place de poubelles po</w:t>
      </w:r>
      <w:r w:rsidR="000C6D6C" w:rsidRPr="004F74AA">
        <w:rPr>
          <w:lang w:val="fr-FR"/>
        </w:rPr>
        <w:t>ur gestion des déchets solides </w:t>
      </w:r>
    </w:p>
    <w:p w14:paraId="31EAFFD3" w14:textId="77777777" w:rsidR="00987F7D" w:rsidRPr="000C6D6C" w:rsidRDefault="00987F7D" w:rsidP="00987F7D">
      <w:pPr>
        <w:pStyle w:val="ListParagraph"/>
        <w:numPr>
          <w:ilvl w:val="0"/>
          <w:numId w:val="96"/>
        </w:numPr>
        <w:spacing w:before="120" w:line="276" w:lineRule="auto"/>
        <w:contextualSpacing/>
      </w:pPr>
      <w:r w:rsidRPr="000C6D6C">
        <w:t xml:space="preserve">La fourniture d’eau chlorée, </w:t>
      </w:r>
    </w:p>
    <w:p w14:paraId="1F650AA3"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 xml:space="preserve">La désinfection des lieux contaminés et/ou à risque, </w:t>
      </w:r>
    </w:p>
    <w:p w14:paraId="0255BF8C"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L’approche inclusive de cible des personnes dans le besoin, y compris les personnes avec vulnérabilités spécifiques telles que les personnes âgées ou en situation de handicap</w:t>
      </w:r>
    </w:p>
    <w:p w14:paraId="2EA21768"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La distribution de kits de dignité aux jeunes filles</w:t>
      </w:r>
    </w:p>
    <w:p w14:paraId="1B68B772"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L’approche WASH dans les écoles comprenant un point d’eau adéquat, des ouvrages sanitaires séparés par genre et accessibles aux personnes à mobilité réduite,</w:t>
      </w:r>
    </w:p>
    <w:p w14:paraId="1B523F8C"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L’approche WASH dans la santé pour le suivi des maladies hydriques et des réponses conjointes pour la prévention ou la réponse en cas d’épidémie</w:t>
      </w:r>
    </w:p>
    <w:p w14:paraId="3D5C9B00" w14:textId="77777777" w:rsidR="00987F7D" w:rsidRPr="004F74AA" w:rsidRDefault="00987F7D" w:rsidP="00987F7D">
      <w:pPr>
        <w:pStyle w:val="ListParagraph"/>
        <w:numPr>
          <w:ilvl w:val="0"/>
          <w:numId w:val="96"/>
        </w:numPr>
        <w:spacing w:line="276" w:lineRule="auto"/>
        <w:contextualSpacing/>
        <w:rPr>
          <w:lang w:val="fr-FR"/>
        </w:rPr>
      </w:pPr>
      <w:r w:rsidRPr="004F74AA">
        <w:rPr>
          <w:lang w:val="fr-FR"/>
        </w:rPr>
        <w:t>L’approche WASH dans la Nutrition pour un accès amélioré à l’eau potable et la promotion des bonnes pratiques d’hygiène.</w:t>
      </w:r>
    </w:p>
    <w:p w14:paraId="24B3313C" w14:textId="77777777" w:rsidR="00987F7D" w:rsidRPr="000C6D6C" w:rsidRDefault="00987F7D" w:rsidP="00987F7D">
      <w:pPr>
        <w:pStyle w:val="ListParagraph"/>
        <w:numPr>
          <w:ilvl w:val="0"/>
          <w:numId w:val="96"/>
        </w:numPr>
        <w:spacing w:line="276" w:lineRule="auto"/>
        <w:contextualSpacing/>
        <w:rPr>
          <w:lang w:val="fr-FR"/>
        </w:rPr>
      </w:pPr>
      <w:r w:rsidRPr="00FA7FC7">
        <w:rPr>
          <w:lang w:val="fr-FR"/>
        </w:rPr>
        <w:t>L’approche WASH dans la protection pour l’adaptation du design des ouvrages et choix de l’emplacement avec la participation des groupes les</w:t>
      </w:r>
      <w:r w:rsidRPr="000C6D6C">
        <w:rPr>
          <w:lang w:val="fr-FR"/>
        </w:rPr>
        <w:t xml:space="preserve"> plus vulnérables par exemple</w:t>
      </w:r>
    </w:p>
    <w:p w14:paraId="0974834C" w14:textId="75E22381" w:rsidR="00987F7D" w:rsidRPr="000C6D6C" w:rsidRDefault="00934662" w:rsidP="00987F7D">
      <w:pPr>
        <w:spacing w:line="276" w:lineRule="auto"/>
        <w:rPr>
          <w:b/>
          <w:i/>
        </w:rPr>
      </w:pPr>
      <w:r>
        <w:rPr>
          <w:b/>
          <w:i/>
        </w:rPr>
        <w:t>ALORS DANS UN PREMIER TEMPS </w:t>
      </w:r>
    </w:p>
    <w:p w14:paraId="55DDAC70" w14:textId="77777777" w:rsidR="00987F7D" w:rsidRPr="00FA7FC7" w:rsidRDefault="00987F7D" w:rsidP="00987F7D">
      <w:pPr>
        <w:numPr>
          <w:ilvl w:val="0"/>
          <w:numId w:val="96"/>
        </w:numPr>
        <w:spacing w:line="276" w:lineRule="auto"/>
        <w:jc w:val="left"/>
        <w:rPr>
          <w:lang w:val="fr-FR"/>
        </w:rPr>
      </w:pPr>
      <w:r w:rsidRPr="00FA7FC7">
        <w:rPr>
          <w:lang w:val="fr-FR"/>
        </w:rPr>
        <w:t>Les municipalités, les opérateurs privés, les ONG et les structures de gestion communautaires ont des capacités accrues pour fournir de façon équitable des services</w:t>
      </w:r>
      <w:r w:rsidRPr="00FA7FC7">
        <w:rPr>
          <w:rFonts w:ascii="Times New Roman" w:hAnsi="Times New Roman" w:cs="Times New Roman"/>
          <w:lang w:val="fr-FR"/>
        </w:rPr>
        <w:t> </w:t>
      </w:r>
      <w:r w:rsidRPr="00FA7FC7">
        <w:rPr>
          <w:lang w:val="fr-FR"/>
        </w:rPr>
        <w:t xml:space="preserve">WASH </w:t>
      </w:r>
      <w:r w:rsidRPr="00FA7FC7">
        <w:rPr>
          <w:rFonts w:cs="Georgia"/>
          <w:lang w:val="fr-FR"/>
        </w:rPr>
        <w:t>à</w:t>
      </w:r>
      <w:r w:rsidRPr="00FA7FC7">
        <w:rPr>
          <w:lang w:val="fr-FR"/>
        </w:rPr>
        <w:t xml:space="preserve"> l</w:t>
      </w:r>
      <w:r w:rsidRPr="00FA7FC7">
        <w:rPr>
          <w:rFonts w:cs="Georgia"/>
          <w:lang w:val="fr-FR"/>
        </w:rPr>
        <w:t>’é</w:t>
      </w:r>
      <w:r w:rsidRPr="00FA7FC7">
        <w:rPr>
          <w:lang w:val="fr-FR"/>
        </w:rPr>
        <w:t xml:space="preserve">chelle communautaire, dans les </w:t>
      </w:r>
      <w:r w:rsidRPr="00FA7FC7">
        <w:rPr>
          <w:rFonts w:cs="Georgia"/>
          <w:lang w:val="fr-FR"/>
        </w:rPr>
        <w:t>é</w:t>
      </w:r>
      <w:r w:rsidRPr="00FA7FC7">
        <w:rPr>
          <w:lang w:val="fr-FR"/>
        </w:rPr>
        <w:t xml:space="preserve">coles et les </w:t>
      </w:r>
      <w:r w:rsidRPr="00FA7FC7">
        <w:rPr>
          <w:rFonts w:cs="Georgia"/>
          <w:lang w:val="fr-FR"/>
        </w:rPr>
        <w:t>é</w:t>
      </w:r>
      <w:r w:rsidRPr="00FA7FC7">
        <w:rPr>
          <w:lang w:val="fr-FR"/>
        </w:rPr>
        <w:t>tablissements de sant</w:t>
      </w:r>
      <w:r w:rsidRPr="00FA7FC7">
        <w:rPr>
          <w:rFonts w:cs="Georgia"/>
          <w:lang w:val="fr-FR"/>
        </w:rPr>
        <w:t>é</w:t>
      </w:r>
      <w:r w:rsidRPr="00FA7FC7">
        <w:rPr>
          <w:lang w:val="fr-FR"/>
        </w:rPr>
        <w:t xml:space="preserve">, notamment en situation de crise humanitaire </w:t>
      </w:r>
      <w:r w:rsidRPr="00FA7FC7">
        <w:rPr>
          <w:b/>
          <w:lang w:val="fr-FR"/>
        </w:rPr>
        <w:t>(P3.1 ; CPD)</w:t>
      </w:r>
    </w:p>
    <w:p w14:paraId="342D1683" w14:textId="77777777" w:rsidR="00987F7D" w:rsidRPr="004F74AA" w:rsidRDefault="00987F7D" w:rsidP="00987F7D">
      <w:pPr>
        <w:numPr>
          <w:ilvl w:val="0"/>
          <w:numId w:val="96"/>
        </w:numPr>
        <w:spacing w:line="276" w:lineRule="auto"/>
        <w:jc w:val="left"/>
        <w:rPr>
          <w:lang w:val="fr-FR"/>
        </w:rPr>
      </w:pPr>
      <w:r w:rsidRPr="000C6D6C">
        <w:rPr>
          <w:lang w:val="fr-LU"/>
        </w:rPr>
        <w:lastRenderedPageBreak/>
        <w:t xml:space="preserve">Les ménages et les communautés, y compris en situation de crise humanitaire, ont des capacités accrues pour adopter des comportements propices à l’amélioration des pratiques WASH </w:t>
      </w:r>
      <w:r w:rsidRPr="000C6D6C">
        <w:rPr>
          <w:b/>
          <w:lang w:val="fr-LU"/>
        </w:rPr>
        <w:t>(P3.2 ; CPD)</w:t>
      </w:r>
    </w:p>
    <w:p w14:paraId="40C5608E" w14:textId="77777777" w:rsidR="00987F7D" w:rsidRPr="004F74AA" w:rsidRDefault="00987F7D" w:rsidP="00987F7D">
      <w:pPr>
        <w:numPr>
          <w:ilvl w:val="0"/>
          <w:numId w:val="96"/>
        </w:numPr>
        <w:spacing w:line="276" w:lineRule="auto"/>
        <w:jc w:val="left"/>
        <w:rPr>
          <w:lang w:val="fr-FR"/>
        </w:rPr>
      </w:pPr>
      <w:r w:rsidRPr="000C6D6C">
        <w:rPr>
          <w:lang w:val="fr-LU"/>
        </w:rPr>
        <w:t>Les acteurs du secteur</w:t>
      </w:r>
      <w:r w:rsidRPr="000C6D6C">
        <w:rPr>
          <w:rFonts w:ascii="Times New Roman" w:hAnsi="Times New Roman" w:cs="Times New Roman"/>
          <w:lang w:val="fr-LU"/>
        </w:rPr>
        <w:t> </w:t>
      </w:r>
      <w:r w:rsidRPr="000C6D6C">
        <w:rPr>
          <w:lang w:val="fr-LU"/>
        </w:rPr>
        <w:t>WASH ont des capacit</w:t>
      </w:r>
      <w:r w:rsidRPr="000C6D6C">
        <w:rPr>
          <w:rFonts w:cs="Georgia"/>
          <w:lang w:val="fr-LU"/>
        </w:rPr>
        <w:t>é</w:t>
      </w:r>
      <w:r w:rsidRPr="000C6D6C">
        <w:rPr>
          <w:lang w:val="fr-LU"/>
        </w:rPr>
        <w:t xml:space="preserve">s accrues pour planifier, coordonner, mettre en </w:t>
      </w:r>
      <w:r w:rsidRPr="000C6D6C">
        <w:rPr>
          <w:rFonts w:cs="Georgia"/>
          <w:lang w:val="fr-LU"/>
        </w:rPr>
        <w:t>œ</w:t>
      </w:r>
      <w:r w:rsidRPr="000C6D6C">
        <w:rPr>
          <w:lang w:val="fr-LU"/>
        </w:rPr>
        <w:t xml:space="preserve">uvre, suivre et </w:t>
      </w:r>
      <w:r w:rsidRPr="000C6D6C">
        <w:rPr>
          <w:rFonts w:cs="Georgia"/>
          <w:lang w:val="fr-LU"/>
        </w:rPr>
        <w:t>é</w:t>
      </w:r>
      <w:r w:rsidRPr="000C6D6C">
        <w:rPr>
          <w:lang w:val="fr-LU"/>
        </w:rPr>
        <w:t>valuer les interventions</w:t>
      </w:r>
      <w:r w:rsidRPr="000C6D6C">
        <w:rPr>
          <w:rFonts w:ascii="Times New Roman" w:hAnsi="Times New Roman" w:cs="Times New Roman"/>
          <w:lang w:val="fr-LU"/>
        </w:rPr>
        <w:t> </w:t>
      </w:r>
      <w:r w:rsidRPr="000C6D6C">
        <w:rPr>
          <w:lang w:val="fr-LU"/>
        </w:rPr>
        <w:t>WASH, en tenant compte des normes nationales, du changement climatique et des situations de crise humanitaire</w:t>
      </w:r>
      <w:r w:rsidRPr="000C6D6C">
        <w:rPr>
          <w:b/>
          <w:lang w:val="fr-LU"/>
        </w:rPr>
        <w:t xml:space="preserve"> (P3.3 ; CPD)</w:t>
      </w:r>
    </w:p>
    <w:p w14:paraId="6F15ED91" w14:textId="7A616984" w:rsidR="00987F7D" w:rsidRPr="004F74AA" w:rsidRDefault="00987F7D" w:rsidP="00987F7D">
      <w:pPr>
        <w:numPr>
          <w:ilvl w:val="0"/>
          <w:numId w:val="96"/>
        </w:numPr>
        <w:spacing w:line="276" w:lineRule="auto"/>
        <w:jc w:val="left"/>
        <w:rPr>
          <w:rFonts w:cstheme="minorHAnsi"/>
          <w:b/>
          <w:i/>
          <w:lang w:val="fr-FR"/>
        </w:rPr>
      </w:pPr>
      <w:r w:rsidRPr="004F74AA">
        <w:rPr>
          <w:lang w:val="fr-FR"/>
        </w:rPr>
        <w:t xml:space="preserve">Les personnes affectées par les mouvements de population et les catastrophes naturelles ont accès à l'eau potable </w:t>
      </w:r>
      <w:r w:rsidRPr="000C6D6C">
        <w:rPr>
          <w:b/>
          <w:lang w:val="fr-LU"/>
        </w:rPr>
        <w:t>(P3.</w:t>
      </w:r>
      <w:r w:rsidR="000C6D6C" w:rsidRPr="000C6D6C">
        <w:rPr>
          <w:b/>
          <w:lang w:val="fr-LU"/>
        </w:rPr>
        <w:t>4;</w:t>
      </w:r>
      <w:r w:rsidRPr="000C6D6C">
        <w:rPr>
          <w:b/>
          <w:lang w:val="fr-LU"/>
        </w:rPr>
        <w:t xml:space="preserve"> HAC)</w:t>
      </w:r>
    </w:p>
    <w:p w14:paraId="3747C68B" w14:textId="691FDAA4" w:rsidR="00987F7D" w:rsidRPr="004F74AA" w:rsidRDefault="00987F7D" w:rsidP="00987F7D">
      <w:pPr>
        <w:numPr>
          <w:ilvl w:val="0"/>
          <w:numId w:val="96"/>
        </w:numPr>
        <w:spacing w:line="276" w:lineRule="auto"/>
        <w:jc w:val="left"/>
        <w:rPr>
          <w:lang w:val="fr-FR"/>
        </w:rPr>
      </w:pPr>
      <w:r w:rsidRPr="004F74AA">
        <w:rPr>
          <w:lang w:val="fr-FR"/>
        </w:rPr>
        <w:t xml:space="preserve">Les personnes à risque d'épidémies de maladies d'origine hydrique ont accès à des kits d'hygiène et à des activités de sensibilisation </w:t>
      </w:r>
      <w:r w:rsidRPr="000C6D6C">
        <w:rPr>
          <w:b/>
          <w:lang w:val="fr-LU"/>
        </w:rPr>
        <w:t>(P3.</w:t>
      </w:r>
      <w:r w:rsidR="000C6D6C" w:rsidRPr="000C6D6C">
        <w:rPr>
          <w:b/>
          <w:lang w:val="fr-LU"/>
        </w:rPr>
        <w:t>5;</w:t>
      </w:r>
      <w:r w:rsidRPr="000C6D6C">
        <w:rPr>
          <w:b/>
          <w:lang w:val="fr-LU"/>
        </w:rPr>
        <w:t xml:space="preserve"> HAC)</w:t>
      </w:r>
    </w:p>
    <w:p w14:paraId="57988781" w14:textId="41B32432" w:rsidR="00987F7D" w:rsidRPr="000C6D6C" w:rsidRDefault="00934662" w:rsidP="00987F7D">
      <w:pPr>
        <w:spacing w:line="276" w:lineRule="auto"/>
        <w:rPr>
          <w:rFonts w:cstheme="minorHAnsi"/>
          <w:b/>
          <w:i/>
        </w:rPr>
      </w:pPr>
      <w:r>
        <w:rPr>
          <w:rFonts w:cstheme="minorHAnsi"/>
          <w:b/>
          <w:i/>
        </w:rPr>
        <w:t>DANS UN SECOND TEMPS </w:t>
      </w:r>
    </w:p>
    <w:p w14:paraId="119344DF" w14:textId="5E2508E2" w:rsidR="00987F7D" w:rsidRPr="004F74AA" w:rsidRDefault="00987F7D" w:rsidP="00987F7D">
      <w:pPr>
        <w:pStyle w:val="ListParagraph"/>
        <w:numPr>
          <w:ilvl w:val="0"/>
          <w:numId w:val="96"/>
        </w:numPr>
        <w:spacing w:line="276" w:lineRule="auto"/>
        <w:contextualSpacing/>
        <w:rPr>
          <w:b/>
          <w:i/>
          <w:lang w:val="fr-FR"/>
        </w:rPr>
      </w:pPr>
      <w:r w:rsidRPr="004F74AA">
        <w:rPr>
          <w:lang w:val="fr-FR"/>
        </w:rPr>
        <w:t xml:space="preserve">Les femmes, hommes, filles, garçons des groupes les plus vulnérables (y compris les personnes handicapées) ont accès à au moins une </w:t>
      </w:r>
      <w:r w:rsidR="000C6D6C" w:rsidRPr="004F74AA">
        <w:rPr>
          <w:lang w:val="fr-FR"/>
        </w:rPr>
        <w:t>quantité minimale d’eau potable,</w:t>
      </w:r>
      <w:r w:rsidRPr="004F74AA">
        <w:rPr>
          <w:lang w:val="fr-FR"/>
        </w:rPr>
        <w:t xml:space="preserve"> à un endroit de défécati</w:t>
      </w:r>
      <w:r w:rsidR="000C6D6C" w:rsidRPr="004F74AA">
        <w:rPr>
          <w:lang w:val="fr-FR"/>
        </w:rPr>
        <w:t xml:space="preserve">on assaini, protégé et adapté, </w:t>
      </w:r>
      <w:r w:rsidRPr="004F74AA">
        <w:rPr>
          <w:lang w:val="fr-FR"/>
        </w:rPr>
        <w:t xml:space="preserve">et/ou aux bonnes pratiques d’hygiène </w:t>
      </w:r>
      <w:r w:rsidRPr="004F74AA">
        <w:rPr>
          <w:rStyle w:val="fontstyle01"/>
          <w:rFonts w:ascii="Georgia" w:hAnsi="Georgia"/>
          <w:b/>
          <w:lang w:val="fr-FR"/>
        </w:rPr>
        <w:t>(E15)</w:t>
      </w:r>
    </w:p>
    <w:p w14:paraId="59C5CCCB" w14:textId="77777777" w:rsidR="00987F7D" w:rsidRPr="004F74AA" w:rsidRDefault="00987F7D" w:rsidP="00987F7D">
      <w:pPr>
        <w:pStyle w:val="ListParagraph"/>
        <w:numPr>
          <w:ilvl w:val="0"/>
          <w:numId w:val="96"/>
        </w:numPr>
        <w:spacing w:line="276" w:lineRule="auto"/>
        <w:contextualSpacing/>
        <w:rPr>
          <w:b/>
          <w:i/>
          <w:lang w:val="fr-FR"/>
        </w:rPr>
      </w:pPr>
      <w:r w:rsidRPr="004F74AA">
        <w:rPr>
          <w:lang w:val="fr-FR"/>
        </w:rPr>
        <w:t xml:space="preserve">Les acteurs humanitaires et gouvernementaux du secteur EHA améliorent la coordination intra et inter sectorielle </w:t>
      </w:r>
      <w:r w:rsidRPr="004F74AA">
        <w:rPr>
          <w:rStyle w:val="fontstyle01"/>
          <w:rFonts w:ascii="Georgia" w:hAnsi="Georgia"/>
          <w:b/>
          <w:lang w:val="fr-FR"/>
        </w:rPr>
        <w:t>(E16)</w:t>
      </w:r>
    </w:p>
    <w:p w14:paraId="144E60EA" w14:textId="5D040F4A" w:rsidR="00987F7D" w:rsidRPr="000C6D6C" w:rsidRDefault="00934662" w:rsidP="00987F7D">
      <w:pPr>
        <w:spacing w:line="276" w:lineRule="auto"/>
        <w:rPr>
          <w:b/>
          <w:i/>
        </w:rPr>
      </w:pPr>
      <w:r>
        <w:rPr>
          <w:b/>
          <w:i/>
        </w:rPr>
        <w:t>A LONG TERME </w:t>
      </w:r>
    </w:p>
    <w:p w14:paraId="1DE8AA55" w14:textId="1717FF14" w:rsidR="00987F7D" w:rsidRPr="000C6D6C" w:rsidRDefault="00987F7D" w:rsidP="00987F7D">
      <w:pPr>
        <w:pStyle w:val="ListParagraph"/>
        <w:numPr>
          <w:ilvl w:val="0"/>
          <w:numId w:val="98"/>
        </w:numPr>
        <w:spacing w:line="276" w:lineRule="auto"/>
        <w:contextualSpacing/>
        <w:rPr>
          <w:lang w:val="fr-CM"/>
        </w:rPr>
      </w:pPr>
      <w:r w:rsidRPr="000C6D6C">
        <w:rPr>
          <w:bCs/>
          <w:color w:val="000000" w:themeColor="text1"/>
          <w:lang w:val="fr-CA"/>
        </w:rPr>
        <w:t>Les</w:t>
      </w:r>
      <w:r w:rsidR="00934662">
        <w:rPr>
          <w:lang w:val="fr-CM"/>
        </w:rPr>
        <w:t xml:space="preserve"> personnes af</w:t>
      </w:r>
      <w:r w:rsidRPr="000C6D6C">
        <w:rPr>
          <w:lang w:val="fr-CM"/>
        </w:rPr>
        <w:t>fectées par les crises bénéficient d’assistance d’urgence intégrée nécessaire pour adresser les problèmes critiques liés à leur bien-être physique et mental ;</w:t>
      </w:r>
    </w:p>
    <w:p w14:paraId="01DB30A3" w14:textId="77777777" w:rsidR="00987F7D" w:rsidRPr="000C6D6C" w:rsidRDefault="00987F7D" w:rsidP="00987F7D">
      <w:pPr>
        <w:pStyle w:val="ListParagraph"/>
        <w:numPr>
          <w:ilvl w:val="0"/>
          <w:numId w:val="98"/>
        </w:numPr>
        <w:spacing w:line="276" w:lineRule="auto"/>
        <w:contextualSpacing/>
        <w:rPr>
          <w:lang w:val="fr-CM"/>
        </w:rPr>
      </w:pPr>
      <w:r w:rsidRPr="000C6D6C">
        <w:rPr>
          <w:lang w:val="fr-CM"/>
        </w:rPr>
        <w:t>Les personnes dans le besoin humanitaire affectées par la crise, améliorent leurs conditions de vie à travers une assistance adaptée à leurs besoins, fournie à temps ;</w:t>
      </w:r>
    </w:p>
    <w:p w14:paraId="50E581B4" w14:textId="77777777" w:rsidR="00987F7D" w:rsidRPr="000C6D6C" w:rsidRDefault="00987F7D" w:rsidP="00987F7D">
      <w:pPr>
        <w:pStyle w:val="ListParagraph"/>
        <w:numPr>
          <w:ilvl w:val="0"/>
          <w:numId w:val="98"/>
        </w:numPr>
        <w:spacing w:line="276" w:lineRule="auto"/>
        <w:contextualSpacing/>
        <w:rPr>
          <w:lang w:val="fr-CM"/>
        </w:rPr>
      </w:pPr>
      <w:r w:rsidRPr="000C6D6C">
        <w:rPr>
          <w:lang w:val="fr-CM"/>
        </w:rPr>
        <w:t>La protection et le respect des droits humains des personnes affectées par la crise sont assurés</w:t>
      </w:r>
      <w:r w:rsidRPr="000C6D6C">
        <w:rPr>
          <w:bCs/>
          <w:color w:val="000000" w:themeColor="text1"/>
          <w:lang w:val="fr-CA"/>
        </w:rPr>
        <w:t xml:space="preserve"> ;</w:t>
      </w:r>
    </w:p>
    <w:p w14:paraId="0FADC1D8" w14:textId="77777777" w:rsidR="00987F7D" w:rsidRPr="000C6D6C" w:rsidRDefault="00987F7D" w:rsidP="00987F7D">
      <w:pPr>
        <w:pStyle w:val="ListParagraph"/>
        <w:numPr>
          <w:ilvl w:val="0"/>
          <w:numId w:val="98"/>
        </w:numPr>
        <w:spacing w:line="276" w:lineRule="auto"/>
        <w:contextualSpacing/>
        <w:rPr>
          <w:lang w:val="fr-CM"/>
        </w:rPr>
      </w:pPr>
      <w:r w:rsidRPr="000C6D6C">
        <w:rPr>
          <w:bCs/>
          <w:color w:val="000000" w:themeColor="text1"/>
          <w:lang w:val="fr-CA"/>
        </w:rPr>
        <w:t>Les groupes de population touchés par la crise sont résilients.</w:t>
      </w:r>
    </w:p>
    <w:p w14:paraId="17F231B8" w14:textId="77777777" w:rsidR="00987F7D" w:rsidRPr="000C6D6C" w:rsidRDefault="00987F7D" w:rsidP="00987F7D">
      <w:pPr>
        <w:pStyle w:val="ListParagraph"/>
        <w:spacing w:line="276" w:lineRule="auto"/>
        <w:rPr>
          <w:bCs/>
          <w:color w:val="000000" w:themeColor="text1"/>
          <w:lang w:val="fr-CA"/>
        </w:rPr>
      </w:pPr>
    </w:p>
    <w:p w14:paraId="416A26CD" w14:textId="77777777" w:rsidR="00987F7D" w:rsidRPr="000C6D6C" w:rsidRDefault="00987F7D" w:rsidP="00987F7D">
      <w:pPr>
        <w:spacing w:line="276" w:lineRule="auto"/>
        <w:rPr>
          <w:b/>
          <w:i/>
        </w:rPr>
      </w:pPr>
      <w:r w:rsidRPr="000C6D6C">
        <w:rPr>
          <w:b/>
          <w:i/>
        </w:rPr>
        <w:t xml:space="preserve">PARCE QUE </w:t>
      </w:r>
    </w:p>
    <w:p w14:paraId="0612CDD5" w14:textId="6767DAA0"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La ligne budgétaire pour l’achat de vaccins reste adéquate durant le cycle des interventions</w:t>
      </w:r>
      <w:r w:rsidR="000C6D6C" w:rsidRPr="004F74AA">
        <w:rPr>
          <w:lang w:val="fr-FR"/>
        </w:rPr>
        <w:t> </w:t>
      </w:r>
    </w:p>
    <w:p w14:paraId="1A6F20EC" w14:textId="05999582"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gouvernement crée une ligne budgétaire pour le paiement de la motivation des relai</w:t>
      </w:r>
      <w:r w:rsidR="000C6D6C" w:rsidRPr="004F74AA">
        <w:rPr>
          <w:lang w:val="fr-FR"/>
        </w:rPr>
        <w:t>s communautaires </w:t>
      </w:r>
    </w:p>
    <w:p w14:paraId="344ECE95" w14:textId="3CC9970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 xml:space="preserve">Les services techniques de l’Etat et les formations sanitaires disposent des </w:t>
      </w:r>
      <w:r w:rsidR="000C6D6C" w:rsidRPr="004F74AA">
        <w:rPr>
          <w:lang w:val="fr-FR"/>
        </w:rPr>
        <w:t>ressources humaines adéquates </w:t>
      </w:r>
    </w:p>
    <w:p w14:paraId="4E580398"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Les PTF maintiennent leur engagement dans le mécanisme de financement de la santé (Fonds commun).</w:t>
      </w:r>
    </w:p>
    <w:p w14:paraId="218EB36A"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MSP s’approprie le modèle de renforcement de compétence des prestataires pour les soins essentiels et la réanimation du NN.</w:t>
      </w:r>
    </w:p>
    <w:p w14:paraId="7A85B123"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transfert des ressources de l’Etat aux communes est effectif</w:t>
      </w:r>
    </w:p>
    <w:p w14:paraId="75E97E6D"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MHA appuie toutes les communes à se doter de plans locaux eau et assainissement (PLEA)</w:t>
      </w:r>
    </w:p>
    <w:p w14:paraId="19A41F66"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 xml:space="preserve">Le cadre de concertation Etat-PTF continue de fonctionner normalement et contribue à influencer le développement du secteur </w:t>
      </w:r>
    </w:p>
    <w:p w14:paraId="48555303"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 xml:space="preserve">Les PTF du secteur financent l’exercice de la maitrise d’ouvrage communale </w:t>
      </w:r>
    </w:p>
    <w:p w14:paraId="0C5E7475"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système intégré de suivi-évaluation du secteur (SISEAN) est fonctionnel et utilisé par tous les partenaires du secteur</w:t>
      </w:r>
    </w:p>
    <w:p w14:paraId="1EA6623B"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lastRenderedPageBreak/>
        <w:t>Les DDHA/DRHA appuient les communes pour une mobilisation optimisée et une gestion transparente des fonds générés par la gestion déléguée (FRE et SMEA)</w:t>
      </w:r>
    </w:p>
    <w:p w14:paraId="70132DF9"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Les communes se dotent de services municipaux eau et assainissement (SMEA) fonctionnels</w:t>
      </w:r>
    </w:p>
    <w:p w14:paraId="2AD7A0AB" w14:textId="77777777" w:rsidR="00987F7D" w:rsidRPr="00FA7FC7" w:rsidRDefault="00987F7D" w:rsidP="00987F7D">
      <w:pPr>
        <w:pStyle w:val="ListParagraph"/>
        <w:numPr>
          <w:ilvl w:val="0"/>
          <w:numId w:val="99"/>
        </w:numPr>
        <w:spacing w:before="120" w:line="23" w:lineRule="atLeast"/>
        <w:contextualSpacing/>
        <w:rPr>
          <w:rFonts w:cstheme="minorHAnsi"/>
          <w:w w:val="103"/>
          <w:lang w:val="fr-FR"/>
        </w:rPr>
      </w:pPr>
      <w:r w:rsidRPr="00FA7FC7">
        <w:rPr>
          <w:rFonts w:cstheme="minorHAnsi"/>
          <w:w w:val="103"/>
          <w:lang w:val="fr-FR"/>
        </w:rPr>
        <w:t>Les Ministères sectoriels recrutent et affectent du personnel qualifié de l’Action Sociale, de la Justice, de l’Etat civil ainsi que la régularisation du statut des travailleurs sociaux, des défenseurs commis d’office et des agents d’état civil.</w:t>
      </w:r>
    </w:p>
    <w:p w14:paraId="2D3B99A9" w14:textId="0A57C3B0"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Les autorités communales et gouvernementales paient régulièrement les salaires, indemnités et rétributions aux agents</w:t>
      </w:r>
      <w:r w:rsidR="000C6D6C" w:rsidRPr="004F74AA">
        <w:rPr>
          <w:rFonts w:cstheme="minorHAnsi"/>
          <w:w w:val="103"/>
          <w:lang w:val="fr-FR"/>
        </w:rPr>
        <w:t> </w:t>
      </w:r>
    </w:p>
    <w:p w14:paraId="6282C48E" w14:textId="6CE7A127"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Un engagement fort des décideurs politiques avec une coordination efficace de haut niveau et une allocation budgétaire substantielle amorçant l</w:t>
      </w:r>
      <w:r w:rsidR="000C6D6C" w:rsidRPr="004F74AA">
        <w:rPr>
          <w:rFonts w:cstheme="minorHAnsi"/>
          <w:w w:val="103"/>
          <w:lang w:val="fr-FR"/>
        </w:rPr>
        <w:t xml:space="preserve">a réduction des fonds externes </w:t>
      </w:r>
    </w:p>
    <w:p w14:paraId="4DBB6576" w14:textId="4004563F"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Les détenteurs de savoirs traditionnels promeuvent des changements de comportements positifs pour des pratiques de nutrition optimale des femmes enceintes et allaitantes, des enf</w:t>
      </w:r>
      <w:r w:rsidR="000C6D6C" w:rsidRPr="004F74AA">
        <w:rPr>
          <w:rFonts w:cstheme="minorHAnsi"/>
          <w:w w:val="103"/>
          <w:lang w:val="fr-FR"/>
        </w:rPr>
        <w:t xml:space="preserve">ants et des adolescents </w:t>
      </w:r>
    </w:p>
    <w:p w14:paraId="29302C98" w14:textId="63933A02"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 xml:space="preserve">Le Ministère de la Promotion de la Femme et protection de l’enfant (et ses partenaires) contribue à l’amélioration de l’alimentation des femmes </w:t>
      </w:r>
    </w:p>
    <w:p w14:paraId="382B9D0F" w14:textId="498717FA" w:rsidR="00987F7D" w:rsidRPr="00FA7FC7" w:rsidRDefault="00987F7D" w:rsidP="00987F7D">
      <w:pPr>
        <w:pStyle w:val="ListParagraph"/>
        <w:numPr>
          <w:ilvl w:val="0"/>
          <w:numId w:val="99"/>
        </w:numPr>
        <w:spacing w:before="120" w:line="23" w:lineRule="atLeast"/>
        <w:contextualSpacing/>
        <w:rPr>
          <w:rFonts w:cstheme="minorHAnsi"/>
          <w:w w:val="103"/>
          <w:lang w:val="fr-FR"/>
        </w:rPr>
      </w:pPr>
      <w:r w:rsidRPr="00FA7FC7">
        <w:rPr>
          <w:rFonts w:cstheme="minorHAnsi"/>
          <w:w w:val="103"/>
          <w:lang w:val="fr-FR"/>
        </w:rPr>
        <w:t>Le Ministère de la communication et d'autres r</w:t>
      </w:r>
      <w:r w:rsidR="000C6D6C" w:rsidRPr="00FA7FC7">
        <w:rPr>
          <w:rFonts w:cstheme="minorHAnsi"/>
          <w:w w:val="103"/>
          <w:lang w:val="fr-FR"/>
        </w:rPr>
        <w:t xml:space="preserve">éseaux influents (ex. chefs </w:t>
      </w:r>
      <w:r w:rsidRPr="00FA7FC7">
        <w:rPr>
          <w:rFonts w:cstheme="minorHAnsi"/>
          <w:w w:val="103"/>
          <w:lang w:val="fr-FR"/>
        </w:rPr>
        <w:t>religieux) mènent une mobilisation sociale spécifique au contexte sur les pratiques optimales de la</w:t>
      </w:r>
      <w:r w:rsidR="000C6D6C" w:rsidRPr="00FA7FC7">
        <w:rPr>
          <w:rFonts w:cstheme="minorHAnsi"/>
          <w:w w:val="103"/>
          <w:lang w:val="fr-FR"/>
        </w:rPr>
        <w:t xml:space="preserve"> nutrition, à tous les niveaux </w:t>
      </w:r>
    </w:p>
    <w:p w14:paraId="7C351A1E" w14:textId="45FC9658"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Le secteur privé et les associations locales produisent et commercialisent des aliments fortifiés (ex- sel iodé, les aliment</w:t>
      </w:r>
      <w:r w:rsidR="000C6D6C" w:rsidRPr="004F74AA">
        <w:rPr>
          <w:rFonts w:cstheme="minorHAnsi"/>
          <w:w w:val="103"/>
          <w:lang w:val="fr-FR"/>
        </w:rPr>
        <w:t>s des complément) </w:t>
      </w:r>
    </w:p>
    <w:p w14:paraId="1C37F0A7" w14:textId="5C3A1AB3" w:rsidR="00987F7D" w:rsidRPr="004F74AA" w:rsidRDefault="00987F7D" w:rsidP="00987F7D">
      <w:pPr>
        <w:pStyle w:val="ListParagraph"/>
        <w:numPr>
          <w:ilvl w:val="0"/>
          <w:numId w:val="99"/>
        </w:numPr>
        <w:spacing w:before="120" w:line="23" w:lineRule="atLeast"/>
        <w:contextualSpacing/>
        <w:rPr>
          <w:rFonts w:cstheme="minorHAnsi"/>
          <w:w w:val="103"/>
          <w:lang w:val="fr-FR"/>
        </w:rPr>
      </w:pPr>
      <w:r w:rsidRPr="004F74AA">
        <w:rPr>
          <w:rFonts w:cstheme="minorHAnsi"/>
          <w:w w:val="103"/>
          <w:lang w:val="fr-FR"/>
        </w:rPr>
        <w:t>La gestion du temps scolaire e</w:t>
      </w:r>
      <w:r w:rsidR="000C6D6C" w:rsidRPr="004F74AA">
        <w:rPr>
          <w:rFonts w:cstheme="minorHAnsi"/>
          <w:w w:val="103"/>
          <w:lang w:val="fr-FR"/>
        </w:rPr>
        <w:t>st améliorée par les autorités </w:t>
      </w:r>
    </w:p>
    <w:p w14:paraId="291804F8" w14:textId="77777777" w:rsidR="00987F7D" w:rsidRPr="004F74AA" w:rsidRDefault="00987F7D" w:rsidP="00987F7D">
      <w:pPr>
        <w:pStyle w:val="ListParagraph"/>
        <w:numPr>
          <w:ilvl w:val="0"/>
          <w:numId w:val="99"/>
        </w:numPr>
        <w:spacing w:before="120" w:line="276" w:lineRule="auto"/>
        <w:contextualSpacing/>
        <w:rPr>
          <w:lang w:val="fr-FR"/>
        </w:rPr>
      </w:pPr>
      <w:r w:rsidRPr="004F74AA">
        <w:rPr>
          <w:lang w:val="fr-FR"/>
        </w:rPr>
        <w:t>Le Gouvernement améliore ses capacités d’absorption des ressources mises à sa disposition</w:t>
      </w:r>
    </w:p>
    <w:p w14:paraId="198370D1" w14:textId="4E27622B" w:rsidR="00987F7D" w:rsidRPr="004F74AA" w:rsidRDefault="00987F7D" w:rsidP="006601ED">
      <w:pPr>
        <w:spacing w:line="276" w:lineRule="auto"/>
        <w:ind w:firstLine="0"/>
        <w:rPr>
          <w:lang w:val="fr-FR"/>
        </w:rPr>
      </w:pPr>
      <w:r w:rsidRPr="004F74AA">
        <w:rPr>
          <w:lang w:val="fr-FR"/>
        </w:rPr>
        <w:t>Et les équipes projets et programmes arrivent à gérer les facteurs externes notamment les menaces ci-après et à dérouler les intervention</w:t>
      </w:r>
      <w:r w:rsidR="000C6D6C" w:rsidRPr="004F74AA">
        <w:rPr>
          <w:lang w:val="fr-FR"/>
        </w:rPr>
        <w:t xml:space="preserve">s dans des délais raisonnables </w:t>
      </w:r>
    </w:p>
    <w:p w14:paraId="628BC9C8" w14:textId="645E69A3"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lang w:val="fr-FR"/>
        </w:rPr>
        <w:t>L’insécurité liée aux conflits armés rend difficile la mise en œu</w:t>
      </w:r>
      <w:r w:rsidR="000C6D6C" w:rsidRPr="004F74AA">
        <w:rPr>
          <w:lang w:val="fr-FR"/>
        </w:rPr>
        <w:t xml:space="preserve">vre des activités programmées </w:t>
      </w:r>
    </w:p>
    <w:p w14:paraId="27C8DEEA" w14:textId="314A87EC"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lang w:val="fr-FR"/>
        </w:rPr>
        <w:t>Les influences politiques et sociales négatives dans la répartition des</w:t>
      </w:r>
      <w:r w:rsidR="000C6D6C" w:rsidRPr="004F74AA">
        <w:rPr>
          <w:lang w:val="fr-FR"/>
        </w:rPr>
        <w:t xml:space="preserve"> ressources humaines </w:t>
      </w:r>
    </w:p>
    <w:p w14:paraId="601C8801" w14:textId="6960461A"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lang w:val="fr-FR"/>
        </w:rPr>
        <w:t>La survenue d’épidémies et/ou catastrophes naturelles dépas</w:t>
      </w:r>
      <w:r w:rsidR="000C6D6C" w:rsidRPr="004F74AA">
        <w:rPr>
          <w:lang w:val="fr-FR"/>
        </w:rPr>
        <w:t xml:space="preserve">sant les capacités nationales </w:t>
      </w:r>
    </w:p>
    <w:p w14:paraId="419A75C4" w14:textId="563FD5A3" w:rsidR="00987F7D" w:rsidRPr="004F74AA" w:rsidRDefault="00987F7D" w:rsidP="00987F7D">
      <w:pPr>
        <w:pStyle w:val="ListParagraph"/>
        <w:numPr>
          <w:ilvl w:val="0"/>
          <w:numId w:val="99"/>
        </w:numPr>
        <w:spacing w:before="60" w:after="120" w:line="240" w:lineRule="auto"/>
        <w:contextualSpacing/>
        <w:rPr>
          <w:color w:val="000000" w:themeColor="text1"/>
          <w:lang w:val="fr-FR"/>
        </w:rPr>
      </w:pPr>
      <w:r w:rsidRPr="004F74AA">
        <w:rPr>
          <w:color w:val="000000" w:themeColor="text1"/>
          <w:lang w:val="fr-FR"/>
        </w:rPr>
        <w:t xml:space="preserve">L’absence de relais qui répondent au profil pour l’offre du paquet curatif dans certains villages au-delà de 5 Km des formations </w:t>
      </w:r>
      <w:r w:rsidR="000C6D6C" w:rsidRPr="004F74AA">
        <w:rPr>
          <w:color w:val="000000" w:themeColor="text1"/>
          <w:lang w:val="fr-FR"/>
        </w:rPr>
        <w:t>sanitaires </w:t>
      </w:r>
    </w:p>
    <w:p w14:paraId="5DA4AD27" w14:textId="5FE5C739" w:rsidR="00987F7D" w:rsidRPr="004F74AA" w:rsidRDefault="00987F7D" w:rsidP="00987F7D">
      <w:pPr>
        <w:pStyle w:val="ListParagraph"/>
        <w:numPr>
          <w:ilvl w:val="0"/>
          <w:numId w:val="99"/>
        </w:numPr>
        <w:spacing w:before="120" w:after="120" w:line="240" w:lineRule="auto"/>
        <w:contextualSpacing/>
        <w:rPr>
          <w:color w:val="000000" w:themeColor="text1"/>
          <w:lang w:val="fr-FR"/>
        </w:rPr>
      </w:pPr>
      <w:r w:rsidRPr="004F74AA">
        <w:rPr>
          <w:color w:val="000000" w:themeColor="text1"/>
          <w:lang w:val="fr-FR"/>
        </w:rPr>
        <w:t xml:space="preserve">Le retard des travaux de construction (transformation des </w:t>
      </w:r>
      <w:r w:rsidR="000C6D6C" w:rsidRPr="004F74AA">
        <w:rPr>
          <w:color w:val="000000" w:themeColor="text1"/>
          <w:lang w:val="fr-FR"/>
        </w:rPr>
        <w:t>CS) lié aux problèmes fonciers </w:t>
      </w:r>
    </w:p>
    <w:p w14:paraId="11939FEA" w14:textId="6D3B8D24" w:rsidR="00987F7D" w:rsidRPr="004F74AA" w:rsidRDefault="00987F7D" w:rsidP="00987F7D">
      <w:pPr>
        <w:pStyle w:val="ListParagraph"/>
        <w:numPr>
          <w:ilvl w:val="0"/>
          <w:numId w:val="99"/>
        </w:numPr>
        <w:spacing w:before="120" w:after="120" w:line="240" w:lineRule="auto"/>
        <w:contextualSpacing/>
        <w:rPr>
          <w:color w:val="000000" w:themeColor="text1"/>
          <w:lang w:val="fr-FR"/>
        </w:rPr>
      </w:pPr>
      <w:r w:rsidRPr="004F74AA">
        <w:rPr>
          <w:color w:val="000000" w:themeColor="text1"/>
          <w:lang w:val="fr-FR"/>
        </w:rPr>
        <w:t xml:space="preserve">La survenue d’épidémies et/ou catastrophes naturelles qui </w:t>
      </w:r>
      <w:r w:rsidR="000C6D6C" w:rsidRPr="004F74AA">
        <w:rPr>
          <w:color w:val="000000" w:themeColor="text1"/>
          <w:lang w:val="fr-FR"/>
        </w:rPr>
        <w:t>dépassent les capacités du MSP </w:t>
      </w:r>
    </w:p>
    <w:p w14:paraId="676A9950" w14:textId="77777777"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color w:val="000000" w:themeColor="text1"/>
          <w:lang w:val="fr-FR"/>
        </w:rPr>
        <w:t>L’accroissement des incidences des changements climatiques</w:t>
      </w:r>
    </w:p>
    <w:p w14:paraId="7F8892F0" w14:textId="1526B8DA"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rFonts w:cstheme="minorHAnsi"/>
          <w:w w:val="103"/>
          <w:lang w:val="fr-FR"/>
        </w:rPr>
        <w:t xml:space="preserve">La montée et prépondérance des courants religieux hostiles à l’amélioration du statut de la femme et de la fille qui va entrainer une résistance des familles et </w:t>
      </w:r>
      <w:r w:rsidR="000C6D6C" w:rsidRPr="004F74AA">
        <w:rPr>
          <w:rFonts w:cstheme="minorHAnsi"/>
          <w:w w:val="103"/>
          <w:lang w:val="fr-FR"/>
        </w:rPr>
        <w:t>des communautés au changement </w:t>
      </w:r>
    </w:p>
    <w:p w14:paraId="3579EB36" w14:textId="2088E715"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color w:val="000000" w:themeColor="text1"/>
          <w:lang w:val="fr-FR"/>
        </w:rPr>
        <w:t xml:space="preserve">La forte hausse des </w:t>
      </w:r>
      <w:r w:rsidR="000C6D6C" w:rsidRPr="004F74AA">
        <w:rPr>
          <w:color w:val="000000" w:themeColor="text1"/>
          <w:lang w:val="fr-FR"/>
        </w:rPr>
        <w:t xml:space="preserve">prix des denrées alimentaires </w:t>
      </w:r>
    </w:p>
    <w:p w14:paraId="2141515C" w14:textId="77777777" w:rsidR="00987F7D" w:rsidRPr="004F74AA" w:rsidRDefault="00987F7D" w:rsidP="00987F7D">
      <w:pPr>
        <w:pStyle w:val="ListParagraph"/>
        <w:numPr>
          <w:ilvl w:val="0"/>
          <w:numId w:val="99"/>
        </w:numPr>
        <w:spacing w:before="120" w:line="276" w:lineRule="auto"/>
        <w:contextualSpacing/>
        <w:rPr>
          <w:color w:val="000000" w:themeColor="text1"/>
          <w:lang w:val="fr-FR"/>
        </w:rPr>
      </w:pPr>
      <w:r w:rsidRPr="004F74AA">
        <w:rPr>
          <w:color w:val="000000" w:themeColor="text1"/>
          <w:lang w:val="fr-FR"/>
        </w:rPr>
        <w:t>La dérégulation grave des termes de l’échange céréales/bétails</w:t>
      </w:r>
    </w:p>
    <w:p w14:paraId="25E5AABE" w14:textId="77777777" w:rsidR="00BE19E2" w:rsidRPr="0040151B" w:rsidRDefault="00BE19E2" w:rsidP="005D71AC">
      <w:pPr>
        <w:pStyle w:val="ListParagraph"/>
        <w:spacing w:after="240" w:line="276" w:lineRule="auto"/>
        <w:ind w:left="360" w:firstLine="0"/>
        <w:rPr>
          <w:rFonts w:cs="Arial"/>
          <w:bCs/>
          <w:strike/>
          <w:lang w:val="fr-FR"/>
        </w:rPr>
      </w:pPr>
    </w:p>
    <w:p w14:paraId="275E5AB0" w14:textId="144C847B" w:rsidR="00E73318" w:rsidRPr="008D4E81" w:rsidRDefault="00E73318">
      <w:pPr>
        <w:pStyle w:val="Heading2"/>
      </w:pPr>
      <w:bookmarkStart w:id="63" w:name="_Toc129539969"/>
      <w:bookmarkStart w:id="64" w:name="_Toc130716728"/>
      <w:r w:rsidRPr="008D4E81">
        <w:t>P</w:t>
      </w:r>
      <w:r w:rsidR="00D448CD" w:rsidRPr="008D4E81">
        <w:t>arties prenantes</w:t>
      </w:r>
      <w:bookmarkEnd w:id="63"/>
      <w:bookmarkEnd w:id="64"/>
    </w:p>
    <w:p w14:paraId="3DA43695" w14:textId="77777777" w:rsidR="007B5460" w:rsidRPr="000C6D6C" w:rsidRDefault="007B5460" w:rsidP="00806B5B">
      <w:pPr>
        <w:numPr>
          <w:ilvl w:val="0"/>
          <w:numId w:val="22"/>
        </w:numPr>
        <w:spacing w:before="120" w:after="240" w:line="276" w:lineRule="auto"/>
        <w:rPr>
          <w:rFonts w:cstheme="minorHAnsi"/>
          <w:lang w:val="fr-FR"/>
        </w:rPr>
      </w:pPr>
      <w:r w:rsidRPr="000C6D6C">
        <w:rPr>
          <w:rFonts w:cstheme="minorHAnsi"/>
          <w:lang w:val="fr-FR"/>
        </w:rPr>
        <w:t>Les principales parties prenantes peuvent être regroupées comme suit :</w:t>
      </w:r>
    </w:p>
    <w:p w14:paraId="5FCEC2AD" w14:textId="1E826650" w:rsidR="007B5460" w:rsidRPr="000C6D6C" w:rsidRDefault="007B5460" w:rsidP="00806B5B">
      <w:pPr>
        <w:pStyle w:val="NormalWeb"/>
        <w:numPr>
          <w:ilvl w:val="0"/>
          <w:numId w:val="23"/>
        </w:numPr>
        <w:spacing w:before="240" w:beforeAutospacing="0" w:after="0" w:afterAutospacing="0" w:line="276" w:lineRule="auto"/>
        <w:rPr>
          <w:rFonts w:ascii="Georgia" w:hAnsi="Georgia" w:cstheme="minorHAnsi"/>
          <w:color w:val="262628"/>
          <w:sz w:val="22"/>
          <w:szCs w:val="22"/>
        </w:rPr>
      </w:pPr>
      <w:r w:rsidRPr="000C6D6C">
        <w:rPr>
          <w:rFonts w:ascii="Georgia" w:hAnsi="Georgia" w:cstheme="minorHAnsi"/>
          <w:b/>
          <w:bCs/>
          <w:i/>
          <w:color w:val="262628"/>
          <w:sz w:val="22"/>
          <w:szCs w:val="22"/>
        </w:rPr>
        <w:lastRenderedPageBreak/>
        <w:t>Départements ministériels</w:t>
      </w:r>
      <w:r w:rsidR="000C6D6C">
        <w:rPr>
          <w:rFonts w:ascii="Georgia" w:hAnsi="Georgia" w:cstheme="minorHAnsi"/>
          <w:b/>
          <w:bCs/>
          <w:i/>
          <w:color w:val="262628"/>
          <w:sz w:val="22"/>
          <w:szCs w:val="22"/>
        </w:rPr>
        <w:t xml:space="preserve"> et collectivités territoriales</w:t>
      </w:r>
      <w:r w:rsidR="004E3E75" w:rsidRPr="000C6D6C">
        <w:rPr>
          <w:rFonts w:ascii="Georgia" w:hAnsi="Georgia" w:cstheme="minorHAnsi"/>
          <w:b/>
          <w:bCs/>
          <w:i/>
          <w:color w:val="262628"/>
          <w:sz w:val="22"/>
          <w:szCs w:val="22"/>
        </w:rPr>
        <w:t> : </w:t>
      </w:r>
      <w:r w:rsidR="000C6D6C">
        <w:rPr>
          <w:rFonts w:ascii="Georgia" w:hAnsi="Georgia" w:cstheme="minorHAnsi"/>
          <w:bCs/>
          <w:color w:val="262628"/>
          <w:sz w:val="22"/>
          <w:szCs w:val="22"/>
        </w:rPr>
        <w:t>Tous l</w:t>
      </w:r>
      <w:r w:rsidR="00E25348">
        <w:rPr>
          <w:rFonts w:ascii="Georgia" w:hAnsi="Georgia" w:cstheme="minorHAnsi"/>
          <w:iCs/>
          <w:color w:val="262628"/>
          <w:sz w:val="22"/>
          <w:szCs w:val="22"/>
        </w:rPr>
        <w:t>es départements ministé</w:t>
      </w:r>
      <w:r w:rsidR="000C6D6C">
        <w:rPr>
          <w:rFonts w:ascii="Georgia" w:hAnsi="Georgia" w:cstheme="minorHAnsi"/>
          <w:iCs/>
          <w:color w:val="262628"/>
          <w:sz w:val="22"/>
          <w:szCs w:val="22"/>
        </w:rPr>
        <w:t>riels sont impliqués dans la réponse humanitaire. Les structures centrales des ministères</w:t>
      </w:r>
      <w:r w:rsidR="00934662">
        <w:rPr>
          <w:rFonts w:ascii="Georgia" w:hAnsi="Georgia" w:cstheme="minorHAnsi"/>
          <w:iCs/>
          <w:color w:val="262628"/>
          <w:sz w:val="22"/>
          <w:szCs w:val="22"/>
        </w:rPr>
        <w:t xml:space="preserve"> coordonnent,</w:t>
      </w:r>
      <w:r w:rsidR="000C6D6C">
        <w:rPr>
          <w:rFonts w:ascii="Georgia" w:hAnsi="Georgia" w:cstheme="minorHAnsi"/>
          <w:iCs/>
          <w:color w:val="262628"/>
          <w:sz w:val="22"/>
          <w:szCs w:val="22"/>
        </w:rPr>
        <w:t xml:space="preserve"> pilotent </w:t>
      </w:r>
      <w:r w:rsidR="00934662">
        <w:rPr>
          <w:rFonts w:ascii="Georgia" w:hAnsi="Georgia" w:cstheme="minorHAnsi"/>
          <w:iCs/>
          <w:color w:val="262628"/>
          <w:sz w:val="22"/>
          <w:szCs w:val="22"/>
        </w:rPr>
        <w:t>et donnent d</w:t>
      </w:r>
      <w:r w:rsidR="00E25348">
        <w:rPr>
          <w:rFonts w:ascii="Georgia" w:hAnsi="Georgia" w:cstheme="minorHAnsi"/>
          <w:iCs/>
          <w:color w:val="262628"/>
          <w:sz w:val="22"/>
          <w:szCs w:val="22"/>
        </w:rPr>
        <w:t>e</w:t>
      </w:r>
      <w:r w:rsidR="00934662">
        <w:rPr>
          <w:rFonts w:ascii="Georgia" w:hAnsi="Georgia" w:cstheme="minorHAnsi"/>
          <w:iCs/>
          <w:color w:val="262628"/>
          <w:sz w:val="22"/>
          <w:szCs w:val="22"/>
        </w:rPr>
        <w:t>s orientations pour la programmation, la mise en œuvre et le suivi d</w:t>
      </w:r>
      <w:r w:rsidR="000C6D6C">
        <w:rPr>
          <w:rFonts w:ascii="Georgia" w:hAnsi="Georgia" w:cstheme="minorHAnsi"/>
          <w:iCs/>
          <w:color w:val="262628"/>
          <w:sz w:val="22"/>
          <w:szCs w:val="22"/>
        </w:rPr>
        <w:t xml:space="preserve">es interventions humanitaires en collaboration avec les services techniques </w:t>
      </w:r>
      <w:r w:rsidR="00E25348">
        <w:rPr>
          <w:rFonts w:ascii="Georgia" w:hAnsi="Georgia" w:cstheme="minorHAnsi"/>
          <w:iCs/>
          <w:color w:val="262628"/>
          <w:sz w:val="22"/>
          <w:szCs w:val="22"/>
        </w:rPr>
        <w:t>déconcentrés</w:t>
      </w:r>
      <w:r w:rsidR="000C6D6C">
        <w:rPr>
          <w:rFonts w:ascii="Georgia" w:hAnsi="Georgia" w:cstheme="minorHAnsi"/>
          <w:iCs/>
          <w:color w:val="262628"/>
          <w:sz w:val="22"/>
          <w:szCs w:val="22"/>
        </w:rPr>
        <w:t xml:space="preserve"> et décentralisé</w:t>
      </w:r>
      <w:r w:rsidR="00E25348">
        <w:rPr>
          <w:rFonts w:ascii="Georgia" w:hAnsi="Georgia" w:cstheme="minorHAnsi"/>
          <w:iCs/>
          <w:color w:val="262628"/>
          <w:sz w:val="22"/>
          <w:szCs w:val="22"/>
        </w:rPr>
        <w:t>s</w:t>
      </w:r>
      <w:r w:rsidR="000C6D6C">
        <w:rPr>
          <w:rFonts w:ascii="Georgia" w:hAnsi="Georgia" w:cstheme="minorHAnsi"/>
          <w:iCs/>
          <w:color w:val="262628"/>
          <w:sz w:val="22"/>
          <w:szCs w:val="22"/>
        </w:rPr>
        <w:t xml:space="preserve"> (collectivités </w:t>
      </w:r>
      <w:r w:rsidR="00E25348">
        <w:rPr>
          <w:rFonts w:ascii="Georgia" w:hAnsi="Georgia" w:cstheme="minorHAnsi"/>
          <w:iCs/>
          <w:color w:val="262628"/>
          <w:sz w:val="22"/>
          <w:szCs w:val="22"/>
        </w:rPr>
        <w:t>territoriales</w:t>
      </w:r>
      <w:r w:rsidR="000C6D6C">
        <w:rPr>
          <w:rFonts w:ascii="Georgia" w:hAnsi="Georgia" w:cstheme="minorHAnsi"/>
          <w:iCs/>
          <w:color w:val="262628"/>
          <w:sz w:val="22"/>
          <w:szCs w:val="22"/>
        </w:rPr>
        <w:t>). Au sein</w:t>
      </w:r>
      <w:r w:rsidR="004E3E75" w:rsidRPr="000C6D6C">
        <w:rPr>
          <w:rFonts w:ascii="Georgia" w:hAnsi="Georgia" w:cstheme="minorHAnsi"/>
          <w:iCs/>
          <w:color w:val="262628"/>
          <w:sz w:val="22"/>
          <w:szCs w:val="22"/>
        </w:rPr>
        <w:t xml:space="preserve"> </w:t>
      </w:r>
      <w:r w:rsidR="000C6D6C">
        <w:rPr>
          <w:rFonts w:ascii="Georgia" w:hAnsi="Georgia" w:cstheme="minorHAnsi"/>
          <w:iCs/>
          <w:color w:val="262628"/>
          <w:sz w:val="22"/>
          <w:szCs w:val="22"/>
        </w:rPr>
        <w:t>d</w:t>
      </w:r>
      <w:r w:rsidR="004E3E75" w:rsidRPr="000C6D6C">
        <w:rPr>
          <w:rFonts w:ascii="Georgia" w:hAnsi="Georgia" w:cstheme="minorHAnsi"/>
          <w:iCs/>
          <w:color w:val="262628"/>
          <w:sz w:val="22"/>
          <w:szCs w:val="22"/>
        </w:rPr>
        <w:t xml:space="preserve">es ministères des directions ou départements </w:t>
      </w:r>
      <w:r w:rsidR="000C6D6C">
        <w:rPr>
          <w:rFonts w:ascii="Georgia" w:hAnsi="Georgia" w:cstheme="minorHAnsi"/>
          <w:iCs/>
          <w:color w:val="262628"/>
          <w:sz w:val="22"/>
          <w:szCs w:val="22"/>
        </w:rPr>
        <w:t xml:space="preserve">dédiés à l’humanitaire </w:t>
      </w:r>
      <w:r w:rsidR="004E3E75" w:rsidRPr="000C6D6C">
        <w:rPr>
          <w:rFonts w:ascii="Georgia" w:hAnsi="Georgia" w:cstheme="minorHAnsi"/>
          <w:iCs/>
          <w:color w:val="262628"/>
          <w:sz w:val="22"/>
          <w:szCs w:val="22"/>
        </w:rPr>
        <w:t xml:space="preserve">ont été </w:t>
      </w:r>
      <w:r w:rsidR="000C6D6C">
        <w:rPr>
          <w:rFonts w:ascii="Georgia" w:hAnsi="Georgia" w:cstheme="minorHAnsi"/>
          <w:iCs/>
          <w:color w:val="262628"/>
          <w:sz w:val="22"/>
          <w:szCs w:val="22"/>
        </w:rPr>
        <w:t xml:space="preserve">parfois </w:t>
      </w:r>
      <w:r w:rsidR="004E3E75" w:rsidRPr="000C6D6C">
        <w:rPr>
          <w:rFonts w:ascii="Georgia" w:hAnsi="Georgia" w:cstheme="minorHAnsi"/>
          <w:iCs/>
          <w:color w:val="262628"/>
          <w:sz w:val="22"/>
          <w:szCs w:val="22"/>
        </w:rPr>
        <w:t>créés pour prendre en charge la question humanitaire</w:t>
      </w:r>
      <w:r w:rsidR="00185A78" w:rsidRPr="000C6D6C">
        <w:rPr>
          <w:rFonts w:ascii="Georgia" w:hAnsi="Georgia" w:cstheme="minorHAnsi"/>
          <w:iCs/>
          <w:color w:val="262628"/>
          <w:sz w:val="22"/>
          <w:szCs w:val="22"/>
        </w:rPr>
        <w:t>.</w:t>
      </w:r>
      <w:r w:rsidR="00185A78" w:rsidRPr="000C6D6C">
        <w:rPr>
          <w:rFonts w:ascii="Georgia" w:hAnsi="Georgia" w:cstheme="minorHAnsi"/>
          <w:color w:val="262628"/>
          <w:sz w:val="22"/>
          <w:szCs w:val="22"/>
        </w:rPr>
        <w:t xml:space="preserve"> </w:t>
      </w:r>
    </w:p>
    <w:p w14:paraId="1A0F4ACE" w14:textId="00D7B20F" w:rsidR="007B5460" w:rsidRPr="000C6D6C" w:rsidRDefault="007B5460" w:rsidP="00806B5B">
      <w:pPr>
        <w:pStyle w:val="NormalWeb"/>
        <w:numPr>
          <w:ilvl w:val="0"/>
          <w:numId w:val="23"/>
        </w:numPr>
        <w:spacing w:before="240" w:beforeAutospacing="0" w:after="0" w:afterAutospacing="0" w:line="276" w:lineRule="auto"/>
        <w:rPr>
          <w:rFonts w:ascii="Georgia" w:hAnsi="Georgia" w:cstheme="minorHAnsi"/>
          <w:color w:val="262628"/>
          <w:sz w:val="22"/>
          <w:szCs w:val="22"/>
        </w:rPr>
      </w:pPr>
      <w:r w:rsidRPr="000C6D6C">
        <w:rPr>
          <w:rFonts w:ascii="Georgia" w:hAnsi="Georgia" w:cstheme="minorHAnsi"/>
          <w:b/>
          <w:bCs/>
          <w:i/>
          <w:color w:val="262628"/>
          <w:sz w:val="22"/>
          <w:szCs w:val="22"/>
        </w:rPr>
        <w:t>Partenaires techniques et financiers dont l’UNICEF</w:t>
      </w:r>
      <w:r w:rsidR="005B3EFC" w:rsidRPr="000C6D6C">
        <w:rPr>
          <w:rFonts w:ascii="Georgia" w:hAnsi="Georgia" w:cstheme="minorHAnsi"/>
          <w:b/>
          <w:bCs/>
          <w:color w:val="262628"/>
          <w:sz w:val="22"/>
          <w:szCs w:val="22"/>
        </w:rPr>
        <w:t xml:space="preserve"> </w:t>
      </w:r>
      <w:r w:rsidR="00797859" w:rsidRPr="000C6D6C">
        <w:rPr>
          <w:rFonts w:ascii="Georgia" w:hAnsi="Georgia" w:cstheme="minorHAnsi"/>
          <w:b/>
          <w:bCs/>
          <w:color w:val="262628"/>
          <w:sz w:val="22"/>
          <w:szCs w:val="22"/>
          <w:lang w:bidi="en-US"/>
        </w:rPr>
        <w:t xml:space="preserve">et les autres agences sœurs du Système des Nations Unies : </w:t>
      </w:r>
      <w:r w:rsidR="00797859" w:rsidRPr="000C6D6C">
        <w:rPr>
          <w:rFonts w:ascii="Georgia" w:hAnsi="Georgia" w:cstheme="minorHAnsi"/>
          <w:color w:val="262628"/>
          <w:sz w:val="22"/>
          <w:szCs w:val="22"/>
          <w:lang w:bidi="en-US"/>
        </w:rPr>
        <w:t>ils appuient et accompagnent le gouvernement dans la préparation, la réponse et le suivi des interventions</w:t>
      </w:r>
      <w:r w:rsidR="00934662">
        <w:rPr>
          <w:rFonts w:ascii="Georgia" w:hAnsi="Georgia" w:cstheme="minorHAnsi"/>
          <w:color w:val="262628"/>
          <w:sz w:val="22"/>
          <w:szCs w:val="22"/>
          <w:lang w:bidi="en-US"/>
        </w:rPr>
        <w:t xml:space="preserve"> humanitaires</w:t>
      </w:r>
      <w:r w:rsidRPr="000C6D6C">
        <w:rPr>
          <w:rFonts w:ascii="Georgia" w:hAnsi="Georgia" w:cstheme="minorHAnsi"/>
          <w:color w:val="262628"/>
          <w:sz w:val="22"/>
          <w:szCs w:val="22"/>
        </w:rPr>
        <w:t>.</w:t>
      </w:r>
    </w:p>
    <w:p w14:paraId="57B58026" w14:textId="657EC0A8" w:rsidR="007B5460" w:rsidRPr="000C6D6C" w:rsidRDefault="007B5460" w:rsidP="00806B5B">
      <w:pPr>
        <w:pStyle w:val="NormalWeb"/>
        <w:numPr>
          <w:ilvl w:val="0"/>
          <w:numId w:val="23"/>
        </w:numPr>
        <w:spacing w:before="240" w:beforeAutospacing="0" w:after="0" w:afterAutospacing="0" w:line="276" w:lineRule="auto"/>
        <w:rPr>
          <w:rFonts w:ascii="Georgia" w:hAnsi="Georgia" w:cstheme="minorHAnsi"/>
          <w:color w:val="262628"/>
          <w:sz w:val="22"/>
          <w:szCs w:val="22"/>
        </w:rPr>
      </w:pPr>
      <w:r w:rsidRPr="000C6D6C">
        <w:rPr>
          <w:rFonts w:ascii="Georgia" w:hAnsi="Georgia" w:cstheme="minorHAnsi"/>
          <w:b/>
          <w:bCs/>
          <w:color w:val="262628"/>
          <w:sz w:val="22"/>
          <w:szCs w:val="22"/>
        </w:rPr>
        <w:t xml:space="preserve">ONG internationales, nationales et locales : </w:t>
      </w:r>
      <w:r w:rsidRPr="000C6D6C">
        <w:rPr>
          <w:rFonts w:ascii="Georgia" w:hAnsi="Georgia" w:cstheme="minorHAnsi"/>
          <w:color w:val="262628"/>
          <w:sz w:val="22"/>
          <w:szCs w:val="22"/>
        </w:rPr>
        <w:t>Avec un fort ancrage territorial, ces organisations partenaires de mise en œuvre, déroulent les activités de la réponse sur le terrain</w:t>
      </w:r>
      <w:r w:rsidR="005B3EFC" w:rsidRPr="000C6D6C">
        <w:rPr>
          <w:rFonts w:ascii="Georgia" w:hAnsi="Georgia" w:cstheme="minorHAnsi"/>
          <w:color w:val="262628"/>
          <w:sz w:val="22"/>
          <w:szCs w:val="22"/>
        </w:rPr>
        <w:t xml:space="preserve"> </w:t>
      </w:r>
      <w:r w:rsidRPr="000C6D6C">
        <w:rPr>
          <w:rFonts w:ascii="Georgia" w:hAnsi="Georgia" w:cstheme="minorHAnsi"/>
          <w:color w:val="262628"/>
          <w:sz w:val="22"/>
          <w:szCs w:val="22"/>
        </w:rPr>
        <w:t xml:space="preserve">; </w:t>
      </w:r>
    </w:p>
    <w:p w14:paraId="69021E4C" w14:textId="75F4C2B5" w:rsidR="007B5460" w:rsidRPr="000C6D6C" w:rsidRDefault="007B5460" w:rsidP="00806B5B">
      <w:pPr>
        <w:pStyle w:val="NormalWeb"/>
        <w:numPr>
          <w:ilvl w:val="0"/>
          <w:numId w:val="23"/>
        </w:numPr>
        <w:spacing w:before="240" w:beforeAutospacing="0" w:after="240" w:afterAutospacing="0" w:line="276" w:lineRule="auto"/>
        <w:rPr>
          <w:rFonts w:ascii="Georgia" w:hAnsi="Georgia" w:cstheme="minorHAnsi"/>
          <w:color w:val="262628"/>
          <w:sz w:val="22"/>
          <w:szCs w:val="22"/>
        </w:rPr>
      </w:pPr>
      <w:r w:rsidRPr="000C6D6C">
        <w:rPr>
          <w:rFonts w:ascii="Georgia" w:hAnsi="Georgia" w:cstheme="minorHAnsi"/>
          <w:b/>
          <w:bCs/>
          <w:color w:val="262628"/>
          <w:sz w:val="22"/>
          <w:szCs w:val="22"/>
        </w:rPr>
        <w:t>Titulaire de droits (population/ménages :</w:t>
      </w:r>
      <w:r w:rsidR="00490A03" w:rsidRPr="000C6D6C">
        <w:rPr>
          <w:rFonts w:ascii="Georgia" w:hAnsi="Georgia" w:cstheme="minorHAnsi"/>
          <w:b/>
          <w:bCs/>
          <w:color w:val="262628"/>
          <w:sz w:val="22"/>
          <w:szCs w:val="22"/>
        </w:rPr>
        <w:t xml:space="preserve"> homme, femme, garçons et </w:t>
      </w:r>
      <w:r w:rsidRPr="000C6D6C">
        <w:rPr>
          <w:rFonts w:ascii="Georgia" w:hAnsi="Georgia" w:cstheme="minorHAnsi"/>
          <w:b/>
          <w:bCs/>
          <w:color w:val="262628"/>
          <w:sz w:val="22"/>
          <w:szCs w:val="22"/>
        </w:rPr>
        <w:t>filles)</w:t>
      </w:r>
      <w:r w:rsidR="005B3EFC" w:rsidRPr="000C6D6C">
        <w:rPr>
          <w:rFonts w:ascii="Georgia" w:hAnsi="Georgia" w:cstheme="minorHAnsi"/>
          <w:b/>
          <w:bCs/>
          <w:color w:val="262628"/>
          <w:sz w:val="22"/>
          <w:szCs w:val="22"/>
        </w:rPr>
        <w:t xml:space="preserve"> </w:t>
      </w:r>
      <w:r w:rsidRPr="000C6D6C">
        <w:rPr>
          <w:rFonts w:ascii="Georgia" w:hAnsi="Georgia" w:cstheme="minorHAnsi"/>
          <w:b/>
          <w:bCs/>
          <w:color w:val="262628"/>
          <w:sz w:val="22"/>
          <w:szCs w:val="22"/>
        </w:rPr>
        <w:t xml:space="preserve">: </w:t>
      </w:r>
      <w:r w:rsidR="00A33A62" w:rsidRPr="000C6D6C">
        <w:rPr>
          <w:rFonts w:ascii="Georgia" w:hAnsi="Georgia" w:cstheme="minorHAnsi"/>
          <w:color w:val="262628"/>
          <w:sz w:val="22"/>
          <w:szCs w:val="22"/>
        </w:rPr>
        <w:t>Ce sont les titulaires de droits dans le besoin d’une assistance humanitaire et bénéficiaires de la réponse humanitaire de UNICEF.</w:t>
      </w:r>
    </w:p>
    <w:p w14:paraId="57CD7B48" w14:textId="4FB6A563" w:rsidR="008871FB" w:rsidRPr="00032F7D" w:rsidRDefault="008871FB" w:rsidP="00806B5B">
      <w:pPr>
        <w:pStyle w:val="Heading1"/>
        <w:numPr>
          <w:ilvl w:val="0"/>
          <w:numId w:val="53"/>
        </w:numPr>
      </w:pPr>
      <w:bookmarkStart w:id="65" w:name="3._Purpose_of_the_evaluation"/>
      <w:bookmarkStart w:id="66" w:name="_bookmark3"/>
      <w:bookmarkStart w:id="67" w:name="_Toc129539970"/>
      <w:bookmarkStart w:id="68" w:name="_Toc130716729"/>
      <w:bookmarkEnd w:id="65"/>
      <w:bookmarkEnd w:id="66"/>
      <w:r w:rsidRPr="00032F7D">
        <w:t>BUT DE L’EVALUATION</w:t>
      </w:r>
      <w:bookmarkEnd w:id="67"/>
      <w:bookmarkEnd w:id="68"/>
    </w:p>
    <w:p w14:paraId="00FF6941" w14:textId="77777777" w:rsidR="008871FB" w:rsidRPr="0040151B" w:rsidRDefault="008871FB" w:rsidP="007831D2">
      <w:pPr>
        <w:widowControl w:val="0"/>
        <w:autoSpaceDE w:val="0"/>
        <w:autoSpaceDN w:val="0"/>
        <w:spacing w:line="240" w:lineRule="auto"/>
        <w:ind w:firstLine="0"/>
        <w:jc w:val="left"/>
        <w:rPr>
          <w:rFonts w:cs="Arial"/>
          <w:b/>
          <w:lang w:val="fr-FR"/>
        </w:rPr>
      </w:pPr>
    </w:p>
    <w:p w14:paraId="4BAA9F4C" w14:textId="3F43DDA3" w:rsidR="00A65279" w:rsidRPr="00EB162B" w:rsidRDefault="00A65279" w:rsidP="00806B5B">
      <w:pPr>
        <w:numPr>
          <w:ilvl w:val="0"/>
          <w:numId w:val="22"/>
        </w:numPr>
        <w:spacing w:before="120" w:line="276" w:lineRule="auto"/>
        <w:rPr>
          <w:rFonts w:cstheme="minorHAnsi"/>
          <w:lang w:val="fr-FR"/>
        </w:rPr>
      </w:pPr>
      <w:r w:rsidRPr="00EB162B">
        <w:rPr>
          <w:rFonts w:cstheme="minorHAnsi"/>
          <w:lang w:val="fr-FR"/>
        </w:rPr>
        <w:t xml:space="preserve">Le but de cette évaluation </w:t>
      </w:r>
      <w:bookmarkStart w:id="69" w:name="_Hlk84424720"/>
      <w:r w:rsidR="007E43C6">
        <w:rPr>
          <w:rFonts w:cstheme="minorHAnsi"/>
          <w:lang w:val="fr-FR"/>
        </w:rPr>
        <w:t>a</w:t>
      </w:r>
      <w:r w:rsidR="00395169">
        <w:rPr>
          <w:rFonts w:cstheme="minorHAnsi"/>
          <w:lang w:val="fr-FR"/>
        </w:rPr>
        <w:t xml:space="preserve"> un double enjeu :</w:t>
      </w:r>
      <w:r w:rsidRPr="00EB162B">
        <w:rPr>
          <w:rFonts w:cstheme="minorHAnsi"/>
          <w:lang w:val="fr-FR"/>
        </w:rPr>
        <w:t xml:space="preserve"> </w:t>
      </w:r>
      <w:r w:rsidR="00395169">
        <w:rPr>
          <w:rFonts w:cstheme="minorHAnsi"/>
          <w:lang w:val="fr-FR"/>
        </w:rPr>
        <w:t>un enjeu de</w:t>
      </w:r>
      <w:r w:rsidRPr="00EB162B">
        <w:rPr>
          <w:rFonts w:cstheme="minorHAnsi"/>
          <w:lang w:val="fr-FR"/>
        </w:rPr>
        <w:t xml:space="preserve"> redevabilité et</w:t>
      </w:r>
      <w:r w:rsidR="00395169">
        <w:rPr>
          <w:rFonts w:cstheme="minorHAnsi"/>
          <w:lang w:val="fr-FR"/>
        </w:rPr>
        <w:t xml:space="preserve"> un enjeu d’</w:t>
      </w:r>
      <w:r w:rsidRPr="00EB162B">
        <w:rPr>
          <w:rFonts w:cstheme="minorHAnsi"/>
          <w:lang w:val="fr-FR"/>
        </w:rPr>
        <w:t>apprentissage</w:t>
      </w:r>
      <w:bookmarkEnd w:id="69"/>
      <w:r w:rsidRPr="00EB162B">
        <w:rPr>
          <w:rFonts w:cstheme="minorHAnsi"/>
          <w:lang w:val="fr-FR"/>
        </w:rPr>
        <w:t>.</w:t>
      </w:r>
    </w:p>
    <w:p w14:paraId="6BADF595" w14:textId="0E4434BA" w:rsidR="00A65279" w:rsidRPr="00EB162B" w:rsidRDefault="00A65279" w:rsidP="00806B5B">
      <w:pPr>
        <w:pStyle w:val="NormalWeb"/>
        <w:numPr>
          <w:ilvl w:val="0"/>
          <w:numId w:val="23"/>
        </w:numPr>
        <w:spacing w:before="0" w:beforeAutospacing="0" w:after="120" w:afterAutospacing="0" w:line="276" w:lineRule="auto"/>
        <w:ind w:left="714" w:hanging="357"/>
        <w:rPr>
          <w:rFonts w:ascii="Georgia" w:hAnsi="Georgia" w:cstheme="minorHAnsi"/>
          <w:color w:val="262628"/>
          <w:sz w:val="22"/>
          <w:szCs w:val="22"/>
        </w:rPr>
      </w:pPr>
      <w:r w:rsidRPr="00EB162B">
        <w:rPr>
          <w:rFonts w:ascii="Georgia" w:hAnsi="Georgia" w:cstheme="minorHAnsi"/>
          <w:color w:val="262628"/>
          <w:sz w:val="22"/>
          <w:szCs w:val="22"/>
        </w:rPr>
        <w:t xml:space="preserve">Sur le plan de la redevabilité, </w:t>
      </w:r>
      <w:r w:rsidR="00496151" w:rsidRPr="00496151">
        <w:rPr>
          <w:rFonts w:ascii="Georgia" w:hAnsi="Georgia" w:cstheme="minorHAnsi"/>
          <w:color w:val="262628"/>
          <w:sz w:val="22"/>
          <w:szCs w:val="22"/>
        </w:rPr>
        <w:t>cette évaluation rendra compte des résultats (prévus</w:t>
      </w:r>
      <w:r w:rsidR="0074154D">
        <w:rPr>
          <w:rFonts w:ascii="Georgia" w:hAnsi="Georgia" w:cstheme="minorHAnsi"/>
          <w:color w:val="262628"/>
          <w:sz w:val="22"/>
          <w:szCs w:val="22"/>
        </w:rPr>
        <w:t xml:space="preserve"> </w:t>
      </w:r>
      <w:r w:rsidR="00D94062">
        <w:rPr>
          <w:rFonts w:ascii="Georgia" w:hAnsi="Georgia" w:cstheme="minorHAnsi"/>
          <w:color w:val="262628"/>
          <w:sz w:val="22"/>
          <w:szCs w:val="22"/>
        </w:rPr>
        <w:t>et</w:t>
      </w:r>
      <w:r w:rsidR="008A0DEA">
        <w:rPr>
          <w:rFonts w:ascii="Georgia" w:hAnsi="Georgia" w:cstheme="minorHAnsi"/>
          <w:color w:val="262628"/>
          <w:sz w:val="22"/>
          <w:szCs w:val="22"/>
        </w:rPr>
        <w:t xml:space="preserve"> </w:t>
      </w:r>
      <w:r w:rsidR="0074154D">
        <w:rPr>
          <w:rFonts w:ascii="Georgia" w:hAnsi="Georgia" w:cstheme="minorHAnsi"/>
          <w:color w:val="262628"/>
          <w:sz w:val="22"/>
          <w:szCs w:val="22"/>
        </w:rPr>
        <w:t>im</w:t>
      </w:r>
      <w:r w:rsidR="00496151" w:rsidRPr="00496151">
        <w:rPr>
          <w:rFonts w:ascii="Georgia" w:hAnsi="Georgia" w:cstheme="minorHAnsi"/>
          <w:color w:val="262628"/>
          <w:sz w:val="22"/>
          <w:szCs w:val="22"/>
        </w:rPr>
        <w:t xml:space="preserve">prévus) de la réponse à la Crise L2 qui ont été atteints par les différents programmes de réponse en termes de couverture au </w:t>
      </w:r>
      <w:r w:rsidR="00357CBF">
        <w:rPr>
          <w:rFonts w:ascii="Georgia" w:hAnsi="Georgia" w:cstheme="minorHAnsi"/>
          <w:color w:val="262628"/>
          <w:sz w:val="22"/>
          <w:szCs w:val="22"/>
        </w:rPr>
        <w:t>Niger</w:t>
      </w:r>
      <w:r w:rsidR="00496151" w:rsidRPr="00496151">
        <w:rPr>
          <w:rFonts w:ascii="Georgia" w:hAnsi="Georgia" w:cstheme="minorHAnsi"/>
          <w:color w:val="262628"/>
          <w:sz w:val="22"/>
          <w:szCs w:val="22"/>
        </w:rPr>
        <w:t>, auprès des bailleurs ainsi que des bénéficiaires attendus des programmes qui font l’objet de cette évaluation</w:t>
      </w:r>
      <w:r w:rsidRPr="00EB162B">
        <w:rPr>
          <w:rFonts w:ascii="Georgia" w:hAnsi="Georgia" w:cstheme="minorHAnsi"/>
          <w:color w:val="262628"/>
          <w:sz w:val="22"/>
          <w:szCs w:val="22"/>
        </w:rPr>
        <w:t>.</w:t>
      </w:r>
    </w:p>
    <w:p w14:paraId="7D47CD07" w14:textId="3EBC95F6" w:rsidR="0074154D" w:rsidRPr="0074154D" w:rsidRDefault="0074154D" w:rsidP="0074154D">
      <w:pPr>
        <w:pStyle w:val="NormalWeb"/>
        <w:numPr>
          <w:ilvl w:val="0"/>
          <w:numId w:val="23"/>
        </w:numPr>
        <w:spacing w:before="0" w:beforeAutospacing="0" w:after="120" w:afterAutospacing="0" w:line="276" w:lineRule="auto"/>
        <w:ind w:left="714" w:hanging="357"/>
        <w:rPr>
          <w:rFonts w:ascii="Georgia" w:hAnsi="Georgia" w:cstheme="minorHAnsi"/>
          <w:color w:val="262628"/>
          <w:sz w:val="22"/>
          <w:szCs w:val="22"/>
        </w:rPr>
      </w:pPr>
      <w:r>
        <w:rPr>
          <w:rFonts w:ascii="Georgia" w:hAnsi="Georgia" w:cstheme="minorHAnsi"/>
          <w:color w:val="262628"/>
          <w:sz w:val="22"/>
          <w:szCs w:val="22"/>
        </w:rPr>
        <w:t>Sur le plan de</w:t>
      </w:r>
      <w:r w:rsidR="007B0496" w:rsidRPr="007B0496">
        <w:rPr>
          <w:rFonts w:ascii="Georgia" w:hAnsi="Georgia" w:cstheme="minorHAnsi"/>
          <w:color w:val="262628"/>
          <w:sz w:val="22"/>
          <w:szCs w:val="22"/>
        </w:rPr>
        <w:t xml:space="preserve"> l’apprentissage cette évaluation permettra de i) informer la mise en œuvre de l’approche Humanitaire-Développement et/ou Humanitaire</w:t>
      </w:r>
      <w:r w:rsidR="00F57C39">
        <w:rPr>
          <w:rFonts w:ascii="Georgia" w:hAnsi="Georgia" w:cstheme="minorHAnsi"/>
          <w:color w:val="262628"/>
          <w:sz w:val="22"/>
          <w:szCs w:val="22"/>
        </w:rPr>
        <w:t xml:space="preserve"> </w:t>
      </w:r>
      <w:r w:rsidR="003505D5" w:rsidRPr="007B0496">
        <w:rPr>
          <w:rFonts w:ascii="Georgia" w:hAnsi="Georgia" w:cstheme="minorHAnsi"/>
          <w:color w:val="262628"/>
          <w:sz w:val="22"/>
          <w:szCs w:val="22"/>
        </w:rPr>
        <w:t>Développement</w:t>
      </w:r>
      <w:r w:rsidR="007B0496" w:rsidRPr="007B0496">
        <w:rPr>
          <w:rFonts w:ascii="Georgia" w:hAnsi="Georgia" w:cstheme="minorHAnsi"/>
          <w:color w:val="262628"/>
          <w:sz w:val="22"/>
          <w:szCs w:val="22"/>
        </w:rPr>
        <w:t>-Paix au niveau régional et au niveau pays, ii) identifier les leçons apprises dans le cadre de l’activation du corporate L2 et comment ces procédures</w:t>
      </w:r>
      <w:r w:rsidR="00732874">
        <w:rPr>
          <w:rFonts w:ascii="Georgia" w:hAnsi="Georgia" w:cstheme="minorHAnsi"/>
          <w:color w:val="262628"/>
          <w:sz w:val="22"/>
          <w:szCs w:val="22"/>
        </w:rPr>
        <w:t xml:space="preserve"> </w:t>
      </w:r>
      <w:r w:rsidR="007B0496" w:rsidRPr="007B0496">
        <w:rPr>
          <w:rFonts w:ascii="Georgia" w:hAnsi="Georgia" w:cstheme="minorHAnsi"/>
          <w:color w:val="262628"/>
          <w:sz w:val="22"/>
          <w:szCs w:val="22"/>
        </w:rPr>
        <w:t xml:space="preserve">ont appuyé ou entravé le déploiement des activités au </w:t>
      </w:r>
      <w:r w:rsidR="00293FD2">
        <w:rPr>
          <w:rFonts w:ascii="Georgia" w:hAnsi="Georgia" w:cstheme="minorHAnsi"/>
          <w:color w:val="262628"/>
          <w:sz w:val="22"/>
          <w:szCs w:val="22"/>
        </w:rPr>
        <w:t>Niger</w:t>
      </w:r>
      <w:r w:rsidR="007B0496" w:rsidRPr="007B0496">
        <w:rPr>
          <w:rFonts w:ascii="Georgia" w:hAnsi="Georgia" w:cstheme="minorHAnsi"/>
          <w:color w:val="262628"/>
          <w:sz w:val="22"/>
          <w:szCs w:val="22"/>
        </w:rPr>
        <w:t xml:space="preserve">, iii) identifier les facteurs déclencheurs en termes de gestion agile et d’accélération de la réponse </w:t>
      </w:r>
      <w:r w:rsidR="00510279" w:rsidRPr="007B0496">
        <w:rPr>
          <w:rFonts w:ascii="Georgia" w:hAnsi="Georgia" w:cstheme="minorHAnsi"/>
          <w:color w:val="262628"/>
          <w:sz w:val="22"/>
          <w:szCs w:val="22"/>
        </w:rPr>
        <w:t>à</w:t>
      </w:r>
      <w:r w:rsidR="007B0496" w:rsidRPr="007B0496">
        <w:rPr>
          <w:rFonts w:ascii="Georgia" w:hAnsi="Georgia" w:cstheme="minorHAnsi"/>
          <w:color w:val="262628"/>
          <w:sz w:val="22"/>
          <w:szCs w:val="22"/>
        </w:rPr>
        <w:t xml:space="preserve"> la crise L2 au</w:t>
      </w:r>
      <w:r w:rsidR="001F2E54">
        <w:rPr>
          <w:rFonts w:ascii="Georgia" w:hAnsi="Georgia" w:cstheme="minorHAnsi"/>
          <w:color w:val="262628"/>
          <w:sz w:val="22"/>
          <w:szCs w:val="22"/>
        </w:rPr>
        <w:t xml:space="preserve"> Niger</w:t>
      </w:r>
      <w:r w:rsidR="007B0496" w:rsidRPr="007B0496">
        <w:rPr>
          <w:rFonts w:ascii="Georgia" w:hAnsi="Georgia" w:cstheme="minorHAnsi"/>
          <w:color w:val="262628"/>
          <w:sz w:val="22"/>
          <w:szCs w:val="22"/>
        </w:rPr>
        <w:t>, iv) analyser comment les pays intègrent la question du risque dans leur programmation et v) proposer des leçons apprises et bonnes pratiques au cours de la période 2019-2022 pouvant informer la programmation de développement dans les pays faisant face au même risque d’expansion du conflit (pays côtiers</w:t>
      </w:r>
      <w:r w:rsidR="00293FD2">
        <w:rPr>
          <w:rFonts w:ascii="Georgia" w:hAnsi="Georgia" w:cstheme="minorHAnsi"/>
          <w:color w:val="262628"/>
          <w:sz w:val="22"/>
          <w:szCs w:val="22"/>
        </w:rPr>
        <w:t>).</w:t>
      </w:r>
    </w:p>
    <w:p w14:paraId="6FC14244" w14:textId="19D13EC2" w:rsidR="00AD62A2" w:rsidRPr="001713CA" w:rsidRDefault="00A65279" w:rsidP="00806B5B">
      <w:pPr>
        <w:numPr>
          <w:ilvl w:val="0"/>
          <w:numId w:val="22"/>
        </w:numPr>
        <w:spacing w:before="120" w:after="240" w:line="276" w:lineRule="auto"/>
        <w:rPr>
          <w:lang w:val="fr-FR"/>
        </w:rPr>
      </w:pPr>
      <w:r w:rsidRPr="001713CA">
        <w:rPr>
          <w:rFonts w:cstheme="minorHAnsi"/>
          <w:lang w:val="fr-FR"/>
        </w:rPr>
        <w:t>Le tableau ci-dessous résume les utilisateurs de l’évaluation et les principales utilisations</w:t>
      </w:r>
      <w:r w:rsidR="00237690" w:rsidRPr="001713CA">
        <w:rPr>
          <w:rFonts w:cstheme="minorHAnsi"/>
          <w:lang w:val="fr-FR"/>
        </w:rPr>
        <w:t xml:space="preserve"> </w:t>
      </w:r>
      <w:r w:rsidRPr="001713CA">
        <w:rPr>
          <w:rFonts w:cstheme="minorHAnsi"/>
          <w:lang w:val="fr-FR"/>
        </w:rPr>
        <w:t>qui en seront faites</w:t>
      </w:r>
      <w:r w:rsidR="00E05A3D" w:rsidRPr="001713CA">
        <w:rPr>
          <w:rFonts w:cstheme="minorHAnsi"/>
          <w:lang w:val="fr-FR"/>
        </w:rPr>
        <w:t>.</w:t>
      </w:r>
    </w:p>
    <w:p w14:paraId="21840C6B" w14:textId="4E670E7C" w:rsidR="001713CA" w:rsidRDefault="001713CA" w:rsidP="00D233FD">
      <w:pPr>
        <w:pStyle w:val="Caption"/>
      </w:pPr>
      <w:bookmarkStart w:id="70" w:name="_Toc130765376"/>
      <w:r>
        <w:lastRenderedPageBreak/>
        <w:t xml:space="preserve">Tableau </w:t>
      </w:r>
      <w:r w:rsidR="00311873">
        <w:fldChar w:fldCharType="begin"/>
      </w:r>
      <w:r w:rsidR="00311873">
        <w:instrText xml:space="preserve"> SEQ Tableau \* ARABIC </w:instrText>
      </w:r>
      <w:r w:rsidR="00311873">
        <w:fldChar w:fldCharType="separate"/>
      </w:r>
      <w:r w:rsidR="00165B80">
        <w:rPr>
          <w:noProof/>
        </w:rPr>
        <w:t>5</w:t>
      </w:r>
      <w:r w:rsidR="00311873">
        <w:rPr>
          <w:noProof/>
        </w:rPr>
        <w:fldChar w:fldCharType="end"/>
      </w:r>
      <w:r>
        <w:t xml:space="preserve">: </w:t>
      </w:r>
      <w:r w:rsidR="00E47C5A" w:rsidRPr="00E47C5A">
        <w:t>Les utilisateurs et les utilisations de l'évaluation</w:t>
      </w:r>
      <w:bookmarkEnd w:id="70"/>
    </w:p>
    <w:tbl>
      <w:tblPr>
        <w:tblStyle w:val="TableNormal11"/>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3259"/>
        <w:gridCol w:w="5803"/>
      </w:tblGrid>
      <w:tr w:rsidR="00AD62A2" w:rsidRPr="00503033" w14:paraId="710A722F" w14:textId="77777777" w:rsidTr="00BE19E2">
        <w:trPr>
          <w:trHeight w:val="584"/>
          <w:tblHeader/>
        </w:trPr>
        <w:tc>
          <w:tcPr>
            <w:tcW w:w="1798" w:type="pct"/>
            <w:shd w:val="clear" w:color="auto" w:fill="00AFEF"/>
            <w:vAlign w:val="center"/>
            <w:hideMark/>
          </w:tcPr>
          <w:p w14:paraId="752A82A5" w14:textId="77777777" w:rsidR="00AD62A2" w:rsidRDefault="00AD62A2">
            <w:pPr>
              <w:ind w:left="115"/>
              <w:jc w:val="center"/>
              <w:rPr>
                <w:rFonts w:eastAsiaTheme="minorHAnsi" w:cstheme="minorHAnsi"/>
                <w:b/>
                <w:sz w:val="20"/>
                <w:szCs w:val="20"/>
                <w:lang w:bidi="ar-SA"/>
              </w:rPr>
            </w:pPr>
            <w:r>
              <w:rPr>
                <w:rFonts w:cstheme="minorHAnsi"/>
                <w:b/>
                <w:color w:val="FFFFFF"/>
                <w:sz w:val="20"/>
                <w:szCs w:val="20"/>
              </w:rPr>
              <w:t xml:space="preserve">Utilisateurs </w:t>
            </w:r>
          </w:p>
        </w:tc>
        <w:tc>
          <w:tcPr>
            <w:tcW w:w="3202" w:type="pct"/>
            <w:shd w:val="clear" w:color="auto" w:fill="00B0F0"/>
            <w:vAlign w:val="center"/>
            <w:hideMark/>
          </w:tcPr>
          <w:p w14:paraId="7AE2FCD5" w14:textId="77777777" w:rsidR="00AD62A2" w:rsidRDefault="00AD62A2">
            <w:pPr>
              <w:spacing w:line="267" w:lineRule="exact"/>
              <w:ind w:left="107"/>
              <w:jc w:val="center"/>
              <w:rPr>
                <w:rFonts w:cstheme="minorHAnsi"/>
                <w:b/>
                <w:sz w:val="20"/>
                <w:szCs w:val="20"/>
                <w:lang w:val="fr-FR"/>
              </w:rPr>
            </w:pPr>
            <w:r>
              <w:rPr>
                <w:rFonts w:cstheme="minorHAnsi"/>
                <w:b/>
                <w:color w:val="FFFFFF"/>
                <w:sz w:val="20"/>
                <w:szCs w:val="20"/>
                <w:lang w:val="fr-FR"/>
              </w:rPr>
              <w:t xml:space="preserve">Utilisations à faire des conclusions et recommandations </w:t>
            </w:r>
          </w:p>
        </w:tc>
      </w:tr>
      <w:tr w:rsidR="00AD62A2" w:rsidRPr="00503033" w14:paraId="69730A04" w14:textId="77777777" w:rsidTr="00BE19E2">
        <w:trPr>
          <w:trHeight w:val="584"/>
          <w:tblHeader/>
        </w:trPr>
        <w:tc>
          <w:tcPr>
            <w:tcW w:w="1798" w:type="pct"/>
            <w:shd w:val="clear" w:color="auto" w:fill="FFFFFF" w:themeFill="background1"/>
            <w:vAlign w:val="center"/>
            <w:hideMark/>
          </w:tcPr>
          <w:p w14:paraId="38CB6A30" w14:textId="77777777" w:rsidR="00AD62A2" w:rsidRDefault="00AD62A2">
            <w:pPr>
              <w:spacing w:before="3" w:line="266" w:lineRule="exact"/>
              <w:ind w:left="107" w:right="215"/>
              <w:rPr>
                <w:rFonts w:cstheme="minorHAnsi"/>
                <w:b/>
                <w:iCs/>
                <w:color w:val="000000" w:themeColor="text1"/>
                <w:sz w:val="20"/>
                <w:szCs w:val="20"/>
                <w:lang w:val="fr-FR"/>
              </w:rPr>
            </w:pPr>
            <w:r>
              <w:rPr>
                <w:rFonts w:cstheme="minorHAnsi"/>
                <w:b/>
                <w:iCs/>
                <w:color w:val="000000" w:themeColor="text1"/>
                <w:sz w:val="20"/>
                <w:szCs w:val="20"/>
                <w:lang w:val="fr-FR"/>
              </w:rPr>
              <w:t>Ministère/Gouvernement</w:t>
            </w:r>
          </w:p>
          <w:p w14:paraId="6EB589AD" w14:textId="77777777" w:rsidR="00AD62A2" w:rsidRDefault="00AD62A2">
            <w:pPr>
              <w:ind w:left="115"/>
              <w:rPr>
                <w:rFonts w:cstheme="minorHAnsi"/>
                <w:b/>
                <w:color w:val="FFFFFF"/>
                <w:sz w:val="20"/>
                <w:szCs w:val="20"/>
              </w:rPr>
            </w:pPr>
            <w:r>
              <w:rPr>
                <w:rFonts w:cstheme="minorHAnsi"/>
                <w:bCs/>
                <w:iCs/>
                <w:color w:val="000000" w:themeColor="text1"/>
                <w:sz w:val="20"/>
                <w:szCs w:val="20"/>
                <w:lang w:val="fr-FR"/>
              </w:rPr>
              <w:t>(Détenteur d’obligation)</w:t>
            </w:r>
          </w:p>
        </w:tc>
        <w:tc>
          <w:tcPr>
            <w:tcW w:w="3202" w:type="pct"/>
            <w:shd w:val="clear" w:color="auto" w:fill="FFFFFF" w:themeFill="background1"/>
            <w:vAlign w:val="center"/>
            <w:hideMark/>
          </w:tcPr>
          <w:p w14:paraId="456FB4AC" w14:textId="77777777" w:rsidR="00AD62A2" w:rsidRDefault="00AD62A2" w:rsidP="00806B5B">
            <w:pPr>
              <w:pStyle w:val="ListParagraph"/>
              <w:numPr>
                <w:ilvl w:val="0"/>
                <w:numId w:val="46"/>
              </w:numPr>
              <w:spacing w:line="267" w:lineRule="exact"/>
              <w:contextualSpacing/>
              <w:rPr>
                <w:rFonts w:cstheme="minorHAnsi"/>
                <w:b/>
                <w:color w:val="FFFFFF"/>
                <w:sz w:val="20"/>
                <w:szCs w:val="20"/>
                <w:lang w:val="fr-FR"/>
              </w:rPr>
            </w:pPr>
            <w:r>
              <w:rPr>
                <w:rFonts w:cstheme="minorHAnsi"/>
                <w:color w:val="000000" w:themeColor="text1"/>
                <w:sz w:val="20"/>
                <w:szCs w:val="20"/>
                <w:lang w:val="fr-FR"/>
              </w:rPr>
              <w:t>Informer et ajuster la stratégie et la mise en œuvre des programmes d’urgences et de l’approche Humanitaire-Développement afin d’en augmenter la multisectorialité et l’efficacité</w:t>
            </w:r>
          </w:p>
        </w:tc>
      </w:tr>
      <w:tr w:rsidR="00AD62A2" w:rsidRPr="00503033" w14:paraId="6410309F" w14:textId="77777777" w:rsidTr="00BE19E2">
        <w:trPr>
          <w:trHeight w:val="584"/>
          <w:tblHeader/>
        </w:trPr>
        <w:tc>
          <w:tcPr>
            <w:tcW w:w="1798" w:type="pct"/>
            <w:shd w:val="clear" w:color="auto" w:fill="FFFFFF" w:themeFill="background1"/>
            <w:vAlign w:val="center"/>
            <w:hideMark/>
          </w:tcPr>
          <w:p w14:paraId="7D542BFE" w14:textId="77777777" w:rsidR="00AD62A2" w:rsidRDefault="00AD62A2">
            <w:pPr>
              <w:ind w:left="107"/>
              <w:rPr>
                <w:rFonts w:cstheme="minorHAnsi"/>
                <w:b/>
                <w:iCs/>
                <w:color w:val="000000" w:themeColor="text1"/>
                <w:sz w:val="20"/>
                <w:szCs w:val="20"/>
                <w:lang w:val="fr-FR"/>
              </w:rPr>
            </w:pPr>
            <w:r>
              <w:rPr>
                <w:rFonts w:cstheme="minorHAnsi"/>
                <w:b/>
                <w:iCs/>
                <w:color w:val="000000" w:themeColor="text1"/>
                <w:sz w:val="20"/>
                <w:szCs w:val="20"/>
                <w:lang w:val="fr-FR"/>
              </w:rPr>
              <w:t>Partenaires de mise en œuvre</w:t>
            </w:r>
          </w:p>
          <w:p w14:paraId="2128A8BC" w14:textId="77777777" w:rsidR="00AD62A2" w:rsidRDefault="00AD62A2">
            <w:pPr>
              <w:ind w:left="107"/>
              <w:rPr>
                <w:rFonts w:cstheme="minorHAnsi"/>
                <w:b/>
                <w:iCs/>
                <w:color w:val="000000" w:themeColor="text1"/>
                <w:sz w:val="20"/>
                <w:szCs w:val="20"/>
                <w:lang w:val="fr-FR"/>
              </w:rPr>
            </w:pPr>
            <w:r>
              <w:rPr>
                <w:rFonts w:cstheme="minorHAnsi"/>
                <w:b/>
                <w:iCs/>
                <w:color w:val="000000" w:themeColor="text1"/>
                <w:sz w:val="20"/>
                <w:szCs w:val="20"/>
                <w:lang w:val="fr-FR"/>
              </w:rPr>
              <w:t>(ONG internationales et nationales, etc.)</w:t>
            </w:r>
          </w:p>
          <w:p w14:paraId="2FDDF8B5" w14:textId="77777777" w:rsidR="00AD62A2" w:rsidRDefault="00AD62A2">
            <w:pPr>
              <w:spacing w:before="3" w:line="266" w:lineRule="exact"/>
              <w:ind w:left="107" w:right="215"/>
              <w:rPr>
                <w:rFonts w:cstheme="minorHAnsi"/>
                <w:b/>
                <w:iCs/>
                <w:color w:val="000000" w:themeColor="text1"/>
                <w:sz w:val="20"/>
                <w:szCs w:val="20"/>
                <w:lang w:val="fr-FR"/>
              </w:rPr>
            </w:pPr>
            <w:r>
              <w:rPr>
                <w:rFonts w:cstheme="minorHAnsi"/>
                <w:bCs/>
                <w:iCs/>
                <w:color w:val="000000" w:themeColor="text1"/>
                <w:sz w:val="20"/>
                <w:szCs w:val="20"/>
                <w:lang w:val="fr-FR"/>
              </w:rPr>
              <w:t>(Titulaires de responsabilités)</w:t>
            </w:r>
          </w:p>
        </w:tc>
        <w:tc>
          <w:tcPr>
            <w:tcW w:w="3202" w:type="pct"/>
            <w:shd w:val="clear" w:color="auto" w:fill="FFFFFF" w:themeFill="background1"/>
            <w:vAlign w:val="center"/>
            <w:hideMark/>
          </w:tcPr>
          <w:p w14:paraId="719B0B5F"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Intégrer les leçons apprises dans leurs opérations et adopter/répliquer les approches opérationnelles attestées comme les plus performantes par l’évaluation</w:t>
            </w:r>
          </w:p>
        </w:tc>
      </w:tr>
      <w:tr w:rsidR="00AD62A2" w:rsidRPr="00503033" w14:paraId="024B7DB2" w14:textId="77777777" w:rsidTr="00BE19E2">
        <w:trPr>
          <w:trHeight w:val="584"/>
          <w:tblHeader/>
        </w:trPr>
        <w:tc>
          <w:tcPr>
            <w:tcW w:w="1798" w:type="pct"/>
            <w:shd w:val="clear" w:color="auto" w:fill="FFFFFF" w:themeFill="background1"/>
            <w:vAlign w:val="center"/>
            <w:hideMark/>
          </w:tcPr>
          <w:p w14:paraId="5C26405E" w14:textId="77777777" w:rsidR="00AD62A2" w:rsidRDefault="00AD62A2">
            <w:pPr>
              <w:ind w:left="107"/>
              <w:rPr>
                <w:rFonts w:cstheme="minorHAnsi"/>
                <w:b/>
                <w:iCs/>
                <w:color w:val="000000" w:themeColor="text1"/>
                <w:sz w:val="20"/>
                <w:szCs w:val="20"/>
                <w:lang w:val="fr-FR"/>
              </w:rPr>
            </w:pPr>
            <w:r>
              <w:rPr>
                <w:rFonts w:cstheme="minorHAnsi"/>
                <w:b/>
                <w:iCs/>
                <w:color w:val="000000" w:themeColor="text1"/>
                <w:sz w:val="20"/>
                <w:szCs w:val="20"/>
                <w:lang w:val="fr-FR"/>
              </w:rPr>
              <w:t>Titulaires de droits (ménages, hommes, femmes et enfants)</w:t>
            </w:r>
          </w:p>
        </w:tc>
        <w:tc>
          <w:tcPr>
            <w:tcW w:w="3202" w:type="pct"/>
            <w:shd w:val="clear" w:color="auto" w:fill="FFFFFF" w:themeFill="background1"/>
            <w:vAlign w:val="center"/>
            <w:hideMark/>
          </w:tcPr>
          <w:p w14:paraId="4280329C" w14:textId="77777777" w:rsidR="00AD62A2" w:rsidRDefault="00AD62A2" w:rsidP="00806B5B">
            <w:pPr>
              <w:pStyle w:val="ListParagraph"/>
              <w:numPr>
                <w:ilvl w:val="0"/>
                <w:numId w:val="46"/>
              </w:numPr>
              <w:spacing w:line="267" w:lineRule="exact"/>
              <w:contextualSpacing/>
              <w:rPr>
                <w:rFonts w:cstheme="minorBidi"/>
                <w:color w:val="000000" w:themeColor="text1"/>
                <w:sz w:val="20"/>
                <w:szCs w:val="20"/>
                <w:lang w:val="fr-FR"/>
              </w:rPr>
            </w:pPr>
            <w:r>
              <w:rPr>
                <w:rFonts w:cstheme="minorHAnsi"/>
                <w:color w:val="000000" w:themeColor="text1"/>
                <w:sz w:val="20"/>
                <w:szCs w:val="20"/>
                <w:lang w:val="fr-FR"/>
              </w:rPr>
              <w:t>Renforcer</w:t>
            </w:r>
            <w:r>
              <w:rPr>
                <w:color w:val="000000" w:themeColor="text1"/>
                <w:sz w:val="20"/>
                <w:szCs w:val="20"/>
                <w:lang w:val="fr-FR"/>
              </w:rPr>
              <w:t xml:space="preserve"> les conditions de durabilité des acquis des interventions de la réponse humanitaire ;</w:t>
            </w:r>
          </w:p>
          <w:p w14:paraId="4B226A0E"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Avoir</w:t>
            </w:r>
            <w:r>
              <w:rPr>
                <w:color w:val="000000" w:themeColor="text1"/>
                <w:sz w:val="20"/>
                <w:szCs w:val="20"/>
                <w:lang w:val="fr-FR"/>
              </w:rPr>
              <w:t xml:space="preserve"> les preuves </w:t>
            </w:r>
            <w:r>
              <w:rPr>
                <w:sz w:val="20"/>
                <w:szCs w:val="20"/>
                <w:lang w:val="fr-FR"/>
              </w:rPr>
              <w:t>solides sur la mesure dans laquelle les interventions de la réponse humanitaire ont atteint les objectifs et les résultats prévus.</w:t>
            </w:r>
          </w:p>
        </w:tc>
      </w:tr>
      <w:tr w:rsidR="00AD62A2" w:rsidRPr="00503033" w14:paraId="330F05A8" w14:textId="77777777" w:rsidTr="00BE19E2">
        <w:trPr>
          <w:trHeight w:val="806"/>
        </w:trPr>
        <w:tc>
          <w:tcPr>
            <w:tcW w:w="1798" w:type="pct"/>
            <w:vAlign w:val="center"/>
            <w:hideMark/>
          </w:tcPr>
          <w:p w14:paraId="2521CAA4" w14:textId="77777777" w:rsidR="00AD62A2" w:rsidRDefault="00AD62A2">
            <w:pPr>
              <w:ind w:left="115"/>
              <w:rPr>
                <w:rFonts w:cstheme="minorHAnsi"/>
                <w:b/>
                <w:sz w:val="20"/>
                <w:szCs w:val="20"/>
                <w:lang w:val="fr-FR"/>
              </w:rPr>
            </w:pPr>
            <w:r>
              <w:rPr>
                <w:rFonts w:cstheme="minorHAnsi"/>
                <w:b/>
                <w:sz w:val="20"/>
                <w:szCs w:val="20"/>
                <w:lang w:val="fr-FR"/>
              </w:rPr>
              <w:t>Bureau pays de l’UNICEF</w:t>
            </w:r>
          </w:p>
          <w:p w14:paraId="1C67B92B" w14:textId="77777777" w:rsidR="00AD62A2" w:rsidRDefault="00AD62A2">
            <w:pPr>
              <w:ind w:left="115"/>
              <w:rPr>
                <w:rFonts w:cstheme="minorHAnsi"/>
                <w:b/>
                <w:sz w:val="20"/>
                <w:szCs w:val="20"/>
                <w:lang w:val="fr-FR"/>
              </w:rPr>
            </w:pPr>
            <w:r>
              <w:rPr>
                <w:rFonts w:cstheme="minorHAnsi"/>
                <w:bCs/>
                <w:iCs/>
                <w:color w:val="000000" w:themeColor="text1"/>
                <w:sz w:val="20"/>
                <w:szCs w:val="20"/>
                <w:lang w:val="fr-FR"/>
              </w:rPr>
              <w:t>(Organisme international)</w:t>
            </w:r>
          </w:p>
        </w:tc>
        <w:tc>
          <w:tcPr>
            <w:tcW w:w="3202" w:type="pct"/>
            <w:vAlign w:val="center"/>
            <w:hideMark/>
          </w:tcPr>
          <w:p w14:paraId="52376AF4"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Informer et ajuster la mise en œuvre des programmes d’urgences et de l’approche Humanitaire-Développement dans les pays concernés afin d’en augmenter la multisectorialité et l’efficacité</w:t>
            </w:r>
          </w:p>
        </w:tc>
      </w:tr>
      <w:tr w:rsidR="00AD62A2" w:rsidRPr="00503033" w14:paraId="58A38819" w14:textId="77777777" w:rsidTr="00BE19E2">
        <w:trPr>
          <w:trHeight w:val="325"/>
        </w:trPr>
        <w:tc>
          <w:tcPr>
            <w:tcW w:w="1798" w:type="pct"/>
            <w:vAlign w:val="center"/>
            <w:hideMark/>
          </w:tcPr>
          <w:p w14:paraId="6258D0E6" w14:textId="77777777" w:rsidR="00AD62A2" w:rsidRDefault="00AD62A2">
            <w:pPr>
              <w:ind w:left="115"/>
              <w:rPr>
                <w:rFonts w:cstheme="minorHAnsi"/>
                <w:b/>
                <w:sz w:val="20"/>
                <w:szCs w:val="20"/>
                <w:lang w:val="fr-FR"/>
              </w:rPr>
            </w:pPr>
            <w:r>
              <w:rPr>
                <w:rFonts w:cstheme="minorHAnsi"/>
                <w:b/>
                <w:sz w:val="20"/>
                <w:szCs w:val="20"/>
                <w:lang w:val="fr-FR"/>
              </w:rPr>
              <w:t>Bureau Régional de l’UNICEF- WCARO</w:t>
            </w:r>
          </w:p>
          <w:p w14:paraId="045303B7" w14:textId="77777777" w:rsidR="00AD62A2" w:rsidRDefault="00AD62A2">
            <w:pPr>
              <w:ind w:left="115"/>
              <w:rPr>
                <w:rFonts w:cstheme="minorHAnsi"/>
                <w:b/>
                <w:sz w:val="20"/>
                <w:szCs w:val="20"/>
                <w:lang w:val="fr-FR"/>
              </w:rPr>
            </w:pPr>
            <w:r>
              <w:rPr>
                <w:rFonts w:cstheme="minorHAnsi"/>
                <w:bCs/>
                <w:iCs/>
                <w:color w:val="000000" w:themeColor="text1"/>
                <w:sz w:val="20"/>
                <w:szCs w:val="20"/>
                <w:lang w:val="fr-FR"/>
              </w:rPr>
              <w:t>(Organisme international)</w:t>
            </w:r>
          </w:p>
        </w:tc>
        <w:tc>
          <w:tcPr>
            <w:tcW w:w="3202" w:type="pct"/>
            <w:vAlign w:val="center"/>
            <w:hideMark/>
          </w:tcPr>
          <w:p w14:paraId="7FC23621"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Informer le développement et l’appui technique aux Bureaux Pays dans le cadre de l’approche Humanitaire-Développement et la programmation basée sur les risques</w:t>
            </w:r>
          </w:p>
        </w:tc>
      </w:tr>
      <w:tr w:rsidR="00AD62A2" w:rsidRPr="00503033" w14:paraId="3AF2320E" w14:textId="77777777" w:rsidTr="00BE19E2">
        <w:trPr>
          <w:trHeight w:val="325"/>
        </w:trPr>
        <w:tc>
          <w:tcPr>
            <w:tcW w:w="1798" w:type="pct"/>
            <w:vAlign w:val="center"/>
            <w:hideMark/>
          </w:tcPr>
          <w:p w14:paraId="14A90785" w14:textId="77777777" w:rsidR="00AD62A2" w:rsidRDefault="00AD62A2">
            <w:pPr>
              <w:ind w:left="115"/>
              <w:rPr>
                <w:rFonts w:cstheme="minorHAnsi"/>
                <w:b/>
                <w:sz w:val="20"/>
                <w:szCs w:val="20"/>
                <w:lang w:val="fr-FR"/>
              </w:rPr>
            </w:pPr>
            <w:r>
              <w:rPr>
                <w:rFonts w:cstheme="minorHAnsi"/>
                <w:b/>
                <w:sz w:val="20"/>
                <w:szCs w:val="20"/>
                <w:lang w:val="fr-FR"/>
              </w:rPr>
              <w:t>Système des Nations Unies</w:t>
            </w:r>
          </w:p>
          <w:p w14:paraId="33922407" w14:textId="77777777" w:rsidR="00AD62A2" w:rsidRDefault="00AD62A2">
            <w:pPr>
              <w:ind w:left="115"/>
              <w:rPr>
                <w:rFonts w:cstheme="minorHAnsi"/>
                <w:b/>
                <w:sz w:val="20"/>
                <w:szCs w:val="20"/>
                <w:lang w:val="fr-FR"/>
              </w:rPr>
            </w:pPr>
            <w:r>
              <w:rPr>
                <w:rFonts w:cstheme="minorHAnsi"/>
                <w:b/>
                <w:sz w:val="20"/>
                <w:szCs w:val="20"/>
                <w:lang w:val="fr-FR"/>
              </w:rPr>
              <w:t>(HCT/RCO)</w:t>
            </w:r>
          </w:p>
        </w:tc>
        <w:tc>
          <w:tcPr>
            <w:tcW w:w="3202" w:type="pct"/>
            <w:vAlign w:val="center"/>
            <w:hideMark/>
          </w:tcPr>
          <w:p w14:paraId="087CE88E"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Informer le développement du CCA et de l'UNSDCF au niveau de chacun des pays concernés, et utiliser les résultats de l’évaluation pour le plaidoyer et la mobilisation des ressources pour la stratégie intégrée des Nations Unies pour le Sahel (UNISS)</w:t>
            </w:r>
          </w:p>
        </w:tc>
      </w:tr>
      <w:tr w:rsidR="00AD62A2" w:rsidRPr="00503033" w14:paraId="427F45BD" w14:textId="77777777" w:rsidTr="00BE19E2">
        <w:trPr>
          <w:trHeight w:val="325"/>
        </w:trPr>
        <w:tc>
          <w:tcPr>
            <w:tcW w:w="1798" w:type="pct"/>
            <w:vAlign w:val="center"/>
            <w:hideMark/>
          </w:tcPr>
          <w:p w14:paraId="78770BD7" w14:textId="77777777" w:rsidR="00AD62A2" w:rsidRDefault="00AD62A2">
            <w:pPr>
              <w:ind w:left="115"/>
              <w:rPr>
                <w:rFonts w:cstheme="minorHAnsi"/>
                <w:b/>
                <w:sz w:val="20"/>
                <w:szCs w:val="20"/>
                <w:lang w:val="fr-FR"/>
              </w:rPr>
            </w:pPr>
            <w:r>
              <w:rPr>
                <w:rFonts w:cstheme="minorHAnsi"/>
                <w:b/>
                <w:sz w:val="20"/>
                <w:szCs w:val="20"/>
                <w:lang w:val="fr-FR"/>
              </w:rPr>
              <w:t>Pays Côtiers</w:t>
            </w:r>
          </w:p>
          <w:p w14:paraId="0A0E1F42" w14:textId="77777777" w:rsidR="00AD62A2" w:rsidRDefault="00AD62A2">
            <w:pPr>
              <w:ind w:left="115"/>
              <w:rPr>
                <w:rFonts w:cstheme="minorHAnsi"/>
                <w:bCs/>
                <w:sz w:val="20"/>
                <w:szCs w:val="20"/>
                <w:lang w:val="fr-FR"/>
              </w:rPr>
            </w:pPr>
            <w:r>
              <w:rPr>
                <w:rFonts w:cstheme="minorHAnsi"/>
                <w:bCs/>
                <w:sz w:val="20"/>
                <w:szCs w:val="20"/>
                <w:lang w:val="fr-FR"/>
              </w:rPr>
              <w:t>Cote d’Ivoire, Ghana, Togo, Benin</w:t>
            </w:r>
          </w:p>
        </w:tc>
        <w:tc>
          <w:tcPr>
            <w:tcW w:w="3202" w:type="pct"/>
            <w:vAlign w:val="center"/>
            <w:hideMark/>
          </w:tcPr>
          <w:p w14:paraId="5AD1ED09" w14:textId="77777777" w:rsidR="00AD62A2" w:rsidRDefault="00AD62A2" w:rsidP="00806B5B">
            <w:pPr>
              <w:pStyle w:val="ListParagraph"/>
              <w:numPr>
                <w:ilvl w:val="0"/>
                <w:numId w:val="46"/>
              </w:numPr>
              <w:spacing w:line="267" w:lineRule="exact"/>
              <w:contextualSpacing/>
              <w:rPr>
                <w:rFonts w:cstheme="minorHAnsi"/>
                <w:color w:val="000000" w:themeColor="text1"/>
                <w:sz w:val="20"/>
                <w:szCs w:val="20"/>
                <w:lang w:val="fr-FR"/>
              </w:rPr>
            </w:pPr>
            <w:r>
              <w:rPr>
                <w:rFonts w:cstheme="minorHAnsi"/>
                <w:color w:val="000000" w:themeColor="text1"/>
                <w:sz w:val="20"/>
                <w:szCs w:val="20"/>
                <w:lang w:val="fr-FR"/>
              </w:rPr>
              <w:t>Prendre connaissance des leçons apprises afin d’informer les programmes de prévention et de réponse ciblées dans les régions les plus touchées</w:t>
            </w:r>
          </w:p>
        </w:tc>
      </w:tr>
    </w:tbl>
    <w:p w14:paraId="3C0A08AF" w14:textId="77777777" w:rsidR="00A65279" w:rsidRPr="00EB162B" w:rsidRDefault="00A65279" w:rsidP="00AD62A2">
      <w:pPr>
        <w:spacing w:line="276" w:lineRule="auto"/>
        <w:ind w:firstLine="0"/>
        <w:rPr>
          <w:rFonts w:cstheme="minorHAnsi"/>
          <w:i/>
          <w:iCs/>
          <w:sz w:val="21"/>
          <w:lang w:val="fr-FR"/>
        </w:rPr>
      </w:pPr>
      <w:r w:rsidRPr="00EB162B">
        <w:rPr>
          <w:rFonts w:cstheme="minorHAnsi"/>
          <w:i/>
          <w:iCs/>
          <w:sz w:val="21"/>
          <w:lang w:val="fr-FR"/>
        </w:rPr>
        <w:t>Source : Auteur à partir des termes de référence de l’évaluation</w:t>
      </w:r>
    </w:p>
    <w:p w14:paraId="59B35908" w14:textId="0699C53F" w:rsidR="008871FB" w:rsidRPr="0040151B" w:rsidRDefault="008871FB" w:rsidP="007831D2">
      <w:pPr>
        <w:widowControl w:val="0"/>
        <w:autoSpaceDE w:val="0"/>
        <w:autoSpaceDN w:val="0"/>
        <w:spacing w:line="240" w:lineRule="auto"/>
        <w:ind w:firstLine="0"/>
        <w:jc w:val="left"/>
        <w:rPr>
          <w:rFonts w:cs="Arial"/>
          <w:b/>
          <w:lang w:val="fr-FR"/>
        </w:rPr>
      </w:pPr>
    </w:p>
    <w:p w14:paraId="5430B104" w14:textId="77777777" w:rsidR="00A65279" w:rsidRPr="0040151B" w:rsidRDefault="00A65279" w:rsidP="007831D2">
      <w:pPr>
        <w:widowControl w:val="0"/>
        <w:autoSpaceDE w:val="0"/>
        <w:autoSpaceDN w:val="0"/>
        <w:spacing w:line="240" w:lineRule="auto"/>
        <w:ind w:firstLine="0"/>
        <w:jc w:val="left"/>
        <w:rPr>
          <w:rFonts w:cs="Arial"/>
          <w:b/>
          <w:lang w:val="fr-FR"/>
        </w:rPr>
      </w:pPr>
    </w:p>
    <w:p w14:paraId="41B17825" w14:textId="2ED8FCE9" w:rsidR="008871FB" w:rsidRPr="00032F7D" w:rsidRDefault="008871FB" w:rsidP="00806B5B">
      <w:pPr>
        <w:pStyle w:val="Heading1"/>
        <w:numPr>
          <w:ilvl w:val="0"/>
          <w:numId w:val="53"/>
        </w:numPr>
      </w:pPr>
      <w:bookmarkStart w:id="71" w:name="4._Objectives_of_the_evaluation"/>
      <w:bookmarkStart w:id="72" w:name="_bookmark5"/>
      <w:bookmarkStart w:id="73" w:name="_Toc129539971"/>
      <w:bookmarkStart w:id="74" w:name="_Toc130716730"/>
      <w:bookmarkEnd w:id="71"/>
      <w:bookmarkEnd w:id="72"/>
      <w:r w:rsidRPr="00032F7D">
        <w:t>OBJECTIFS DE L’EVALUATION</w:t>
      </w:r>
      <w:bookmarkEnd w:id="73"/>
      <w:bookmarkEnd w:id="74"/>
    </w:p>
    <w:p w14:paraId="505B0B5E" w14:textId="77777777" w:rsidR="008871FB" w:rsidRPr="0040151B" w:rsidRDefault="008871FB" w:rsidP="007831D2">
      <w:pPr>
        <w:widowControl w:val="0"/>
        <w:autoSpaceDE w:val="0"/>
        <w:autoSpaceDN w:val="0"/>
        <w:spacing w:line="240" w:lineRule="auto"/>
        <w:ind w:firstLine="0"/>
        <w:jc w:val="left"/>
        <w:rPr>
          <w:rFonts w:cs="Arial"/>
          <w:b/>
          <w:bCs/>
          <w:color w:val="FF0000"/>
          <w:lang w:val="fr-FR"/>
        </w:rPr>
      </w:pPr>
    </w:p>
    <w:p w14:paraId="66BE91C9" w14:textId="77777777" w:rsidR="00C96D3E" w:rsidRPr="00EB162B" w:rsidRDefault="00C96D3E" w:rsidP="00806B5B">
      <w:pPr>
        <w:numPr>
          <w:ilvl w:val="0"/>
          <w:numId w:val="22"/>
        </w:numPr>
        <w:spacing w:before="120" w:line="276" w:lineRule="auto"/>
        <w:rPr>
          <w:rFonts w:cstheme="minorHAnsi"/>
          <w:lang w:val="fr-FR"/>
        </w:rPr>
      </w:pPr>
      <w:r w:rsidRPr="00EB162B">
        <w:rPr>
          <w:rFonts w:cstheme="minorHAnsi"/>
          <w:lang w:val="fr-FR"/>
        </w:rPr>
        <w:t>Conformément aux TDR, les objectifs principaux de la mission se déclinent comme suit :</w:t>
      </w:r>
    </w:p>
    <w:p w14:paraId="37EBB538" w14:textId="1CB95F77" w:rsidR="00C96D3E" w:rsidRPr="00A3309C" w:rsidRDefault="00185A78" w:rsidP="00806B5B">
      <w:pPr>
        <w:pStyle w:val="NormalWeb"/>
        <w:numPr>
          <w:ilvl w:val="0"/>
          <w:numId w:val="23"/>
        </w:numPr>
        <w:spacing w:before="240" w:beforeAutospacing="0" w:after="120" w:afterAutospacing="0" w:line="276" w:lineRule="auto"/>
        <w:ind w:left="714" w:hanging="357"/>
        <w:rPr>
          <w:rFonts w:ascii="Georgia" w:hAnsi="Georgia" w:cstheme="minorHAnsi"/>
          <w:color w:val="262628"/>
          <w:sz w:val="22"/>
          <w:szCs w:val="22"/>
        </w:rPr>
      </w:pPr>
      <w:r w:rsidRPr="00EB162B">
        <w:rPr>
          <w:rFonts w:ascii="Georgia" w:hAnsi="Georgia" w:cstheme="minorHAnsi"/>
          <w:color w:val="262628"/>
          <w:sz w:val="22"/>
          <w:szCs w:val="22"/>
        </w:rPr>
        <w:t>Déterminer</w:t>
      </w:r>
      <w:r w:rsidR="00C96D3E" w:rsidRPr="00EB162B">
        <w:rPr>
          <w:rFonts w:ascii="Georgia" w:hAnsi="Georgia" w:cstheme="minorHAnsi"/>
          <w:color w:val="262628"/>
          <w:sz w:val="22"/>
          <w:szCs w:val="22"/>
        </w:rPr>
        <w:t xml:space="preserve"> </w:t>
      </w:r>
      <w:r w:rsidR="00A60600" w:rsidRPr="00A60600">
        <w:rPr>
          <w:rFonts w:ascii="Georgia" w:hAnsi="Georgia" w:cstheme="minorHAnsi"/>
          <w:color w:val="262628"/>
          <w:sz w:val="22"/>
          <w:szCs w:val="22"/>
        </w:rPr>
        <w:t xml:space="preserve">la cohérence, pertinence, efficacité, efficience, connectivité et couverture et, l’impact de la réponse humanitaire dans le Sahel Central pour aider le gouvernement à atteindre les femmes et les enfants vulnérables pour accéder et utiliser les services de qualité (en fonction des domaines thématiques du </w:t>
      </w:r>
      <w:r w:rsidR="00E25348">
        <w:rPr>
          <w:rFonts w:ascii="Georgia" w:hAnsi="Georgia" w:cstheme="minorHAnsi"/>
          <w:color w:val="262628"/>
          <w:sz w:val="22"/>
          <w:szCs w:val="22"/>
        </w:rPr>
        <w:t xml:space="preserve">Niger </w:t>
      </w:r>
      <w:r w:rsidR="00A60600" w:rsidRPr="00A60600">
        <w:rPr>
          <w:rFonts w:ascii="Georgia" w:hAnsi="Georgia" w:cstheme="minorHAnsi"/>
          <w:color w:val="262628"/>
          <w:sz w:val="22"/>
          <w:szCs w:val="22"/>
        </w:rPr>
        <w:t>que sont : santé, nutrition, éducation, WASH, C4D, protection de l’enfant, protection sociale</w:t>
      </w:r>
      <w:r w:rsidR="00502881">
        <w:rPr>
          <w:rFonts w:ascii="Georgia" w:hAnsi="Georgia" w:cstheme="minorHAnsi"/>
          <w:color w:val="262628"/>
          <w:sz w:val="22"/>
          <w:szCs w:val="22"/>
        </w:rPr>
        <w:t>) ;</w:t>
      </w:r>
    </w:p>
    <w:p w14:paraId="68940014" w14:textId="1EC7CBBD" w:rsidR="00C96D3E" w:rsidRPr="00EB162B" w:rsidRDefault="00C96D3E" w:rsidP="00806B5B">
      <w:pPr>
        <w:pStyle w:val="NormalWeb"/>
        <w:numPr>
          <w:ilvl w:val="0"/>
          <w:numId w:val="23"/>
        </w:numPr>
        <w:spacing w:before="240" w:beforeAutospacing="0" w:after="120" w:afterAutospacing="0" w:line="276" w:lineRule="auto"/>
        <w:ind w:left="714" w:hanging="357"/>
        <w:rPr>
          <w:rFonts w:ascii="Georgia" w:hAnsi="Georgia" w:cstheme="minorHAnsi"/>
          <w:color w:val="262628"/>
          <w:sz w:val="22"/>
          <w:szCs w:val="22"/>
        </w:rPr>
      </w:pPr>
      <w:r w:rsidRPr="00EB162B">
        <w:rPr>
          <w:rFonts w:ascii="Georgia" w:hAnsi="Georgia" w:cstheme="minorHAnsi"/>
          <w:color w:val="262628"/>
          <w:sz w:val="22"/>
          <w:szCs w:val="22"/>
        </w:rPr>
        <w:t xml:space="preserve">Identifier </w:t>
      </w:r>
      <w:r w:rsidR="00A3309C" w:rsidRPr="00A3309C">
        <w:rPr>
          <w:rFonts w:ascii="Georgia" w:hAnsi="Georgia" w:cstheme="minorHAnsi"/>
          <w:color w:val="262628"/>
          <w:sz w:val="22"/>
          <w:szCs w:val="22"/>
          <w:lang w:bidi="en-US"/>
        </w:rPr>
        <w:t>les leçons apprises sur ce qui a fonctionné ou non dans la réponse humanitaire dans le Sahel Central, y compris les résultats inattendus (positifs et négatifs) et les contraintes internes au scale-up (RH, gestion agile) durant la période de 2019 à 2022</w:t>
      </w:r>
      <w:r w:rsidR="00502881">
        <w:rPr>
          <w:rFonts w:ascii="Georgia" w:hAnsi="Georgia" w:cstheme="minorHAnsi"/>
          <w:color w:val="262628"/>
          <w:sz w:val="22"/>
          <w:szCs w:val="22"/>
          <w:lang w:bidi="en-US"/>
        </w:rPr>
        <w:t> ;</w:t>
      </w:r>
    </w:p>
    <w:p w14:paraId="43622734" w14:textId="4C00C89C" w:rsidR="00061698" w:rsidRPr="00061698" w:rsidRDefault="00C96D3E" w:rsidP="00806B5B">
      <w:pPr>
        <w:pStyle w:val="NormalWeb"/>
        <w:numPr>
          <w:ilvl w:val="0"/>
          <w:numId w:val="23"/>
        </w:numPr>
        <w:spacing w:before="240" w:beforeAutospacing="0" w:after="120" w:line="276" w:lineRule="auto"/>
        <w:ind w:left="714" w:hanging="357"/>
        <w:rPr>
          <w:rFonts w:cstheme="minorHAnsi"/>
          <w:color w:val="262628"/>
        </w:rPr>
      </w:pPr>
      <w:r w:rsidRPr="00EB162B">
        <w:rPr>
          <w:rFonts w:ascii="Georgia" w:hAnsi="Georgia" w:cstheme="minorHAnsi"/>
          <w:color w:val="262628"/>
          <w:sz w:val="22"/>
          <w:szCs w:val="22"/>
        </w:rPr>
        <w:lastRenderedPageBreak/>
        <w:t xml:space="preserve">Identifier </w:t>
      </w:r>
      <w:r w:rsidR="00E8798A" w:rsidRPr="00E8798A">
        <w:rPr>
          <w:rFonts w:cstheme="minorHAnsi"/>
          <w:color w:val="262628"/>
        </w:rPr>
        <w:t>les bonnes pratiques en matière de nexus et de lien urgence et développement ainsi que sur l’application des procédures « HDP » pour intégrer si possible davantage la sensibilité aux conflits dans ses interventions d’urgence</w:t>
      </w:r>
      <w:r w:rsidR="0017598C">
        <w:rPr>
          <w:rFonts w:cstheme="minorHAnsi"/>
          <w:color w:val="262628"/>
        </w:rPr>
        <w:t> ;</w:t>
      </w:r>
    </w:p>
    <w:p w14:paraId="2414F3CF" w14:textId="1073F1EC" w:rsidR="00BB574A" w:rsidRDefault="00C96D3E" w:rsidP="00806B5B">
      <w:pPr>
        <w:pStyle w:val="NormalWeb"/>
        <w:numPr>
          <w:ilvl w:val="0"/>
          <w:numId w:val="23"/>
        </w:numPr>
        <w:spacing w:before="240" w:beforeAutospacing="0" w:after="120" w:afterAutospacing="0" w:line="276" w:lineRule="auto"/>
        <w:ind w:left="714" w:hanging="357"/>
        <w:rPr>
          <w:rFonts w:ascii="Georgia" w:hAnsi="Georgia" w:cstheme="minorHAnsi"/>
          <w:color w:val="262628"/>
          <w:sz w:val="22"/>
          <w:szCs w:val="22"/>
        </w:rPr>
      </w:pPr>
      <w:r w:rsidRPr="00BB574A">
        <w:rPr>
          <w:rFonts w:ascii="Georgia" w:hAnsi="Georgia" w:cstheme="minorHAnsi"/>
          <w:color w:val="262628"/>
          <w:sz w:val="22"/>
          <w:szCs w:val="22"/>
        </w:rPr>
        <w:t xml:space="preserve">Identifier </w:t>
      </w:r>
      <w:r w:rsidR="00BB574A" w:rsidRPr="00BB574A">
        <w:rPr>
          <w:rFonts w:ascii="Georgia" w:hAnsi="Georgia" w:cstheme="minorHAnsi"/>
          <w:color w:val="262628"/>
          <w:sz w:val="22"/>
          <w:szCs w:val="22"/>
        </w:rPr>
        <w:t>comment les procédures d’activation des situations d’urgence (L2) ont été utilisées et ont effectivement facilité l’atteinte des résultats et la préparation à la gestion de la crise prolongée</w:t>
      </w:r>
      <w:r w:rsidR="000431CE">
        <w:rPr>
          <w:rFonts w:ascii="Georgia" w:hAnsi="Georgia" w:cstheme="minorHAnsi"/>
          <w:color w:val="262628"/>
          <w:sz w:val="22"/>
          <w:szCs w:val="22"/>
        </w:rPr>
        <w:t> ;</w:t>
      </w:r>
    </w:p>
    <w:p w14:paraId="2FBEB1F4" w14:textId="07A1B715" w:rsidR="00C96D3E" w:rsidRPr="00BB574A" w:rsidRDefault="00C96D3E" w:rsidP="00806B5B">
      <w:pPr>
        <w:pStyle w:val="NormalWeb"/>
        <w:numPr>
          <w:ilvl w:val="0"/>
          <w:numId w:val="23"/>
        </w:numPr>
        <w:spacing w:before="240" w:beforeAutospacing="0" w:after="120" w:afterAutospacing="0" w:line="276" w:lineRule="auto"/>
        <w:ind w:left="714" w:hanging="357"/>
        <w:rPr>
          <w:rFonts w:ascii="Georgia" w:hAnsi="Georgia" w:cstheme="minorHAnsi"/>
          <w:color w:val="262628"/>
          <w:sz w:val="22"/>
          <w:szCs w:val="22"/>
        </w:rPr>
      </w:pPr>
      <w:r w:rsidRPr="00BB574A">
        <w:rPr>
          <w:rFonts w:ascii="Georgia" w:hAnsi="Georgia" w:cstheme="minorHAnsi"/>
          <w:color w:val="262628"/>
          <w:sz w:val="22"/>
          <w:szCs w:val="22"/>
        </w:rPr>
        <w:t xml:space="preserve">Formuler </w:t>
      </w:r>
      <w:r w:rsidR="000431CE" w:rsidRPr="000431CE">
        <w:rPr>
          <w:rFonts w:ascii="Georgia" w:hAnsi="Georgia" w:cstheme="minorHAnsi"/>
          <w:color w:val="262628"/>
          <w:sz w:val="22"/>
          <w:szCs w:val="22"/>
        </w:rPr>
        <w:t>des recommandations clés sur la manière d’améliorer les processus de mise en œuvre et la performance de la réponse humanitaire au</w:t>
      </w:r>
      <w:commentRangeStart w:id="75"/>
      <w:commentRangeStart w:id="76"/>
      <w:r w:rsidR="000431CE" w:rsidRPr="000431CE">
        <w:rPr>
          <w:rFonts w:ascii="Georgia" w:hAnsi="Georgia" w:cstheme="minorHAnsi"/>
          <w:color w:val="262628"/>
          <w:sz w:val="22"/>
          <w:szCs w:val="22"/>
        </w:rPr>
        <w:t xml:space="preserve"> </w:t>
      </w:r>
      <w:commentRangeEnd w:id="75"/>
      <w:r w:rsidR="00D62099">
        <w:rPr>
          <w:rStyle w:val="CommentReference"/>
          <w:rFonts w:ascii="Georgia" w:eastAsia="Calibri" w:hAnsi="Georgia" w:cs="Calibri"/>
          <w:lang w:val="en-US" w:eastAsia="en-US" w:bidi="en-US"/>
        </w:rPr>
        <w:commentReference w:id="75"/>
      </w:r>
      <w:commentRangeEnd w:id="76"/>
      <w:r w:rsidR="00880FB3">
        <w:rPr>
          <w:rStyle w:val="CommentReference"/>
          <w:rFonts w:ascii="Georgia" w:eastAsia="Calibri" w:hAnsi="Georgia" w:cs="Calibri"/>
          <w:lang w:val="en-US" w:eastAsia="en-US" w:bidi="en-US"/>
        </w:rPr>
        <w:commentReference w:id="76"/>
      </w:r>
      <w:r w:rsidR="005C5AAF">
        <w:rPr>
          <w:rFonts w:ascii="Georgia" w:hAnsi="Georgia" w:cstheme="minorHAnsi"/>
          <w:color w:val="262628"/>
          <w:sz w:val="22"/>
          <w:szCs w:val="22"/>
        </w:rPr>
        <w:t>Niger</w:t>
      </w:r>
      <w:r w:rsidR="00BF299B">
        <w:rPr>
          <w:rFonts w:ascii="Georgia" w:hAnsi="Georgia" w:cstheme="minorHAnsi"/>
          <w:color w:val="262628"/>
          <w:sz w:val="22"/>
          <w:szCs w:val="22"/>
        </w:rPr>
        <w:t xml:space="preserve"> </w:t>
      </w:r>
      <w:r w:rsidR="000431CE" w:rsidRPr="000431CE">
        <w:rPr>
          <w:rFonts w:ascii="Georgia" w:hAnsi="Georgia" w:cstheme="minorHAnsi"/>
          <w:color w:val="262628"/>
          <w:sz w:val="22"/>
          <w:szCs w:val="22"/>
        </w:rPr>
        <w:t xml:space="preserve">(notamment sa multisectorialité, efficacité, rapidité, …) mis en œuvre dans le cadre d’un processus d’apprentissage </w:t>
      </w:r>
      <w:r w:rsidR="00061698" w:rsidRPr="000431CE">
        <w:rPr>
          <w:rFonts w:ascii="Georgia" w:hAnsi="Georgia" w:cstheme="minorHAnsi"/>
          <w:color w:val="262628"/>
          <w:sz w:val="22"/>
          <w:szCs w:val="22"/>
        </w:rPr>
        <w:t>continu ;</w:t>
      </w:r>
    </w:p>
    <w:p w14:paraId="41BDA57F" w14:textId="45B0A583" w:rsidR="00C96D3E" w:rsidRPr="00EB162B" w:rsidRDefault="00C96D3E" w:rsidP="00806B5B">
      <w:pPr>
        <w:pStyle w:val="NormalWeb"/>
        <w:numPr>
          <w:ilvl w:val="0"/>
          <w:numId w:val="23"/>
        </w:numPr>
        <w:spacing w:before="240" w:beforeAutospacing="0" w:after="240" w:afterAutospacing="0" w:line="276" w:lineRule="auto"/>
        <w:rPr>
          <w:rFonts w:ascii="Georgia" w:hAnsi="Georgia"/>
        </w:rPr>
      </w:pPr>
      <w:r w:rsidRPr="00EB162B">
        <w:rPr>
          <w:rFonts w:ascii="Georgia" w:hAnsi="Georgia" w:cstheme="minorHAnsi"/>
          <w:color w:val="262628"/>
          <w:sz w:val="22"/>
          <w:szCs w:val="22"/>
        </w:rPr>
        <w:t xml:space="preserve">Déterminer </w:t>
      </w:r>
      <w:r w:rsidR="00061698" w:rsidRPr="00061698">
        <w:rPr>
          <w:rFonts w:ascii="Georgia" w:hAnsi="Georgia" w:cstheme="minorHAnsi"/>
          <w:color w:val="262628"/>
          <w:sz w:val="22"/>
          <w:szCs w:val="22"/>
        </w:rPr>
        <w:t xml:space="preserve">dans quelle mesure la réponse humanitaire au </w:t>
      </w:r>
      <w:r w:rsidR="00061698">
        <w:rPr>
          <w:rFonts w:ascii="Georgia" w:hAnsi="Georgia" w:cstheme="minorHAnsi"/>
          <w:color w:val="262628"/>
          <w:sz w:val="22"/>
          <w:szCs w:val="22"/>
        </w:rPr>
        <w:t>Niger</w:t>
      </w:r>
      <w:r w:rsidR="00061698" w:rsidRPr="00061698">
        <w:rPr>
          <w:rFonts w:ascii="Georgia" w:hAnsi="Georgia" w:cstheme="minorHAnsi"/>
          <w:color w:val="262628"/>
          <w:sz w:val="22"/>
          <w:szCs w:val="22"/>
        </w:rPr>
        <w:t xml:space="preserve"> a intégré l'équité et l'égalité de genre, ainsi que la redevabilité vis-à-vis des populations affectées dans sa conception, sa mise en œuvre et son suivi.</w:t>
      </w:r>
    </w:p>
    <w:p w14:paraId="4C256150" w14:textId="524685C7" w:rsidR="008871FB" w:rsidRPr="00032F7D" w:rsidRDefault="008871FB" w:rsidP="00806B5B">
      <w:pPr>
        <w:pStyle w:val="Heading1"/>
        <w:numPr>
          <w:ilvl w:val="0"/>
          <w:numId w:val="53"/>
        </w:numPr>
      </w:pPr>
      <w:bookmarkStart w:id="77" w:name="5._scope_of_assessment"/>
      <w:bookmarkStart w:id="78" w:name="_bookmark6"/>
      <w:bookmarkStart w:id="79" w:name="_Toc129539972"/>
      <w:bookmarkStart w:id="80" w:name="_Toc130716731"/>
      <w:bookmarkEnd w:id="77"/>
      <w:bookmarkEnd w:id="78"/>
      <w:r w:rsidRPr="00032F7D">
        <w:t>PORTEE DE L’EVALUATION</w:t>
      </w:r>
      <w:bookmarkEnd w:id="79"/>
      <w:bookmarkEnd w:id="80"/>
    </w:p>
    <w:p w14:paraId="4D41C870" w14:textId="67060BE5" w:rsidR="00705B41" w:rsidRPr="0040151B" w:rsidRDefault="00705B41" w:rsidP="007831D2">
      <w:pPr>
        <w:widowControl w:val="0"/>
        <w:autoSpaceDE w:val="0"/>
        <w:autoSpaceDN w:val="0"/>
        <w:spacing w:line="240" w:lineRule="auto"/>
        <w:ind w:firstLine="0"/>
        <w:jc w:val="left"/>
        <w:rPr>
          <w:rFonts w:cs="Arial"/>
          <w:iCs/>
          <w:lang w:val="fr-FR"/>
        </w:rPr>
      </w:pPr>
    </w:p>
    <w:p w14:paraId="5C147F1E" w14:textId="77777777" w:rsidR="00323B5B" w:rsidRPr="0040151B" w:rsidRDefault="00323B5B" w:rsidP="00146F70">
      <w:pPr>
        <w:pStyle w:val="ListParagraph"/>
        <w:numPr>
          <w:ilvl w:val="0"/>
          <w:numId w:val="9"/>
        </w:numPr>
        <w:outlineLvl w:val="1"/>
        <w:rPr>
          <w:rFonts w:eastAsia="Arial" w:cs="Arial"/>
          <w:b/>
          <w:bCs/>
          <w:vanish/>
          <w:color w:val="4F81BD" w:themeColor="accent1"/>
          <w:sz w:val="28"/>
          <w:szCs w:val="28"/>
          <w:lang w:val="fr-FR"/>
        </w:rPr>
      </w:pPr>
      <w:bookmarkStart w:id="81" w:name="5.1._Thematic_Scope"/>
      <w:bookmarkStart w:id="82" w:name="_bookmark7"/>
      <w:bookmarkStart w:id="83" w:name="_Toc126515164"/>
      <w:bookmarkStart w:id="84" w:name="_Toc127174427"/>
      <w:bookmarkStart w:id="85" w:name="_Toc127437019"/>
      <w:bookmarkStart w:id="86" w:name="_Toc127437096"/>
      <w:bookmarkStart w:id="87" w:name="_Toc129517189"/>
      <w:bookmarkStart w:id="88" w:name="_Toc129539611"/>
      <w:bookmarkStart w:id="89" w:name="_Toc129539973"/>
      <w:bookmarkStart w:id="90" w:name="_Toc129540069"/>
      <w:bookmarkStart w:id="91" w:name="_Toc129604036"/>
      <w:bookmarkStart w:id="92" w:name="_Toc130504605"/>
      <w:bookmarkStart w:id="93" w:name="_Toc130504689"/>
      <w:bookmarkStart w:id="94" w:name="_Toc130551645"/>
      <w:bookmarkStart w:id="95" w:name="_Toc13071673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340FFFEF" w14:textId="77777777" w:rsidR="00323B5B" w:rsidRPr="0040151B" w:rsidRDefault="00323B5B" w:rsidP="00146F70">
      <w:pPr>
        <w:pStyle w:val="ListParagraph"/>
        <w:numPr>
          <w:ilvl w:val="0"/>
          <w:numId w:val="9"/>
        </w:numPr>
        <w:outlineLvl w:val="1"/>
        <w:rPr>
          <w:rFonts w:eastAsia="Arial" w:cs="Arial"/>
          <w:b/>
          <w:bCs/>
          <w:vanish/>
          <w:color w:val="4F81BD" w:themeColor="accent1"/>
          <w:sz w:val="28"/>
          <w:szCs w:val="28"/>
          <w:lang w:val="fr-FR"/>
        </w:rPr>
      </w:pPr>
      <w:bookmarkStart w:id="96" w:name="_Toc126515165"/>
      <w:bookmarkStart w:id="97" w:name="_Toc127174428"/>
      <w:bookmarkStart w:id="98" w:name="_Toc127437020"/>
      <w:bookmarkStart w:id="99" w:name="_Toc127437097"/>
      <w:bookmarkStart w:id="100" w:name="_Toc129517190"/>
      <w:bookmarkStart w:id="101" w:name="_Toc129539612"/>
      <w:bookmarkStart w:id="102" w:name="_Toc129539974"/>
      <w:bookmarkStart w:id="103" w:name="_Toc129540070"/>
      <w:bookmarkStart w:id="104" w:name="_Toc129604037"/>
      <w:bookmarkStart w:id="105" w:name="_Toc130504606"/>
      <w:bookmarkStart w:id="106" w:name="_Toc130504690"/>
      <w:bookmarkStart w:id="107" w:name="_Toc130551646"/>
      <w:bookmarkStart w:id="108" w:name="_Toc130716733"/>
      <w:bookmarkEnd w:id="96"/>
      <w:bookmarkEnd w:id="97"/>
      <w:bookmarkEnd w:id="98"/>
      <w:bookmarkEnd w:id="99"/>
      <w:bookmarkEnd w:id="100"/>
      <w:bookmarkEnd w:id="101"/>
      <w:bookmarkEnd w:id="102"/>
      <w:bookmarkEnd w:id="103"/>
      <w:bookmarkEnd w:id="104"/>
      <w:bookmarkEnd w:id="105"/>
      <w:bookmarkEnd w:id="106"/>
      <w:bookmarkEnd w:id="107"/>
      <w:bookmarkEnd w:id="108"/>
    </w:p>
    <w:p w14:paraId="252A4CB5" w14:textId="77777777" w:rsidR="00323B5B" w:rsidRPr="0040151B" w:rsidRDefault="00323B5B" w:rsidP="00146F70">
      <w:pPr>
        <w:pStyle w:val="ListParagraph"/>
        <w:numPr>
          <w:ilvl w:val="0"/>
          <w:numId w:val="9"/>
        </w:numPr>
        <w:outlineLvl w:val="1"/>
        <w:rPr>
          <w:rFonts w:eastAsia="Arial" w:cs="Arial"/>
          <w:b/>
          <w:bCs/>
          <w:vanish/>
          <w:color w:val="4F81BD" w:themeColor="accent1"/>
          <w:sz w:val="28"/>
          <w:szCs w:val="28"/>
          <w:lang w:val="fr-FR"/>
        </w:rPr>
      </w:pPr>
      <w:bookmarkStart w:id="109" w:name="_Toc126515166"/>
      <w:bookmarkStart w:id="110" w:name="_Toc127174429"/>
      <w:bookmarkStart w:id="111" w:name="_Toc127437021"/>
      <w:bookmarkStart w:id="112" w:name="_Toc127437098"/>
      <w:bookmarkStart w:id="113" w:name="_Toc129517191"/>
      <w:bookmarkStart w:id="114" w:name="_Toc129539613"/>
      <w:bookmarkStart w:id="115" w:name="_Toc129539975"/>
      <w:bookmarkStart w:id="116" w:name="_Toc129540071"/>
      <w:bookmarkStart w:id="117" w:name="_Toc129604038"/>
      <w:bookmarkStart w:id="118" w:name="_Toc130504607"/>
      <w:bookmarkStart w:id="119" w:name="_Toc130504691"/>
      <w:bookmarkStart w:id="120" w:name="_Toc130551647"/>
      <w:bookmarkStart w:id="121" w:name="_Toc130716734"/>
      <w:bookmarkEnd w:id="109"/>
      <w:bookmarkEnd w:id="110"/>
      <w:bookmarkEnd w:id="111"/>
      <w:bookmarkEnd w:id="112"/>
      <w:bookmarkEnd w:id="113"/>
      <w:bookmarkEnd w:id="114"/>
      <w:bookmarkEnd w:id="115"/>
      <w:bookmarkEnd w:id="116"/>
      <w:bookmarkEnd w:id="117"/>
      <w:bookmarkEnd w:id="118"/>
      <w:bookmarkEnd w:id="119"/>
      <w:bookmarkEnd w:id="120"/>
      <w:bookmarkEnd w:id="121"/>
    </w:p>
    <w:p w14:paraId="1A329C00" w14:textId="77777777" w:rsidR="0092015A" w:rsidRPr="0040151B" w:rsidRDefault="0092015A" w:rsidP="00806B5B">
      <w:pPr>
        <w:pStyle w:val="ListParagraph"/>
        <w:numPr>
          <w:ilvl w:val="0"/>
          <w:numId w:val="39"/>
        </w:numPr>
        <w:spacing w:before="120" w:after="240" w:line="240" w:lineRule="auto"/>
        <w:outlineLvl w:val="1"/>
        <w:rPr>
          <w:rFonts w:eastAsiaTheme="minorHAnsi" w:cs="Arial"/>
          <w:b/>
          <w:bCs/>
          <w:vanish/>
          <w:color w:val="00B0F0"/>
          <w:sz w:val="28"/>
          <w:szCs w:val="32"/>
          <w:lang w:val="fr-FR" w:bidi="ar-SA"/>
        </w:rPr>
      </w:pPr>
      <w:bookmarkStart w:id="122" w:name="_Toc129539614"/>
      <w:bookmarkStart w:id="123" w:name="_Toc129539976"/>
      <w:bookmarkStart w:id="124" w:name="_Toc129540072"/>
      <w:bookmarkStart w:id="125" w:name="_Toc129604039"/>
      <w:bookmarkStart w:id="126" w:name="_Toc130504608"/>
      <w:bookmarkStart w:id="127" w:name="_Toc130504692"/>
      <w:bookmarkStart w:id="128" w:name="_Toc130551648"/>
      <w:bookmarkStart w:id="129" w:name="_Toc130716735"/>
      <w:bookmarkEnd w:id="122"/>
      <w:bookmarkEnd w:id="123"/>
      <w:bookmarkEnd w:id="124"/>
      <w:bookmarkEnd w:id="125"/>
      <w:bookmarkEnd w:id="126"/>
      <w:bookmarkEnd w:id="127"/>
      <w:bookmarkEnd w:id="128"/>
      <w:bookmarkEnd w:id="129"/>
    </w:p>
    <w:p w14:paraId="234DC778" w14:textId="77777777" w:rsidR="0092015A" w:rsidRPr="0040151B" w:rsidRDefault="0092015A" w:rsidP="00806B5B">
      <w:pPr>
        <w:pStyle w:val="ListParagraph"/>
        <w:numPr>
          <w:ilvl w:val="0"/>
          <w:numId w:val="39"/>
        </w:numPr>
        <w:spacing w:before="120" w:after="240" w:line="240" w:lineRule="auto"/>
        <w:outlineLvl w:val="1"/>
        <w:rPr>
          <w:rFonts w:eastAsiaTheme="minorHAnsi" w:cs="Arial"/>
          <w:b/>
          <w:bCs/>
          <w:vanish/>
          <w:color w:val="00B0F0"/>
          <w:sz w:val="28"/>
          <w:szCs w:val="32"/>
          <w:lang w:val="fr-FR" w:bidi="ar-SA"/>
        </w:rPr>
      </w:pPr>
      <w:bookmarkStart w:id="130" w:name="_Toc129539615"/>
      <w:bookmarkStart w:id="131" w:name="_Toc129539977"/>
      <w:bookmarkStart w:id="132" w:name="_Toc129540073"/>
      <w:bookmarkStart w:id="133" w:name="_Toc129604040"/>
      <w:bookmarkStart w:id="134" w:name="_Toc130504609"/>
      <w:bookmarkStart w:id="135" w:name="_Toc130504693"/>
      <w:bookmarkStart w:id="136" w:name="_Toc130551649"/>
      <w:bookmarkStart w:id="137" w:name="_Toc130716736"/>
      <w:bookmarkEnd w:id="130"/>
      <w:bookmarkEnd w:id="131"/>
      <w:bookmarkEnd w:id="132"/>
      <w:bookmarkEnd w:id="133"/>
      <w:bookmarkEnd w:id="134"/>
      <w:bookmarkEnd w:id="135"/>
      <w:bookmarkEnd w:id="136"/>
      <w:bookmarkEnd w:id="137"/>
    </w:p>
    <w:p w14:paraId="24220890" w14:textId="77777777" w:rsidR="0092015A" w:rsidRPr="0040151B" w:rsidRDefault="0092015A" w:rsidP="00806B5B">
      <w:pPr>
        <w:pStyle w:val="ListParagraph"/>
        <w:numPr>
          <w:ilvl w:val="0"/>
          <w:numId w:val="39"/>
        </w:numPr>
        <w:spacing w:before="120" w:after="240" w:line="240" w:lineRule="auto"/>
        <w:outlineLvl w:val="1"/>
        <w:rPr>
          <w:rFonts w:eastAsiaTheme="minorHAnsi" w:cs="Arial"/>
          <w:b/>
          <w:bCs/>
          <w:vanish/>
          <w:color w:val="00B0F0"/>
          <w:sz w:val="28"/>
          <w:szCs w:val="32"/>
          <w:lang w:val="fr-FR" w:bidi="ar-SA"/>
        </w:rPr>
      </w:pPr>
      <w:bookmarkStart w:id="138" w:name="_Toc129539616"/>
      <w:bookmarkStart w:id="139" w:name="_Toc129539978"/>
      <w:bookmarkStart w:id="140" w:name="_Toc129540074"/>
      <w:bookmarkStart w:id="141" w:name="_Toc129604041"/>
      <w:bookmarkStart w:id="142" w:name="_Toc130504610"/>
      <w:bookmarkStart w:id="143" w:name="_Toc130504694"/>
      <w:bookmarkStart w:id="144" w:name="_Toc130551650"/>
      <w:bookmarkStart w:id="145" w:name="_Toc130716737"/>
      <w:bookmarkEnd w:id="138"/>
      <w:bookmarkEnd w:id="139"/>
      <w:bookmarkEnd w:id="140"/>
      <w:bookmarkEnd w:id="141"/>
      <w:bookmarkEnd w:id="142"/>
      <w:bookmarkEnd w:id="143"/>
      <w:bookmarkEnd w:id="144"/>
      <w:bookmarkEnd w:id="145"/>
    </w:p>
    <w:p w14:paraId="79AF9972" w14:textId="6688C11F" w:rsidR="008871FB" w:rsidRPr="008D4E81" w:rsidRDefault="008871FB">
      <w:pPr>
        <w:pStyle w:val="Heading2"/>
      </w:pPr>
      <w:bookmarkStart w:id="146" w:name="_Toc129539979"/>
      <w:bookmarkStart w:id="147" w:name="_Toc130716738"/>
      <w:r w:rsidRPr="008D4E81">
        <w:t>Portée thématique</w:t>
      </w:r>
      <w:bookmarkEnd w:id="146"/>
      <w:bookmarkEnd w:id="147"/>
    </w:p>
    <w:p w14:paraId="43DF6AE8" w14:textId="2EA569AE" w:rsidR="00C96D3E" w:rsidRPr="00EB162B" w:rsidRDefault="00C96D3E" w:rsidP="00806B5B">
      <w:pPr>
        <w:numPr>
          <w:ilvl w:val="0"/>
          <w:numId w:val="22"/>
        </w:numPr>
        <w:spacing w:before="120" w:line="276" w:lineRule="auto"/>
        <w:rPr>
          <w:rFonts w:cstheme="minorHAnsi"/>
          <w:lang w:val="fr-FR"/>
        </w:rPr>
      </w:pPr>
      <w:r w:rsidRPr="00EB162B">
        <w:rPr>
          <w:rFonts w:cstheme="minorHAnsi"/>
          <w:lang w:val="fr-FR"/>
        </w:rPr>
        <w:t xml:space="preserve">L'évaluation </w:t>
      </w:r>
      <w:r w:rsidR="00D82830" w:rsidRPr="00D82830">
        <w:rPr>
          <w:rFonts w:cstheme="minorHAnsi"/>
          <w:lang w:val="fr-FR"/>
        </w:rPr>
        <w:t>portera sur l’ensemble des composantes de la réponse L2 de la première L2 (Mai 2019 à Mai 2021) et la deuxième L2 (juillet 2022 jusqu’à décembre 2022) avec une attention particulière aux activités mises en œuvre dans les domaines suivants : santé, nutrition, éducation, WASH, C4D, protection de l’enfant, protection sociale, Ceci intégrera tous les secteurs support aux programmes pour leur contribution à la réponse, notamment l’efficacité et l’efficience des opérations. Spécifiquement, il s’agira</w:t>
      </w:r>
      <w:r w:rsidRPr="00EB162B">
        <w:rPr>
          <w:rFonts w:cstheme="minorHAnsi"/>
          <w:lang w:val="fr-FR"/>
        </w:rPr>
        <w:t> :</w:t>
      </w:r>
      <w:r w:rsidR="00F71DA1" w:rsidRPr="00EB162B">
        <w:rPr>
          <w:rFonts w:cstheme="minorHAnsi"/>
          <w:lang w:val="fr-FR"/>
        </w:rPr>
        <w:t xml:space="preserve"> </w:t>
      </w:r>
    </w:p>
    <w:p w14:paraId="6D1512EE" w14:textId="4194E029" w:rsidR="00C96D3E" w:rsidRPr="00EB162B" w:rsidRDefault="00C96D3E" w:rsidP="00806B5B">
      <w:pPr>
        <w:pStyle w:val="ListParagraph"/>
        <w:numPr>
          <w:ilvl w:val="0"/>
          <w:numId w:val="24"/>
        </w:numPr>
        <w:spacing w:after="120" w:line="276" w:lineRule="auto"/>
        <w:contextualSpacing/>
        <w:rPr>
          <w:rFonts w:cstheme="minorHAnsi"/>
          <w:lang w:val="fr-FR"/>
        </w:rPr>
      </w:pPr>
      <w:r w:rsidRPr="00EB162B">
        <w:rPr>
          <w:rFonts w:cstheme="minorHAnsi"/>
          <w:b/>
          <w:bCs/>
          <w:lang w:val="fr-FR"/>
        </w:rPr>
        <w:t>Au niveau national</w:t>
      </w:r>
      <w:r w:rsidRPr="00EB162B">
        <w:rPr>
          <w:rFonts w:cstheme="minorHAnsi"/>
          <w:lang w:val="fr-FR"/>
        </w:rPr>
        <w:t> </w:t>
      </w:r>
      <w:r w:rsidR="00C83529" w:rsidRPr="00C83529">
        <w:rPr>
          <w:rFonts w:cstheme="minorHAnsi"/>
          <w:lang w:val="fr-FR"/>
        </w:rPr>
        <w:t>de regarder la mise en œuvre de l’approche Humanitaire-Développement, l’efficacité des procédures, l’efficacité et l’efficience des opérations, la mobilisation des ressources, le plaidoyer, l’impact de la coordination des activités mises en œuvre entre l’humanitaire et le développement, l’impact de la sécurité</w:t>
      </w:r>
    </w:p>
    <w:p w14:paraId="5C842DB2" w14:textId="4127BE0C" w:rsidR="00C96D3E" w:rsidRPr="00EB162B" w:rsidRDefault="00C96D3E" w:rsidP="00806B5B">
      <w:pPr>
        <w:pStyle w:val="ListParagraph"/>
        <w:numPr>
          <w:ilvl w:val="0"/>
          <w:numId w:val="24"/>
        </w:numPr>
        <w:spacing w:before="120" w:after="120" w:line="276" w:lineRule="auto"/>
        <w:contextualSpacing/>
        <w:rPr>
          <w:rFonts w:cstheme="minorHAnsi"/>
          <w:lang w:val="fr-FR"/>
        </w:rPr>
      </w:pPr>
      <w:r w:rsidRPr="00EB162B">
        <w:rPr>
          <w:rFonts w:cstheme="minorHAnsi"/>
          <w:b/>
          <w:bCs/>
          <w:lang w:val="fr-FR"/>
        </w:rPr>
        <w:t xml:space="preserve">Au niveau </w:t>
      </w:r>
      <w:r w:rsidR="007D673D" w:rsidRPr="00EB162B">
        <w:rPr>
          <w:rFonts w:cstheme="minorHAnsi"/>
          <w:b/>
          <w:bCs/>
          <w:lang w:val="fr-FR"/>
        </w:rPr>
        <w:t>rég</w:t>
      </w:r>
      <w:r w:rsidRPr="00EB162B">
        <w:rPr>
          <w:rFonts w:cstheme="minorHAnsi"/>
          <w:b/>
          <w:bCs/>
          <w:lang w:val="fr-FR"/>
        </w:rPr>
        <w:t xml:space="preserve">ional </w:t>
      </w:r>
      <w:r w:rsidR="007563FD">
        <w:rPr>
          <w:rFonts w:cstheme="minorHAnsi"/>
          <w:b/>
          <w:bCs/>
          <w:lang w:val="fr-FR"/>
        </w:rPr>
        <w:t>d</w:t>
      </w:r>
      <w:r w:rsidR="007563FD" w:rsidRPr="007563FD">
        <w:rPr>
          <w:rFonts w:cstheme="minorHAnsi"/>
          <w:lang w:val="fr-FR"/>
        </w:rPr>
        <w:t>e regarder la durabilité des interventions, les capacités (Ressources Humaines &amp; Financières), la sécurité et la coordination</w:t>
      </w:r>
      <w:r w:rsidRPr="00EB162B">
        <w:rPr>
          <w:rFonts w:cstheme="minorHAnsi"/>
          <w:lang w:val="fr-FR"/>
        </w:rPr>
        <w:t>.</w:t>
      </w:r>
    </w:p>
    <w:p w14:paraId="55D9DB9B" w14:textId="61191D63" w:rsidR="00C96D3E" w:rsidRPr="00EB162B" w:rsidRDefault="00C96D3E" w:rsidP="00806B5B">
      <w:pPr>
        <w:pStyle w:val="ListParagraph"/>
        <w:numPr>
          <w:ilvl w:val="0"/>
          <w:numId w:val="24"/>
        </w:numPr>
        <w:spacing w:before="120" w:after="120" w:line="276" w:lineRule="auto"/>
        <w:contextualSpacing/>
        <w:rPr>
          <w:rFonts w:cstheme="minorHAnsi"/>
          <w:lang w:val="fr-FR"/>
        </w:rPr>
      </w:pPr>
      <w:r w:rsidRPr="00EB162B">
        <w:rPr>
          <w:rFonts w:cstheme="minorHAnsi"/>
          <w:b/>
          <w:bCs/>
          <w:lang w:val="fr-FR"/>
        </w:rPr>
        <w:t xml:space="preserve">Au niveau communautaire </w:t>
      </w:r>
      <w:r w:rsidR="00BA026A" w:rsidRPr="00BA026A">
        <w:rPr>
          <w:rFonts w:cstheme="minorHAnsi"/>
          <w:lang w:val="fr-FR"/>
        </w:rPr>
        <w:t>de regarder comment la continuité des services a été assurée à travers l’accès aux services centrés sur les enfants, la couverture et l’efficacité de la réponse développement - humanitaire et la cohésion sociale et l’application des principes de ne pas nuire</w:t>
      </w:r>
      <w:r w:rsidRPr="00EB162B">
        <w:rPr>
          <w:rFonts w:cstheme="minorHAnsi"/>
          <w:lang w:val="fr-FR"/>
        </w:rPr>
        <w:t>.</w:t>
      </w:r>
    </w:p>
    <w:p w14:paraId="7E89B37D" w14:textId="3473820F" w:rsidR="00FB25C9" w:rsidRPr="0040151B" w:rsidRDefault="00FB25C9" w:rsidP="007831D2">
      <w:pPr>
        <w:widowControl w:val="0"/>
        <w:autoSpaceDE w:val="0"/>
        <w:autoSpaceDN w:val="0"/>
        <w:spacing w:line="240" w:lineRule="auto"/>
        <w:ind w:firstLine="0"/>
        <w:rPr>
          <w:rFonts w:cs="Arial"/>
          <w:i/>
          <w:sz w:val="18"/>
          <w:szCs w:val="18"/>
          <w:lang w:val="fr-FR"/>
        </w:rPr>
      </w:pPr>
    </w:p>
    <w:p w14:paraId="27EF6970" w14:textId="2927F358" w:rsidR="008871FB" w:rsidRPr="008D4E81" w:rsidRDefault="008871FB">
      <w:pPr>
        <w:pStyle w:val="Heading2"/>
      </w:pPr>
      <w:bookmarkStart w:id="148" w:name="5.2._Geographic_Scope"/>
      <w:bookmarkStart w:id="149" w:name="_bookmark8"/>
      <w:bookmarkStart w:id="150" w:name="_Toc129539980"/>
      <w:bookmarkStart w:id="151" w:name="_Toc130716739"/>
      <w:bookmarkEnd w:id="148"/>
      <w:bookmarkEnd w:id="149"/>
      <w:r w:rsidRPr="008D4E81">
        <w:t>Portée géographique</w:t>
      </w:r>
      <w:bookmarkEnd w:id="150"/>
      <w:bookmarkEnd w:id="151"/>
      <w:r w:rsidRPr="008D4E81">
        <w:t xml:space="preserve"> </w:t>
      </w:r>
    </w:p>
    <w:p w14:paraId="45E8FF69" w14:textId="66E2D8CF" w:rsidR="00CB6CD3" w:rsidRPr="00EB162B" w:rsidRDefault="00185A78" w:rsidP="00806B5B">
      <w:pPr>
        <w:numPr>
          <w:ilvl w:val="0"/>
          <w:numId w:val="22"/>
        </w:numPr>
        <w:spacing w:before="120" w:after="240" w:line="276" w:lineRule="auto"/>
        <w:rPr>
          <w:rFonts w:cstheme="minorHAnsi"/>
          <w:lang w:val="fr-FR"/>
        </w:rPr>
      </w:pPr>
      <w:r w:rsidRPr="00EB162B">
        <w:rPr>
          <w:rFonts w:cstheme="minorHAnsi"/>
          <w:lang w:val="fr-FR"/>
        </w:rPr>
        <w:t>L’évaluation</w:t>
      </w:r>
      <w:r w:rsidR="00B6465E">
        <w:rPr>
          <w:rFonts w:cstheme="minorHAnsi"/>
          <w:lang w:val="fr-FR"/>
        </w:rPr>
        <w:t xml:space="preserve"> </w:t>
      </w:r>
      <w:r w:rsidR="00B6465E" w:rsidRPr="00B6465E">
        <w:rPr>
          <w:rFonts w:cstheme="minorHAnsi"/>
          <w:lang w:val="fr-FR"/>
        </w:rPr>
        <w:t xml:space="preserve">couvrira toutes les régions affectées par la crise L2 au </w:t>
      </w:r>
      <w:r w:rsidR="005E454E">
        <w:rPr>
          <w:rFonts w:cstheme="minorHAnsi"/>
          <w:lang w:val="fr-FR"/>
        </w:rPr>
        <w:t>Niger</w:t>
      </w:r>
      <w:r w:rsidR="00B6465E" w:rsidRPr="00B6465E">
        <w:rPr>
          <w:rFonts w:cstheme="minorHAnsi"/>
          <w:lang w:val="fr-FR"/>
        </w:rPr>
        <w:t xml:space="preserve">. La collecte de données primaires sera prévue dans la capitale et dans </w:t>
      </w:r>
      <w:r w:rsidR="000C754D">
        <w:rPr>
          <w:rFonts w:cstheme="minorHAnsi"/>
          <w:lang w:val="fr-FR"/>
        </w:rPr>
        <w:t>un échantillon de communes accessibles</w:t>
      </w:r>
      <w:r w:rsidR="00B6465E" w:rsidRPr="00B6465E">
        <w:rPr>
          <w:rFonts w:cstheme="minorHAnsi"/>
          <w:lang w:val="fr-FR"/>
        </w:rPr>
        <w:t>. Par ailleurs, afin de prendre en compte le nouveau contexte, et les aspects liés à l’extension de la crise dans les pays côtiers, des entretiens clés seront tenus auprès des acteurs clés dans certains pays côtiers qui seront identifiés avec le Groupe de Référence</w:t>
      </w:r>
      <w:r w:rsidRPr="00EB162B">
        <w:rPr>
          <w:rFonts w:cstheme="minorHAnsi"/>
          <w:lang w:val="fr-FR"/>
        </w:rPr>
        <w:t xml:space="preserve">. </w:t>
      </w:r>
    </w:p>
    <w:p w14:paraId="427AB6B6" w14:textId="5C3D812A" w:rsidR="00FE7C9C" w:rsidRDefault="00FE7C9C" w:rsidP="00031DE6">
      <w:pPr>
        <w:widowControl w:val="0"/>
        <w:autoSpaceDE w:val="0"/>
        <w:autoSpaceDN w:val="0"/>
        <w:spacing w:line="240" w:lineRule="auto"/>
        <w:ind w:firstLine="0"/>
        <w:jc w:val="left"/>
        <w:rPr>
          <w:rFonts w:cs="Arial"/>
          <w:iCs/>
          <w:lang w:val="fr-FR"/>
        </w:rPr>
      </w:pPr>
    </w:p>
    <w:p w14:paraId="3E91077E" w14:textId="77777777" w:rsidR="0074154D" w:rsidRPr="0040151B" w:rsidRDefault="0074154D" w:rsidP="00031DE6">
      <w:pPr>
        <w:widowControl w:val="0"/>
        <w:autoSpaceDE w:val="0"/>
        <w:autoSpaceDN w:val="0"/>
        <w:spacing w:line="240" w:lineRule="auto"/>
        <w:ind w:firstLine="0"/>
        <w:jc w:val="left"/>
        <w:rPr>
          <w:rFonts w:cs="Arial"/>
          <w:iCs/>
          <w:lang w:val="fr-FR"/>
        </w:rPr>
      </w:pPr>
    </w:p>
    <w:p w14:paraId="2BD1C757" w14:textId="5D9AD523" w:rsidR="008871FB" w:rsidRPr="008D4E81" w:rsidRDefault="008871FB">
      <w:pPr>
        <w:pStyle w:val="Heading2"/>
      </w:pPr>
      <w:bookmarkStart w:id="152" w:name="_Toc129539981"/>
      <w:bookmarkStart w:id="153" w:name="_Toc130716740"/>
      <w:r w:rsidRPr="008D4E81">
        <w:lastRenderedPageBreak/>
        <w:t>Portée chronologique</w:t>
      </w:r>
      <w:bookmarkEnd w:id="152"/>
      <w:bookmarkEnd w:id="153"/>
      <w:r w:rsidRPr="008D4E81">
        <w:t xml:space="preserve"> </w:t>
      </w:r>
    </w:p>
    <w:p w14:paraId="594C8D78" w14:textId="40E76F38" w:rsidR="004D53FF" w:rsidRPr="00EB162B" w:rsidRDefault="004D53FF" w:rsidP="00806B5B">
      <w:pPr>
        <w:numPr>
          <w:ilvl w:val="0"/>
          <w:numId w:val="22"/>
        </w:numPr>
        <w:spacing w:before="120" w:after="120" w:line="276" w:lineRule="auto"/>
        <w:rPr>
          <w:rFonts w:cstheme="minorHAnsi"/>
          <w:lang w:val="fr-FR"/>
        </w:rPr>
      </w:pPr>
      <w:r w:rsidRPr="00EB162B">
        <w:rPr>
          <w:rFonts w:cstheme="minorHAnsi"/>
          <w:lang w:val="fr-FR"/>
        </w:rPr>
        <w:t xml:space="preserve">L'évaluation </w:t>
      </w:r>
      <w:r w:rsidR="00E12696" w:rsidRPr="00E12696">
        <w:rPr>
          <w:rFonts w:cstheme="minorHAnsi"/>
          <w:lang w:val="fr-FR"/>
        </w:rPr>
        <w:t xml:space="preserve">couvrira toutes les activités de la réponse humanitaire de UNICEF à la crise L2 mises en œuvre entre </w:t>
      </w:r>
      <w:r w:rsidR="00387B40">
        <w:rPr>
          <w:rFonts w:cstheme="minorHAnsi"/>
          <w:lang w:val="fr-FR"/>
        </w:rPr>
        <w:t>Juillet</w:t>
      </w:r>
      <w:r w:rsidR="00E12696" w:rsidRPr="00E12696">
        <w:rPr>
          <w:rFonts w:cstheme="minorHAnsi"/>
          <w:lang w:val="fr-FR"/>
        </w:rPr>
        <w:t xml:space="preserve"> 2019 (activation de la crise L2</w:t>
      </w:r>
      <w:r w:rsidR="00387B40">
        <w:rPr>
          <w:rFonts w:cstheme="minorHAnsi"/>
          <w:lang w:val="fr-FR"/>
        </w:rPr>
        <w:t xml:space="preserve"> au Niger</w:t>
      </w:r>
      <w:r w:rsidR="00E12696" w:rsidRPr="00E12696">
        <w:rPr>
          <w:rFonts w:cstheme="minorHAnsi"/>
          <w:lang w:val="fr-FR"/>
        </w:rPr>
        <w:t>) et Décembre 2022, en prenant en compte la deuxième activation qui a eu lieu en Juillet 2022. A ce</w:t>
      </w:r>
      <w:r w:rsidR="0074154D">
        <w:rPr>
          <w:rFonts w:cstheme="minorHAnsi"/>
          <w:lang w:val="fr-FR"/>
        </w:rPr>
        <w:t>t</w:t>
      </w:r>
      <w:r w:rsidR="00E12696" w:rsidRPr="00E12696">
        <w:rPr>
          <w:rFonts w:cstheme="minorHAnsi"/>
          <w:lang w:val="fr-FR"/>
        </w:rPr>
        <w:t xml:space="preserve"> </w:t>
      </w:r>
      <w:r w:rsidR="0074154D">
        <w:rPr>
          <w:rFonts w:cstheme="minorHAnsi"/>
          <w:lang w:val="fr-FR"/>
        </w:rPr>
        <w:t>é</w:t>
      </w:r>
      <w:r w:rsidR="0074154D" w:rsidRPr="00E12696">
        <w:rPr>
          <w:rFonts w:cstheme="minorHAnsi"/>
          <w:lang w:val="fr-FR"/>
        </w:rPr>
        <w:t>gard</w:t>
      </w:r>
      <w:r w:rsidR="00E12696" w:rsidRPr="00E12696">
        <w:rPr>
          <w:rFonts w:cstheme="minorHAnsi"/>
          <w:lang w:val="fr-FR"/>
        </w:rPr>
        <w:t>, l’</w:t>
      </w:r>
      <w:r w:rsidR="00A3151C">
        <w:rPr>
          <w:rFonts w:cstheme="minorHAnsi"/>
          <w:lang w:val="fr-FR"/>
        </w:rPr>
        <w:t>é</w:t>
      </w:r>
      <w:r w:rsidR="00E12696" w:rsidRPr="00E12696">
        <w:rPr>
          <w:rFonts w:cstheme="minorHAnsi"/>
          <w:lang w:val="fr-FR"/>
        </w:rPr>
        <w:t>valuation prendra en compte les leçons apprises et les ajustements apportés d’une crise à l’autre pour tenir du contexte évolutif de la crise aussi bien dans les pays du Central Sahel que dans les pays côtiers</w:t>
      </w:r>
      <w:r w:rsidRPr="00EB162B">
        <w:rPr>
          <w:rFonts w:cstheme="minorHAnsi"/>
          <w:lang w:val="fr-FR"/>
        </w:rPr>
        <w:t xml:space="preserve">. </w:t>
      </w:r>
    </w:p>
    <w:p w14:paraId="05486541" w14:textId="77777777" w:rsidR="00AB0C62" w:rsidRPr="0040151B" w:rsidRDefault="00AB0C62" w:rsidP="007831D2">
      <w:pPr>
        <w:widowControl w:val="0"/>
        <w:autoSpaceDE w:val="0"/>
        <w:autoSpaceDN w:val="0"/>
        <w:spacing w:line="240" w:lineRule="auto"/>
        <w:ind w:firstLine="0"/>
        <w:rPr>
          <w:rFonts w:cs="Arial"/>
          <w:lang w:val="fr-FR"/>
        </w:rPr>
      </w:pPr>
    </w:p>
    <w:p w14:paraId="509B423B" w14:textId="7C852D7D" w:rsidR="008871FB" w:rsidRPr="00032F7D" w:rsidRDefault="008871FB" w:rsidP="00806B5B">
      <w:pPr>
        <w:pStyle w:val="Heading1"/>
        <w:numPr>
          <w:ilvl w:val="0"/>
          <w:numId w:val="53"/>
        </w:numPr>
      </w:pPr>
      <w:bookmarkStart w:id="154" w:name="6._EVALUATION_CRITERIA_AND_QUESTIONS"/>
      <w:bookmarkStart w:id="155" w:name="_bookmark10"/>
      <w:bookmarkStart w:id="156" w:name="_Toc129539982"/>
      <w:bookmarkStart w:id="157" w:name="_Toc130716741"/>
      <w:bookmarkEnd w:id="154"/>
      <w:bookmarkEnd w:id="155"/>
      <w:r w:rsidRPr="00032F7D">
        <w:t>CRITERES ET QUESTIONS DE L’EVALUATION</w:t>
      </w:r>
      <w:bookmarkEnd w:id="156"/>
      <w:bookmarkEnd w:id="157"/>
    </w:p>
    <w:p w14:paraId="6B4F04A6" w14:textId="1F7D0D00" w:rsidR="00B44347" w:rsidRPr="00EB162B" w:rsidRDefault="00B44347" w:rsidP="00806B5B">
      <w:pPr>
        <w:numPr>
          <w:ilvl w:val="0"/>
          <w:numId w:val="22"/>
        </w:numPr>
        <w:spacing w:before="120" w:line="276" w:lineRule="auto"/>
        <w:rPr>
          <w:rFonts w:cstheme="minorHAnsi"/>
          <w:lang w:val="fr-FR"/>
        </w:rPr>
      </w:pPr>
      <w:r w:rsidRPr="00EB162B">
        <w:rPr>
          <w:rFonts w:cstheme="minorHAnsi"/>
          <w:lang w:val="fr-FR"/>
        </w:rPr>
        <w:t xml:space="preserve">La présente </w:t>
      </w:r>
      <w:r w:rsidR="0020696C" w:rsidRPr="0020696C">
        <w:rPr>
          <w:rFonts w:cstheme="minorHAnsi"/>
          <w:lang w:val="fr-FR"/>
        </w:rPr>
        <w:t xml:space="preserve">évaluation sera conduite suivant 4 des 6 critères classiques préconisés par l’OCDE/CAD et le Groupe des Nations Unies pour l’évaluation (GNUE) dont la pertinence, la cohérence, l’efficacité et l’efficience et, 2 critères spécifiques aux évaluations humanitaires notamment la couverture et la connectivité. Le critère d’impact de la réponse de l’UNICEF et de ses partenaires ne sera pas pris en compte au regard des aspects formatifs de cette évaluation, de la complexité de la réponse de l’UNICEF et de la multiplicité des parties prenantes impliquées ainsi que les difficultés d’accès qui représentent une contrainte majeure dans la collecte de données dans la réponse. De même le critère de la connectivité a été préféré á celui de la durabilité car il s’agit d’une évaluation de l’action humanitaire. Pour chacun de ces critères, les TdRs ont suggéré des questions évaluatives sur lesquelles l’évaluation devra être axée. Outre ces critères classiques, l’évaluation analysera </w:t>
      </w:r>
      <w:r w:rsidR="0074154D">
        <w:rPr>
          <w:rFonts w:cstheme="minorHAnsi"/>
          <w:lang w:val="fr-FR"/>
        </w:rPr>
        <w:t>d</w:t>
      </w:r>
      <w:r w:rsidR="0020696C" w:rsidRPr="0020696C">
        <w:rPr>
          <w:rFonts w:cstheme="minorHAnsi"/>
          <w:lang w:val="fr-FR"/>
        </w:rPr>
        <w:t>es questions</w:t>
      </w:r>
      <w:r w:rsidR="0074154D">
        <w:rPr>
          <w:rFonts w:cstheme="minorHAnsi"/>
          <w:lang w:val="fr-FR"/>
        </w:rPr>
        <w:t xml:space="preserve"> transversales telles</w:t>
      </w:r>
      <w:r w:rsidR="0020696C" w:rsidRPr="0020696C">
        <w:rPr>
          <w:rFonts w:cstheme="minorHAnsi"/>
          <w:lang w:val="fr-FR"/>
        </w:rPr>
        <w:t xml:space="preserve"> </w:t>
      </w:r>
      <w:r w:rsidR="0074154D">
        <w:rPr>
          <w:rFonts w:cstheme="minorHAnsi"/>
          <w:lang w:val="fr-FR"/>
        </w:rPr>
        <w:t>la</w:t>
      </w:r>
      <w:r w:rsidR="0074154D" w:rsidRPr="0020696C">
        <w:rPr>
          <w:rFonts w:cstheme="minorHAnsi"/>
          <w:lang w:val="fr-FR"/>
        </w:rPr>
        <w:t xml:space="preserve"> </w:t>
      </w:r>
      <w:r w:rsidR="0020696C" w:rsidRPr="0020696C">
        <w:rPr>
          <w:rFonts w:cstheme="minorHAnsi"/>
          <w:lang w:val="fr-FR"/>
        </w:rPr>
        <w:t>protection transversale, le genre, l’application et la diffusion des principes humanitaires et du principe « ne pas nuire ». Pour chacun de ces critères, les TdRs ont suggéré des questions évaluatives sur lesquelles l’évaluation devra être axée</w:t>
      </w:r>
      <w:r w:rsidRPr="00EB162B">
        <w:rPr>
          <w:rFonts w:cstheme="minorHAnsi"/>
          <w:lang w:val="fr-FR"/>
        </w:rPr>
        <w:t>.</w:t>
      </w:r>
    </w:p>
    <w:p w14:paraId="51723F9A" w14:textId="517AAB2B"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 xml:space="preserve">Pertinence : </w:t>
      </w:r>
      <w:r w:rsidR="0020696C" w:rsidRPr="0020696C">
        <w:rPr>
          <w:rFonts w:cstheme="minorHAnsi"/>
          <w:lang w:val="fr-FR"/>
        </w:rPr>
        <w:t xml:space="preserve">La pertinence </w:t>
      </w:r>
      <w:r w:rsidR="00BF50E8" w:rsidRPr="00BF50E8">
        <w:rPr>
          <w:rFonts w:cstheme="minorHAnsi"/>
          <w:lang w:val="fr-FR"/>
        </w:rPr>
        <w:t>apprécie dans quelle mesure les objectifs envisagés sont en adéquation avec les problèmes identifiés, les besoins réels, les priorités et les intérêts stratégiques des parties prenantes (les détenteurs d’obligation, titulaires de droits -hommes, femmes et enfants, organisations de la société civile, leaders communautaires) en tenant compte de l’évolution du contexte transfrontalier, sécuritaire, politique, économique, social et sanitaire. La pertinence évalue également l’articulation des objectifs de la réponse de l’UNICEF avec les objectifs nationaux du pays et les domaines d’intervention des partenaires au développement et les acteurs humanitaires</w:t>
      </w:r>
      <w:r w:rsidRPr="00EB162B">
        <w:rPr>
          <w:rFonts w:cstheme="minorHAnsi"/>
          <w:lang w:val="fr-FR"/>
        </w:rPr>
        <w:t>.</w:t>
      </w:r>
    </w:p>
    <w:p w14:paraId="26FED4FB" w14:textId="77777777" w:rsidR="00B44347" w:rsidRPr="00EB162B" w:rsidRDefault="00B44347" w:rsidP="00B44347">
      <w:pPr>
        <w:pStyle w:val="ListParagraph"/>
        <w:spacing w:line="276" w:lineRule="auto"/>
        <w:rPr>
          <w:rFonts w:cstheme="minorHAnsi"/>
          <w:sz w:val="10"/>
          <w:szCs w:val="10"/>
          <w:lang w:val="fr-FR"/>
        </w:rPr>
      </w:pPr>
    </w:p>
    <w:p w14:paraId="193D7974" w14:textId="3BD86E70"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La cohérence :</w:t>
      </w:r>
      <w:r w:rsidRPr="00EB162B">
        <w:rPr>
          <w:rFonts w:cstheme="minorHAnsi"/>
          <w:lang w:val="fr-FR"/>
        </w:rPr>
        <w:t xml:space="preserve"> </w:t>
      </w:r>
      <w:r w:rsidR="002542CC" w:rsidRPr="002542CC">
        <w:rPr>
          <w:rFonts w:cstheme="minorHAnsi"/>
          <w:lang w:val="fr-FR"/>
        </w:rPr>
        <w:t>ce critère de cohérence apprécie dans quelle mesure la réponse de l’UNICEF à la crise L2 est compatible avec les autres interventions des acteurs humanitaires et de déve</w:t>
      </w:r>
      <w:r w:rsidR="007E43C6">
        <w:rPr>
          <w:rFonts w:cstheme="minorHAnsi"/>
          <w:lang w:val="fr-FR"/>
        </w:rPr>
        <w:t>loppement. Il s’agira de mettre</w:t>
      </w:r>
      <w:r w:rsidR="002542CC" w:rsidRPr="002542CC">
        <w:rPr>
          <w:rFonts w:cstheme="minorHAnsi"/>
          <w:lang w:val="fr-FR"/>
        </w:rPr>
        <w:t xml:space="preserve"> davantage </w:t>
      </w:r>
      <w:r w:rsidR="0074154D" w:rsidRPr="002542CC">
        <w:rPr>
          <w:rFonts w:cstheme="minorHAnsi"/>
          <w:lang w:val="fr-FR"/>
        </w:rPr>
        <w:t xml:space="preserve">l’accent </w:t>
      </w:r>
      <w:r w:rsidR="002542CC" w:rsidRPr="002542CC">
        <w:rPr>
          <w:rFonts w:cstheme="minorHAnsi"/>
          <w:lang w:val="fr-FR"/>
        </w:rPr>
        <w:t>sur l’existence / absence de synergie dans la réponse à la crise aux populations affectées tout en prêtant plus d’attention à la coordination entre les secteurs</w:t>
      </w:r>
      <w:r w:rsidRPr="00EB162B">
        <w:rPr>
          <w:rFonts w:cstheme="minorHAnsi"/>
          <w:lang w:val="fr-FR"/>
        </w:rPr>
        <w:t>.</w:t>
      </w:r>
    </w:p>
    <w:p w14:paraId="66690991" w14:textId="77777777" w:rsidR="00B44347" w:rsidRPr="00EB162B" w:rsidRDefault="00B44347" w:rsidP="00B44347">
      <w:pPr>
        <w:pStyle w:val="ListParagraph"/>
        <w:spacing w:line="276" w:lineRule="auto"/>
        <w:rPr>
          <w:rFonts w:cstheme="minorHAnsi"/>
          <w:sz w:val="10"/>
          <w:szCs w:val="10"/>
          <w:lang w:val="fr-FR"/>
        </w:rPr>
      </w:pPr>
    </w:p>
    <w:p w14:paraId="66A0E2E1" w14:textId="63831690"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Efficacité :</w:t>
      </w:r>
      <w:r w:rsidRPr="00EB162B">
        <w:rPr>
          <w:rFonts w:cstheme="minorHAnsi"/>
          <w:lang w:val="fr-FR"/>
        </w:rPr>
        <w:t xml:space="preserve"> </w:t>
      </w:r>
      <w:r w:rsidR="002542CC" w:rsidRPr="002542CC">
        <w:rPr>
          <w:rFonts w:cstheme="minorHAnsi"/>
          <w:lang w:val="fr-FR"/>
        </w:rPr>
        <w:t xml:space="preserve">c’est la mesure selon laquelle les objectifs de l’intervention ont été atteints, ou sont en train de l’être, compte tenu de leur importance relative. En d’autres termes, il s’agira à travers le critère d’efficacité de faire une analyse des résultats tout au long de la chaine des résultats / de causalité. L’efficacité concerne les résultats </w:t>
      </w:r>
      <w:r w:rsidR="0074154D">
        <w:rPr>
          <w:rFonts w:cstheme="minorHAnsi"/>
          <w:lang w:val="fr-FR"/>
        </w:rPr>
        <w:t>liés</w:t>
      </w:r>
      <w:r w:rsidR="002542CC" w:rsidRPr="002542CC">
        <w:rPr>
          <w:rFonts w:cstheme="minorHAnsi"/>
          <w:lang w:val="fr-FR"/>
        </w:rPr>
        <w:t xml:space="preserve"> à </w:t>
      </w:r>
      <w:r w:rsidR="0074154D">
        <w:rPr>
          <w:rFonts w:cstheme="minorHAnsi"/>
          <w:lang w:val="fr-FR"/>
        </w:rPr>
        <w:t>la mise en œuvre</w:t>
      </w:r>
      <w:r w:rsidR="002542CC" w:rsidRPr="002542CC">
        <w:rPr>
          <w:rFonts w:cstheme="minorHAnsi"/>
          <w:lang w:val="fr-FR"/>
        </w:rPr>
        <w:t xml:space="preserve"> de la réponse et la qualité de la coordination avec les autres partenaires humanitaires. L’évaluation s’intéressera d’une part aux extrants ou produits réalisés par rapport aux cibles initialement convenues et d’autre part aux effets auxquels la </w:t>
      </w:r>
      <w:r w:rsidR="002542CC" w:rsidRPr="002542CC">
        <w:rPr>
          <w:rFonts w:cstheme="minorHAnsi"/>
          <w:lang w:val="fr-FR"/>
        </w:rPr>
        <w:lastRenderedPageBreak/>
        <w:t>réponse humanitaire de l’UNICEF à la crise L2 a contribué dans les différentes zones d’intervention</w:t>
      </w:r>
      <w:r w:rsidRPr="00EB162B">
        <w:rPr>
          <w:rFonts w:cstheme="minorHAnsi"/>
          <w:lang w:val="fr-FR"/>
        </w:rPr>
        <w:t>.</w:t>
      </w:r>
    </w:p>
    <w:p w14:paraId="452CBE76" w14:textId="77777777" w:rsidR="00B44347" w:rsidRPr="00EB162B" w:rsidRDefault="00B44347" w:rsidP="00B44347">
      <w:pPr>
        <w:pStyle w:val="ListParagraph"/>
        <w:spacing w:line="276" w:lineRule="auto"/>
        <w:rPr>
          <w:rFonts w:cstheme="minorHAnsi"/>
          <w:sz w:val="10"/>
          <w:szCs w:val="10"/>
          <w:lang w:val="fr-FR"/>
        </w:rPr>
      </w:pPr>
    </w:p>
    <w:p w14:paraId="60937DD8" w14:textId="3FC6A201"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Efficience :</w:t>
      </w:r>
      <w:r w:rsidRPr="00EB162B">
        <w:rPr>
          <w:rFonts w:cstheme="minorHAnsi"/>
          <w:lang w:val="fr-FR"/>
        </w:rPr>
        <w:t xml:space="preserve"> </w:t>
      </w:r>
      <w:r w:rsidR="00F474CB" w:rsidRPr="00F474CB">
        <w:rPr>
          <w:rFonts w:cstheme="minorHAnsi"/>
          <w:lang w:val="fr-FR"/>
        </w:rPr>
        <w:t xml:space="preserve">Le critère </w:t>
      </w:r>
      <w:r w:rsidR="00BF50E8" w:rsidRPr="00BF50E8">
        <w:rPr>
          <w:rFonts w:cstheme="minorHAnsi"/>
          <w:lang w:val="fr-FR"/>
        </w:rPr>
        <w:t>apprécie l’utilisation des ressources dans le cadre de de la mise en œuvre de la réponse humanitaire de l’UNICEF à la crise L2. Il s’agira de voir si les ressources/intrants (fonds, expertise, temps, etc.) sont converties de façon économe de manière à générer les résultats attendus. L’analyse de ce critère conduira à comparer des approches alternatives pour atteindre les mêmes résultats</w:t>
      </w:r>
      <w:r w:rsidR="00197025">
        <w:rPr>
          <w:rFonts w:cstheme="minorHAnsi"/>
          <w:lang w:val="fr-FR"/>
        </w:rPr>
        <w:t>.</w:t>
      </w:r>
    </w:p>
    <w:p w14:paraId="154FC487" w14:textId="77777777" w:rsidR="00B44347" w:rsidRPr="00EB162B" w:rsidRDefault="00B44347" w:rsidP="00B44347">
      <w:pPr>
        <w:pStyle w:val="ListParagraph"/>
        <w:spacing w:line="276" w:lineRule="auto"/>
        <w:rPr>
          <w:rFonts w:cstheme="minorHAnsi"/>
          <w:sz w:val="10"/>
          <w:szCs w:val="10"/>
          <w:lang w:val="fr-FR"/>
        </w:rPr>
      </w:pPr>
    </w:p>
    <w:p w14:paraId="30332897" w14:textId="35050293"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La couverture :</w:t>
      </w:r>
      <w:r w:rsidRPr="00EB162B">
        <w:rPr>
          <w:rFonts w:cstheme="minorHAnsi"/>
          <w:lang w:val="fr-FR"/>
        </w:rPr>
        <w:t xml:space="preserve"> </w:t>
      </w:r>
      <w:r w:rsidR="00B41E7C" w:rsidRPr="00B41E7C">
        <w:rPr>
          <w:rFonts w:cstheme="minorHAnsi"/>
          <w:lang w:val="fr-FR"/>
        </w:rPr>
        <w:t xml:space="preserve">c’est </w:t>
      </w:r>
      <w:r w:rsidR="00BF50E8" w:rsidRPr="00BF50E8">
        <w:rPr>
          <w:rFonts w:cstheme="minorHAnsi"/>
          <w:lang w:val="fr-FR"/>
        </w:rPr>
        <w:t>la nécessité d’atteindre les différentes catégories de la population affectée (femmes, filles et garçons) quel que soit le lieu où elles se trouvent, pour leur apporter une réponse et une protection impartiales, proportionnées aux besoins. Ainsi le critère de la couverture mesure la proportion de la population affectée, ciblée, avec prise en compte du genre, de l’équité et des droits humains dans la réponse tout en appréciant le niveau d’atteinte des groupes les plus vulnérables ainsi que les barrières d’accès aux services par ces derniers</w:t>
      </w:r>
      <w:r w:rsidRPr="00EB162B">
        <w:rPr>
          <w:rFonts w:cstheme="minorHAnsi"/>
          <w:lang w:val="fr-FR"/>
        </w:rPr>
        <w:t>.</w:t>
      </w:r>
    </w:p>
    <w:p w14:paraId="35A8EF84" w14:textId="77777777" w:rsidR="00B44347" w:rsidRPr="00EB162B" w:rsidRDefault="00B44347" w:rsidP="00B44347">
      <w:pPr>
        <w:pStyle w:val="ListParagraph"/>
        <w:spacing w:line="276" w:lineRule="auto"/>
        <w:rPr>
          <w:rFonts w:cstheme="minorHAnsi"/>
          <w:sz w:val="10"/>
          <w:szCs w:val="10"/>
          <w:lang w:val="fr-FR"/>
        </w:rPr>
      </w:pPr>
    </w:p>
    <w:p w14:paraId="2CF95972" w14:textId="0BDC05C3"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La connectivité </w:t>
      </w:r>
      <w:r w:rsidR="002C0577">
        <w:rPr>
          <w:rFonts w:cstheme="minorHAnsi"/>
          <w:b/>
          <w:bCs/>
          <w:lang w:val="fr-FR"/>
        </w:rPr>
        <w:t xml:space="preserve">/ durabilité </w:t>
      </w:r>
      <w:r w:rsidRPr="00EB162B">
        <w:rPr>
          <w:rFonts w:cstheme="minorHAnsi"/>
          <w:b/>
          <w:bCs/>
          <w:lang w:val="fr-FR"/>
        </w:rPr>
        <w:t>:</w:t>
      </w:r>
      <w:r w:rsidRPr="00EB162B">
        <w:rPr>
          <w:rFonts w:cstheme="minorHAnsi"/>
          <w:lang w:val="fr-FR"/>
        </w:rPr>
        <w:t xml:space="preserve"> </w:t>
      </w:r>
      <w:r w:rsidR="00B41E7C" w:rsidRPr="00B41E7C">
        <w:rPr>
          <w:rFonts w:cstheme="minorHAnsi"/>
          <w:lang w:val="fr-FR"/>
        </w:rPr>
        <w:t xml:space="preserve">Le critère </w:t>
      </w:r>
      <w:r w:rsidR="00BF50E8" w:rsidRPr="00BF50E8">
        <w:rPr>
          <w:rFonts w:cstheme="minorHAnsi"/>
          <w:lang w:val="fr-FR"/>
        </w:rPr>
        <w:t>de connectivité se réfère à la nécessité de s’assurer que les activités d’urgence menées dans le cadre de la L2 à moyen-terme sont menées dans un contexte qui prend en compte les problèmes à long terme et interconnectés. Le critère de connectivité/ durabilité analysera également les conditions d’appropriation des activités et acquis de la réponse de l’UNICEF à la crise L2 et la contribution des interventions de renforcement des capacités et de la résilience aussi bien des systèmes que des individus et des communautés</w:t>
      </w:r>
      <w:r w:rsidR="00BF50E8">
        <w:rPr>
          <w:rFonts w:cstheme="minorHAnsi"/>
          <w:lang w:val="fr-FR"/>
        </w:rPr>
        <w:t>.</w:t>
      </w:r>
    </w:p>
    <w:p w14:paraId="74E9309E" w14:textId="77777777" w:rsidR="00B44347" w:rsidRPr="00EB162B" w:rsidRDefault="00B44347" w:rsidP="00B44347">
      <w:pPr>
        <w:pStyle w:val="ListParagraph"/>
        <w:spacing w:line="276" w:lineRule="auto"/>
        <w:rPr>
          <w:rFonts w:cstheme="minorHAnsi"/>
          <w:sz w:val="10"/>
          <w:szCs w:val="10"/>
          <w:lang w:val="fr-FR"/>
        </w:rPr>
      </w:pPr>
    </w:p>
    <w:p w14:paraId="30FB252B" w14:textId="78D5E5F5" w:rsidR="00B44347" w:rsidRPr="00EB162B" w:rsidRDefault="00B44347" w:rsidP="00806B5B">
      <w:pPr>
        <w:pStyle w:val="ListParagraph"/>
        <w:numPr>
          <w:ilvl w:val="0"/>
          <w:numId w:val="25"/>
        </w:numPr>
        <w:spacing w:before="120" w:line="276" w:lineRule="auto"/>
        <w:contextualSpacing/>
        <w:rPr>
          <w:rFonts w:cstheme="minorHAnsi"/>
          <w:lang w:val="fr-FR"/>
        </w:rPr>
      </w:pPr>
      <w:r w:rsidRPr="00EB162B">
        <w:rPr>
          <w:rFonts w:cstheme="minorHAnsi"/>
          <w:b/>
          <w:bCs/>
          <w:lang w:val="fr-FR"/>
        </w:rPr>
        <w:t>Genre et droits Humains :</w:t>
      </w:r>
      <w:r w:rsidRPr="00EB162B">
        <w:rPr>
          <w:rFonts w:cstheme="minorHAnsi"/>
          <w:lang w:val="fr-FR"/>
        </w:rPr>
        <w:t xml:space="preserve"> </w:t>
      </w:r>
      <w:r w:rsidR="0021473A" w:rsidRPr="0021473A">
        <w:rPr>
          <w:rFonts w:cstheme="minorHAnsi"/>
          <w:lang w:val="fr-FR"/>
        </w:rPr>
        <w:t>Il s’agit de critères transversaux qui pourront être appréciés au cours de l’examen des critères de pertinence, de cohérence, d’efficacité, d’efficience, de connectivité et de couverture tel que nous l’avons soulevé dans les points précédents. L’analyse de ces critères questionnera d’une part comment les approches basées sur le genre et les droits humains ont été prises en compte aussi bien dans la conception que la mise en œuvre des interventions entrant dans la réponse de l’UNICEF. L’évaluation documentera les éventuelles incidences négatives induites par l’intervention tant au niveau des communautés qu’au niveau des autres parties prenantes</w:t>
      </w:r>
      <w:r w:rsidRPr="00EB162B">
        <w:rPr>
          <w:rFonts w:cstheme="minorHAnsi"/>
          <w:lang w:val="fr-FR"/>
        </w:rPr>
        <w:t>.</w:t>
      </w:r>
    </w:p>
    <w:p w14:paraId="2DCDC18F" w14:textId="7309B62D" w:rsidR="00B44347" w:rsidRPr="00EB162B" w:rsidRDefault="00B44347" w:rsidP="00806B5B">
      <w:pPr>
        <w:numPr>
          <w:ilvl w:val="0"/>
          <w:numId w:val="22"/>
        </w:numPr>
        <w:spacing w:before="120" w:line="276" w:lineRule="auto"/>
        <w:rPr>
          <w:rFonts w:cstheme="minorHAnsi"/>
          <w:lang w:val="fr-FR"/>
        </w:rPr>
      </w:pPr>
      <w:r w:rsidRPr="00EB162B">
        <w:rPr>
          <w:rFonts w:cstheme="minorHAnsi"/>
          <w:lang w:val="fr-FR"/>
        </w:rPr>
        <w:t xml:space="preserve">La matrice </w:t>
      </w:r>
      <w:r w:rsidR="003F613B" w:rsidRPr="003F613B">
        <w:rPr>
          <w:rFonts w:cstheme="minorHAnsi"/>
          <w:lang w:val="fr-FR"/>
        </w:rPr>
        <w:t>d’évaluation qui détaille pour chacune de ces questions évaluatives, les sous questions, les indicateurs de mesure, les méthodes de collecte de données, les sources de données et les approches d’analyse est consignée en annexe 2 du présent rapport. Toutefois, il faut noter que cette matrice d’évaluation a connu des ajustements tant au niveau du nombre que de la formulation des questions évaluatives. Les différents ajustements apportés par rapport aux TdR sont présentés dans le tableau ci-dessous</w:t>
      </w:r>
      <w:r w:rsidRPr="00EB162B">
        <w:rPr>
          <w:rFonts w:cstheme="minorHAnsi"/>
          <w:lang w:val="fr-FR"/>
        </w:rPr>
        <w:t> :</w:t>
      </w:r>
    </w:p>
    <w:p w14:paraId="3F1E5BEE" w14:textId="77777777" w:rsidR="007D673D" w:rsidRPr="00EB162B" w:rsidRDefault="007D673D" w:rsidP="0040151B">
      <w:pPr>
        <w:pStyle w:val="Normal1"/>
        <w:spacing w:after="0" w:line="276" w:lineRule="auto"/>
        <w:rPr>
          <w:rFonts w:cstheme="minorHAnsi"/>
          <w:lang w:val="fr-FR"/>
        </w:rPr>
      </w:pPr>
    </w:p>
    <w:p w14:paraId="0E44B299" w14:textId="6423666E" w:rsidR="00B44347" w:rsidRPr="009E2914" w:rsidRDefault="00B44347" w:rsidP="00D233FD">
      <w:pPr>
        <w:pStyle w:val="Caption"/>
      </w:pPr>
      <w:bookmarkStart w:id="158" w:name="_Toc130765377"/>
      <w:r w:rsidRPr="009E2914">
        <w:t xml:space="preserve">Tableau </w:t>
      </w:r>
      <w:r w:rsidR="00311873">
        <w:fldChar w:fldCharType="begin"/>
      </w:r>
      <w:r w:rsidR="00311873">
        <w:instrText xml:space="preserve"> SEQ Tableau \* ARABIC </w:instrText>
      </w:r>
      <w:r w:rsidR="00311873">
        <w:fldChar w:fldCharType="separate"/>
      </w:r>
      <w:r w:rsidR="00165B80">
        <w:rPr>
          <w:noProof/>
        </w:rPr>
        <w:t>6</w:t>
      </w:r>
      <w:r w:rsidR="00311873">
        <w:rPr>
          <w:noProof/>
        </w:rPr>
        <w:fldChar w:fldCharType="end"/>
      </w:r>
      <w:r w:rsidRPr="009E2914">
        <w:t>: Ajustements apportés aux questions évaluatives</w:t>
      </w:r>
      <w:bookmarkEnd w:id="158"/>
    </w:p>
    <w:tbl>
      <w:tblPr>
        <w:tblStyle w:val="Grilledutableau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681"/>
        <w:gridCol w:w="5381"/>
      </w:tblGrid>
      <w:tr w:rsidR="00B52B46" w:rsidRPr="00521CFE" w14:paraId="5EEA4522" w14:textId="77777777" w:rsidTr="006601ED">
        <w:trPr>
          <w:trHeight w:val="268"/>
          <w:tblHeader/>
        </w:trPr>
        <w:tc>
          <w:tcPr>
            <w:tcW w:w="3681" w:type="dxa"/>
            <w:shd w:val="clear" w:color="auto" w:fill="00B0F0"/>
            <w:vAlign w:val="center"/>
          </w:tcPr>
          <w:p w14:paraId="1B1B35FB" w14:textId="77777777" w:rsidR="00B52B46" w:rsidRPr="00521CFE" w:rsidRDefault="00B52B46" w:rsidP="00D233FD">
            <w:pPr>
              <w:spacing w:line="276" w:lineRule="auto"/>
              <w:jc w:val="center"/>
              <w:rPr>
                <w:rFonts w:cstheme="minorHAnsi"/>
                <w:b/>
                <w:color w:val="FFFFFF" w:themeColor="background1"/>
              </w:rPr>
            </w:pPr>
            <w:r w:rsidRPr="00521CFE">
              <w:rPr>
                <w:rFonts w:cstheme="minorHAnsi"/>
                <w:b/>
                <w:color w:val="FFFFFF" w:themeColor="background1"/>
              </w:rPr>
              <w:t>Questions évaluatives des TDR</w:t>
            </w:r>
          </w:p>
        </w:tc>
        <w:tc>
          <w:tcPr>
            <w:tcW w:w="5381" w:type="dxa"/>
            <w:shd w:val="clear" w:color="auto" w:fill="00B0F0"/>
            <w:vAlign w:val="center"/>
          </w:tcPr>
          <w:p w14:paraId="7DF29926" w14:textId="77777777" w:rsidR="00B52B46" w:rsidRPr="00521CFE" w:rsidRDefault="00B52B46" w:rsidP="00D233FD">
            <w:pPr>
              <w:spacing w:line="276" w:lineRule="auto"/>
              <w:jc w:val="center"/>
              <w:rPr>
                <w:rFonts w:cstheme="minorHAnsi"/>
                <w:b/>
                <w:color w:val="FFFFFF" w:themeColor="background1"/>
              </w:rPr>
            </w:pPr>
            <w:r w:rsidRPr="00521CFE">
              <w:rPr>
                <w:rFonts w:cstheme="minorHAnsi"/>
                <w:b/>
                <w:color w:val="FFFFFF" w:themeColor="background1"/>
              </w:rPr>
              <w:t>Proposition de l’EE</w:t>
            </w:r>
          </w:p>
        </w:tc>
      </w:tr>
      <w:tr w:rsidR="00B52B46" w:rsidRPr="00503033" w14:paraId="60F92D5A" w14:textId="77777777" w:rsidTr="006601ED">
        <w:tc>
          <w:tcPr>
            <w:tcW w:w="3681" w:type="dxa"/>
            <w:vAlign w:val="center"/>
          </w:tcPr>
          <w:p w14:paraId="5C6B0CC8" w14:textId="77777777" w:rsidR="00B52B46" w:rsidRPr="00521CFE" w:rsidRDefault="00B52B46" w:rsidP="006601ED">
            <w:pPr>
              <w:spacing w:line="276" w:lineRule="auto"/>
              <w:jc w:val="both"/>
              <w:rPr>
                <w:rFonts w:cstheme="minorHAnsi"/>
                <w:color w:val="000000" w:themeColor="text1"/>
                <w:lang w:val="fr-FR"/>
              </w:rPr>
            </w:pPr>
            <w:r w:rsidRPr="00521CFE">
              <w:rPr>
                <w:rFonts w:eastAsia="Times New Roman" w:cstheme="minorHAnsi"/>
                <w:color w:val="000000" w:themeColor="text1"/>
                <w:lang w:val="fr-FR" w:eastAsia="fr-FR"/>
              </w:rPr>
              <w:t>« Dans quelle mesure la réponse apportée appuyée par l'UNICEF a-t-elle répondu aux besoins identifiés d</w:t>
            </w:r>
            <w:r>
              <w:rPr>
                <w:rFonts w:eastAsia="Times New Roman" w:cstheme="minorHAnsi"/>
                <w:color w:val="000000" w:themeColor="text1"/>
                <w:lang w:val="fr-FR" w:eastAsia="fr-FR"/>
              </w:rPr>
              <w:t>es populations affecté</w:t>
            </w:r>
            <w:r w:rsidRPr="00521CFE">
              <w:rPr>
                <w:rFonts w:eastAsia="Times New Roman" w:cstheme="minorHAnsi"/>
                <w:color w:val="000000" w:themeColor="text1"/>
                <w:lang w:val="fr-FR" w:eastAsia="fr-FR"/>
              </w:rPr>
              <w:t xml:space="preserve">es attendus dans les secteurs suivants : santé, nutrition, éducation, protection de l'enfance, WASH, Protection </w:t>
            </w:r>
            <w:r w:rsidRPr="00521CFE">
              <w:rPr>
                <w:rFonts w:eastAsia="Times New Roman" w:cstheme="minorHAnsi"/>
                <w:color w:val="000000" w:themeColor="text1"/>
                <w:lang w:val="fr-FR" w:eastAsia="fr-FR"/>
              </w:rPr>
              <w:lastRenderedPageBreak/>
              <w:t>sociale, C4D, NFI/Réponse rapide et cash transferts humanitaires, ? »</w:t>
            </w:r>
          </w:p>
        </w:tc>
        <w:tc>
          <w:tcPr>
            <w:tcW w:w="5381" w:type="dxa"/>
            <w:vAlign w:val="center"/>
          </w:tcPr>
          <w:p w14:paraId="11D62FEC" w14:textId="77777777" w:rsidR="00B52B46" w:rsidRPr="00521CFE" w:rsidRDefault="00B52B46" w:rsidP="006601ED">
            <w:pPr>
              <w:spacing w:line="276" w:lineRule="auto"/>
              <w:jc w:val="both"/>
              <w:rPr>
                <w:color w:val="000000" w:themeColor="text1"/>
                <w:lang w:val="fr-FR"/>
              </w:rPr>
            </w:pPr>
            <w:r w:rsidRPr="005E7846">
              <w:rPr>
                <w:b/>
                <w:color w:val="000000" w:themeColor="text1"/>
                <w:lang w:val="fr-FR"/>
              </w:rPr>
              <w:lastRenderedPageBreak/>
              <w:t xml:space="preserve">Suggestion de suppression </w:t>
            </w:r>
            <w:r w:rsidRPr="730EA674">
              <w:rPr>
                <w:rFonts w:eastAsia="Times New Roman"/>
                <w:color w:val="000000" w:themeColor="text1"/>
                <w:lang w:val="fr-FR" w:eastAsia="fr-FR"/>
              </w:rPr>
              <w:t xml:space="preserve">: Cette question sera confrontée à un défaut de mémoire au niveau institutionnel (mobilité administrative) et au niveau communautaire. Les entretiens préliminaires ont montré que les personnes qui ont conçu et élaboré le plan de réponse à la crise L2 en 2019, ne sont plus à leur poste à l’UNICEF. Cette situation s’observe </w:t>
            </w:r>
            <w:r w:rsidRPr="730EA674">
              <w:rPr>
                <w:rFonts w:eastAsia="Times New Roman"/>
                <w:color w:val="000000" w:themeColor="text1"/>
                <w:lang w:val="fr-FR" w:eastAsia="fr-FR"/>
              </w:rPr>
              <w:lastRenderedPageBreak/>
              <w:t>également au niveau des ONG et des acteurs institutionnels</w:t>
            </w:r>
          </w:p>
        </w:tc>
      </w:tr>
      <w:tr w:rsidR="00B52B46" w:rsidRPr="00503033" w14:paraId="52355964" w14:textId="77777777" w:rsidTr="006601ED">
        <w:tc>
          <w:tcPr>
            <w:tcW w:w="3681" w:type="dxa"/>
            <w:vAlign w:val="center"/>
          </w:tcPr>
          <w:p w14:paraId="524DAD83" w14:textId="77777777" w:rsidR="00B52B46" w:rsidRPr="00521CFE" w:rsidRDefault="00B52B46" w:rsidP="006601ED">
            <w:pPr>
              <w:spacing w:line="276" w:lineRule="auto"/>
              <w:jc w:val="both"/>
              <w:rPr>
                <w:rFonts w:cstheme="minorHAnsi"/>
                <w:color w:val="000000" w:themeColor="text1"/>
                <w:lang w:val="fr-FR"/>
              </w:rPr>
            </w:pPr>
            <w:r w:rsidRPr="00521CFE">
              <w:rPr>
                <w:rFonts w:eastAsia="Times New Roman" w:cstheme="minorHAnsi"/>
                <w:color w:val="000000" w:themeColor="text1"/>
                <w:lang w:val="fr-FR" w:eastAsia="fr-FR"/>
              </w:rPr>
              <w:lastRenderedPageBreak/>
              <w:t>Dans quelle mesure des actions ont été prises afin de renforcer la complémentarité, l’harmonisation et la coordination entre les efforts de développement des Nations Unies et les efforts humanitaires ? (Par exemple à travers des processus de planification et de coordination inter-institutions, tels que les évaluations coordonnées des besoins humanitaires et le suivi plus large des enfants en fonction des risques, qui intègrent des stratégies conjointes sectorielles ou une planification à long terme avec les donateurs dans les crises chroniques, pour accroître la cohérence et l'efficacité de l’aide)</w:t>
            </w:r>
          </w:p>
        </w:tc>
        <w:tc>
          <w:tcPr>
            <w:tcW w:w="5381" w:type="dxa"/>
            <w:vAlign w:val="center"/>
          </w:tcPr>
          <w:p w14:paraId="09064FF0" w14:textId="77777777" w:rsidR="00B52B46" w:rsidRPr="00521CFE" w:rsidRDefault="00B52B46" w:rsidP="006601ED">
            <w:pPr>
              <w:spacing w:line="276" w:lineRule="auto"/>
              <w:jc w:val="both"/>
              <w:rPr>
                <w:rFonts w:cstheme="minorHAnsi"/>
                <w:iCs/>
                <w:color w:val="000000" w:themeColor="text1"/>
                <w:lang w:val="fr-FR"/>
              </w:rPr>
            </w:pPr>
            <w:r w:rsidRPr="006601ED">
              <w:rPr>
                <w:rFonts w:eastAsiaTheme="minorHAnsi" w:cstheme="minorBidi"/>
                <w:b/>
                <w:szCs w:val="24"/>
                <w:lang w:val="fr-FR"/>
              </w:rPr>
              <w:t xml:space="preserve">Proposition </w:t>
            </w:r>
            <w:r w:rsidRPr="006601ED">
              <w:rPr>
                <w:b/>
                <w:szCs w:val="24"/>
                <w:lang w:val="fr-FR"/>
              </w:rPr>
              <w:t xml:space="preserve">de traiter </w:t>
            </w:r>
            <w:r w:rsidRPr="006601ED">
              <w:rPr>
                <w:rFonts w:eastAsia="Times New Roman" w:cstheme="minorHAnsi"/>
                <w:iCs/>
                <w:lang w:val="fr-FR" w:eastAsia="fr-FR"/>
              </w:rPr>
              <w:t xml:space="preserve">la </w:t>
            </w:r>
            <w:r w:rsidRPr="00521CFE">
              <w:rPr>
                <w:rFonts w:eastAsia="Times New Roman" w:cstheme="minorHAnsi"/>
                <w:iCs/>
                <w:color w:val="000000" w:themeColor="text1"/>
                <w:lang w:val="fr-FR" w:eastAsia="fr-FR"/>
              </w:rPr>
              <w:t>QE « </w:t>
            </w:r>
            <w:r w:rsidRPr="005E7846">
              <w:rPr>
                <w:rFonts w:eastAsia="Times New Roman" w:cstheme="minorHAnsi"/>
                <w:i/>
                <w:iCs/>
                <w:color w:val="000000" w:themeColor="text1"/>
                <w:sz w:val="18"/>
                <w:lang w:val="fr-FR" w:eastAsia="fr-FR"/>
              </w:rPr>
              <w:t xml:space="preserve">Dans quelle mesure des actions ont été prises afin de renforcer la complémentarité, l’harmonisation et la coordination entre les efforts de développement des Nations Unies et les efforts humanitaires </w:t>
            </w:r>
            <w:r w:rsidRPr="005E7846">
              <w:rPr>
                <w:rFonts w:eastAsia="Times New Roman" w:cstheme="minorHAnsi"/>
                <w:i/>
                <w:iCs/>
                <w:color w:val="000000" w:themeColor="text1"/>
                <w:lang w:val="fr-FR" w:eastAsia="fr-FR"/>
              </w:rPr>
              <w:t>?</w:t>
            </w:r>
            <w:r w:rsidRPr="00521CFE">
              <w:rPr>
                <w:rFonts w:eastAsia="Times New Roman" w:cstheme="minorHAnsi"/>
                <w:iCs/>
                <w:color w:val="000000" w:themeColor="text1"/>
                <w:lang w:val="fr-FR" w:eastAsia="fr-FR"/>
              </w:rPr>
              <w:t> »</w:t>
            </w:r>
            <w:r>
              <w:rPr>
                <w:rFonts w:eastAsia="Times New Roman" w:cstheme="minorHAnsi"/>
                <w:iCs/>
                <w:color w:val="000000" w:themeColor="text1"/>
                <w:lang w:val="fr-FR" w:eastAsia="fr-FR"/>
              </w:rPr>
              <w:t xml:space="preserve"> comme une sous-question évaluative</w:t>
            </w:r>
            <w:r w:rsidRPr="00521CFE">
              <w:rPr>
                <w:rFonts w:eastAsia="Times New Roman" w:cstheme="minorHAnsi"/>
                <w:iCs/>
                <w:color w:val="000000" w:themeColor="text1"/>
                <w:lang w:val="fr-FR" w:eastAsia="fr-FR"/>
              </w:rPr>
              <w:t xml:space="preserve">. </w:t>
            </w:r>
            <w:r>
              <w:rPr>
                <w:rFonts w:eastAsia="Times New Roman" w:cstheme="minorHAnsi"/>
                <w:iCs/>
                <w:color w:val="000000" w:themeColor="text1"/>
                <w:lang w:val="fr-FR" w:eastAsia="fr-FR"/>
              </w:rPr>
              <w:t>E</w:t>
            </w:r>
            <w:r w:rsidRPr="00521CFE">
              <w:rPr>
                <w:rFonts w:eastAsia="Times New Roman" w:cstheme="minorHAnsi"/>
                <w:iCs/>
                <w:color w:val="000000" w:themeColor="text1"/>
                <w:lang w:val="fr-FR" w:eastAsia="fr-FR"/>
              </w:rPr>
              <w:t>lle est traitée comme une sous-question dans la question évaluative « </w:t>
            </w:r>
            <w:r w:rsidRPr="005E7846">
              <w:rPr>
                <w:rFonts w:eastAsia="Times New Roman" w:cstheme="minorHAnsi"/>
                <w:iCs/>
                <w:color w:val="000000" w:themeColor="text1"/>
                <w:sz w:val="18"/>
                <w:szCs w:val="18"/>
                <w:lang w:val="fr-FR" w:eastAsia="fr-FR"/>
              </w:rPr>
              <w:t>Dans quelle mesure la stratégie et les modalités de partenariat et de coordination développées sont-elles en cohérence avec les résultats et les objectifs attendus ?</w:t>
            </w:r>
            <w:r w:rsidRPr="00521CFE">
              <w:rPr>
                <w:rFonts w:eastAsia="Times New Roman" w:cstheme="minorHAnsi"/>
                <w:iCs/>
                <w:color w:val="000000" w:themeColor="text1"/>
                <w:lang w:val="fr-FR" w:eastAsia="fr-FR"/>
              </w:rPr>
              <w:t> »</w:t>
            </w:r>
          </w:p>
        </w:tc>
      </w:tr>
      <w:tr w:rsidR="00B52B46" w:rsidRPr="00503033" w14:paraId="1185045E" w14:textId="77777777" w:rsidTr="006601ED">
        <w:tc>
          <w:tcPr>
            <w:tcW w:w="3681" w:type="dxa"/>
            <w:vAlign w:val="center"/>
          </w:tcPr>
          <w:p w14:paraId="63B33BCD" w14:textId="77777777" w:rsidR="00B52B46" w:rsidRPr="00521CFE" w:rsidRDefault="00B52B46" w:rsidP="006601ED">
            <w:pPr>
              <w:spacing w:line="276" w:lineRule="auto"/>
              <w:jc w:val="both"/>
              <w:rPr>
                <w:rFonts w:cstheme="minorHAnsi"/>
                <w:lang w:val="fr-FR"/>
              </w:rPr>
            </w:pPr>
            <w:r w:rsidRPr="00521CFE">
              <w:rPr>
                <w:rFonts w:eastAsia="Times New Roman" w:cstheme="minorHAnsi"/>
                <w:color w:val="000000"/>
                <w:lang w:val="fr-FR" w:eastAsia="fr-FR"/>
              </w:rPr>
              <w:t>Est-ce que la stratégie de partenariat employée s’est avérée la plus adaptée ?</w:t>
            </w:r>
          </w:p>
        </w:tc>
        <w:tc>
          <w:tcPr>
            <w:tcW w:w="5381" w:type="dxa"/>
            <w:vAlign w:val="center"/>
          </w:tcPr>
          <w:p w14:paraId="6E0A0595" w14:textId="77777777" w:rsidR="00B52B46" w:rsidRPr="00521CFE" w:rsidRDefault="00B52B46" w:rsidP="006601ED">
            <w:pPr>
              <w:spacing w:line="276" w:lineRule="auto"/>
              <w:jc w:val="both"/>
              <w:rPr>
                <w:rFonts w:cstheme="minorHAnsi"/>
                <w:iCs/>
                <w:lang w:val="fr-FR"/>
              </w:rPr>
            </w:pPr>
            <w:r w:rsidRPr="006601ED">
              <w:rPr>
                <w:rFonts w:eastAsiaTheme="minorHAnsi" w:cstheme="minorBidi"/>
                <w:b/>
                <w:i/>
                <w:szCs w:val="24"/>
                <w:lang w:val="fr-FR"/>
              </w:rPr>
              <w:t xml:space="preserve">Proposition de </w:t>
            </w:r>
            <w:r w:rsidRPr="006601ED">
              <w:rPr>
                <w:b/>
                <w:i/>
                <w:szCs w:val="24"/>
                <w:lang w:val="fr-FR"/>
              </w:rPr>
              <w:t xml:space="preserve">traiter la </w:t>
            </w:r>
            <w:r w:rsidRPr="006601ED">
              <w:rPr>
                <w:b/>
                <w:i/>
                <w:lang w:val="fr-FR"/>
              </w:rPr>
              <w:t>QE</w:t>
            </w:r>
            <w:r w:rsidRPr="006601ED">
              <w:rPr>
                <w:b/>
                <w:lang w:val="fr-FR"/>
              </w:rPr>
              <w:t xml:space="preserve"> </w:t>
            </w:r>
            <w:r w:rsidRPr="00521CFE">
              <w:rPr>
                <w:rFonts w:eastAsia="Times New Roman" w:cstheme="minorHAnsi"/>
                <w:iCs/>
                <w:color w:val="000000"/>
                <w:lang w:val="fr-FR" w:eastAsia="fr-FR"/>
              </w:rPr>
              <w:t xml:space="preserve">« </w:t>
            </w:r>
            <w:r w:rsidRPr="005E7846">
              <w:rPr>
                <w:rFonts w:eastAsia="Times New Roman" w:cstheme="minorHAnsi"/>
                <w:i/>
                <w:iCs/>
                <w:color w:val="000000"/>
                <w:sz w:val="18"/>
                <w:lang w:val="fr-FR" w:eastAsia="fr-FR"/>
              </w:rPr>
              <w:t>Dans quelle mesure les partenaires sélectionnés par l'UNICEF ont-ils contribué à réduire les coûts d'exécution du programme ? Est-ce que la stratégie de partenariat employée s’est avérée la plus adaptée ?</w:t>
            </w:r>
            <w:r w:rsidRPr="005E7846">
              <w:rPr>
                <w:rFonts w:eastAsia="Times New Roman" w:cstheme="minorHAnsi"/>
                <w:iCs/>
                <w:color w:val="000000"/>
                <w:sz w:val="18"/>
                <w:lang w:val="fr-FR" w:eastAsia="fr-FR"/>
              </w:rPr>
              <w:t> </w:t>
            </w:r>
            <w:r w:rsidRPr="00521CFE">
              <w:rPr>
                <w:rFonts w:eastAsia="Times New Roman" w:cstheme="minorHAnsi"/>
                <w:iCs/>
                <w:color w:val="000000"/>
                <w:lang w:val="fr-FR" w:eastAsia="fr-FR"/>
              </w:rPr>
              <w:t>»</w:t>
            </w:r>
            <w:r>
              <w:rPr>
                <w:rFonts w:eastAsia="Times New Roman" w:cstheme="minorHAnsi"/>
                <w:iCs/>
                <w:color w:val="000000"/>
                <w:lang w:val="fr-FR" w:eastAsia="fr-FR"/>
              </w:rPr>
              <w:t>,</w:t>
            </w:r>
            <w:r w:rsidRPr="00521CFE">
              <w:rPr>
                <w:rFonts w:eastAsia="Times New Roman" w:cstheme="minorHAnsi"/>
                <w:iCs/>
                <w:color w:val="000000"/>
                <w:lang w:val="fr-FR" w:eastAsia="fr-FR"/>
              </w:rPr>
              <w:t xml:space="preserve"> </w:t>
            </w:r>
            <w:r>
              <w:rPr>
                <w:rFonts w:eastAsia="Times New Roman" w:cstheme="minorHAnsi"/>
                <w:iCs/>
                <w:color w:val="000000"/>
                <w:lang w:val="fr-FR" w:eastAsia="fr-FR"/>
              </w:rPr>
              <w:t>comme une sous-question évaluative non une QE. Elle</w:t>
            </w:r>
            <w:r w:rsidRPr="00521CFE">
              <w:rPr>
                <w:rFonts w:eastAsia="Times New Roman" w:cstheme="minorHAnsi"/>
                <w:iCs/>
                <w:color w:val="000000"/>
                <w:lang w:val="fr-FR" w:eastAsia="fr-FR"/>
              </w:rPr>
              <w:t xml:space="preserve"> </w:t>
            </w:r>
            <w:r>
              <w:rPr>
                <w:rFonts w:eastAsia="Times New Roman" w:cstheme="minorHAnsi"/>
                <w:iCs/>
                <w:color w:val="000000"/>
                <w:lang w:val="fr-FR" w:eastAsia="fr-FR"/>
              </w:rPr>
              <w:t>sera</w:t>
            </w:r>
            <w:r w:rsidRPr="00521CFE">
              <w:rPr>
                <w:rFonts w:eastAsia="Times New Roman" w:cstheme="minorHAnsi"/>
                <w:iCs/>
                <w:color w:val="000000"/>
                <w:lang w:val="fr-FR" w:eastAsia="fr-FR"/>
              </w:rPr>
              <w:t xml:space="preserve"> traitée comme une sous question évaluative d</w:t>
            </w:r>
            <w:r>
              <w:rPr>
                <w:rFonts w:eastAsia="Times New Roman" w:cstheme="minorHAnsi"/>
                <w:iCs/>
                <w:color w:val="000000"/>
                <w:lang w:val="fr-FR" w:eastAsia="fr-FR"/>
              </w:rPr>
              <w:t>ans</w:t>
            </w:r>
            <w:r w:rsidRPr="00521CFE">
              <w:rPr>
                <w:rFonts w:eastAsia="Times New Roman" w:cstheme="minorHAnsi"/>
                <w:iCs/>
                <w:color w:val="000000"/>
                <w:lang w:val="fr-FR" w:eastAsia="fr-FR"/>
              </w:rPr>
              <w:t xml:space="preserve"> la QE</w:t>
            </w:r>
            <w:r>
              <w:rPr>
                <w:rFonts w:eastAsia="Times New Roman" w:cstheme="minorHAnsi"/>
                <w:iCs/>
                <w:color w:val="000000"/>
                <w:lang w:val="fr-FR" w:eastAsia="fr-FR"/>
              </w:rPr>
              <w:t xml:space="preserve"> suivante</w:t>
            </w:r>
            <w:r w:rsidRPr="00521CFE">
              <w:rPr>
                <w:rFonts w:eastAsia="Times New Roman" w:cstheme="minorHAnsi"/>
                <w:iCs/>
                <w:color w:val="000000"/>
                <w:lang w:val="fr-FR" w:eastAsia="fr-FR"/>
              </w:rPr>
              <w:t xml:space="preserve"> « </w:t>
            </w:r>
            <w:r w:rsidRPr="005E7846">
              <w:rPr>
                <w:rFonts w:eastAsia="Times New Roman" w:cstheme="minorHAnsi"/>
                <w:i/>
                <w:iCs/>
                <w:color w:val="000000"/>
                <w:sz w:val="18"/>
                <w:lang w:val="fr-FR" w:eastAsia="fr-FR"/>
              </w:rPr>
              <w:t>Quels sont les principaux facteurs ayant influencé le rapport coût/efficacité de la mise en œuvre ? et Dans quelle mesure ont-ils été identifiés par l'UNICEF pendant la phase de conception de la réponse ? </w:t>
            </w:r>
            <w:r w:rsidRPr="00521CFE">
              <w:rPr>
                <w:rFonts w:eastAsia="Times New Roman" w:cstheme="minorHAnsi"/>
                <w:iCs/>
                <w:color w:val="000000"/>
                <w:lang w:val="fr-FR" w:eastAsia="fr-FR"/>
              </w:rPr>
              <w:t>»</w:t>
            </w:r>
          </w:p>
        </w:tc>
      </w:tr>
      <w:tr w:rsidR="00B52B46" w:rsidRPr="00503033" w14:paraId="371CEEEF" w14:textId="77777777" w:rsidTr="006601ED">
        <w:tc>
          <w:tcPr>
            <w:tcW w:w="3681" w:type="dxa"/>
            <w:vAlign w:val="center"/>
          </w:tcPr>
          <w:p w14:paraId="37053888" w14:textId="77777777" w:rsidR="00B52B46" w:rsidRPr="00521CFE" w:rsidRDefault="00B52B46" w:rsidP="006601ED">
            <w:pPr>
              <w:spacing w:line="276" w:lineRule="auto"/>
              <w:jc w:val="both"/>
              <w:rPr>
                <w:rFonts w:cstheme="minorHAnsi"/>
                <w:color w:val="000000" w:themeColor="text1"/>
                <w:lang w:val="fr-FR"/>
              </w:rPr>
            </w:pPr>
            <w:r w:rsidRPr="00521CFE">
              <w:rPr>
                <w:rFonts w:eastAsia="Times New Roman" w:cstheme="minorHAnsi"/>
                <w:color w:val="000000" w:themeColor="text1"/>
                <w:lang w:val="fr-FR" w:eastAsia="fr-FR"/>
              </w:rPr>
              <w:t xml:space="preserve">« Quels sont les facteurs (internes et externes à l'UNICEF) qui ont le plus contribué à la réalisation des </w:t>
            </w:r>
            <w:r w:rsidRPr="00521CFE">
              <w:rPr>
                <w:rFonts w:eastAsia="Times New Roman" w:cstheme="minorHAnsi"/>
                <w:color w:val="000000" w:themeColor="text1"/>
                <w:lang w:val="fr-FR" w:eastAsia="fr-FR"/>
              </w:rPr>
              <w:br/>
              <w:t>objectifs envisagés de la réponse et des engagements clés ? »</w:t>
            </w:r>
          </w:p>
        </w:tc>
        <w:tc>
          <w:tcPr>
            <w:tcW w:w="5381" w:type="dxa"/>
            <w:vAlign w:val="center"/>
          </w:tcPr>
          <w:p w14:paraId="5E567D97" w14:textId="77777777" w:rsidR="00B52B46" w:rsidRPr="00521CFE" w:rsidRDefault="00B52B46" w:rsidP="006601ED">
            <w:pPr>
              <w:spacing w:line="276" w:lineRule="auto"/>
              <w:jc w:val="both"/>
              <w:rPr>
                <w:rFonts w:cstheme="minorHAnsi"/>
                <w:iCs/>
                <w:color w:val="000000" w:themeColor="text1"/>
                <w:lang w:val="fr-FR"/>
              </w:rPr>
            </w:pPr>
            <w:r w:rsidRPr="00521CFE">
              <w:rPr>
                <w:rFonts w:eastAsia="Times New Roman" w:cstheme="minorHAnsi"/>
                <w:b/>
                <w:iCs/>
                <w:color w:val="000000" w:themeColor="text1"/>
                <w:lang w:val="fr-FR" w:eastAsia="fr-FR"/>
              </w:rPr>
              <w:t xml:space="preserve">Proposition de </w:t>
            </w:r>
            <w:r>
              <w:rPr>
                <w:rFonts w:eastAsia="Times New Roman" w:cstheme="minorHAnsi"/>
                <w:b/>
                <w:iCs/>
                <w:color w:val="000000" w:themeColor="text1"/>
                <w:lang w:val="fr-FR" w:eastAsia="fr-FR"/>
              </w:rPr>
              <w:t xml:space="preserve">traiter la </w:t>
            </w:r>
            <w:r w:rsidRPr="00521CFE">
              <w:rPr>
                <w:rFonts w:eastAsia="Times New Roman" w:cstheme="minorHAnsi"/>
                <w:iCs/>
                <w:color w:val="000000" w:themeColor="text1"/>
                <w:lang w:val="fr-FR" w:eastAsia="fr-FR"/>
              </w:rPr>
              <w:t xml:space="preserve">QE </w:t>
            </w:r>
            <w:r w:rsidRPr="005E7846">
              <w:rPr>
                <w:rFonts w:eastAsia="Times New Roman" w:cstheme="minorHAnsi"/>
                <w:i/>
                <w:iCs/>
                <w:color w:val="000000" w:themeColor="text1"/>
                <w:sz w:val="18"/>
                <w:lang w:val="fr-FR" w:eastAsia="fr-FR"/>
              </w:rPr>
              <w:t>« Quels sont les facteurs (internes et externes à l'UNICEF) qui ont le plus contribué à la réalisation des objectifs envisagés de la réponse et des engagements clés ?</w:t>
            </w:r>
            <w:r w:rsidRPr="005E7846">
              <w:rPr>
                <w:rFonts w:eastAsia="Times New Roman" w:cstheme="minorHAnsi"/>
                <w:iCs/>
                <w:color w:val="000000" w:themeColor="text1"/>
                <w:sz w:val="18"/>
                <w:lang w:val="fr-FR" w:eastAsia="fr-FR"/>
              </w:rPr>
              <w:t> </w:t>
            </w:r>
            <w:r w:rsidRPr="00521CFE">
              <w:rPr>
                <w:rFonts w:eastAsia="Times New Roman" w:cstheme="minorHAnsi"/>
                <w:iCs/>
                <w:color w:val="000000" w:themeColor="text1"/>
                <w:lang w:val="fr-FR" w:eastAsia="fr-FR"/>
              </w:rPr>
              <w:t xml:space="preserve">» </w:t>
            </w:r>
            <w:r>
              <w:rPr>
                <w:rFonts w:eastAsia="Times New Roman" w:cstheme="minorHAnsi"/>
                <w:iCs/>
                <w:color w:val="000000" w:themeColor="text1"/>
                <w:lang w:val="fr-FR" w:eastAsia="fr-FR"/>
              </w:rPr>
              <w:t>comme une sous-question. Elle est tra</w:t>
            </w:r>
            <w:r w:rsidRPr="00521CFE">
              <w:rPr>
                <w:rFonts w:eastAsia="Times New Roman" w:cstheme="minorHAnsi"/>
                <w:iCs/>
                <w:color w:val="000000" w:themeColor="text1"/>
                <w:lang w:val="fr-FR" w:eastAsia="fr-FR"/>
              </w:rPr>
              <w:t>itée comme une sous question dans la QE « </w:t>
            </w:r>
            <w:r w:rsidRPr="005E7846">
              <w:rPr>
                <w:rFonts w:eastAsia="Times New Roman" w:cstheme="minorHAnsi"/>
                <w:i/>
                <w:iCs/>
                <w:color w:val="000000" w:themeColor="text1"/>
                <w:sz w:val="18"/>
                <w:lang w:val="fr-FR" w:eastAsia="fr-FR"/>
              </w:rPr>
              <w:t>Dans quelle mesure la réponse de l'UNICEF a-t-elle atteint ses objectifs tels que décrits dans les HACs et a contribué aux HRP ?</w:t>
            </w:r>
            <w:r w:rsidRPr="005E7846">
              <w:rPr>
                <w:rFonts w:eastAsia="Times New Roman" w:cstheme="minorHAnsi"/>
                <w:iCs/>
                <w:color w:val="000000" w:themeColor="text1"/>
                <w:sz w:val="18"/>
                <w:lang w:val="fr-FR" w:eastAsia="fr-FR"/>
              </w:rPr>
              <w:t> </w:t>
            </w:r>
            <w:r w:rsidRPr="00521CFE">
              <w:rPr>
                <w:rFonts w:eastAsia="Times New Roman" w:cstheme="minorHAnsi"/>
                <w:iCs/>
                <w:color w:val="000000" w:themeColor="text1"/>
                <w:lang w:val="fr-FR" w:eastAsia="fr-FR"/>
              </w:rPr>
              <w:t>»</w:t>
            </w:r>
          </w:p>
        </w:tc>
      </w:tr>
      <w:tr w:rsidR="00B52B46" w:rsidRPr="00503033" w14:paraId="6E0DBC90" w14:textId="77777777" w:rsidTr="006601ED">
        <w:tc>
          <w:tcPr>
            <w:tcW w:w="3681" w:type="dxa"/>
            <w:vAlign w:val="center"/>
          </w:tcPr>
          <w:p w14:paraId="6C0721EF"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color w:val="000000" w:themeColor="text1"/>
                <w:lang w:val="fr-FR" w:eastAsia="fr-FR"/>
              </w:rPr>
              <w:t>« Quels sont les facteurs (internes et externes à l'UNICEF) qui ont le plus entravé la réalisation des objectifs de réponse envisagés</w:t>
            </w:r>
            <w:r>
              <w:rPr>
                <w:rFonts w:eastAsia="Times New Roman" w:cstheme="minorHAnsi"/>
                <w:color w:val="000000" w:themeColor="text1"/>
                <w:lang w:val="fr-FR" w:eastAsia="fr-FR"/>
              </w:rPr>
              <w:t xml:space="preserve"> </w:t>
            </w:r>
            <w:r w:rsidRPr="00521CFE">
              <w:rPr>
                <w:rFonts w:eastAsia="Times New Roman" w:cstheme="minorHAnsi"/>
                <w:color w:val="000000" w:themeColor="text1"/>
                <w:lang w:val="fr-FR" w:eastAsia="fr-FR"/>
              </w:rPr>
              <w:t>? »</w:t>
            </w:r>
          </w:p>
        </w:tc>
        <w:tc>
          <w:tcPr>
            <w:tcW w:w="5381" w:type="dxa"/>
            <w:vAlign w:val="center"/>
          </w:tcPr>
          <w:p w14:paraId="68ADC93B" w14:textId="77777777" w:rsidR="00B52B46" w:rsidRPr="00521CFE" w:rsidRDefault="00B52B46" w:rsidP="006601ED">
            <w:pPr>
              <w:spacing w:line="276" w:lineRule="auto"/>
              <w:jc w:val="both"/>
              <w:rPr>
                <w:rFonts w:eastAsia="Times New Roman" w:cstheme="minorHAnsi"/>
                <w:iCs/>
                <w:color w:val="000000" w:themeColor="text1"/>
                <w:lang w:val="fr-FR" w:eastAsia="fr-FR"/>
              </w:rPr>
            </w:pPr>
            <w:r w:rsidRPr="00521CFE">
              <w:rPr>
                <w:rFonts w:eastAsia="Times New Roman" w:cstheme="minorHAnsi"/>
                <w:b/>
                <w:iCs/>
                <w:color w:val="000000" w:themeColor="text1"/>
                <w:lang w:val="fr-FR" w:eastAsia="fr-FR"/>
              </w:rPr>
              <w:t xml:space="preserve">Proposition de </w:t>
            </w:r>
            <w:r>
              <w:rPr>
                <w:rFonts w:eastAsia="Times New Roman" w:cstheme="minorHAnsi"/>
                <w:b/>
                <w:iCs/>
                <w:color w:val="000000" w:themeColor="text1"/>
                <w:lang w:val="fr-FR" w:eastAsia="fr-FR"/>
              </w:rPr>
              <w:t xml:space="preserve">traiter la question proposée </w:t>
            </w:r>
            <w:r w:rsidRPr="00521CFE">
              <w:rPr>
                <w:rFonts w:eastAsia="Times New Roman" w:cstheme="minorHAnsi"/>
                <w:iCs/>
                <w:color w:val="000000" w:themeColor="text1"/>
                <w:lang w:val="fr-FR" w:eastAsia="fr-FR"/>
              </w:rPr>
              <w:t>« </w:t>
            </w:r>
            <w:r w:rsidRPr="005E7846">
              <w:rPr>
                <w:rFonts w:eastAsia="Times New Roman" w:cstheme="minorHAnsi"/>
                <w:i/>
                <w:iCs/>
                <w:color w:val="000000" w:themeColor="text1"/>
                <w:sz w:val="18"/>
                <w:lang w:val="fr-FR" w:eastAsia="fr-FR"/>
              </w:rPr>
              <w:t xml:space="preserve">Quels sont les facteurs (internes et externes à l'UNICEF) qui ont le plus entravé la réalisation des objectifs de réponse envisagés ? </w:t>
            </w:r>
            <w:r w:rsidRPr="00521CFE">
              <w:rPr>
                <w:rFonts w:eastAsia="Times New Roman" w:cstheme="minorHAnsi"/>
                <w:iCs/>
                <w:color w:val="000000" w:themeColor="text1"/>
                <w:lang w:val="fr-FR" w:eastAsia="fr-FR"/>
              </w:rPr>
              <w:t>»</w:t>
            </w:r>
            <w:r>
              <w:rPr>
                <w:rFonts w:eastAsia="Times New Roman" w:cstheme="minorHAnsi"/>
                <w:iCs/>
                <w:color w:val="000000" w:themeColor="text1"/>
                <w:lang w:val="fr-FR" w:eastAsia="fr-FR"/>
              </w:rPr>
              <w:t>, comme une sous-question. Elle sera</w:t>
            </w:r>
            <w:r w:rsidRPr="00521CFE">
              <w:rPr>
                <w:rFonts w:eastAsia="Times New Roman" w:cstheme="minorHAnsi"/>
                <w:iCs/>
                <w:color w:val="000000" w:themeColor="text1"/>
                <w:lang w:val="fr-FR" w:eastAsia="fr-FR"/>
              </w:rPr>
              <w:t xml:space="preserve"> traitée comme une sous question dans la QE « </w:t>
            </w:r>
            <w:r w:rsidRPr="005E7846">
              <w:rPr>
                <w:rFonts w:eastAsia="Times New Roman" w:cstheme="minorHAnsi"/>
                <w:i/>
                <w:iCs/>
                <w:color w:val="000000" w:themeColor="text1"/>
                <w:sz w:val="18"/>
                <w:lang w:val="fr-FR" w:eastAsia="fr-FR"/>
              </w:rPr>
              <w:t>Dans quelle mesure la réponse de l'UNICEF a-t-elle atteint ses objectifs tels que décrits dans les HACs et a contribué aux HRP ?</w:t>
            </w:r>
            <w:r w:rsidRPr="005E7846">
              <w:rPr>
                <w:rFonts w:eastAsia="Times New Roman" w:cstheme="minorHAnsi"/>
                <w:iCs/>
                <w:color w:val="000000" w:themeColor="text1"/>
                <w:sz w:val="18"/>
                <w:lang w:val="fr-FR" w:eastAsia="fr-FR"/>
              </w:rPr>
              <w:t> </w:t>
            </w:r>
            <w:r w:rsidRPr="00521CFE">
              <w:rPr>
                <w:rFonts w:eastAsia="Times New Roman" w:cstheme="minorHAnsi"/>
                <w:iCs/>
                <w:color w:val="000000" w:themeColor="text1"/>
                <w:lang w:val="fr-FR" w:eastAsia="fr-FR"/>
              </w:rPr>
              <w:t>»</w:t>
            </w:r>
          </w:p>
        </w:tc>
      </w:tr>
      <w:tr w:rsidR="00B52B46" w:rsidRPr="00503033" w14:paraId="4B9A8BBE" w14:textId="77777777" w:rsidTr="006601ED">
        <w:tc>
          <w:tcPr>
            <w:tcW w:w="3681" w:type="dxa"/>
            <w:vAlign w:val="center"/>
          </w:tcPr>
          <w:p w14:paraId="2007E23E"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bCs/>
                <w:color w:val="000000" w:themeColor="text1"/>
                <w:lang w:val="fr-FR" w:eastAsia="fr-FR"/>
              </w:rPr>
              <w:t>« Quels sont les résultats inattendus (positifs et négatifs) produits par la réponse humanitaire</w:t>
            </w:r>
            <w:r>
              <w:rPr>
                <w:rFonts w:eastAsia="Times New Roman" w:cstheme="minorHAnsi"/>
                <w:bCs/>
                <w:color w:val="000000" w:themeColor="text1"/>
                <w:lang w:val="fr-FR" w:eastAsia="fr-FR"/>
              </w:rPr>
              <w:t xml:space="preserve"> </w:t>
            </w:r>
            <w:r w:rsidRPr="00521CFE">
              <w:rPr>
                <w:rFonts w:eastAsia="Times New Roman" w:cstheme="minorHAnsi"/>
                <w:bCs/>
                <w:color w:val="000000" w:themeColor="text1"/>
                <w:lang w:val="fr-FR" w:eastAsia="fr-FR"/>
              </w:rPr>
              <w:t>? »</w:t>
            </w:r>
          </w:p>
        </w:tc>
        <w:tc>
          <w:tcPr>
            <w:tcW w:w="5381" w:type="dxa"/>
            <w:vAlign w:val="center"/>
          </w:tcPr>
          <w:p w14:paraId="697F16CC" w14:textId="77777777" w:rsidR="00B52B46" w:rsidRPr="00521CFE" w:rsidRDefault="00B52B46" w:rsidP="006601ED">
            <w:pPr>
              <w:spacing w:line="276" w:lineRule="auto"/>
              <w:jc w:val="both"/>
              <w:rPr>
                <w:rFonts w:eastAsia="Times New Roman" w:cstheme="minorHAnsi"/>
                <w:iCs/>
                <w:color w:val="000000" w:themeColor="text1"/>
                <w:lang w:val="fr-FR" w:eastAsia="fr-FR"/>
              </w:rPr>
            </w:pPr>
            <w:r w:rsidRPr="00521CFE">
              <w:rPr>
                <w:rFonts w:eastAsia="Times New Roman" w:cstheme="minorHAnsi"/>
                <w:b/>
                <w:iCs/>
                <w:color w:val="000000" w:themeColor="text1"/>
                <w:lang w:val="fr-FR" w:eastAsia="fr-FR"/>
              </w:rPr>
              <w:t>Proposition de fusion de questions évaluatives</w:t>
            </w:r>
            <w:r>
              <w:rPr>
                <w:rFonts w:eastAsia="Times New Roman" w:cstheme="minorHAnsi"/>
                <w:b/>
                <w:iCs/>
                <w:color w:val="000000" w:themeColor="text1"/>
                <w:lang w:val="fr-FR" w:eastAsia="fr-FR"/>
              </w:rPr>
              <w:t xml:space="preserve"> </w:t>
            </w:r>
            <w:r w:rsidRPr="00521CFE">
              <w:rPr>
                <w:rFonts w:eastAsia="Times New Roman" w:cstheme="minorHAnsi"/>
                <w:iCs/>
                <w:color w:val="000000" w:themeColor="text1"/>
                <w:lang w:val="fr-FR" w:eastAsia="fr-FR"/>
              </w:rPr>
              <w:t>: La QE « </w:t>
            </w:r>
            <w:r w:rsidRPr="005E7846">
              <w:rPr>
                <w:rFonts w:eastAsia="Times New Roman" w:cstheme="minorHAnsi"/>
                <w:bCs/>
                <w:i/>
                <w:iCs/>
                <w:color w:val="000000" w:themeColor="text1"/>
                <w:sz w:val="18"/>
                <w:lang w:val="fr-FR" w:eastAsia="fr-FR"/>
              </w:rPr>
              <w:t>Quels sont les résultats inattendus (positifs et négatifs) produits par la réponse humanitaire ?</w:t>
            </w:r>
            <w:r w:rsidRPr="00521CFE">
              <w:rPr>
                <w:rFonts w:eastAsia="Times New Roman" w:cstheme="minorHAnsi"/>
                <w:bCs/>
                <w:iCs/>
                <w:color w:val="000000" w:themeColor="text1"/>
                <w:lang w:val="fr-FR" w:eastAsia="fr-FR"/>
              </w:rPr>
              <w:t> </w:t>
            </w:r>
            <w:r w:rsidRPr="00521CFE">
              <w:rPr>
                <w:rFonts w:eastAsia="Times New Roman" w:cstheme="minorHAnsi"/>
                <w:iCs/>
                <w:color w:val="000000" w:themeColor="text1"/>
                <w:lang w:val="fr-FR" w:eastAsia="fr-FR"/>
              </w:rPr>
              <w:t>» est traitée comme une sous question dans la QE « </w:t>
            </w:r>
            <w:r w:rsidRPr="005E7846">
              <w:rPr>
                <w:rFonts w:eastAsia="Times New Roman" w:cstheme="minorHAnsi"/>
                <w:i/>
                <w:iCs/>
                <w:color w:val="000000" w:themeColor="text1"/>
                <w:sz w:val="18"/>
                <w:lang w:val="fr-FR" w:eastAsia="fr-FR"/>
              </w:rPr>
              <w:t xml:space="preserve">Dans </w:t>
            </w:r>
            <w:r w:rsidRPr="005E7846">
              <w:rPr>
                <w:rFonts w:eastAsia="Times New Roman" w:cstheme="minorHAnsi"/>
                <w:i/>
                <w:iCs/>
                <w:color w:val="000000" w:themeColor="text1"/>
                <w:sz w:val="18"/>
                <w:lang w:val="fr-FR" w:eastAsia="fr-FR"/>
              </w:rPr>
              <w:lastRenderedPageBreak/>
              <w:t>quelle mesure la réponse de l'UNICEF a-t-elle atteint ses objectifs tels que décrits dans les HACs et a contribué aux HRP ?</w:t>
            </w:r>
            <w:r w:rsidRPr="005E7846">
              <w:rPr>
                <w:rFonts w:eastAsia="Times New Roman" w:cstheme="minorHAnsi"/>
                <w:iCs/>
                <w:color w:val="000000" w:themeColor="text1"/>
                <w:sz w:val="18"/>
                <w:lang w:val="fr-FR" w:eastAsia="fr-FR"/>
              </w:rPr>
              <w:t> </w:t>
            </w:r>
            <w:r w:rsidRPr="00521CFE">
              <w:rPr>
                <w:rFonts w:eastAsia="Times New Roman" w:cstheme="minorHAnsi"/>
                <w:iCs/>
                <w:color w:val="000000" w:themeColor="text1"/>
                <w:lang w:val="fr-FR" w:eastAsia="fr-FR"/>
              </w:rPr>
              <w:t>»</w:t>
            </w:r>
          </w:p>
        </w:tc>
      </w:tr>
      <w:tr w:rsidR="00B52B46" w:rsidRPr="00503033" w14:paraId="79B170CB" w14:textId="77777777" w:rsidTr="006601ED">
        <w:trPr>
          <w:trHeight w:val="602"/>
        </w:trPr>
        <w:tc>
          <w:tcPr>
            <w:tcW w:w="3681" w:type="dxa"/>
            <w:vAlign w:val="center"/>
          </w:tcPr>
          <w:p w14:paraId="02EFC6A1" w14:textId="370A8405"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color w:val="000000" w:themeColor="text1"/>
                <w:lang w:val="fr-FR" w:eastAsia="fr-FR"/>
              </w:rPr>
              <w:lastRenderedPageBreak/>
              <w:t xml:space="preserve">« Dans quelle mesure le mécanisme de surveillance et de suivi </w:t>
            </w:r>
            <w:r w:rsidRPr="005E7846">
              <w:rPr>
                <w:rFonts w:eastAsiaTheme="minorHAnsi" w:cstheme="minorBidi"/>
                <w:color w:val="000000" w:themeColor="text1"/>
                <w:szCs w:val="24"/>
                <w:highlight w:val="yellow"/>
                <w:lang w:val="fr-FR"/>
              </w:rPr>
              <w:t>par un tiers</w:t>
            </w:r>
            <w:r w:rsidRPr="00521CFE">
              <w:rPr>
                <w:rFonts w:eastAsia="Times New Roman" w:cstheme="minorHAnsi"/>
                <w:color w:val="000000" w:themeColor="text1"/>
                <w:lang w:val="fr-FR" w:eastAsia="fr-FR"/>
              </w:rPr>
              <w:t xml:space="preserve"> a-t-il été efficace en tant qu'outil de vérification, de suivi et en tant que moyen de responsabiliser les populations affectées ? et dans quelle mesure a-t-il été utilisé pour modifier les interventions sur le terrain ? » </w:t>
            </w:r>
          </w:p>
        </w:tc>
        <w:tc>
          <w:tcPr>
            <w:tcW w:w="5381" w:type="dxa"/>
            <w:vAlign w:val="center"/>
          </w:tcPr>
          <w:p w14:paraId="43A3B05B" w14:textId="77777777" w:rsidR="00B52B46" w:rsidRPr="00521CFE" w:rsidRDefault="00B52B46" w:rsidP="006601ED">
            <w:pPr>
              <w:spacing w:line="276" w:lineRule="auto"/>
              <w:jc w:val="both"/>
              <w:rPr>
                <w:color w:val="000000" w:themeColor="text1"/>
                <w:lang w:val="fr-FR"/>
              </w:rPr>
            </w:pPr>
            <w:r w:rsidRPr="00521CFE">
              <w:rPr>
                <w:rFonts w:eastAsia="Times New Roman"/>
                <w:b/>
                <w:color w:val="000000" w:themeColor="text1"/>
                <w:lang w:val="fr-FR" w:eastAsia="fr-FR"/>
              </w:rPr>
              <w:t>Proposition de reformulation</w:t>
            </w:r>
            <w:r w:rsidRPr="00521CFE">
              <w:rPr>
                <w:rFonts w:eastAsia="Times New Roman"/>
                <w:color w:val="000000" w:themeColor="text1"/>
                <w:lang w:val="fr-FR" w:eastAsia="fr-FR"/>
              </w:rPr>
              <w:t xml:space="preserve"> « </w:t>
            </w:r>
            <w:r w:rsidRPr="005E7846">
              <w:rPr>
                <w:rFonts w:eastAsia="Times New Roman"/>
                <w:i/>
                <w:color w:val="000000" w:themeColor="text1"/>
                <w:lang w:val="fr-FR" w:eastAsia="fr-FR"/>
              </w:rPr>
              <w:t>Dans quelle mesure le principe de redevabilité envers les populations affectées a-t-il été efficace en tant qu'outil de vérification et en tant que moyen de responsabiliser les populations affectées ? et dans quelle mesure a-t-il été utilisé pour modifier les interventions sur le terrain ?</w:t>
            </w:r>
            <w:r w:rsidRPr="00521CFE">
              <w:rPr>
                <w:rFonts w:eastAsia="Times New Roman"/>
                <w:color w:val="000000" w:themeColor="text1"/>
                <w:lang w:val="fr-FR" w:eastAsia="fr-FR"/>
              </w:rPr>
              <w:t> »</w:t>
            </w:r>
          </w:p>
        </w:tc>
      </w:tr>
      <w:tr w:rsidR="00B52B46" w:rsidRPr="00503033" w14:paraId="473E32F1" w14:textId="77777777" w:rsidTr="006601ED">
        <w:tc>
          <w:tcPr>
            <w:tcW w:w="3681" w:type="dxa"/>
            <w:vAlign w:val="center"/>
          </w:tcPr>
          <w:p w14:paraId="27411582" w14:textId="77777777" w:rsidR="00B52B46" w:rsidRPr="006601ED"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color w:val="000000" w:themeColor="text1"/>
                <w:lang w:val="fr-FR" w:eastAsia="fr-FR"/>
              </w:rPr>
              <w:t>Dans quelle mesure les différentes stratégies de Suivi</w:t>
            </w:r>
            <w:r w:rsidRPr="00521CFE">
              <w:rPr>
                <w:rFonts w:ascii="Times New Roman" w:eastAsia="Times New Roman" w:hAnsi="Times New Roman" w:cs="Times New Roman"/>
                <w:color w:val="000000" w:themeColor="text1"/>
                <w:lang w:val="fr-FR" w:eastAsia="fr-FR"/>
              </w:rPr>
              <w:t>-</w:t>
            </w:r>
            <w:r w:rsidRPr="00521CFE">
              <w:rPr>
                <w:rFonts w:eastAsia="Times New Roman" w:cs="Georgia"/>
                <w:color w:val="000000" w:themeColor="text1"/>
                <w:lang w:val="fr-FR" w:eastAsia="fr-FR"/>
              </w:rPr>
              <w:t>E</w:t>
            </w:r>
            <w:r w:rsidRPr="00521CFE">
              <w:rPr>
                <w:rFonts w:eastAsia="Times New Roman" w:cstheme="minorHAnsi"/>
                <w:color w:val="000000" w:themeColor="text1"/>
                <w:lang w:val="fr-FR" w:eastAsia="fr-FR"/>
              </w:rPr>
              <w:t>valuation (S&amp;E) étaient</w:t>
            </w:r>
            <w:r w:rsidRPr="00521CFE">
              <w:rPr>
                <w:rFonts w:ascii="Times New Roman" w:eastAsia="Times New Roman" w:hAnsi="Times New Roman" w:cs="Times New Roman"/>
                <w:color w:val="000000" w:themeColor="text1"/>
                <w:lang w:val="fr-FR" w:eastAsia="fr-FR"/>
              </w:rPr>
              <w:t>‐</w:t>
            </w:r>
            <w:r w:rsidRPr="00521CFE">
              <w:rPr>
                <w:rFonts w:eastAsia="Times New Roman" w:cstheme="minorHAnsi"/>
                <w:color w:val="000000" w:themeColor="text1"/>
                <w:lang w:val="fr-FR" w:eastAsia="fr-FR"/>
              </w:rPr>
              <w:t>elles adapt</w:t>
            </w:r>
            <w:r w:rsidRPr="00521CFE">
              <w:rPr>
                <w:rFonts w:eastAsia="Times New Roman" w:cs="Georgia"/>
                <w:color w:val="000000" w:themeColor="text1"/>
                <w:lang w:val="fr-FR" w:eastAsia="fr-FR"/>
              </w:rPr>
              <w:t>é</w:t>
            </w:r>
            <w:r w:rsidRPr="00521CFE">
              <w:rPr>
                <w:rFonts w:eastAsia="Times New Roman" w:cstheme="minorHAnsi"/>
                <w:color w:val="000000" w:themeColor="text1"/>
                <w:lang w:val="fr-FR" w:eastAsia="fr-FR"/>
              </w:rPr>
              <w:t>es pour mesurer les r</w:t>
            </w:r>
            <w:r w:rsidRPr="00521CFE">
              <w:rPr>
                <w:rFonts w:eastAsia="Times New Roman" w:cs="Georgia"/>
                <w:color w:val="000000" w:themeColor="text1"/>
                <w:lang w:val="fr-FR" w:eastAsia="fr-FR"/>
              </w:rPr>
              <w:t>é</w:t>
            </w:r>
            <w:r w:rsidRPr="00521CFE">
              <w:rPr>
                <w:rFonts w:eastAsia="Times New Roman" w:cstheme="minorHAnsi"/>
                <w:color w:val="000000" w:themeColor="text1"/>
                <w:lang w:val="fr-FR" w:eastAsia="fr-FR"/>
              </w:rPr>
              <w:t>sultats des interventions</w:t>
            </w:r>
            <w:r>
              <w:rPr>
                <w:rFonts w:eastAsia="Times New Roman" w:cstheme="minorHAnsi"/>
                <w:color w:val="000000" w:themeColor="text1"/>
                <w:lang w:val="fr-FR" w:eastAsia="fr-FR"/>
              </w:rPr>
              <w:t xml:space="preserve"> </w:t>
            </w:r>
            <w:r w:rsidRPr="00521CFE">
              <w:rPr>
                <w:rFonts w:eastAsia="Times New Roman" w:cstheme="minorHAnsi"/>
                <w:color w:val="000000" w:themeColor="text1"/>
                <w:lang w:val="fr-FR" w:eastAsia="fr-FR"/>
              </w:rPr>
              <w:t xml:space="preserve">? </w:t>
            </w:r>
            <w:r w:rsidRPr="006601ED">
              <w:rPr>
                <w:rFonts w:eastAsia="Times New Roman" w:cstheme="minorHAnsi"/>
                <w:color w:val="000000" w:themeColor="text1"/>
                <w:lang w:val="fr-FR" w:eastAsia="fr-FR"/>
              </w:rPr>
              <w:t>Et Comment pourraient-elles être améliorées ?</w:t>
            </w:r>
          </w:p>
        </w:tc>
        <w:tc>
          <w:tcPr>
            <w:tcW w:w="5381" w:type="dxa"/>
            <w:vAlign w:val="center"/>
          </w:tcPr>
          <w:p w14:paraId="06E2D626"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b/>
                <w:color w:val="000000" w:themeColor="text1"/>
                <w:lang w:val="fr-FR" w:eastAsia="fr-FR"/>
              </w:rPr>
              <w:t>Proposition de rattachements de question évaluative</w:t>
            </w:r>
            <w:r w:rsidRPr="00521CFE">
              <w:rPr>
                <w:rFonts w:eastAsia="Times New Roman" w:cstheme="minorHAnsi"/>
                <w:color w:val="000000" w:themeColor="text1"/>
                <w:lang w:val="fr-FR" w:eastAsia="fr-FR"/>
              </w:rPr>
              <w:t xml:space="preserve"> : L’EE propose que la QE soit rattachée au critère de l’efficacité en lieu et place du critère de pertinence</w:t>
            </w:r>
          </w:p>
        </w:tc>
      </w:tr>
      <w:tr w:rsidR="00B52B46" w:rsidRPr="00503033" w14:paraId="6B99A662" w14:textId="77777777" w:rsidTr="006601ED">
        <w:tc>
          <w:tcPr>
            <w:tcW w:w="3681" w:type="dxa"/>
            <w:vAlign w:val="center"/>
          </w:tcPr>
          <w:p w14:paraId="383517CD"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color w:val="000000" w:themeColor="text1"/>
                <w:lang w:val="fr-FR" w:eastAsia="fr-FR"/>
              </w:rPr>
              <w:t>Quels sont les principaux facteurs ayant influencé l’adhésion des bénéficiaires et autres parties prenantes à l’adoption des interventions ?</w:t>
            </w:r>
          </w:p>
        </w:tc>
        <w:tc>
          <w:tcPr>
            <w:tcW w:w="5381" w:type="dxa"/>
            <w:vAlign w:val="center"/>
          </w:tcPr>
          <w:p w14:paraId="67DEDB8D" w14:textId="77777777" w:rsidR="00B52B46" w:rsidRPr="00521CFE" w:rsidRDefault="00B52B46" w:rsidP="006601ED">
            <w:pPr>
              <w:spacing w:line="276" w:lineRule="auto"/>
              <w:jc w:val="both"/>
              <w:rPr>
                <w:rFonts w:eastAsia="Times New Roman" w:cstheme="minorHAnsi"/>
                <w:b/>
                <w:bCs/>
                <w:color w:val="000000" w:themeColor="text1"/>
                <w:lang w:val="fr-FR" w:eastAsia="fr-FR"/>
              </w:rPr>
            </w:pPr>
            <w:r w:rsidRPr="00521CFE">
              <w:rPr>
                <w:rFonts w:eastAsia="Times New Roman" w:cstheme="minorHAnsi"/>
                <w:b/>
                <w:color w:val="000000" w:themeColor="text1"/>
                <w:lang w:val="fr-FR" w:eastAsia="fr-FR"/>
              </w:rPr>
              <w:t>Proposition de fusion :</w:t>
            </w:r>
            <w:r>
              <w:rPr>
                <w:rFonts w:eastAsia="Times New Roman" w:cstheme="minorHAnsi"/>
                <w:b/>
                <w:color w:val="000000" w:themeColor="text1"/>
                <w:lang w:val="fr-FR" w:eastAsia="fr-FR"/>
              </w:rPr>
              <w:t xml:space="preserve"> </w:t>
            </w:r>
            <w:r w:rsidRPr="00521CFE">
              <w:rPr>
                <w:rFonts w:eastAsia="Times New Roman" w:cstheme="minorHAnsi"/>
                <w:color w:val="000000" w:themeColor="text1"/>
                <w:lang w:val="fr-FR" w:eastAsia="fr-FR"/>
              </w:rPr>
              <w:t>La question évaluative « </w:t>
            </w:r>
            <w:r w:rsidRPr="005E7846">
              <w:rPr>
                <w:rFonts w:eastAsia="Times New Roman" w:cstheme="minorHAnsi"/>
                <w:i/>
                <w:color w:val="000000" w:themeColor="text1"/>
                <w:sz w:val="18"/>
                <w:lang w:val="fr-FR" w:eastAsia="fr-FR"/>
              </w:rPr>
              <w:t>Quels sont les principaux facteurs ayant influencé l’adhésion des bénéficiaires et autres parties prenantes à l’adoption des interventions ?</w:t>
            </w:r>
            <w:r w:rsidRPr="00521CFE">
              <w:rPr>
                <w:rFonts w:eastAsia="Times New Roman" w:cstheme="minorHAnsi"/>
                <w:color w:val="000000" w:themeColor="text1"/>
                <w:lang w:val="fr-FR" w:eastAsia="fr-FR"/>
              </w:rPr>
              <w:t xml:space="preserve"> » est prise en compte comme une sous question évaluative dans la </w:t>
            </w:r>
            <w:r w:rsidRPr="00521CFE">
              <w:rPr>
                <w:rFonts w:eastAsia="Times New Roman" w:cstheme="minorHAnsi"/>
                <w:b/>
                <w:bCs/>
                <w:color w:val="000000" w:themeColor="text1"/>
                <w:lang w:val="fr-FR" w:eastAsia="fr-FR"/>
              </w:rPr>
              <w:t>QE « </w:t>
            </w:r>
            <w:r w:rsidRPr="005E7846">
              <w:rPr>
                <w:rFonts w:eastAsia="Times New Roman" w:cstheme="minorHAnsi"/>
                <w:i/>
                <w:color w:val="000000" w:themeColor="text1"/>
                <w:sz w:val="18"/>
                <w:lang w:val="fr-FR" w:eastAsia="fr-FR"/>
              </w:rPr>
              <w:t>Dans quelle mesure les communautés bénéficiaires et les partenaires institutionnels se sont approprié les interventions et ses acquis</w:t>
            </w:r>
            <w:r w:rsidRPr="00521CFE">
              <w:rPr>
                <w:rFonts w:eastAsia="Times New Roman" w:cstheme="minorHAnsi"/>
                <w:color w:val="000000" w:themeColor="text1"/>
                <w:lang w:val="fr-FR" w:eastAsia="fr-FR"/>
              </w:rPr>
              <w:t xml:space="preserve"> ?</w:t>
            </w:r>
            <w:r w:rsidRPr="00521CFE">
              <w:rPr>
                <w:rFonts w:eastAsia="Times New Roman" w:cstheme="minorHAnsi"/>
                <w:b/>
                <w:bCs/>
                <w:color w:val="000000" w:themeColor="text1"/>
                <w:lang w:val="fr-FR" w:eastAsia="fr-FR"/>
              </w:rPr>
              <w:t> »</w:t>
            </w:r>
          </w:p>
        </w:tc>
      </w:tr>
      <w:tr w:rsidR="00B52B46" w:rsidRPr="00503033" w14:paraId="52B882B4" w14:textId="77777777" w:rsidTr="006601ED">
        <w:tc>
          <w:tcPr>
            <w:tcW w:w="3681" w:type="dxa"/>
            <w:vAlign w:val="center"/>
          </w:tcPr>
          <w:p w14:paraId="0090E89A"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b/>
                <w:bCs/>
                <w:color w:val="000000"/>
                <w:lang w:val="fr-FR" w:eastAsia="fr-FR"/>
              </w:rPr>
              <w:t>Respect des engagements clés pour les enfants</w:t>
            </w:r>
          </w:p>
          <w:p w14:paraId="52381E1B" w14:textId="77777777" w:rsidR="00B52B46" w:rsidRPr="00521CFE" w:rsidRDefault="00B52B46" w:rsidP="006601ED">
            <w:pPr>
              <w:spacing w:line="276" w:lineRule="auto"/>
              <w:jc w:val="both"/>
              <w:rPr>
                <w:rFonts w:eastAsia="Times New Roman" w:cstheme="minorHAnsi"/>
                <w:color w:val="000000" w:themeColor="text1"/>
                <w:lang w:val="fr-FR" w:eastAsia="fr-FR"/>
              </w:rPr>
            </w:pPr>
            <w:r w:rsidRPr="00521CFE">
              <w:rPr>
                <w:rFonts w:eastAsia="Times New Roman" w:cstheme="minorHAnsi"/>
                <w:color w:val="000000" w:themeColor="text1"/>
                <w:lang w:val="fr-FR" w:eastAsia="fr-FR"/>
              </w:rPr>
              <w:t>Dans quelle mesure la réponse de l'UNICEF a-t-elle satisfait aux exigences des engagements clés pour les enfants en situation d’urgence (CCC) dans chacun de ses secteurs d’intervention ?</w:t>
            </w:r>
          </w:p>
        </w:tc>
        <w:tc>
          <w:tcPr>
            <w:tcW w:w="5381" w:type="dxa"/>
            <w:vAlign w:val="center"/>
          </w:tcPr>
          <w:p w14:paraId="4DE7DA8F" w14:textId="77777777" w:rsidR="00B52B46" w:rsidRPr="00521CFE" w:rsidRDefault="00B52B46" w:rsidP="006601ED">
            <w:pPr>
              <w:spacing w:line="276" w:lineRule="auto"/>
              <w:jc w:val="both"/>
              <w:rPr>
                <w:rFonts w:eastAsia="Times New Roman"/>
                <w:color w:val="000000" w:themeColor="text1"/>
                <w:lang w:val="fr-FR" w:eastAsia="fr-FR"/>
              </w:rPr>
            </w:pPr>
            <w:r w:rsidRPr="00521CFE">
              <w:rPr>
                <w:rFonts w:eastAsia="Times New Roman"/>
                <w:b/>
                <w:color w:val="000000" w:themeColor="text1"/>
                <w:lang w:val="fr-FR" w:eastAsia="fr-FR"/>
              </w:rPr>
              <w:t>Proposition de rattachements de la question évaluative</w:t>
            </w:r>
            <w:r w:rsidRPr="00521CFE">
              <w:rPr>
                <w:rFonts w:eastAsia="Times New Roman"/>
                <w:color w:val="000000" w:themeColor="text1"/>
                <w:lang w:val="fr-FR" w:eastAsia="fr-FR"/>
              </w:rPr>
              <w:t xml:space="preserve"> : L’EE suggère de rattacher la QE </w:t>
            </w:r>
            <w:r w:rsidRPr="005E7846">
              <w:rPr>
                <w:rFonts w:eastAsia="Times New Roman"/>
                <w:i/>
                <w:color w:val="000000" w:themeColor="text1"/>
                <w:sz w:val="18"/>
                <w:lang w:val="fr-FR" w:eastAsia="fr-FR"/>
              </w:rPr>
              <w:t>« Dans quelle mesure la réponse de l'UNICEF a-t-elle satisfait aux exigences des engagements clés pour les enfants en situation d’urgence (CCC) dans chacun de ses secteurs d’intervention ? </w:t>
            </w:r>
            <w:r w:rsidRPr="00521CFE">
              <w:rPr>
                <w:rFonts w:eastAsia="Times New Roman"/>
                <w:color w:val="000000" w:themeColor="text1"/>
                <w:lang w:val="fr-FR" w:eastAsia="fr-FR"/>
              </w:rPr>
              <w:t>» qui était dans le critère d’efficacité au critère de Pertinence</w:t>
            </w:r>
          </w:p>
        </w:tc>
      </w:tr>
    </w:tbl>
    <w:p w14:paraId="43DF281B" w14:textId="77777777" w:rsidR="008871FB" w:rsidRPr="0040151B" w:rsidRDefault="008871FB" w:rsidP="007831D2">
      <w:pPr>
        <w:widowControl w:val="0"/>
        <w:autoSpaceDE w:val="0"/>
        <w:autoSpaceDN w:val="0"/>
        <w:spacing w:line="240" w:lineRule="auto"/>
        <w:ind w:firstLine="0"/>
        <w:jc w:val="left"/>
        <w:rPr>
          <w:rFonts w:cs="Arial"/>
          <w:lang w:val="fr-FR"/>
        </w:rPr>
      </w:pPr>
    </w:p>
    <w:p w14:paraId="631274B0" w14:textId="77777777" w:rsidR="008871FB" w:rsidRPr="0040151B" w:rsidRDefault="008871FB" w:rsidP="007831D2">
      <w:pPr>
        <w:widowControl w:val="0"/>
        <w:autoSpaceDE w:val="0"/>
        <w:autoSpaceDN w:val="0"/>
        <w:spacing w:line="240" w:lineRule="auto"/>
        <w:ind w:firstLine="0"/>
        <w:jc w:val="left"/>
        <w:rPr>
          <w:rFonts w:cs="Arial"/>
          <w:lang w:val="fr-FR"/>
        </w:rPr>
      </w:pPr>
    </w:p>
    <w:p w14:paraId="56137ED2" w14:textId="4287EBFF" w:rsidR="008871FB" w:rsidRPr="00032F7D" w:rsidRDefault="008871FB" w:rsidP="00806B5B">
      <w:pPr>
        <w:pStyle w:val="Heading1"/>
        <w:numPr>
          <w:ilvl w:val="0"/>
          <w:numId w:val="53"/>
        </w:numPr>
      </w:pPr>
      <w:bookmarkStart w:id="159" w:name="7._Methodology"/>
      <w:bookmarkStart w:id="160" w:name="_bookmark11"/>
      <w:bookmarkStart w:id="161" w:name="_Toc129539983"/>
      <w:bookmarkStart w:id="162" w:name="_Toc130716742"/>
      <w:bookmarkEnd w:id="159"/>
      <w:bookmarkEnd w:id="160"/>
      <w:r w:rsidRPr="00032F7D">
        <w:t>METHODOLOGIE</w:t>
      </w:r>
      <w:bookmarkEnd w:id="161"/>
      <w:bookmarkEnd w:id="162"/>
    </w:p>
    <w:p w14:paraId="44F513EF" w14:textId="77777777" w:rsidR="008871FB" w:rsidRPr="0040151B" w:rsidRDefault="008871FB" w:rsidP="007831D2">
      <w:pPr>
        <w:widowControl w:val="0"/>
        <w:autoSpaceDE w:val="0"/>
        <w:autoSpaceDN w:val="0"/>
        <w:spacing w:line="240" w:lineRule="auto"/>
        <w:ind w:firstLine="0"/>
        <w:jc w:val="left"/>
        <w:rPr>
          <w:rFonts w:cs="Arial"/>
          <w:b/>
          <w:bCs/>
          <w:color w:val="FF0000"/>
          <w:lang w:val="fr-FR"/>
        </w:rPr>
      </w:pPr>
    </w:p>
    <w:p w14:paraId="1815074D" w14:textId="77777777" w:rsidR="00FB25C9" w:rsidRPr="0040151B" w:rsidRDefault="00FB25C9" w:rsidP="007831D2">
      <w:pPr>
        <w:widowControl w:val="0"/>
        <w:autoSpaceDE w:val="0"/>
        <w:autoSpaceDN w:val="0"/>
        <w:spacing w:line="240" w:lineRule="auto"/>
        <w:ind w:firstLine="0"/>
        <w:rPr>
          <w:rFonts w:cs="Arial"/>
          <w:iCs/>
          <w:lang w:val="fr-FR"/>
        </w:rPr>
      </w:pPr>
    </w:p>
    <w:p w14:paraId="6051F0E3" w14:textId="20C032CB" w:rsidR="008871FB" w:rsidRPr="008D4E81" w:rsidRDefault="008871FB">
      <w:pPr>
        <w:pStyle w:val="Heading2"/>
      </w:pPr>
      <w:bookmarkStart w:id="163" w:name="7.1._Evaluation_Approach"/>
      <w:bookmarkStart w:id="164" w:name="_bookmark12"/>
      <w:bookmarkStart w:id="165" w:name="_Toc126515172"/>
      <w:bookmarkStart w:id="166" w:name="_Toc127174435"/>
      <w:bookmarkStart w:id="167" w:name="_Toc127437027"/>
      <w:bookmarkStart w:id="168" w:name="_Toc127437104"/>
      <w:bookmarkStart w:id="169" w:name="_Toc129517197"/>
      <w:bookmarkStart w:id="170" w:name="_Toc129539622"/>
      <w:bookmarkStart w:id="171" w:name="_Toc129539984"/>
      <w:bookmarkStart w:id="172" w:name="_Toc129540080"/>
      <w:bookmarkStart w:id="173" w:name="_Toc129604047"/>
      <w:bookmarkStart w:id="174" w:name="_Toc130504616"/>
      <w:bookmarkStart w:id="175" w:name="_Toc130504700"/>
      <w:bookmarkStart w:id="176" w:name="_Toc130551656"/>
      <w:bookmarkStart w:id="177" w:name="_Toc130716743"/>
      <w:bookmarkStart w:id="178" w:name="_Toc126515173"/>
      <w:bookmarkStart w:id="179" w:name="_Toc127174436"/>
      <w:bookmarkStart w:id="180" w:name="_Toc127437028"/>
      <w:bookmarkStart w:id="181" w:name="_Toc127437105"/>
      <w:bookmarkStart w:id="182" w:name="_Toc129517198"/>
      <w:bookmarkStart w:id="183" w:name="_Toc129539623"/>
      <w:bookmarkStart w:id="184" w:name="_Toc129539985"/>
      <w:bookmarkStart w:id="185" w:name="_Toc129540081"/>
      <w:bookmarkStart w:id="186" w:name="_Toc129604048"/>
      <w:bookmarkStart w:id="187" w:name="_Toc130504617"/>
      <w:bookmarkStart w:id="188" w:name="_Toc130504701"/>
      <w:bookmarkStart w:id="189" w:name="_Toc130551657"/>
      <w:bookmarkStart w:id="190" w:name="_Toc130716744"/>
      <w:bookmarkStart w:id="191" w:name="_Toc129539624"/>
      <w:bookmarkStart w:id="192" w:name="_Toc129539986"/>
      <w:bookmarkStart w:id="193" w:name="_Toc129540082"/>
      <w:bookmarkStart w:id="194" w:name="_Toc129604049"/>
      <w:bookmarkStart w:id="195" w:name="_Toc130504618"/>
      <w:bookmarkStart w:id="196" w:name="_Toc130504702"/>
      <w:bookmarkStart w:id="197" w:name="_Toc130551658"/>
      <w:bookmarkStart w:id="198" w:name="_Toc130716745"/>
      <w:bookmarkStart w:id="199" w:name="_Toc129539625"/>
      <w:bookmarkStart w:id="200" w:name="_Toc129539987"/>
      <w:bookmarkStart w:id="201" w:name="_Toc129540083"/>
      <w:bookmarkStart w:id="202" w:name="_Toc129604050"/>
      <w:bookmarkStart w:id="203" w:name="_Toc130504619"/>
      <w:bookmarkStart w:id="204" w:name="_Toc130504703"/>
      <w:bookmarkStart w:id="205" w:name="_Toc130551659"/>
      <w:bookmarkStart w:id="206" w:name="_Toc130716746"/>
      <w:bookmarkStart w:id="207" w:name="_Toc129539988"/>
      <w:bookmarkStart w:id="208" w:name="_Toc130716747"/>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8D4E81">
        <w:t>Approche méthodologique</w:t>
      </w:r>
      <w:bookmarkEnd w:id="207"/>
      <w:bookmarkEnd w:id="208"/>
      <w:r w:rsidRPr="008D4E81">
        <w:t xml:space="preserve"> </w:t>
      </w:r>
    </w:p>
    <w:p w14:paraId="61327465" w14:textId="22710917" w:rsidR="00B44347" w:rsidRPr="00EB162B" w:rsidRDefault="00B44347" w:rsidP="00806B5B">
      <w:pPr>
        <w:numPr>
          <w:ilvl w:val="0"/>
          <w:numId w:val="22"/>
        </w:numPr>
        <w:spacing w:before="120" w:after="120" w:line="276" w:lineRule="auto"/>
        <w:rPr>
          <w:rFonts w:cstheme="minorHAnsi"/>
          <w:lang w:val="fr-FR"/>
        </w:rPr>
      </w:pPr>
      <w:r w:rsidRPr="00EB162B">
        <w:rPr>
          <w:rFonts w:cstheme="minorHAnsi"/>
          <w:lang w:val="fr-FR"/>
        </w:rPr>
        <w:t xml:space="preserve">Trois </w:t>
      </w:r>
      <w:r w:rsidR="00AD770B">
        <w:rPr>
          <w:rFonts w:cstheme="minorHAnsi"/>
          <w:lang w:val="fr-FR"/>
        </w:rPr>
        <w:t xml:space="preserve">principales </w:t>
      </w:r>
      <w:r w:rsidR="00AD770B" w:rsidRPr="00AD770B">
        <w:rPr>
          <w:rFonts w:cstheme="minorHAnsi"/>
          <w:lang w:val="fr-FR"/>
        </w:rPr>
        <w:t>approches spécifiques et complémentaires guidées par les directives, l’éthique et les standards UNEG et le Guide de l’évaluation de l’action humanitaire du Réseau Actif d’Apprentissage pour la Redevabilité et la Performance dans l’action humanitaire (ALNAP) seront utilisées pour cette évaluation. Il s’agit de : i) l’approche basée sur la théorie ii) l’approche d’analyse de contribution et iii) l’approche participative. Outre les approches précitées, les Core Commitment for Children de l’UNICEF seront utilisés comme cadre de référence et de manière transversale dans les analyses</w:t>
      </w:r>
      <w:r w:rsidRPr="00EB162B">
        <w:rPr>
          <w:rFonts w:cstheme="minorHAnsi"/>
          <w:lang w:val="fr-FR"/>
        </w:rPr>
        <w:t xml:space="preserve">. </w:t>
      </w:r>
    </w:p>
    <w:p w14:paraId="67A84159" w14:textId="11999042" w:rsidR="00B44347" w:rsidRPr="00EB162B" w:rsidRDefault="00B44347" w:rsidP="00806B5B">
      <w:pPr>
        <w:pStyle w:val="ListParagraph"/>
        <w:numPr>
          <w:ilvl w:val="0"/>
          <w:numId w:val="26"/>
        </w:numPr>
        <w:spacing w:before="120" w:after="120" w:line="276" w:lineRule="auto"/>
        <w:contextualSpacing/>
        <w:rPr>
          <w:rFonts w:cstheme="minorHAnsi"/>
          <w:lang w:val="fr-FR"/>
        </w:rPr>
      </w:pPr>
      <w:commentRangeStart w:id="209"/>
      <w:r w:rsidRPr="00EB162B">
        <w:rPr>
          <w:rFonts w:cstheme="minorHAnsi"/>
          <w:b/>
          <w:iCs/>
          <w:lang w:val="fr-FR"/>
        </w:rPr>
        <w:lastRenderedPageBreak/>
        <w:t>L’approche axée sur la théorie</w:t>
      </w:r>
      <w:r w:rsidRPr="00EB162B">
        <w:rPr>
          <w:rFonts w:cstheme="minorHAnsi"/>
          <w:lang w:val="fr-FR"/>
        </w:rPr>
        <w:t xml:space="preserve"> </w:t>
      </w:r>
      <w:r w:rsidR="00B85377" w:rsidRPr="00B85377">
        <w:rPr>
          <w:rFonts w:cstheme="minorHAnsi"/>
          <w:lang w:val="fr-FR"/>
        </w:rPr>
        <w:t>« Theory-driven evaluation » de (Howard, 2009) et (Chen, 2012) pour comprendre les réussites et échecs de la réponse de l’UNICEF à la crise L2 en examinant les hypothèses initiales, les facteurs contextuels et les mécanismes essentiels ayant contribué à l’atteinte ou non des résultats escomptés. Pour ce faire, l’équipe d’évaluation procédera à : i) l’analyse du contexte, ii) la revue de la logique d’intervention (théorie d’action) de la réponse de l’UNICEF et iii) les relations de cause-à-effet de la chaine de résultat</w:t>
      </w:r>
      <w:r w:rsidRPr="00EB162B">
        <w:rPr>
          <w:rFonts w:cstheme="minorHAnsi"/>
          <w:lang w:val="fr-FR"/>
        </w:rPr>
        <w:t xml:space="preserve">. </w:t>
      </w:r>
    </w:p>
    <w:p w14:paraId="3CDFDA6F" w14:textId="0F0522C5" w:rsidR="00B44347" w:rsidRPr="00EB162B" w:rsidRDefault="00B44347" w:rsidP="006601ED">
      <w:pPr>
        <w:pStyle w:val="ListParagraph"/>
        <w:numPr>
          <w:ilvl w:val="0"/>
          <w:numId w:val="26"/>
        </w:numPr>
        <w:spacing w:before="120" w:after="120" w:line="276" w:lineRule="auto"/>
        <w:contextualSpacing/>
        <w:rPr>
          <w:rFonts w:cstheme="minorHAnsi"/>
          <w:lang w:val="fr-FR"/>
        </w:rPr>
      </w:pPr>
      <w:r w:rsidRPr="00EB162B">
        <w:rPr>
          <w:rFonts w:cstheme="minorHAnsi"/>
          <w:b/>
          <w:bCs/>
          <w:lang w:val="fr-FR"/>
        </w:rPr>
        <w:t>L’approche d’analyse de contribution</w:t>
      </w:r>
      <w:r w:rsidRPr="00EB162B">
        <w:rPr>
          <w:rFonts w:cstheme="minorHAnsi"/>
          <w:lang w:val="fr-FR"/>
        </w:rPr>
        <w:t xml:space="preserve"> </w:t>
      </w:r>
      <w:r w:rsidR="00A10C24" w:rsidRPr="00A10C24">
        <w:rPr>
          <w:rFonts w:cstheme="minorHAnsi"/>
          <w:lang w:val="fr-FR"/>
        </w:rPr>
        <w:t>pour apprécier l’importance de la contribution de l’UNICEF à travers sa réponse humanitaire au changement global observé sur la base de l’analyse des résultats attendus</w:t>
      </w:r>
      <w:r w:rsidRPr="00EB162B">
        <w:rPr>
          <w:rFonts w:cstheme="minorHAnsi"/>
          <w:lang w:val="fr-FR"/>
        </w:rPr>
        <w:t>.</w:t>
      </w:r>
      <w:r w:rsidR="00880FB3">
        <w:rPr>
          <w:rFonts w:cstheme="minorHAnsi"/>
          <w:lang w:val="fr-FR"/>
        </w:rPr>
        <w:t xml:space="preserve"> L</w:t>
      </w:r>
      <w:r w:rsidR="00880FB3" w:rsidRPr="00660EBA">
        <w:rPr>
          <w:rFonts w:cstheme="minorHAnsi"/>
          <w:lang w:val="fr-FR"/>
        </w:rPr>
        <w:t>’analyse de contribution est une approche pragmatique d’appréciation de la théorie de changement. Elle vise à renforcer le degré de confiance que l’on peut avoir dans la contribution de la réponse aux changements parmi d’autres facteurs contributifs. Elle est particulièrement adaptée pour les programmes complexes ou visant à des changements systémiques, c’est-à-dire causés par une multitude de facteurs.</w:t>
      </w:r>
    </w:p>
    <w:p w14:paraId="3564A746" w14:textId="2D5E1C92" w:rsidR="007E001B" w:rsidRDefault="00B44347" w:rsidP="00806B5B">
      <w:pPr>
        <w:pStyle w:val="ListParagraph"/>
        <w:numPr>
          <w:ilvl w:val="0"/>
          <w:numId w:val="26"/>
        </w:numPr>
        <w:spacing w:before="120" w:after="120" w:line="276" w:lineRule="auto"/>
        <w:contextualSpacing/>
        <w:rPr>
          <w:rFonts w:cstheme="minorHAnsi"/>
          <w:lang w:val="fr-FR"/>
        </w:rPr>
      </w:pPr>
      <w:r w:rsidRPr="00EB162B">
        <w:rPr>
          <w:rFonts w:cstheme="minorHAnsi"/>
          <w:b/>
          <w:bCs/>
          <w:lang w:val="fr-FR"/>
        </w:rPr>
        <w:t>L’approche participative</w:t>
      </w:r>
      <w:r w:rsidRPr="00EB162B">
        <w:rPr>
          <w:rFonts w:cstheme="minorHAnsi"/>
          <w:lang w:val="fr-FR"/>
        </w:rPr>
        <w:t xml:space="preserve"> </w:t>
      </w:r>
      <w:commentRangeEnd w:id="209"/>
      <w:r w:rsidR="00451B65">
        <w:rPr>
          <w:rStyle w:val="CommentReference"/>
        </w:rPr>
        <w:commentReference w:id="209"/>
      </w:r>
      <w:r w:rsidR="007E001B" w:rsidRPr="007E001B">
        <w:rPr>
          <w:rFonts w:cstheme="minorHAnsi"/>
          <w:lang w:val="fr-FR"/>
        </w:rPr>
        <w:t>consistera à impliquer les différentes parties prenantes dans les différentes phases du processus évaluatif. La participation des parties prenantes se fera concrètement à travers les réunions de cadrage, d’examen et de validation des livrables avec le comité de gestion de l’évaluation. Elles seront considérées comme source de données mais aussi pour faciliter la collecte des données auprès des communautés en veillant à associer les groupes de populations les plus vulnérables affectées par la crise</w:t>
      </w:r>
    </w:p>
    <w:p w14:paraId="0AFEDCBC" w14:textId="0A0AE184" w:rsidR="00E47493" w:rsidRDefault="00E47493" w:rsidP="00806B5B">
      <w:pPr>
        <w:numPr>
          <w:ilvl w:val="0"/>
          <w:numId w:val="22"/>
        </w:numPr>
        <w:spacing w:before="120" w:after="120" w:line="276" w:lineRule="auto"/>
        <w:rPr>
          <w:rFonts w:cstheme="minorHAnsi"/>
          <w:lang w:val="fr-FR"/>
        </w:rPr>
      </w:pPr>
      <w:r w:rsidRPr="00E47493">
        <w:rPr>
          <w:rFonts w:cstheme="minorHAnsi"/>
          <w:lang w:val="fr-FR"/>
        </w:rPr>
        <w:t xml:space="preserve">Outre </w:t>
      </w:r>
      <w:r w:rsidR="004F3D58" w:rsidRPr="004F3D58">
        <w:rPr>
          <w:rFonts w:cstheme="minorHAnsi"/>
          <w:lang w:val="fr-FR"/>
        </w:rPr>
        <w:t>son caractère participatif et inclusif, la présente évaluation se veut aussi sensible au genre, à la protection de l’enfant tout en s’alignant sur les principes éthiques et de protection des données et de l’anonymat. Cette sensibilité se traduit concrètement dans la conception et la mise en œuvre de l’évaluation à travers</w:t>
      </w:r>
      <w:r w:rsidR="00E70623">
        <w:rPr>
          <w:rFonts w:cstheme="minorHAnsi"/>
          <w:lang w:val="fr-FR"/>
        </w:rPr>
        <w:t> :</w:t>
      </w:r>
    </w:p>
    <w:p w14:paraId="20561DD8" w14:textId="5E7A3DAC" w:rsidR="00E70623" w:rsidRDefault="00E70623" w:rsidP="00806B5B">
      <w:pPr>
        <w:pStyle w:val="ListParagraph"/>
        <w:numPr>
          <w:ilvl w:val="0"/>
          <w:numId w:val="47"/>
        </w:numPr>
        <w:spacing w:before="120" w:after="120" w:line="276" w:lineRule="auto"/>
        <w:rPr>
          <w:rFonts w:cstheme="minorHAnsi"/>
          <w:lang w:val="fr-FR"/>
        </w:rPr>
      </w:pPr>
      <w:r w:rsidRPr="00E70623">
        <w:rPr>
          <w:rFonts w:cstheme="minorHAnsi"/>
          <w:lang w:val="fr-FR"/>
        </w:rPr>
        <w:t xml:space="preserve">La </w:t>
      </w:r>
      <w:r w:rsidR="004F3D58" w:rsidRPr="004F3D58">
        <w:rPr>
          <w:rFonts w:cstheme="minorHAnsi"/>
          <w:lang w:val="fr-FR"/>
        </w:rPr>
        <w:t>constitution d’une équipe d’agents de collecte de données composée d’hommes et de femmes avec le but d’atteindre la parité entre les deux sexes et de permettre aux filles et femmes des populations affectées de pouvoir partager leurs commentaires a des hommes ou à des femmes, selon leur préférence</w:t>
      </w:r>
      <w:r w:rsidRPr="00E70623">
        <w:rPr>
          <w:rFonts w:cstheme="minorHAnsi"/>
          <w:lang w:val="fr-FR"/>
        </w:rPr>
        <w:t xml:space="preserve"> ;</w:t>
      </w:r>
    </w:p>
    <w:p w14:paraId="059AED01" w14:textId="129CDC95" w:rsidR="00E70623" w:rsidRDefault="007B6145" w:rsidP="00806B5B">
      <w:pPr>
        <w:pStyle w:val="ListParagraph"/>
        <w:numPr>
          <w:ilvl w:val="0"/>
          <w:numId w:val="47"/>
        </w:numPr>
        <w:spacing w:before="120" w:after="120" w:line="276" w:lineRule="auto"/>
        <w:rPr>
          <w:rFonts w:cstheme="minorHAnsi"/>
          <w:lang w:val="fr-FR"/>
        </w:rPr>
      </w:pPr>
      <w:r w:rsidRPr="007B6145">
        <w:rPr>
          <w:rFonts w:cstheme="minorHAnsi"/>
          <w:lang w:val="fr-FR"/>
        </w:rPr>
        <w:t xml:space="preserve">Lors </w:t>
      </w:r>
      <w:r w:rsidR="004F3D58" w:rsidRPr="004F3D58">
        <w:rPr>
          <w:rFonts w:cstheme="minorHAnsi"/>
          <w:lang w:val="fr-FR"/>
        </w:rPr>
        <w:t>de la formation, les agents de collecte seront suffisamment sensibilisés sur la protection de l’enfant, les aspects du genre – et culturel -sensitivity</w:t>
      </w:r>
      <w:r w:rsidRPr="007B6145">
        <w:rPr>
          <w:rFonts w:cstheme="minorHAnsi"/>
          <w:lang w:val="fr-FR"/>
        </w:rPr>
        <w:t xml:space="preserve"> ;</w:t>
      </w:r>
    </w:p>
    <w:p w14:paraId="315F3DA2" w14:textId="3C2E33F1" w:rsidR="007B6145" w:rsidRPr="00E70623" w:rsidRDefault="007B6145" w:rsidP="00806B5B">
      <w:pPr>
        <w:pStyle w:val="ListParagraph"/>
        <w:numPr>
          <w:ilvl w:val="0"/>
          <w:numId w:val="47"/>
        </w:numPr>
        <w:spacing w:before="120" w:after="120" w:line="276" w:lineRule="auto"/>
        <w:rPr>
          <w:rFonts w:cstheme="minorHAnsi"/>
          <w:lang w:val="fr-FR"/>
        </w:rPr>
      </w:pPr>
      <w:r w:rsidRPr="007B6145">
        <w:rPr>
          <w:rFonts w:cstheme="minorHAnsi"/>
          <w:lang w:val="fr-FR"/>
        </w:rPr>
        <w:t xml:space="preserve">La </w:t>
      </w:r>
      <w:r w:rsidR="004F3D58" w:rsidRPr="004F3D58">
        <w:rPr>
          <w:rFonts w:cstheme="minorHAnsi"/>
          <w:lang w:val="fr-FR"/>
        </w:rPr>
        <w:t>conduite d’une analyse sexo-spécifique des données primaires et secondaires en les désagrégeant selon le sexe et l’âge. Il s’agira d’apprécier à travers l’analyse la prise en compte des priorités spécifiques de chaque groupe (sexe, âge et type de vulnérabilité). Analyse</w:t>
      </w:r>
      <w:r w:rsidR="004F3D58">
        <w:rPr>
          <w:rFonts w:cstheme="minorHAnsi"/>
          <w:lang w:val="fr-FR"/>
        </w:rPr>
        <w:t>r</w:t>
      </w:r>
      <w:r w:rsidR="004F3D58" w:rsidRPr="004F3D58">
        <w:rPr>
          <w:rFonts w:cstheme="minorHAnsi"/>
          <w:lang w:val="fr-FR"/>
        </w:rPr>
        <w:t xml:space="preserve"> des power relations dans la dynamique communautaire et les changements apportes grâce à la réponse</w:t>
      </w:r>
      <w:r w:rsidRPr="007B6145">
        <w:rPr>
          <w:rFonts w:cstheme="minorHAnsi"/>
          <w:lang w:val="fr-FR"/>
        </w:rPr>
        <w:t>.</w:t>
      </w:r>
    </w:p>
    <w:p w14:paraId="0A895712" w14:textId="546E75CC" w:rsidR="00B44347" w:rsidRPr="00EB162B" w:rsidRDefault="00B44347" w:rsidP="00806B5B">
      <w:pPr>
        <w:numPr>
          <w:ilvl w:val="0"/>
          <w:numId w:val="22"/>
        </w:numPr>
        <w:spacing w:before="120" w:after="120" w:line="276" w:lineRule="auto"/>
        <w:rPr>
          <w:rFonts w:cstheme="minorHAnsi"/>
          <w:lang w:val="fr-FR"/>
        </w:rPr>
      </w:pPr>
      <w:r w:rsidRPr="00EB162B">
        <w:rPr>
          <w:rFonts w:cstheme="minorHAnsi"/>
          <w:lang w:val="fr-FR"/>
        </w:rPr>
        <w:t xml:space="preserve">Les groupes </w:t>
      </w:r>
      <w:r w:rsidR="004F3D58" w:rsidRPr="004F3D58">
        <w:rPr>
          <w:rFonts w:cstheme="minorHAnsi"/>
          <w:lang w:val="fr-FR"/>
        </w:rPr>
        <w:t>vulnérables sont par définition les titulaires de droit qui méritent une attention particulière en raison des multiples facteurs intersectoriels de vulnérabilité les empêchant de jouir, de revendiquer et de connaitre leurs droits (Ezbakhe &amp; Gine, 2019). Dans le cadre de cette évaluation les groupes les plus vulnérables peuvent être constituées i) des enfants orphelins, ii) des enfants en situation de handicap, iii) des enfants mères ou pères, iv) des enfants chef de ménage et v) des enfants dont la personne en charge est une personne en situation de handicap, ou une personne âgée. Ces groupes vulnérables seront identifiés en collaboration avec les ONG partenaires de mise en œuvre, les services sociaux, les responsables des sites de PDI et les leaders communautaires</w:t>
      </w:r>
      <w:r w:rsidRPr="00EB162B">
        <w:rPr>
          <w:rFonts w:cstheme="minorHAnsi"/>
          <w:lang w:val="fr-FR"/>
        </w:rPr>
        <w:t>.</w:t>
      </w:r>
    </w:p>
    <w:p w14:paraId="51DE1180" w14:textId="0AE00189" w:rsidR="00B44347" w:rsidRPr="00EB162B" w:rsidRDefault="00B44347" w:rsidP="00806B5B">
      <w:pPr>
        <w:numPr>
          <w:ilvl w:val="0"/>
          <w:numId w:val="22"/>
        </w:numPr>
        <w:spacing w:before="120" w:after="120" w:line="276" w:lineRule="auto"/>
        <w:rPr>
          <w:rFonts w:cstheme="minorHAnsi"/>
          <w:lang w:val="fr-FR"/>
        </w:rPr>
      </w:pPr>
      <w:r w:rsidRPr="00EB162B">
        <w:rPr>
          <w:rFonts w:cstheme="minorHAnsi"/>
          <w:lang w:val="fr-FR"/>
        </w:rPr>
        <w:lastRenderedPageBreak/>
        <w:t xml:space="preserve">La </w:t>
      </w:r>
      <w:r w:rsidR="00BC1975" w:rsidRPr="00BC1975">
        <w:rPr>
          <w:rFonts w:cstheme="minorHAnsi"/>
          <w:lang w:val="fr-FR"/>
        </w:rPr>
        <w:t xml:space="preserve">réponse </w:t>
      </w:r>
      <w:r w:rsidR="004F3D58" w:rsidRPr="004F3D58">
        <w:rPr>
          <w:rFonts w:cstheme="minorHAnsi"/>
          <w:lang w:val="fr-FR"/>
        </w:rPr>
        <w:t>aux questions évaluatives nécessitera l’adoption des méthodes mixtes qui mettent en synergie les aspects quantitatifs et qualitatifs de l’évaluation. La combinaison de ces méthodes, de collecte, traitement et d’analyse des données, sera nécessaire pour mener une évaluation rigoureuse de la réponse de l’UNICEF en permettant la triangulation des données. Les méthodes quantitatives consisteront à analyser les données secondaires obtenues à partir de la documentation (les rapports SITREP, les bases de données et autres rapports d’exécution, cadres de résultat). Les méthodes qualitatives, utilisant différentes techniques de collecte (discussions de groupes, entretiens individuels, cartographie corporelle et observation directe), aideront à analyser la profondeur de la réponse humanitaire conduite par l’UNICEF en vue de produire les évidences probantes qui pourront émerger des explications plausibles des relations de cause-à-effet en termes du pourquoi et du comment la réponse a-t-elle ou non fonctionné et produit les résultats escomptés</w:t>
      </w:r>
      <w:r w:rsidRPr="00EB162B">
        <w:rPr>
          <w:rFonts w:cstheme="minorHAnsi"/>
          <w:lang w:val="fr-FR"/>
        </w:rPr>
        <w:t xml:space="preserve">. </w:t>
      </w:r>
    </w:p>
    <w:p w14:paraId="26B18480" w14:textId="6C529701" w:rsidR="008871FB" w:rsidRPr="0040151B" w:rsidRDefault="00B44347" w:rsidP="00806B5B">
      <w:pPr>
        <w:numPr>
          <w:ilvl w:val="0"/>
          <w:numId w:val="22"/>
        </w:numPr>
        <w:spacing w:before="120" w:after="120" w:line="276" w:lineRule="auto"/>
        <w:rPr>
          <w:rFonts w:cstheme="minorHAnsi"/>
          <w:lang w:val="fr-FR"/>
        </w:rPr>
      </w:pPr>
      <w:r w:rsidRPr="00EB162B">
        <w:rPr>
          <w:rFonts w:cstheme="minorHAnsi"/>
          <w:lang w:val="fr-FR"/>
        </w:rPr>
        <w:t xml:space="preserve">La </w:t>
      </w:r>
      <w:r w:rsidR="00BC1975" w:rsidRPr="00BC1975">
        <w:rPr>
          <w:rFonts w:cstheme="minorHAnsi"/>
          <w:lang w:val="fr-FR"/>
        </w:rPr>
        <w:t>revue</w:t>
      </w:r>
      <w:r w:rsidR="004F3D58" w:rsidRPr="004F3D58">
        <w:rPr>
          <w:rFonts w:cstheme="minorHAnsi"/>
          <w:lang w:val="fr-FR"/>
        </w:rPr>
        <w:t xml:space="preserve"> documentaire précédera toutes les autres méthodes, pour permettre à l’équipe d’évaluation de prendre connaissance du contexte et des interventions, et préparer la méthodologie et les outils de collecte des données. Elle se poursuivra sur tout le processus évaluatif. Les méthodes d’analyse quantitatives et qualitatives des données seront aussi utilisées conjointement pour la triangulation des données générées</w:t>
      </w:r>
      <w:r w:rsidRPr="00EB162B">
        <w:rPr>
          <w:rFonts w:cstheme="minorHAnsi"/>
          <w:lang w:val="fr-FR"/>
        </w:rPr>
        <w:t>.</w:t>
      </w:r>
    </w:p>
    <w:p w14:paraId="226E0B08" w14:textId="374045B0" w:rsidR="008871FB" w:rsidRPr="008D4E81" w:rsidRDefault="008871FB">
      <w:pPr>
        <w:pStyle w:val="Heading2"/>
      </w:pPr>
      <w:bookmarkStart w:id="210" w:name="7.2._Data_collection_methods_and_tools"/>
      <w:bookmarkStart w:id="211" w:name="_bookmark13"/>
      <w:bookmarkStart w:id="212" w:name="_Toc129539989"/>
      <w:bookmarkStart w:id="213" w:name="_Toc130716748"/>
      <w:bookmarkEnd w:id="210"/>
      <w:bookmarkEnd w:id="211"/>
      <w:r w:rsidRPr="008D4E81">
        <w:t>Méthodes et outils de collecte des données</w:t>
      </w:r>
      <w:bookmarkEnd w:id="212"/>
      <w:bookmarkEnd w:id="213"/>
      <w:r w:rsidRPr="008D4E81">
        <w:t xml:space="preserve"> </w:t>
      </w:r>
    </w:p>
    <w:p w14:paraId="3346C90D" w14:textId="2B94B233" w:rsidR="008A63A6" w:rsidRPr="00EB162B" w:rsidRDefault="008A63A6" w:rsidP="00806B5B">
      <w:pPr>
        <w:numPr>
          <w:ilvl w:val="0"/>
          <w:numId w:val="22"/>
        </w:numPr>
        <w:spacing w:before="120" w:after="120" w:line="276" w:lineRule="auto"/>
        <w:rPr>
          <w:rFonts w:cstheme="minorHAnsi"/>
          <w:lang w:val="fr-FR"/>
        </w:rPr>
      </w:pPr>
      <w:r w:rsidRPr="00EB162B">
        <w:rPr>
          <w:rFonts w:cstheme="minorHAnsi"/>
          <w:lang w:val="fr-FR"/>
        </w:rPr>
        <w:t xml:space="preserve">L’évaluation </w:t>
      </w:r>
      <w:r w:rsidR="004F3D58" w:rsidRPr="004F3D58">
        <w:rPr>
          <w:rFonts w:cstheme="minorHAnsi"/>
          <w:lang w:val="fr-FR"/>
        </w:rPr>
        <w:t>utilisera à la fois des données primaires et des données secondaires. Les données secondaires renvoient aux informations quantitatives et qualitatives issues des sources documentaires (documents de la réponse et documents produits par le système de Suivi-Evaluation, rapport de situation, rapports et données des clusters). Les données primaires sont les informations qualitatives qui sont collectées auprès des différentes parties prenantes de la réponse de l’UNICEF. Les techniques de collecte des données qualitatives comprendront la revue documentaire, les entretiens individuels, les discussions de groupe (focus group) et la cartographie corporelle pour les focus groupe avec les enfants. La collecte des données quantitatives concernera essentiellement des données secondaires issues de la revue documentaire</w:t>
      </w:r>
      <w:r w:rsidRPr="00EB162B">
        <w:rPr>
          <w:rFonts w:cstheme="minorHAnsi"/>
          <w:lang w:val="fr-FR"/>
        </w:rPr>
        <w:t>.</w:t>
      </w:r>
    </w:p>
    <w:p w14:paraId="570116F9" w14:textId="79F8A289" w:rsidR="008A63A6" w:rsidRPr="00476336" w:rsidRDefault="006949FC" w:rsidP="00062275">
      <w:pPr>
        <w:pStyle w:val="Heading3"/>
      </w:pPr>
      <w:bookmarkStart w:id="214" w:name="_Toc128001298"/>
      <w:bookmarkStart w:id="215" w:name="_Toc129539990"/>
      <w:bookmarkStart w:id="216" w:name="_Toc130716749"/>
      <w:r w:rsidRPr="00476336">
        <w:t>R</w:t>
      </w:r>
      <w:r w:rsidR="008A63A6" w:rsidRPr="00476336">
        <w:t>evue documentaire</w:t>
      </w:r>
      <w:bookmarkEnd w:id="214"/>
      <w:bookmarkEnd w:id="215"/>
      <w:bookmarkEnd w:id="216"/>
    </w:p>
    <w:p w14:paraId="5FDB394E" w14:textId="5A674DC5" w:rsidR="008A63A6" w:rsidRPr="00C02797" w:rsidRDefault="008A63A6" w:rsidP="006601ED">
      <w:pPr>
        <w:pStyle w:val="ListParagraph"/>
        <w:numPr>
          <w:ilvl w:val="0"/>
          <w:numId w:val="22"/>
        </w:numPr>
        <w:spacing w:before="120" w:after="120" w:line="276" w:lineRule="auto"/>
        <w:rPr>
          <w:rFonts w:cstheme="minorHAnsi"/>
          <w:lang w:val="fr-FR"/>
        </w:rPr>
      </w:pPr>
      <w:r w:rsidRPr="00C02797">
        <w:rPr>
          <w:rFonts w:cstheme="minorHAnsi"/>
          <w:lang w:val="fr-FR"/>
        </w:rPr>
        <w:t xml:space="preserve">La </w:t>
      </w:r>
      <w:r w:rsidR="00C02797" w:rsidRPr="00C02797">
        <w:rPr>
          <w:rFonts w:cstheme="minorHAnsi"/>
          <w:lang w:val="fr-FR"/>
        </w:rPr>
        <w:t>revue documentaire se fera tout au long du processus évaluatif. Elle consistera d’une part en l’exploitation de la documentation pertinente de la réponse humanitaire de l’UNICEF et d’autre part, en la consultation des bases de données quantitatives (et désagrégées par sexe lorsqu’il y a lieu) de la réponse humanitaire, obtenues auprès de l’UNICEF et autres parties prenantes clés. L’intérêt de la revue documentaire est de recueillir des données secondaires permettant d’éclairer le contexte général de la conception de la réponse, les conditions de mise en œuvre des activités, le financement des interventions, les résultats obtenus et aussi d’alimenter la matrice d’évaluation et les outils de collecte de données. La revue documentaire permettra également de faire la triangulation avec les données primaires recueillies auprès des acteurs (entretiens individuels, groupe de discussion, cartographie corporelle).</w:t>
      </w:r>
    </w:p>
    <w:p w14:paraId="78A27359" w14:textId="166212D8" w:rsidR="008871FB" w:rsidRPr="00476336" w:rsidRDefault="008871FB" w:rsidP="00062275">
      <w:pPr>
        <w:pStyle w:val="Heading3"/>
      </w:pPr>
      <w:r w:rsidRPr="00476336">
        <w:t xml:space="preserve"> </w:t>
      </w:r>
      <w:bookmarkStart w:id="217" w:name="_Toc129539991"/>
      <w:bookmarkStart w:id="218" w:name="_Toc130716750"/>
      <w:r w:rsidRPr="00476336">
        <w:t>Enquête qualitative</w:t>
      </w:r>
      <w:bookmarkEnd w:id="217"/>
      <w:bookmarkEnd w:id="218"/>
      <w:r w:rsidRPr="00476336">
        <w:t xml:space="preserve"> </w:t>
      </w:r>
    </w:p>
    <w:p w14:paraId="09F117B6" w14:textId="33E32412" w:rsidR="008A63A6" w:rsidRPr="00205916" w:rsidRDefault="008A63A6" w:rsidP="00806B5B">
      <w:pPr>
        <w:pStyle w:val="ListParagraph"/>
        <w:numPr>
          <w:ilvl w:val="0"/>
          <w:numId w:val="48"/>
        </w:numPr>
        <w:spacing w:before="120" w:after="120" w:line="276" w:lineRule="auto"/>
        <w:contextualSpacing/>
        <w:rPr>
          <w:rFonts w:cstheme="minorHAnsi"/>
          <w:b/>
          <w:bCs/>
          <w:i/>
          <w:u w:val="single"/>
          <w:lang w:val="fr-FR"/>
        </w:rPr>
      </w:pPr>
      <w:bookmarkStart w:id="219" w:name="_Hlk124932799"/>
      <w:r w:rsidRPr="00205916">
        <w:rPr>
          <w:rFonts w:cstheme="minorHAnsi"/>
          <w:b/>
          <w:bCs/>
          <w:i/>
          <w:u w:val="single"/>
          <w:lang w:val="fr-FR"/>
        </w:rPr>
        <w:t>Entretiens individuels</w:t>
      </w:r>
    </w:p>
    <w:bookmarkEnd w:id="219"/>
    <w:p w14:paraId="01275259" w14:textId="1B044A82" w:rsidR="008A63A6" w:rsidRPr="00EB162B" w:rsidRDefault="008A63A6" w:rsidP="00806B5B">
      <w:pPr>
        <w:numPr>
          <w:ilvl w:val="0"/>
          <w:numId w:val="22"/>
        </w:numPr>
        <w:spacing w:before="120" w:after="120" w:line="276" w:lineRule="auto"/>
        <w:rPr>
          <w:rFonts w:cstheme="minorHAnsi"/>
          <w:lang w:val="fr-FR"/>
        </w:rPr>
      </w:pPr>
      <w:r w:rsidRPr="00EB162B">
        <w:rPr>
          <w:rFonts w:cstheme="minorHAnsi"/>
          <w:lang w:val="fr-FR"/>
        </w:rPr>
        <w:lastRenderedPageBreak/>
        <w:t xml:space="preserve">L’analyse </w:t>
      </w:r>
      <w:r w:rsidR="00C02797" w:rsidRPr="00C02797">
        <w:rPr>
          <w:rFonts w:cstheme="minorHAnsi"/>
          <w:lang w:val="fr-FR"/>
        </w:rPr>
        <w:t>des parties prenantes élaborée par l’équipe d’évaluation a permis d’identifier les informateurs clés impliqués dans la mise en œuvre de la réponse humanitaire de UNICEF et auprès de qui se feront les entretiens individuels qualitatifs. Ce sont essentiellement : le personnel de l’UNICEF (Section santé-nutrition, éducation, WASH, C4D, protection de l’enfant, field operations / urgence, protection sociale, et S&amp;E des bureaux terrain, du Bureau pays et du Bureau régional), les représentants gouvernementaux et les agents des directions et services techniques au niveau central et déconcentré  (ministère en charge de action humanitaire), les  structures responsables des Clusters WASH, Education, Santé, Nutrition, Protection et le sous-cluster protection de l’enfant les autorités administratives locales et les élus locaux, les responsables d’ONG nationales et internationales partenaires de mise en œuvre, les leaders communautaires, etc. Les entretiens se feront en français ou en langue locale (au besoin) et se dérouleront en présentiel ou par entrevue virtuelle (par Teams, Zoom)</w:t>
      </w:r>
      <w:r w:rsidR="00CB5CDA">
        <w:rPr>
          <w:rFonts w:cstheme="minorHAnsi"/>
          <w:lang w:val="fr-FR"/>
        </w:rPr>
        <w:t>.</w:t>
      </w:r>
    </w:p>
    <w:p w14:paraId="5C8EE0C5" w14:textId="1FE27B63" w:rsidR="008A63A6" w:rsidRPr="00EB162B" w:rsidRDefault="008A63A6" w:rsidP="00806B5B">
      <w:pPr>
        <w:numPr>
          <w:ilvl w:val="0"/>
          <w:numId w:val="22"/>
        </w:numPr>
        <w:spacing w:before="120" w:after="120" w:line="276" w:lineRule="auto"/>
        <w:rPr>
          <w:rFonts w:cstheme="minorHAnsi"/>
          <w:lang w:val="fr-FR"/>
        </w:rPr>
      </w:pPr>
      <w:r w:rsidRPr="00EB162B">
        <w:rPr>
          <w:rFonts w:cstheme="minorHAnsi"/>
          <w:lang w:val="fr-FR"/>
        </w:rPr>
        <w:t xml:space="preserve">La </w:t>
      </w:r>
      <w:r w:rsidR="00C02797" w:rsidRPr="00C02797">
        <w:rPr>
          <w:rFonts w:cstheme="minorHAnsi"/>
          <w:lang w:val="fr-FR"/>
        </w:rPr>
        <w:t>collecte de données par entretien se fera au moyen de guides d’entretien semi directifs en fonction des acteurs, selon le rôle, les responsabilités et le niveau d’implication de chaque partie prenante. Les entretiens seront menés dans le respect de l’approche genre en veillant à avoir un échantillonnage inclusif (représentativité de femmes parmi les groupes cibles, d’organisation de femmes, d’institution publique en charge du genre ou de point focal genre des institutions et les responsables des questions genre et point focaux genre de l’UNICEF, etc.) et mettre en place les conditions nécessaires pour garantir la participation significative des femmes aux entretiens (horaire, lieu, etc.). Les entretiens qualitatifs aborderont les différentes questions évaluatives en fournissant des informations permettant d’étayer les constats de l’évaluation ainsi que des pistes de recommandations</w:t>
      </w:r>
      <w:r w:rsidRPr="00EB162B">
        <w:rPr>
          <w:rFonts w:cstheme="minorHAnsi"/>
          <w:lang w:val="fr-FR"/>
        </w:rPr>
        <w:t>.</w:t>
      </w:r>
    </w:p>
    <w:p w14:paraId="7051C77F" w14:textId="77777777" w:rsidR="008A63A6" w:rsidRPr="00205916" w:rsidRDefault="008A63A6" w:rsidP="00806B5B">
      <w:pPr>
        <w:pStyle w:val="ListParagraph"/>
        <w:numPr>
          <w:ilvl w:val="0"/>
          <w:numId w:val="48"/>
        </w:numPr>
        <w:spacing w:before="120" w:after="120" w:line="276" w:lineRule="auto"/>
        <w:contextualSpacing/>
        <w:rPr>
          <w:rFonts w:cstheme="minorHAnsi"/>
          <w:b/>
          <w:bCs/>
          <w:i/>
          <w:u w:val="single"/>
          <w:lang w:val="fr-FR"/>
        </w:rPr>
      </w:pPr>
      <w:r w:rsidRPr="00205916">
        <w:rPr>
          <w:rFonts w:cstheme="minorHAnsi"/>
          <w:b/>
          <w:bCs/>
          <w:i/>
          <w:u w:val="single"/>
          <w:lang w:val="fr-FR"/>
        </w:rPr>
        <w:t xml:space="preserve">Discussions de groupe (focus groups) </w:t>
      </w:r>
    </w:p>
    <w:p w14:paraId="2334DD30" w14:textId="77777777" w:rsidR="00C02797" w:rsidRDefault="008A63A6" w:rsidP="00806B5B">
      <w:pPr>
        <w:numPr>
          <w:ilvl w:val="0"/>
          <w:numId w:val="22"/>
        </w:numPr>
        <w:spacing w:before="120" w:after="120" w:line="276" w:lineRule="auto"/>
        <w:rPr>
          <w:rFonts w:cstheme="minorHAnsi"/>
          <w:lang w:val="fr-FR"/>
        </w:rPr>
      </w:pPr>
      <w:r w:rsidRPr="00EB162B">
        <w:rPr>
          <w:rFonts w:cstheme="minorHAnsi"/>
          <w:lang w:val="fr-FR"/>
        </w:rPr>
        <w:t xml:space="preserve">Les </w:t>
      </w:r>
      <w:r w:rsidR="00C02797" w:rsidRPr="00C02797">
        <w:rPr>
          <w:rFonts w:cstheme="minorHAnsi"/>
          <w:lang w:val="fr-FR"/>
        </w:rPr>
        <w:t>focus groups constituent une méthode qualitative de collecte de données qui seront utilisés dans cette évaluation. Les focus groups seront organisés au niveau communautaire avec les hommes et les femmes. Ils permettront pour recueillir les avis, perceptions et propositions des titulaires de droits sur la réponse humanitaire. Les données et informations collectées permettront d’apprécier les besoins, le niveau d’appropriation de la réponse par les groupes cibles et les changements induits. Des groupes de 6 à 12 participants seront constitués. Les focus groups seront animés par des modérateurs suffisamment entrainés dans l’organisation des discussions de groupe</w:t>
      </w:r>
      <w:r w:rsidR="00F30E48" w:rsidRPr="00F30E48">
        <w:rPr>
          <w:rFonts w:cstheme="minorHAnsi"/>
          <w:lang w:val="fr-FR"/>
        </w:rPr>
        <w:t xml:space="preserve">. </w:t>
      </w:r>
    </w:p>
    <w:p w14:paraId="0C5F47F4" w14:textId="4AF208A7" w:rsidR="008A63A6" w:rsidRPr="00EB162B" w:rsidRDefault="00F30E48" w:rsidP="00806B5B">
      <w:pPr>
        <w:numPr>
          <w:ilvl w:val="0"/>
          <w:numId w:val="22"/>
        </w:numPr>
        <w:spacing w:before="120" w:after="120" w:line="276" w:lineRule="auto"/>
        <w:rPr>
          <w:rFonts w:cstheme="minorHAnsi"/>
          <w:lang w:val="fr-FR"/>
        </w:rPr>
      </w:pPr>
      <w:r w:rsidRPr="00C02797">
        <w:rPr>
          <w:rFonts w:cstheme="minorHAnsi"/>
          <w:b/>
          <w:bCs/>
          <w:lang w:val="fr-FR"/>
        </w:rPr>
        <w:t>L</w:t>
      </w:r>
      <w:r w:rsidR="00C02797" w:rsidRPr="00C02797">
        <w:rPr>
          <w:rFonts w:cstheme="minorHAnsi"/>
          <w:b/>
          <w:bCs/>
          <w:lang w:val="fr-FR"/>
        </w:rPr>
        <w:t>a prise</w:t>
      </w:r>
      <w:r w:rsidRPr="00C02797">
        <w:rPr>
          <w:rFonts w:cstheme="minorHAnsi"/>
          <w:b/>
          <w:bCs/>
          <w:lang w:val="fr-FR"/>
        </w:rPr>
        <w:t xml:space="preserve"> </w:t>
      </w:r>
      <w:r w:rsidR="00C02797" w:rsidRPr="00C02797">
        <w:rPr>
          <w:rFonts w:cstheme="minorHAnsi"/>
          <w:b/>
          <w:bCs/>
          <w:lang w:val="fr-FR"/>
        </w:rPr>
        <w:t>en compte des personnes vulnérables et des segments de population :</w:t>
      </w:r>
      <w:r w:rsidR="00C02797" w:rsidRPr="00C02797">
        <w:rPr>
          <w:rFonts w:cstheme="minorHAnsi"/>
          <w:lang w:val="fr-FR"/>
        </w:rPr>
        <w:t xml:space="preserve"> La prise en compte des différents segments de population (population nomade, population vulnérable, familles d’accueil) se fera en étroite collaboration avec les partenaires (acteurs et ONG) et les leaders communautaires, les responsables d’écoles. En effet, dans chaque localité sélectionnée, l’EE s’entretiendra avec les acteurs institutionnels et les ONG, intervenant dans la localité, pour identifier les différentes catégories de bénéficiaires. Les acteurs communautaires et les collectivités territoriales (services sociaux communaux) seront mis à contribution pour identifier les catégories de populations bénéficiaires des interventions</w:t>
      </w:r>
      <w:r w:rsidR="008A63A6" w:rsidRPr="00EB162B">
        <w:rPr>
          <w:rFonts w:cstheme="minorHAnsi"/>
          <w:lang w:val="fr-FR"/>
        </w:rPr>
        <w:t>.</w:t>
      </w:r>
    </w:p>
    <w:p w14:paraId="3E581603" w14:textId="6C71BAC2" w:rsidR="008A63A6" w:rsidRPr="00F30E48" w:rsidRDefault="006949FC" w:rsidP="00806B5B">
      <w:pPr>
        <w:pStyle w:val="ListParagraph"/>
        <w:numPr>
          <w:ilvl w:val="0"/>
          <w:numId w:val="48"/>
        </w:numPr>
        <w:spacing w:before="120" w:after="120" w:line="276" w:lineRule="auto"/>
        <w:contextualSpacing/>
        <w:jc w:val="left"/>
        <w:rPr>
          <w:rFonts w:cstheme="minorHAnsi"/>
          <w:b/>
          <w:bCs/>
          <w:i/>
          <w:u w:val="single"/>
          <w:lang w:val="fr-FR"/>
        </w:rPr>
      </w:pPr>
      <w:r w:rsidRPr="00F30E48">
        <w:rPr>
          <w:rFonts w:cstheme="minorHAnsi"/>
          <w:b/>
          <w:bCs/>
          <w:i/>
          <w:u w:val="single"/>
          <w:lang w:val="fr-FR"/>
        </w:rPr>
        <w:t>M</w:t>
      </w:r>
      <w:r w:rsidR="008A63A6" w:rsidRPr="00F30E48">
        <w:rPr>
          <w:rFonts w:cstheme="minorHAnsi"/>
          <w:b/>
          <w:bCs/>
          <w:i/>
          <w:u w:val="single"/>
          <w:lang w:val="fr-FR"/>
        </w:rPr>
        <w:t>éthodes</w:t>
      </w:r>
      <w:r w:rsidR="00C02797" w:rsidRPr="00C02797">
        <w:rPr>
          <w:rFonts w:cstheme="minorHAnsi"/>
          <w:b/>
          <w:bCs/>
          <w:i/>
          <w:u w:val="single"/>
          <w:lang w:val="fr-FR"/>
        </w:rPr>
        <w:t xml:space="preserve"> de collecte des données participatives centrées sur les enfants : cartographie corporelle et cadre « H »</w:t>
      </w:r>
    </w:p>
    <w:p w14:paraId="545137AC" w14:textId="41BA1914" w:rsidR="008A63A6" w:rsidRPr="00EB162B" w:rsidRDefault="008A63A6" w:rsidP="00806B5B">
      <w:pPr>
        <w:numPr>
          <w:ilvl w:val="0"/>
          <w:numId w:val="22"/>
        </w:numPr>
        <w:spacing w:before="120" w:after="120" w:line="276" w:lineRule="auto"/>
        <w:rPr>
          <w:rFonts w:cstheme="minorHAnsi"/>
          <w:lang w:val="fr-FR"/>
        </w:rPr>
      </w:pPr>
      <w:r w:rsidRPr="00EB162B">
        <w:rPr>
          <w:rFonts w:cstheme="minorHAnsi"/>
          <w:lang w:val="fr-FR"/>
        </w:rPr>
        <w:t xml:space="preserve">Des </w:t>
      </w:r>
      <w:r w:rsidR="00065DB5" w:rsidRPr="00065DB5">
        <w:rPr>
          <w:rFonts w:cstheme="minorHAnsi"/>
          <w:lang w:val="fr-FR"/>
        </w:rPr>
        <w:t xml:space="preserve">groupes de discussion seront organisés avec les enfants au niveau communautaire (villages d’accueil de PDI, sites des PDI) à travers l’outil cartographie corporelle pour les enfants de 8-12 ans (dans les écoles primaires) et l’outil Cadre H pour les enfants de 13-17 </w:t>
      </w:r>
      <w:r w:rsidR="00065DB5" w:rsidRPr="00065DB5">
        <w:rPr>
          <w:rFonts w:cstheme="minorHAnsi"/>
          <w:lang w:val="fr-FR"/>
        </w:rPr>
        <w:lastRenderedPageBreak/>
        <w:t>ans (collèges ou lycées). Ces groupes de discussions avec les enfants permettront d’avoir leur feedback sur la prise en compte de leurs besoins spécifiques et les changements induits par la réponse humanitaire. La cartographie corporelle et le cadre H sont des outils participatifs adaptés aux enfants et aux jeunes. Ces outils sont fondés sur l’idée que l’enfant exprime mieux et comprend mieux à travers les images que le langage parlé. Les enfants seront touchés dans les communautés (localités d’accueil) et dans les sites d’accueil des focus group et principalement à travers les écoles</w:t>
      </w:r>
      <w:r w:rsidRPr="00EB162B">
        <w:rPr>
          <w:rFonts w:cstheme="minorHAnsi"/>
          <w:lang w:val="fr-FR"/>
        </w:rPr>
        <w:t>.</w:t>
      </w:r>
    </w:p>
    <w:p w14:paraId="4AD19F5F" w14:textId="6FC44F74" w:rsidR="008A63A6" w:rsidRPr="00EB162B" w:rsidRDefault="008A63A6" w:rsidP="00806B5B">
      <w:pPr>
        <w:numPr>
          <w:ilvl w:val="0"/>
          <w:numId w:val="22"/>
        </w:numPr>
        <w:spacing w:before="120" w:after="120" w:line="276" w:lineRule="auto"/>
        <w:rPr>
          <w:rFonts w:cstheme="minorHAnsi"/>
          <w:lang w:val="fr-FR"/>
        </w:rPr>
      </w:pPr>
      <w:r w:rsidRPr="00EB162B">
        <w:rPr>
          <w:rFonts w:cstheme="minorHAnsi"/>
          <w:lang w:val="fr-FR"/>
        </w:rPr>
        <w:t xml:space="preserve">Les </w:t>
      </w:r>
      <w:r w:rsidR="00065DB5" w:rsidRPr="00065DB5">
        <w:rPr>
          <w:rFonts w:cstheme="minorHAnsi"/>
          <w:lang w:val="fr-FR"/>
        </w:rPr>
        <w:t>échanges feront l’objet de prises de notes et/ou d’enregistrement audio à l’aide d’un dictaphone numérique, sous condition du consentement éclairé des participants (pour plus détail sur le consentement veuillez voir le point 7.5.1). Ces enregistrements seront ensuite retranscrits pour compléter les prises de notes</w:t>
      </w:r>
      <w:r w:rsidRPr="00EB162B">
        <w:rPr>
          <w:rFonts w:cstheme="minorHAnsi"/>
          <w:lang w:val="fr-FR"/>
        </w:rPr>
        <w:t>.</w:t>
      </w:r>
    </w:p>
    <w:p w14:paraId="66DBC9D7" w14:textId="77777777" w:rsidR="008A63A6" w:rsidRPr="00E935D2" w:rsidRDefault="008A63A6" w:rsidP="00806B5B">
      <w:pPr>
        <w:pStyle w:val="ListParagraph"/>
        <w:numPr>
          <w:ilvl w:val="0"/>
          <w:numId w:val="48"/>
        </w:numPr>
        <w:spacing w:before="120" w:after="120" w:line="276" w:lineRule="auto"/>
        <w:contextualSpacing/>
        <w:rPr>
          <w:rFonts w:cstheme="minorHAnsi"/>
          <w:b/>
          <w:bCs/>
          <w:i/>
          <w:u w:val="single"/>
          <w:lang w:val="fr-FR"/>
        </w:rPr>
      </w:pPr>
      <w:r w:rsidRPr="00E935D2">
        <w:rPr>
          <w:rFonts w:cstheme="minorHAnsi"/>
          <w:b/>
          <w:bCs/>
          <w:i/>
          <w:u w:val="single"/>
          <w:lang w:val="fr-FR"/>
        </w:rPr>
        <w:t>Observation directe</w:t>
      </w:r>
    </w:p>
    <w:p w14:paraId="18DB1E24" w14:textId="3E59FB42" w:rsidR="008A63A6" w:rsidRPr="00EB162B" w:rsidRDefault="008A63A6" w:rsidP="00806B5B">
      <w:pPr>
        <w:numPr>
          <w:ilvl w:val="0"/>
          <w:numId w:val="22"/>
        </w:numPr>
        <w:spacing w:before="120" w:after="120" w:line="276" w:lineRule="auto"/>
        <w:rPr>
          <w:lang w:val="fr-FR"/>
        </w:rPr>
      </w:pPr>
      <w:r w:rsidRPr="00EB162B">
        <w:rPr>
          <w:rFonts w:cstheme="minorHAnsi"/>
          <w:lang w:val="fr-FR"/>
        </w:rPr>
        <w:t xml:space="preserve">Des </w:t>
      </w:r>
      <w:r w:rsidR="00065DB5" w:rsidRPr="00065DB5">
        <w:rPr>
          <w:rFonts w:cstheme="minorHAnsi"/>
          <w:lang w:val="fr-FR"/>
        </w:rPr>
        <w:t>observations directes (avec prise d’images) seront faites lors des visites de terrain dans les localités d’intervention. Ces prises d’images seront faites sous condition du consentement éclairé du responsable du site, ou de l’école ou du centre de santé. Les observations directes permettront d’apprécier les réalisations et leur fonctionnalité ou utilisation (forage, école, dispositif de lavage de main, etc.). Cette méthode de collecte de données complète utilement les entretiens individuels et les discussions de groupe, en favorisant la triangulation des données</w:t>
      </w:r>
      <w:r w:rsidRPr="00EB162B">
        <w:rPr>
          <w:rFonts w:cstheme="minorHAnsi"/>
          <w:lang w:val="fr-FR"/>
        </w:rPr>
        <w:t>.</w:t>
      </w:r>
      <w:r w:rsidRPr="00EB162B">
        <w:rPr>
          <w:lang w:val="fr-FR"/>
        </w:rPr>
        <w:t xml:space="preserve"> </w:t>
      </w:r>
    </w:p>
    <w:p w14:paraId="1080DC6A" w14:textId="1E18F779" w:rsidR="008871FB" w:rsidRPr="008D4E81" w:rsidRDefault="008871FB">
      <w:pPr>
        <w:pStyle w:val="Heading2"/>
      </w:pPr>
      <w:bookmarkStart w:id="220" w:name="7.3._Sampling_strategy"/>
      <w:bookmarkStart w:id="221" w:name="_bookmark14"/>
      <w:bookmarkStart w:id="222" w:name="_Toc129539992"/>
      <w:bookmarkStart w:id="223" w:name="_Toc130716751"/>
      <w:bookmarkStart w:id="224" w:name="_Hlk128552624"/>
      <w:bookmarkEnd w:id="220"/>
      <w:bookmarkEnd w:id="221"/>
      <w:r w:rsidRPr="008D4E81">
        <w:t>Stratégie d’échantillonnage</w:t>
      </w:r>
      <w:bookmarkEnd w:id="222"/>
      <w:bookmarkEnd w:id="223"/>
      <w:r w:rsidRPr="008D4E81">
        <w:t xml:space="preserve"> </w:t>
      </w:r>
    </w:p>
    <w:bookmarkEnd w:id="224"/>
    <w:p w14:paraId="41C8E3FF" w14:textId="4C71F4CE" w:rsidR="003E4017" w:rsidRPr="00EB162B" w:rsidRDefault="003E4017" w:rsidP="00806B5B">
      <w:pPr>
        <w:numPr>
          <w:ilvl w:val="0"/>
          <w:numId w:val="22"/>
        </w:numPr>
        <w:spacing w:before="120" w:after="120" w:line="276" w:lineRule="auto"/>
        <w:rPr>
          <w:lang w:val="fr-FR"/>
        </w:rPr>
      </w:pPr>
      <w:r w:rsidRPr="00EB162B">
        <w:rPr>
          <w:lang w:val="fr-FR"/>
        </w:rPr>
        <w:t xml:space="preserve">De </w:t>
      </w:r>
      <w:r w:rsidR="008E795E" w:rsidRPr="008E795E">
        <w:rPr>
          <w:lang w:val="fr-FR"/>
        </w:rPr>
        <w:t xml:space="preserve">la revue documentaire, la réponse humanitaire à la crise sécuritaire au Niger, a touché toutes les régions du pays. L’UNICEF, partenaire humanitaire, </w:t>
      </w:r>
      <w:r w:rsidR="001C2C81">
        <w:rPr>
          <w:lang w:val="fr-FR"/>
        </w:rPr>
        <w:t>est</w:t>
      </w:r>
      <w:r w:rsidR="001C2C81" w:rsidRPr="008E795E">
        <w:rPr>
          <w:lang w:val="fr-FR"/>
        </w:rPr>
        <w:t xml:space="preserve"> </w:t>
      </w:r>
      <w:r w:rsidR="008E795E" w:rsidRPr="008E795E">
        <w:rPr>
          <w:lang w:val="fr-FR"/>
        </w:rPr>
        <w:t>intervenu dans les secteurs éducation, santé, nutrition, eau/assainissement/hygiène et protection. Sur la base des échanges préliminaires avec les bureaux UNICEF régional et pays (Niger) et des informations fournies sur le niveau d’insécurité des communes, l’équipe d’évaluation a retenu 32 communes pour constituer la base de sondage (Cf. tableau ci-dessous)</w:t>
      </w:r>
      <w:r w:rsidRPr="00EB162B">
        <w:rPr>
          <w:lang w:val="fr-FR"/>
        </w:rPr>
        <w:t>.</w:t>
      </w:r>
      <w:r w:rsidR="00732874">
        <w:rPr>
          <w:lang w:val="fr-FR"/>
        </w:rPr>
        <w:t xml:space="preserve"> </w:t>
      </w:r>
    </w:p>
    <w:tbl>
      <w:tblPr>
        <w:tblW w:w="9066" w:type="dxa"/>
        <w:tblInd w:w="274"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CellMar>
          <w:left w:w="0" w:type="dxa"/>
          <w:right w:w="0" w:type="dxa"/>
        </w:tblCellMar>
        <w:tblLook w:val="04A0" w:firstRow="1" w:lastRow="0" w:firstColumn="1" w:lastColumn="0" w:noHBand="0" w:noVBand="1"/>
      </w:tblPr>
      <w:tblGrid>
        <w:gridCol w:w="1559"/>
        <w:gridCol w:w="2552"/>
        <w:gridCol w:w="1842"/>
        <w:gridCol w:w="3113"/>
      </w:tblGrid>
      <w:tr w:rsidR="003E4017" w:rsidRPr="00EB162B" w14:paraId="64040F4C" w14:textId="77777777" w:rsidTr="001C3825">
        <w:trPr>
          <w:trHeight w:val="134"/>
          <w:tblHeader/>
        </w:trPr>
        <w:tc>
          <w:tcPr>
            <w:tcW w:w="1559" w:type="dxa"/>
            <w:shd w:val="clear" w:color="auto" w:fill="9BC2E6"/>
            <w:noWrap/>
            <w:tcMar>
              <w:top w:w="0" w:type="dxa"/>
              <w:left w:w="108" w:type="dxa"/>
              <w:bottom w:w="0" w:type="dxa"/>
              <w:right w:w="108" w:type="dxa"/>
            </w:tcMar>
            <w:vAlign w:val="center"/>
            <w:hideMark/>
          </w:tcPr>
          <w:p w14:paraId="52DF8EF8" w14:textId="77777777" w:rsidR="003E4017" w:rsidRPr="0040151B" w:rsidRDefault="003E4017" w:rsidP="003E4017">
            <w:pPr>
              <w:spacing w:line="240" w:lineRule="auto"/>
              <w:jc w:val="center"/>
              <w:rPr>
                <w:rFonts w:eastAsia="Times New Roman"/>
                <w:lang w:eastAsia="fr-FR"/>
              </w:rPr>
            </w:pPr>
            <w:r w:rsidRPr="0040151B">
              <w:rPr>
                <w:rFonts w:eastAsia="Times New Roman" w:cs="Times New Roman"/>
                <w:b/>
                <w:bCs/>
                <w:color w:val="000000"/>
                <w:sz w:val="20"/>
                <w:szCs w:val="20"/>
                <w:bdr w:val="none" w:sz="0" w:space="0" w:color="auto" w:frame="1"/>
                <w:lang w:eastAsia="fr-FR"/>
              </w:rPr>
              <w:t>REGION</w:t>
            </w:r>
          </w:p>
        </w:tc>
        <w:tc>
          <w:tcPr>
            <w:tcW w:w="2552" w:type="dxa"/>
            <w:shd w:val="clear" w:color="auto" w:fill="9BC2E6"/>
            <w:noWrap/>
            <w:tcMar>
              <w:top w:w="0" w:type="dxa"/>
              <w:left w:w="108" w:type="dxa"/>
              <w:bottom w:w="0" w:type="dxa"/>
              <w:right w:w="108" w:type="dxa"/>
            </w:tcMar>
            <w:vAlign w:val="center"/>
            <w:hideMark/>
          </w:tcPr>
          <w:p w14:paraId="657CA386"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b/>
                <w:bCs/>
                <w:color w:val="000000"/>
                <w:sz w:val="20"/>
                <w:szCs w:val="20"/>
                <w:bdr w:val="none" w:sz="0" w:space="0" w:color="auto" w:frame="1"/>
                <w:lang w:eastAsia="fr-FR"/>
              </w:rPr>
              <w:t>COMMUNES</w:t>
            </w:r>
          </w:p>
        </w:tc>
        <w:tc>
          <w:tcPr>
            <w:tcW w:w="1842" w:type="dxa"/>
            <w:shd w:val="clear" w:color="auto" w:fill="9BC2E6"/>
            <w:noWrap/>
            <w:tcMar>
              <w:top w:w="0" w:type="dxa"/>
              <w:left w:w="108" w:type="dxa"/>
              <w:bottom w:w="0" w:type="dxa"/>
              <w:right w:w="108" w:type="dxa"/>
            </w:tcMar>
            <w:vAlign w:val="center"/>
          </w:tcPr>
          <w:p w14:paraId="799A26F0" w14:textId="77777777" w:rsidR="003E4017" w:rsidRPr="0040151B" w:rsidRDefault="003E4017" w:rsidP="003E4017">
            <w:pPr>
              <w:spacing w:line="240" w:lineRule="auto"/>
              <w:jc w:val="center"/>
              <w:rPr>
                <w:rFonts w:eastAsia="Times New Roman"/>
                <w:b/>
                <w:lang w:eastAsia="fr-FR"/>
              </w:rPr>
            </w:pPr>
            <w:r w:rsidRPr="0040151B">
              <w:rPr>
                <w:rFonts w:eastAsia="Times New Roman"/>
                <w:b/>
                <w:lang w:eastAsia="fr-FR"/>
              </w:rPr>
              <w:t>Régions</w:t>
            </w:r>
          </w:p>
        </w:tc>
        <w:tc>
          <w:tcPr>
            <w:tcW w:w="3113" w:type="dxa"/>
            <w:shd w:val="clear" w:color="auto" w:fill="9BC2E6"/>
          </w:tcPr>
          <w:p w14:paraId="29D4CE88" w14:textId="77777777" w:rsidR="003E4017" w:rsidRPr="0040151B" w:rsidRDefault="003E4017" w:rsidP="003E4017">
            <w:pPr>
              <w:spacing w:line="240" w:lineRule="auto"/>
              <w:jc w:val="center"/>
              <w:rPr>
                <w:rFonts w:eastAsia="Times New Roman"/>
                <w:b/>
                <w:lang w:eastAsia="fr-FR"/>
              </w:rPr>
            </w:pPr>
            <w:r w:rsidRPr="0040151B">
              <w:rPr>
                <w:rFonts w:eastAsia="Times New Roman"/>
                <w:b/>
                <w:lang w:eastAsia="fr-FR"/>
              </w:rPr>
              <w:t>Communes</w:t>
            </w:r>
          </w:p>
        </w:tc>
      </w:tr>
      <w:tr w:rsidR="003E4017" w:rsidRPr="00EB162B" w14:paraId="4F3964C3" w14:textId="77777777" w:rsidTr="003E4017">
        <w:trPr>
          <w:trHeight w:val="210"/>
        </w:trPr>
        <w:tc>
          <w:tcPr>
            <w:tcW w:w="1559" w:type="dxa"/>
            <w:vMerge w:val="restart"/>
            <w:shd w:val="clear" w:color="auto" w:fill="FFFFFF"/>
            <w:noWrap/>
            <w:tcMar>
              <w:top w:w="0" w:type="dxa"/>
              <w:left w:w="108" w:type="dxa"/>
              <w:bottom w:w="0" w:type="dxa"/>
              <w:right w:w="108" w:type="dxa"/>
            </w:tcMar>
            <w:vAlign w:val="center"/>
            <w:hideMark/>
          </w:tcPr>
          <w:p w14:paraId="0ACBB2ED" w14:textId="77777777" w:rsidR="003E4017" w:rsidRPr="0040151B" w:rsidRDefault="003E4017" w:rsidP="003E4017">
            <w:pPr>
              <w:spacing w:line="240" w:lineRule="auto"/>
              <w:jc w:val="center"/>
              <w:rPr>
                <w:rFonts w:eastAsia="Times New Roman"/>
                <w:lang w:eastAsia="fr-FR"/>
              </w:rPr>
            </w:pPr>
            <w:r w:rsidRPr="0040151B">
              <w:rPr>
                <w:rFonts w:eastAsia="Times New Roman" w:cs="Times New Roman"/>
                <w:b/>
                <w:bCs/>
                <w:color w:val="000000"/>
                <w:sz w:val="20"/>
                <w:szCs w:val="20"/>
                <w:bdr w:val="none" w:sz="0" w:space="0" w:color="auto" w:frame="1"/>
                <w:lang w:eastAsia="fr-FR"/>
              </w:rPr>
              <w:t>Diffa (2)</w:t>
            </w:r>
          </w:p>
        </w:tc>
        <w:tc>
          <w:tcPr>
            <w:tcW w:w="2552" w:type="dxa"/>
            <w:shd w:val="clear" w:color="auto" w:fill="FFFFFF"/>
            <w:noWrap/>
            <w:tcMar>
              <w:top w:w="0" w:type="dxa"/>
              <w:left w:w="108" w:type="dxa"/>
              <w:bottom w:w="0" w:type="dxa"/>
              <w:right w:w="108" w:type="dxa"/>
            </w:tcMar>
            <w:vAlign w:val="center"/>
            <w:hideMark/>
          </w:tcPr>
          <w:p w14:paraId="439BD92E"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Diffa</w:t>
            </w:r>
          </w:p>
        </w:tc>
        <w:tc>
          <w:tcPr>
            <w:tcW w:w="1842" w:type="dxa"/>
            <w:vMerge w:val="restart"/>
            <w:shd w:val="clear" w:color="auto" w:fill="FFFFFF"/>
            <w:noWrap/>
            <w:tcMar>
              <w:top w:w="0" w:type="dxa"/>
              <w:left w:w="108" w:type="dxa"/>
              <w:bottom w:w="0" w:type="dxa"/>
              <w:right w:w="108" w:type="dxa"/>
            </w:tcMar>
            <w:vAlign w:val="center"/>
          </w:tcPr>
          <w:p w14:paraId="4CE7A48F"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b/>
                <w:bCs/>
                <w:color w:val="000000"/>
                <w:sz w:val="20"/>
                <w:szCs w:val="20"/>
                <w:bdr w:val="none" w:sz="0" w:space="0" w:color="auto" w:frame="1"/>
                <w:lang w:eastAsia="fr-FR"/>
              </w:rPr>
              <w:t>Tahoua (20)</w:t>
            </w:r>
          </w:p>
        </w:tc>
        <w:tc>
          <w:tcPr>
            <w:tcW w:w="3113" w:type="dxa"/>
            <w:shd w:val="clear" w:color="auto" w:fill="FFFFFF"/>
            <w:vAlign w:val="center"/>
          </w:tcPr>
          <w:p w14:paraId="6DA0DC89"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Tamaské</w:t>
            </w:r>
          </w:p>
        </w:tc>
      </w:tr>
      <w:tr w:rsidR="003E4017" w:rsidRPr="00EB162B" w14:paraId="09DE2085" w14:textId="77777777" w:rsidTr="003E4017">
        <w:trPr>
          <w:trHeight w:val="270"/>
        </w:trPr>
        <w:tc>
          <w:tcPr>
            <w:tcW w:w="1559" w:type="dxa"/>
            <w:vMerge/>
            <w:shd w:val="clear" w:color="auto" w:fill="FFFFFF"/>
            <w:vAlign w:val="center"/>
            <w:hideMark/>
          </w:tcPr>
          <w:p w14:paraId="67DB6361"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hideMark/>
          </w:tcPr>
          <w:p w14:paraId="66807892"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Goudoumaria</w:t>
            </w:r>
          </w:p>
        </w:tc>
        <w:tc>
          <w:tcPr>
            <w:tcW w:w="1842" w:type="dxa"/>
            <w:vMerge/>
            <w:shd w:val="clear" w:color="auto" w:fill="FFFFFF"/>
            <w:noWrap/>
            <w:tcMar>
              <w:top w:w="0" w:type="dxa"/>
              <w:left w:w="108" w:type="dxa"/>
              <w:bottom w:w="0" w:type="dxa"/>
              <w:right w:w="108" w:type="dxa"/>
            </w:tcMar>
            <w:vAlign w:val="center"/>
          </w:tcPr>
          <w:p w14:paraId="699E6E4D"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7DFA6413"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Keita</w:t>
            </w:r>
          </w:p>
        </w:tc>
      </w:tr>
      <w:tr w:rsidR="003E4017" w:rsidRPr="00EB162B" w14:paraId="300D59F6" w14:textId="77777777" w:rsidTr="003E4017">
        <w:trPr>
          <w:trHeight w:val="67"/>
        </w:trPr>
        <w:tc>
          <w:tcPr>
            <w:tcW w:w="1559" w:type="dxa"/>
            <w:vMerge w:val="restart"/>
            <w:shd w:val="clear" w:color="auto" w:fill="FFFFFF"/>
            <w:noWrap/>
            <w:tcMar>
              <w:top w:w="0" w:type="dxa"/>
              <w:left w:w="108" w:type="dxa"/>
              <w:bottom w:w="0" w:type="dxa"/>
              <w:right w:w="108" w:type="dxa"/>
            </w:tcMar>
            <w:vAlign w:val="center"/>
            <w:hideMark/>
          </w:tcPr>
          <w:p w14:paraId="29924C49" w14:textId="77777777" w:rsidR="003E4017" w:rsidRPr="0040151B" w:rsidRDefault="003E4017" w:rsidP="003E4017">
            <w:pPr>
              <w:spacing w:line="240" w:lineRule="auto"/>
              <w:jc w:val="center"/>
              <w:rPr>
                <w:rFonts w:eastAsia="Times New Roman"/>
                <w:lang w:eastAsia="fr-FR"/>
              </w:rPr>
            </w:pPr>
            <w:r w:rsidRPr="0040151B">
              <w:rPr>
                <w:rFonts w:eastAsia="Times New Roman" w:cs="Times New Roman"/>
                <w:b/>
                <w:bCs/>
                <w:color w:val="000000"/>
                <w:sz w:val="20"/>
                <w:szCs w:val="20"/>
                <w:bdr w:val="none" w:sz="0" w:space="0" w:color="auto" w:frame="1"/>
                <w:lang w:eastAsia="fr-FR"/>
              </w:rPr>
              <w:t>Maradi (4)</w:t>
            </w:r>
          </w:p>
        </w:tc>
        <w:tc>
          <w:tcPr>
            <w:tcW w:w="2552" w:type="dxa"/>
            <w:shd w:val="clear" w:color="auto" w:fill="FFFFFF"/>
            <w:noWrap/>
            <w:tcMar>
              <w:top w:w="0" w:type="dxa"/>
              <w:left w:w="108" w:type="dxa"/>
              <w:bottom w:w="0" w:type="dxa"/>
              <w:right w:w="108" w:type="dxa"/>
            </w:tcMar>
            <w:vAlign w:val="center"/>
          </w:tcPr>
          <w:p w14:paraId="6C85484F"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Ourafane</w:t>
            </w:r>
          </w:p>
        </w:tc>
        <w:tc>
          <w:tcPr>
            <w:tcW w:w="1842" w:type="dxa"/>
            <w:vMerge/>
            <w:shd w:val="clear" w:color="auto" w:fill="FFFFFF"/>
            <w:noWrap/>
            <w:tcMar>
              <w:top w:w="0" w:type="dxa"/>
              <w:left w:w="108" w:type="dxa"/>
              <w:bottom w:w="0" w:type="dxa"/>
              <w:right w:w="108" w:type="dxa"/>
            </w:tcMar>
            <w:vAlign w:val="center"/>
          </w:tcPr>
          <w:p w14:paraId="5033FCF4"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757BF906"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Ibohamane</w:t>
            </w:r>
          </w:p>
        </w:tc>
      </w:tr>
      <w:tr w:rsidR="003E4017" w:rsidRPr="00EB162B" w14:paraId="47DA8F82" w14:textId="77777777" w:rsidTr="003E4017">
        <w:trPr>
          <w:trHeight w:val="67"/>
        </w:trPr>
        <w:tc>
          <w:tcPr>
            <w:tcW w:w="1559" w:type="dxa"/>
            <w:vMerge/>
            <w:shd w:val="clear" w:color="auto" w:fill="FFFFFF"/>
            <w:vAlign w:val="center"/>
            <w:hideMark/>
          </w:tcPr>
          <w:p w14:paraId="0B40F2BC"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hideMark/>
          </w:tcPr>
          <w:p w14:paraId="55ACCAE5"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Birni Lallé</w:t>
            </w:r>
          </w:p>
        </w:tc>
        <w:tc>
          <w:tcPr>
            <w:tcW w:w="1842" w:type="dxa"/>
            <w:vMerge/>
            <w:shd w:val="clear" w:color="auto" w:fill="FFFFFF"/>
            <w:vAlign w:val="center"/>
          </w:tcPr>
          <w:p w14:paraId="60F0A0A9"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0A505BB3"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Garhanga</w:t>
            </w:r>
          </w:p>
        </w:tc>
      </w:tr>
      <w:tr w:rsidR="003E4017" w:rsidRPr="00EB162B" w14:paraId="273C30EB" w14:textId="77777777" w:rsidTr="003E4017">
        <w:trPr>
          <w:trHeight w:val="228"/>
        </w:trPr>
        <w:tc>
          <w:tcPr>
            <w:tcW w:w="1559" w:type="dxa"/>
            <w:vMerge/>
            <w:shd w:val="clear" w:color="auto" w:fill="FFFFFF"/>
            <w:vAlign w:val="center"/>
            <w:hideMark/>
          </w:tcPr>
          <w:p w14:paraId="26C051E2"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hideMark/>
          </w:tcPr>
          <w:p w14:paraId="3B1214E8"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Hawandawaki</w:t>
            </w:r>
          </w:p>
        </w:tc>
        <w:tc>
          <w:tcPr>
            <w:tcW w:w="1842" w:type="dxa"/>
            <w:vMerge/>
            <w:shd w:val="clear" w:color="auto" w:fill="FFFFFF"/>
            <w:vAlign w:val="center"/>
          </w:tcPr>
          <w:p w14:paraId="3FB8DEE6"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324BF67F"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Sabon guida</w:t>
            </w:r>
          </w:p>
        </w:tc>
      </w:tr>
      <w:tr w:rsidR="003E4017" w:rsidRPr="00EB162B" w14:paraId="0CC03F42" w14:textId="77777777" w:rsidTr="003E4017">
        <w:trPr>
          <w:trHeight w:val="210"/>
        </w:trPr>
        <w:tc>
          <w:tcPr>
            <w:tcW w:w="1559" w:type="dxa"/>
            <w:vMerge/>
            <w:shd w:val="clear" w:color="auto" w:fill="FFFFFF"/>
            <w:vAlign w:val="center"/>
            <w:hideMark/>
          </w:tcPr>
          <w:p w14:paraId="4B2D657C"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hideMark/>
          </w:tcPr>
          <w:p w14:paraId="279B3624"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Guidan-Roumdji</w:t>
            </w:r>
          </w:p>
        </w:tc>
        <w:tc>
          <w:tcPr>
            <w:tcW w:w="1842" w:type="dxa"/>
            <w:vMerge/>
            <w:shd w:val="clear" w:color="auto" w:fill="FFFFFF"/>
            <w:vAlign w:val="center"/>
          </w:tcPr>
          <w:p w14:paraId="0878D2BB"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1E3906A2"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Ourno</w:t>
            </w:r>
          </w:p>
        </w:tc>
      </w:tr>
      <w:tr w:rsidR="003E4017" w:rsidRPr="00EB162B" w14:paraId="1032F425" w14:textId="77777777" w:rsidTr="003E4017">
        <w:trPr>
          <w:trHeight w:val="67"/>
        </w:trPr>
        <w:tc>
          <w:tcPr>
            <w:tcW w:w="1559" w:type="dxa"/>
            <w:vMerge w:val="restart"/>
            <w:shd w:val="clear" w:color="auto" w:fill="FFFFFF"/>
            <w:noWrap/>
            <w:tcMar>
              <w:top w:w="0" w:type="dxa"/>
              <w:left w:w="108" w:type="dxa"/>
              <w:bottom w:w="0" w:type="dxa"/>
              <w:right w:w="108" w:type="dxa"/>
            </w:tcMar>
            <w:vAlign w:val="center"/>
            <w:hideMark/>
          </w:tcPr>
          <w:p w14:paraId="4647889D" w14:textId="77777777" w:rsidR="003E4017" w:rsidRPr="0040151B" w:rsidRDefault="003E4017" w:rsidP="003E4017">
            <w:pPr>
              <w:spacing w:line="240" w:lineRule="auto"/>
              <w:jc w:val="center"/>
              <w:rPr>
                <w:rFonts w:eastAsia="Times New Roman"/>
                <w:lang w:eastAsia="fr-FR"/>
              </w:rPr>
            </w:pPr>
            <w:r w:rsidRPr="0040151B">
              <w:rPr>
                <w:rFonts w:eastAsia="Times New Roman" w:cs="Times New Roman"/>
                <w:b/>
                <w:bCs/>
                <w:color w:val="000000"/>
                <w:sz w:val="20"/>
                <w:szCs w:val="20"/>
                <w:bdr w:val="none" w:sz="0" w:space="0" w:color="auto" w:frame="1"/>
                <w:lang w:eastAsia="fr-FR"/>
              </w:rPr>
              <w:t>Tillabéri (6)</w:t>
            </w:r>
          </w:p>
        </w:tc>
        <w:tc>
          <w:tcPr>
            <w:tcW w:w="2552" w:type="dxa"/>
            <w:shd w:val="clear" w:color="auto" w:fill="FFFFFF"/>
            <w:noWrap/>
            <w:tcMar>
              <w:top w:w="0" w:type="dxa"/>
              <w:left w:w="108" w:type="dxa"/>
              <w:bottom w:w="0" w:type="dxa"/>
              <w:right w:w="108" w:type="dxa"/>
            </w:tcMar>
            <w:vAlign w:val="center"/>
          </w:tcPr>
          <w:p w14:paraId="4150CD5F"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Balleyara</w:t>
            </w:r>
          </w:p>
        </w:tc>
        <w:tc>
          <w:tcPr>
            <w:tcW w:w="1842" w:type="dxa"/>
            <w:vMerge/>
            <w:shd w:val="clear" w:color="auto" w:fill="FFFFFF"/>
            <w:noWrap/>
            <w:tcMar>
              <w:top w:w="0" w:type="dxa"/>
              <w:left w:w="108" w:type="dxa"/>
              <w:bottom w:w="0" w:type="dxa"/>
              <w:right w:w="108" w:type="dxa"/>
            </w:tcMar>
            <w:vAlign w:val="center"/>
          </w:tcPr>
          <w:p w14:paraId="53E38349"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5A307630"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Madaoua</w:t>
            </w:r>
          </w:p>
        </w:tc>
      </w:tr>
      <w:tr w:rsidR="003E4017" w:rsidRPr="00EB162B" w14:paraId="56FBF52B" w14:textId="77777777" w:rsidTr="003E4017">
        <w:trPr>
          <w:trHeight w:val="191"/>
        </w:trPr>
        <w:tc>
          <w:tcPr>
            <w:tcW w:w="1559" w:type="dxa"/>
            <w:vMerge/>
            <w:shd w:val="clear" w:color="auto" w:fill="FFFFFF"/>
            <w:vAlign w:val="center"/>
            <w:hideMark/>
          </w:tcPr>
          <w:p w14:paraId="0DCCE7B7"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tcPr>
          <w:p w14:paraId="08E21AC5"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Filingué</w:t>
            </w:r>
          </w:p>
        </w:tc>
        <w:tc>
          <w:tcPr>
            <w:tcW w:w="1842" w:type="dxa"/>
            <w:vMerge/>
            <w:shd w:val="clear" w:color="auto" w:fill="FFFFFF"/>
            <w:vAlign w:val="center"/>
          </w:tcPr>
          <w:p w14:paraId="6529AF63"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0B3A4F2C"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Galmi</w:t>
            </w:r>
          </w:p>
        </w:tc>
      </w:tr>
      <w:tr w:rsidR="003E4017" w:rsidRPr="00EB162B" w14:paraId="4C30C7D9" w14:textId="77777777" w:rsidTr="003E4017">
        <w:trPr>
          <w:trHeight w:val="191"/>
        </w:trPr>
        <w:tc>
          <w:tcPr>
            <w:tcW w:w="1559" w:type="dxa"/>
            <w:vMerge/>
            <w:shd w:val="clear" w:color="auto" w:fill="FFFFFF"/>
            <w:vAlign w:val="center"/>
            <w:hideMark/>
          </w:tcPr>
          <w:p w14:paraId="1AF95694"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tcPr>
          <w:p w14:paraId="6A7B2B14"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Gothèye</w:t>
            </w:r>
          </w:p>
        </w:tc>
        <w:tc>
          <w:tcPr>
            <w:tcW w:w="1842" w:type="dxa"/>
            <w:vMerge/>
            <w:shd w:val="clear" w:color="auto" w:fill="FFFFFF"/>
            <w:vAlign w:val="center"/>
          </w:tcPr>
          <w:p w14:paraId="12308AC4"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6B483547"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Bangui</w:t>
            </w:r>
          </w:p>
        </w:tc>
      </w:tr>
      <w:tr w:rsidR="003E4017" w:rsidRPr="00EB162B" w14:paraId="3CFB3D36" w14:textId="77777777" w:rsidTr="003E4017">
        <w:trPr>
          <w:trHeight w:val="191"/>
        </w:trPr>
        <w:tc>
          <w:tcPr>
            <w:tcW w:w="1559" w:type="dxa"/>
            <w:vMerge/>
            <w:shd w:val="clear" w:color="auto" w:fill="FFFFFF"/>
            <w:vAlign w:val="center"/>
            <w:hideMark/>
          </w:tcPr>
          <w:p w14:paraId="066FAEC5"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tcPr>
          <w:p w14:paraId="0590745E"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Kollo</w:t>
            </w:r>
          </w:p>
        </w:tc>
        <w:tc>
          <w:tcPr>
            <w:tcW w:w="1842" w:type="dxa"/>
            <w:vMerge/>
            <w:shd w:val="clear" w:color="auto" w:fill="FFFFFF"/>
            <w:vAlign w:val="center"/>
          </w:tcPr>
          <w:p w14:paraId="11CCE17D"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7BF339BF"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Malbaza</w:t>
            </w:r>
          </w:p>
        </w:tc>
      </w:tr>
      <w:tr w:rsidR="003E4017" w:rsidRPr="00EB162B" w14:paraId="03CC553B" w14:textId="77777777" w:rsidTr="003E4017">
        <w:trPr>
          <w:trHeight w:val="191"/>
        </w:trPr>
        <w:tc>
          <w:tcPr>
            <w:tcW w:w="1559" w:type="dxa"/>
            <w:vMerge/>
            <w:shd w:val="clear" w:color="auto" w:fill="FFFFFF"/>
            <w:vAlign w:val="center"/>
            <w:hideMark/>
          </w:tcPr>
          <w:p w14:paraId="0D681EF5"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tcPr>
          <w:p w14:paraId="6E78446A"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Ouallam</w:t>
            </w:r>
          </w:p>
        </w:tc>
        <w:tc>
          <w:tcPr>
            <w:tcW w:w="1842" w:type="dxa"/>
            <w:vMerge/>
            <w:shd w:val="clear" w:color="auto" w:fill="FFFFFF"/>
            <w:vAlign w:val="center"/>
          </w:tcPr>
          <w:p w14:paraId="16E5852E"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7E32F41F"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Doguérawa</w:t>
            </w:r>
          </w:p>
        </w:tc>
      </w:tr>
      <w:tr w:rsidR="003E4017" w:rsidRPr="00EB162B" w14:paraId="7408647B" w14:textId="77777777" w:rsidTr="003E4017">
        <w:trPr>
          <w:trHeight w:val="191"/>
        </w:trPr>
        <w:tc>
          <w:tcPr>
            <w:tcW w:w="1559" w:type="dxa"/>
            <w:vMerge/>
            <w:shd w:val="clear" w:color="auto" w:fill="FFFFFF"/>
            <w:vAlign w:val="center"/>
            <w:hideMark/>
          </w:tcPr>
          <w:p w14:paraId="50EE7799" w14:textId="77777777" w:rsidR="003E4017" w:rsidRPr="0040151B" w:rsidRDefault="003E4017" w:rsidP="003E4017">
            <w:pPr>
              <w:spacing w:line="240" w:lineRule="auto"/>
              <w:rPr>
                <w:rFonts w:eastAsia="Times New Roman"/>
                <w:lang w:eastAsia="fr-FR"/>
              </w:rPr>
            </w:pPr>
          </w:p>
        </w:tc>
        <w:tc>
          <w:tcPr>
            <w:tcW w:w="2552" w:type="dxa"/>
            <w:shd w:val="clear" w:color="auto" w:fill="FFFFFF"/>
            <w:noWrap/>
            <w:tcMar>
              <w:top w:w="0" w:type="dxa"/>
              <w:left w:w="108" w:type="dxa"/>
              <w:bottom w:w="0" w:type="dxa"/>
              <w:right w:w="108" w:type="dxa"/>
            </w:tcMar>
            <w:vAlign w:val="center"/>
          </w:tcPr>
          <w:p w14:paraId="676F0724" w14:textId="77777777" w:rsidR="003E4017" w:rsidRPr="0040151B" w:rsidRDefault="003E4017" w:rsidP="003E4017">
            <w:pPr>
              <w:spacing w:line="240" w:lineRule="auto"/>
              <w:jc w:val="left"/>
              <w:rPr>
                <w:rFonts w:eastAsia="Times New Roman"/>
                <w:lang w:eastAsia="fr-FR"/>
              </w:rPr>
            </w:pPr>
            <w:r w:rsidRPr="0040151B">
              <w:rPr>
                <w:rFonts w:eastAsia="Times New Roman" w:cs="Times New Roman"/>
                <w:color w:val="000000"/>
                <w:sz w:val="20"/>
                <w:szCs w:val="20"/>
                <w:bdr w:val="none" w:sz="0" w:space="0" w:color="auto" w:frame="1"/>
                <w:lang w:eastAsia="fr-FR"/>
              </w:rPr>
              <w:t>Tillabéri</w:t>
            </w:r>
          </w:p>
        </w:tc>
        <w:tc>
          <w:tcPr>
            <w:tcW w:w="1842" w:type="dxa"/>
            <w:vMerge/>
            <w:shd w:val="clear" w:color="auto" w:fill="FFFFFF"/>
            <w:vAlign w:val="center"/>
          </w:tcPr>
          <w:p w14:paraId="2971D2C3"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0EAF3EC9"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Karofane</w:t>
            </w:r>
          </w:p>
        </w:tc>
      </w:tr>
      <w:tr w:rsidR="003E4017" w:rsidRPr="00EB162B" w14:paraId="6F3321B3" w14:textId="77777777" w:rsidTr="003E4017">
        <w:trPr>
          <w:trHeight w:val="191"/>
        </w:trPr>
        <w:tc>
          <w:tcPr>
            <w:tcW w:w="4111" w:type="dxa"/>
            <w:gridSpan w:val="2"/>
            <w:vMerge w:val="restart"/>
            <w:shd w:val="clear" w:color="auto" w:fill="FFFFFF"/>
            <w:vAlign w:val="center"/>
            <w:hideMark/>
          </w:tcPr>
          <w:p w14:paraId="0103BD1F"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077AFA40"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13DF0E45"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Bouza</w:t>
            </w:r>
          </w:p>
        </w:tc>
      </w:tr>
      <w:tr w:rsidR="003E4017" w:rsidRPr="00EB162B" w14:paraId="77EA0C57" w14:textId="77777777" w:rsidTr="003E4017">
        <w:trPr>
          <w:trHeight w:val="191"/>
        </w:trPr>
        <w:tc>
          <w:tcPr>
            <w:tcW w:w="4111" w:type="dxa"/>
            <w:gridSpan w:val="2"/>
            <w:vMerge/>
            <w:shd w:val="clear" w:color="auto" w:fill="FFFFFF"/>
            <w:vAlign w:val="center"/>
            <w:hideMark/>
          </w:tcPr>
          <w:p w14:paraId="17A0D42B"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0FF8225B"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3D4AC165"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Baban Katami</w:t>
            </w:r>
          </w:p>
        </w:tc>
      </w:tr>
      <w:tr w:rsidR="003E4017" w:rsidRPr="00EB162B" w14:paraId="39B1A191" w14:textId="77777777" w:rsidTr="003E4017">
        <w:trPr>
          <w:trHeight w:val="191"/>
        </w:trPr>
        <w:tc>
          <w:tcPr>
            <w:tcW w:w="4111" w:type="dxa"/>
            <w:gridSpan w:val="2"/>
            <w:vMerge/>
            <w:shd w:val="clear" w:color="auto" w:fill="FFFFFF"/>
            <w:vAlign w:val="center"/>
            <w:hideMark/>
          </w:tcPr>
          <w:p w14:paraId="68E85ED6"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358B340D"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38589750"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Allakaye</w:t>
            </w:r>
          </w:p>
        </w:tc>
      </w:tr>
      <w:tr w:rsidR="003E4017" w:rsidRPr="00EB162B" w14:paraId="6C65F6B7" w14:textId="77777777" w:rsidTr="003E4017">
        <w:trPr>
          <w:trHeight w:val="191"/>
        </w:trPr>
        <w:tc>
          <w:tcPr>
            <w:tcW w:w="4111" w:type="dxa"/>
            <w:gridSpan w:val="2"/>
            <w:vMerge/>
            <w:shd w:val="clear" w:color="auto" w:fill="FFFFFF"/>
            <w:vAlign w:val="center"/>
            <w:hideMark/>
          </w:tcPr>
          <w:p w14:paraId="6E9018C8"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29139A15"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700AE0FB"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Illéla</w:t>
            </w:r>
          </w:p>
        </w:tc>
      </w:tr>
      <w:tr w:rsidR="003E4017" w:rsidRPr="00EB162B" w14:paraId="755F2BFA" w14:textId="77777777" w:rsidTr="003E4017">
        <w:trPr>
          <w:trHeight w:val="191"/>
        </w:trPr>
        <w:tc>
          <w:tcPr>
            <w:tcW w:w="4111" w:type="dxa"/>
            <w:gridSpan w:val="2"/>
            <w:vMerge/>
            <w:shd w:val="clear" w:color="auto" w:fill="FFFFFF"/>
            <w:vAlign w:val="center"/>
            <w:hideMark/>
          </w:tcPr>
          <w:p w14:paraId="1EB6BC4D"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63628626"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55C15823"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Badaguichiri</w:t>
            </w:r>
          </w:p>
        </w:tc>
      </w:tr>
      <w:tr w:rsidR="003E4017" w:rsidRPr="00EB162B" w14:paraId="554DDDD4" w14:textId="77777777" w:rsidTr="003E4017">
        <w:trPr>
          <w:trHeight w:val="191"/>
        </w:trPr>
        <w:tc>
          <w:tcPr>
            <w:tcW w:w="4111" w:type="dxa"/>
            <w:gridSpan w:val="2"/>
            <w:vMerge/>
            <w:shd w:val="clear" w:color="auto" w:fill="FFFFFF"/>
            <w:vAlign w:val="center"/>
            <w:hideMark/>
          </w:tcPr>
          <w:p w14:paraId="5F26F9EC"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754EC659"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6A1C2895"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Bazaga</w:t>
            </w:r>
          </w:p>
        </w:tc>
      </w:tr>
      <w:tr w:rsidR="003E4017" w:rsidRPr="00EB162B" w14:paraId="4A3C3679" w14:textId="77777777" w:rsidTr="003E4017">
        <w:trPr>
          <w:trHeight w:val="191"/>
        </w:trPr>
        <w:tc>
          <w:tcPr>
            <w:tcW w:w="4111" w:type="dxa"/>
            <w:gridSpan w:val="2"/>
            <w:vMerge/>
            <w:shd w:val="clear" w:color="auto" w:fill="FFFFFF"/>
            <w:vAlign w:val="center"/>
            <w:hideMark/>
          </w:tcPr>
          <w:p w14:paraId="2743F7F7"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758C926C"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2CDA3551"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Akoubounou</w:t>
            </w:r>
          </w:p>
        </w:tc>
      </w:tr>
      <w:tr w:rsidR="003E4017" w:rsidRPr="00EB162B" w14:paraId="11B918D8" w14:textId="77777777" w:rsidTr="003E4017">
        <w:trPr>
          <w:trHeight w:val="46"/>
        </w:trPr>
        <w:tc>
          <w:tcPr>
            <w:tcW w:w="4111" w:type="dxa"/>
            <w:gridSpan w:val="2"/>
            <w:vMerge/>
            <w:shd w:val="clear" w:color="auto" w:fill="FFFFFF"/>
            <w:vAlign w:val="center"/>
            <w:hideMark/>
          </w:tcPr>
          <w:p w14:paraId="030295D4" w14:textId="77777777" w:rsidR="003E4017" w:rsidRPr="0040151B" w:rsidRDefault="003E4017" w:rsidP="003E4017">
            <w:pPr>
              <w:spacing w:line="240" w:lineRule="auto"/>
              <w:jc w:val="left"/>
              <w:rPr>
                <w:rFonts w:eastAsia="Times New Roman"/>
                <w:lang w:eastAsia="fr-FR"/>
              </w:rPr>
            </w:pPr>
          </w:p>
        </w:tc>
        <w:tc>
          <w:tcPr>
            <w:tcW w:w="1842" w:type="dxa"/>
            <w:vMerge/>
            <w:shd w:val="clear" w:color="auto" w:fill="FFFFFF"/>
            <w:vAlign w:val="center"/>
          </w:tcPr>
          <w:p w14:paraId="153A9FA3" w14:textId="77777777" w:rsidR="003E4017" w:rsidRPr="0040151B" w:rsidRDefault="003E4017" w:rsidP="003E4017">
            <w:pPr>
              <w:spacing w:line="240" w:lineRule="auto"/>
              <w:jc w:val="center"/>
              <w:rPr>
                <w:rFonts w:eastAsia="Times New Roman"/>
                <w:b/>
                <w:lang w:eastAsia="fr-FR"/>
              </w:rPr>
            </w:pPr>
          </w:p>
        </w:tc>
        <w:tc>
          <w:tcPr>
            <w:tcW w:w="3113" w:type="dxa"/>
            <w:shd w:val="clear" w:color="auto" w:fill="FFFFFF"/>
            <w:vAlign w:val="center"/>
          </w:tcPr>
          <w:p w14:paraId="050AFDD9" w14:textId="77777777" w:rsidR="003E4017" w:rsidRPr="0040151B" w:rsidRDefault="003E4017" w:rsidP="003E4017">
            <w:pPr>
              <w:spacing w:line="240" w:lineRule="auto"/>
              <w:jc w:val="center"/>
              <w:rPr>
                <w:rFonts w:eastAsia="Times New Roman"/>
                <w:b/>
                <w:lang w:eastAsia="fr-FR"/>
              </w:rPr>
            </w:pPr>
            <w:r w:rsidRPr="0040151B">
              <w:rPr>
                <w:rFonts w:eastAsia="Times New Roman" w:cs="Times New Roman"/>
                <w:color w:val="000000"/>
                <w:sz w:val="20"/>
                <w:szCs w:val="20"/>
                <w:bdr w:val="none" w:sz="0" w:space="0" w:color="auto" w:frame="1"/>
                <w:lang w:eastAsia="fr-FR"/>
              </w:rPr>
              <w:t>Bangui</w:t>
            </w:r>
          </w:p>
        </w:tc>
      </w:tr>
    </w:tbl>
    <w:p w14:paraId="04FAD3FD" w14:textId="0CC3F30D" w:rsidR="003E4017" w:rsidRPr="00EB162B" w:rsidRDefault="00732874" w:rsidP="003E4017">
      <w:pPr>
        <w:spacing w:before="120" w:after="120" w:line="276" w:lineRule="auto"/>
        <w:ind w:left="360" w:firstLine="0"/>
        <w:rPr>
          <w:lang w:val="fr-FR"/>
        </w:rPr>
      </w:pPr>
      <w:r>
        <w:rPr>
          <w:lang w:val="fr-FR"/>
        </w:rPr>
        <w:t xml:space="preserve"> </w:t>
      </w:r>
    </w:p>
    <w:p w14:paraId="25A34942" w14:textId="77777777" w:rsidR="003E4017" w:rsidRPr="00EB162B" w:rsidRDefault="003E4017" w:rsidP="003E4017">
      <w:pPr>
        <w:spacing w:before="120" w:after="120" w:line="276" w:lineRule="auto"/>
        <w:ind w:firstLine="0"/>
        <w:rPr>
          <w:lang w:val="fr-FR"/>
        </w:rPr>
      </w:pPr>
      <w:r w:rsidRPr="00EB162B">
        <w:rPr>
          <w:lang w:val="fr-FR"/>
        </w:rPr>
        <w:lastRenderedPageBreak/>
        <w:t>L’échantillonnage de la présente évaluation combinera la méthode d’échantillonnage exhaustif et la méthode d’échantillonnage aléatoire simple.</w:t>
      </w:r>
    </w:p>
    <w:p w14:paraId="043E333C" w14:textId="1F383088" w:rsidR="003E4017" w:rsidRPr="00EB162B" w:rsidRDefault="003E4017" w:rsidP="00806B5B">
      <w:pPr>
        <w:numPr>
          <w:ilvl w:val="0"/>
          <w:numId w:val="27"/>
        </w:numPr>
        <w:spacing w:after="160" w:line="276" w:lineRule="auto"/>
        <w:contextualSpacing/>
        <w:rPr>
          <w:lang w:val="fr-FR"/>
        </w:rPr>
      </w:pPr>
      <w:r w:rsidRPr="00EB162B">
        <w:rPr>
          <w:b/>
          <w:bCs/>
          <w:lang w:val="fr-FR"/>
        </w:rPr>
        <w:t xml:space="preserve">La méthode d’échantillonnage exhaustif : </w:t>
      </w:r>
      <w:r w:rsidRPr="00EB162B">
        <w:rPr>
          <w:lang w:val="fr-FR"/>
        </w:rPr>
        <w:t>elle concernera le staff du Bureau pays de l’UNICEF</w:t>
      </w:r>
      <w:r w:rsidR="0018596A">
        <w:rPr>
          <w:lang w:val="fr-FR"/>
        </w:rPr>
        <w:t xml:space="preserve"> Niger</w:t>
      </w:r>
      <w:r w:rsidRPr="00EB162B">
        <w:rPr>
          <w:lang w:val="fr-FR"/>
        </w:rPr>
        <w:t xml:space="preserve">, les partenaires institutionnels et les ONG partenaires de mise en œuvre. La collecte des données sera faite auprès des représentants de ces structures en présentiel ou à distance. </w:t>
      </w:r>
    </w:p>
    <w:p w14:paraId="6140387F" w14:textId="77777777" w:rsidR="003E4017" w:rsidRPr="00EB162B" w:rsidRDefault="003E4017" w:rsidP="00806B5B">
      <w:pPr>
        <w:numPr>
          <w:ilvl w:val="0"/>
          <w:numId w:val="27"/>
        </w:numPr>
        <w:spacing w:after="160" w:line="276" w:lineRule="auto"/>
        <w:contextualSpacing/>
        <w:rPr>
          <w:lang w:val="fr-FR"/>
        </w:rPr>
      </w:pPr>
      <w:r w:rsidRPr="00EB162B">
        <w:rPr>
          <w:b/>
          <w:bCs/>
          <w:lang w:val="fr-FR"/>
        </w:rPr>
        <w:t xml:space="preserve">La méthode d’échantillonnage aléatoire simple : </w:t>
      </w:r>
      <w:r w:rsidRPr="00EB162B">
        <w:rPr>
          <w:lang w:val="fr-FR"/>
        </w:rPr>
        <w:t xml:space="preserve">elle sera appliquée au niveau communautaire et ce suivant 3 degrés de choix : </w:t>
      </w:r>
    </w:p>
    <w:p w14:paraId="77C446B6" w14:textId="7CD1E7DD" w:rsidR="003E4017" w:rsidRPr="00EB162B" w:rsidRDefault="003E4017" w:rsidP="00806B5B">
      <w:pPr>
        <w:numPr>
          <w:ilvl w:val="1"/>
          <w:numId w:val="27"/>
        </w:numPr>
        <w:spacing w:after="160" w:line="276" w:lineRule="auto"/>
        <w:contextualSpacing/>
        <w:rPr>
          <w:lang w:val="fr-FR"/>
        </w:rPr>
      </w:pPr>
      <w:r w:rsidRPr="1B2C73B9">
        <w:rPr>
          <w:b/>
          <w:bCs/>
          <w:lang w:val="fr-FR"/>
        </w:rPr>
        <w:t>1</w:t>
      </w:r>
      <w:r w:rsidRPr="1B2C73B9">
        <w:rPr>
          <w:b/>
          <w:bCs/>
          <w:vertAlign w:val="superscript"/>
          <w:lang w:val="fr-FR"/>
        </w:rPr>
        <w:t>er</w:t>
      </w:r>
      <w:r w:rsidRPr="1B2C73B9">
        <w:rPr>
          <w:b/>
          <w:bCs/>
          <w:lang w:val="fr-FR"/>
        </w:rPr>
        <w:t xml:space="preserve"> degré : Sélection aléatoire simple des communes</w:t>
      </w:r>
      <w:r w:rsidRPr="1B2C73B9">
        <w:rPr>
          <w:lang w:val="fr-FR"/>
        </w:rPr>
        <w:t xml:space="preserve">. La collecte des données primaires au niveau communautaire concernera un échantillon de communes. La sélection de ces communes sera aléatoire à partir de la liste nominative des communes d’intérêt fournie par le bureau pays. Parmi les communes d’intérêt, 25% des communes (soit 9 communes) seront sélectionnées. Le choix des communes sera proportionnel au </w:t>
      </w:r>
      <w:commentRangeStart w:id="225"/>
      <w:commentRangeStart w:id="226"/>
      <w:r w:rsidRPr="1B2C73B9">
        <w:rPr>
          <w:lang w:val="fr-FR"/>
        </w:rPr>
        <w:t xml:space="preserve">poids </w:t>
      </w:r>
      <w:commentRangeEnd w:id="225"/>
      <w:r>
        <w:commentReference w:id="225"/>
      </w:r>
      <w:commentRangeEnd w:id="226"/>
      <w:r w:rsidR="002C0577">
        <w:rPr>
          <w:rStyle w:val="CommentReference"/>
        </w:rPr>
        <w:commentReference w:id="226"/>
      </w:r>
      <w:r w:rsidRPr="1B2C73B9">
        <w:rPr>
          <w:lang w:val="fr-FR"/>
        </w:rPr>
        <w:t xml:space="preserve">des communes </w:t>
      </w:r>
      <w:r w:rsidR="00745D8F">
        <w:rPr>
          <w:lang w:val="fr-FR"/>
        </w:rPr>
        <w:t>(Rapport entre le nombre de commune d’intérêt par région au nombre total de commune d’intérêt)</w:t>
      </w:r>
      <w:r w:rsidR="00745D8F" w:rsidRPr="1B2C73B9">
        <w:rPr>
          <w:lang w:val="fr-FR"/>
        </w:rPr>
        <w:t xml:space="preserve"> </w:t>
      </w:r>
      <w:r w:rsidRPr="1B2C73B9">
        <w:rPr>
          <w:lang w:val="fr-FR"/>
        </w:rPr>
        <w:t>dans chaque région. L’aléa simple réalisé, permet de retenir les communes suivantes pour l’enquête terrain :</w:t>
      </w:r>
    </w:p>
    <w:p w14:paraId="7F00C51A" w14:textId="77777777" w:rsidR="00443BBE" w:rsidRPr="00EB162B" w:rsidRDefault="00443BBE" w:rsidP="007D673D">
      <w:pPr>
        <w:spacing w:after="160" w:line="276" w:lineRule="auto"/>
        <w:ind w:left="1287" w:firstLine="0"/>
        <w:contextualSpacing/>
        <w:rPr>
          <w:lang w:val="fr-FR"/>
        </w:rPr>
      </w:pPr>
    </w:p>
    <w:tbl>
      <w:tblPr>
        <w:tblW w:w="7370" w:type="dxa"/>
        <w:tblInd w:w="184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3465"/>
        <w:gridCol w:w="3905"/>
      </w:tblGrid>
      <w:tr w:rsidR="003E4017" w:rsidRPr="00EB162B" w14:paraId="2C08EFF4" w14:textId="77777777" w:rsidTr="001C3825">
        <w:trPr>
          <w:trHeight w:val="315"/>
        </w:trPr>
        <w:tc>
          <w:tcPr>
            <w:tcW w:w="3465" w:type="dxa"/>
            <w:shd w:val="clear" w:color="000000" w:fill="9BC2E6"/>
            <w:noWrap/>
            <w:vAlign w:val="center"/>
            <w:hideMark/>
          </w:tcPr>
          <w:p w14:paraId="3FD9A782" w14:textId="77777777" w:rsidR="003E4017" w:rsidRPr="00EB162B" w:rsidRDefault="003E4017" w:rsidP="003E4017">
            <w:pPr>
              <w:spacing w:line="240" w:lineRule="auto"/>
              <w:ind w:firstLine="0"/>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Région</w:t>
            </w:r>
          </w:p>
        </w:tc>
        <w:tc>
          <w:tcPr>
            <w:tcW w:w="3905" w:type="dxa"/>
            <w:shd w:val="clear" w:color="000000" w:fill="9BC2E6"/>
            <w:noWrap/>
            <w:vAlign w:val="center"/>
            <w:hideMark/>
          </w:tcPr>
          <w:p w14:paraId="1BFBF594" w14:textId="77777777" w:rsidR="003E4017" w:rsidRPr="00EB162B" w:rsidRDefault="003E4017" w:rsidP="003E4017">
            <w:pPr>
              <w:spacing w:line="240" w:lineRule="auto"/>
              <w:ind w:firstLine="0"/>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Communes</w:t>
            </w:r>
          </w:p>
        </w:tc>
      </w:tr>
      <w:tr w:rsidR="003E4017" w:rsidRPr="00EB162B" w14:paraId="5FC16BEA" w14:textId="77777777" w:rsidTr="003E4017">
        <w:trPr>
          <w:trHeight w:val="315"/>
        </w:trPr>
        <w:tc>
          <w:tcPr>
            <w:tcW w:w="3465" w:type="dxa"/>
            <w:shd w:val="clear" w:color="auto" w:fill="auto"/>
            <w:noWrap/>
            <w:vAlign w:val="center"/>
            <w:hideMark/>
          </w:tcPr>
          <w:p w14:paraId="6DEA3E87"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Diffa</w:t>
            </w:r>
          </w:p>
        </w:tc>
        <w:tc>
          <w:tcPr>
            <w:tcW w:w="3905" w:type="dxa"/>
            <w:shd w:val="clear" w:color="auto" w:fill="FFFFFF"/>
            <w:noWrap/>
            <w:vAlign w:val="center"/>
            <w:hideMark/>
          </w:tcPr>
          <w:p w14:paraId="4E6DA78B"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Diffa</w:t>
            </w:r>
          </w:p>
        </w:tc>
      </w:tr>
      <w:tr w:rsidR="003E4017" w:rsidRPr="00EB162B" w14:paraId="1E8EDC91" w14:textId="77777777" w:rsidTr="003E4017">
        <w:trPr>
          <w:trHeight w:val="315"/>
        </w:trPr>
        <w:tc>
          <w:tcPr>
            <w:tcW w:w="3465" w:type="dxa"/>
            <w:shd w:val="clear" w:color="auto" w:fill="auto"/>
            <w:noWrap/>
            <w:vAlign w:val="center"/>
            <w:hideMark/>
          </w:tcPr>
          <w:p w14:paraId="1A55E9D8"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 xml:space="preserve">Maradi </w:t>
            </w:r>
          </w:p>
        </w:tc>
        <w:tc>
          <w:tcPr>
            <w:tcW w:w="3905" w:type="dxa"/>
            <w:shd w:val="clear" w:color="auto" w:fill="FFFFFF"/>
            <w:noWrap/>
            <w:vAlign w:val="center"/>
            <w:hideMark/>
          </w:tcPr>
          <w:p w14:paraId="6CF8C448"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Guidan-Roumdji</w:t>
            </w:r>
          </w:p>
        </w:tc>
      </w:tr>
      <w:tr w:rsidR="003E4017" w:rsidRPr="00EB162B" w14:paraId="4C12C7F3" w14:textId="77777777" w:rsidTr="003E4017">
        <w:trPr>
          <w:trHeight w:val="315"/>
        </w:trPr>
        <w:tc>
          <w:tcPr>
            <w:tcW w:w="3465" w:type="dxa"/>
            <w:vMerge w:val="restart"/>
            <w:shd w:val="clear" w:color="auto" w:fill="auto"/>
            <w:noWrap/>
            <w:vAlign w:val="center"/>
            <w:hideMark/>
          </w:tcPr>
          <w:p w14:paraId="69B07B6B" w14:textId="1A6262A8"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Tahoua</w:t>
            </w:r>
            <w:r w:rsidR="00732874">
              <w:rPr>
                <w:rFonts w:eastAsia="Times New Roman" w:cs="Times New Roman"/>
                <w:bCs/>
                <w:color w:val="000000"/>
                <w:szCs w:val="20"/>
                <w:lang w:val="fr-FR" w:eastAsia="fr-FR" w:bidi="ar-SA"/>
              </w:rPr>
              <w:t xml:space="preserve"> </w:t>
            </w:r>
          </w:p>
        </w:tc>
        <w:tc>
          <w:tcPr>
            <w:tcW w:w="3905" w:type="dxa"/>
            <w:shd w:val="clear" w:color="auto" w:fill="FFFFFF"/>
            <w:noWrap/>
            <w:vAlign w:val="center"/>
            <w:hideMark/>
          </w:tcPr>
          <w:p w14:paraId="327BA26C"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Sabon Guida</w:t>
            </w:r>
          </w:p>
        </w:tc>
      </w:tr>
      <w:tr w:rsidR="003E4017" w:rsidRPr="00EB162B" w14:paraId="76B21991" w14:textId="77777777" w:rsidTr="003E4017">
        <w:trPr>
          <w:trHeight w:val="315"/>
        </w:trPr>
        <w:tc>
          <w:tcPr>
            <w:tcW w:w="3465" w:type="dxa"/>
            <w:vMerge/>
            <w:shd w:val="clear" w:color="auto" w:fill="auto"/>
            <w:noWrap/>
            <w:vAlign w:val="center"/>
            <w:hideMark/>
          </w:tcPr>
          <w:p w14:paraId="078D9065"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p>
        </w:tc>
        <w:tc>
          <w:tcPr>
            <w:tcW w:w="3905" w:type="dxa"/>
            <w:shd w:val="clear" w:color="auto" w:fill="FFFFFF"/>
            <w:noWrap/>
            <w:vAlign w:val="center"/>
            <w:hideMark/>
          </w:tcPr>
          <w:p w14:paraId="5CE9215F"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Malbaza</w:t>
            </w:r>
          </w:p>
        </w:tc>
      </w:tr>
      <w:tr w:rsidR="003E4017" w:rsidRPr="00EB162B" w14:paraId="03B4CD10" w14:textId="77777777" w:rsidTr="003E4017">
        <w:trPr>
          <w:trHeight w:val="315"/>
        </w:trPr>
        <w:tc>
          <w:tcPr>
            <w:tcW w:w="3465" w:type="dxa"/>
            <w:vMerge/>
            <w:shd w:val="clear" w:color="auto" w:fill="auto"/>
            <w:noWrap/>
            <w:vAlign w:val="center"/>
            <w:hideMark/>
          </w:tcPr>
          <w:p w14:paraId="298BCAA3"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p>
        </w:tc>
        <w:tc>
          <w:tcPr>
            <w:tcW w:w="3905" w:type="dxa"/>
            <w:shd w:val="clear" w:color="auto" w:fill="FFFFFF"/>
            <w:noWrap/>
            <w:vAlign w:val="center"/>
            <w:hideMark/>
          </w:tcPr>
          <w:p w14:paraId="72E98589"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Doguérawa</w:t>
            </w:r>
          </w:p>
        </w:tc>
      </w:tr>
      <w:tr w:rsidR="003E4017" w:rsidRPr="00EB162B" w14:paraId="270D303A" w14:textId="77777777" w:rsidTr="003E4017">
        <w:trPr>
          <w:trHeight w:val="315"/>
        </w:trPr>
        <w:tc>
          <w:tcPr>
            <w:tcW w:w="3465" w:type="dxa"/>
            <w:vMerge/>
            <w:shd w:val="clear" w:color="auto" w:fill="auto"/>
            <w:noWrap/>
            <w:vAlign w:val="center"/>
            <w:hideMark/>
          </w:tcPr>
          <w:p w14:paraId="4A2B8EB1"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p>
        </w:tc>
        <w:tc>
          <w:tcPr>
            <w:tcW w:w="3905" w:type="dxa"/>
            <w:shd w:val="clear" w:color="auto" w:fill="FFFFFF"/>
            <w:noWrap/>
            <w:vAlign w:val="center"/>
            <w:hideMark/>
          </w:tcPr>
          <w:p w14:paraId="040DF8C4"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Allakaye</w:t>
            </w:r>
          </w:p>
        </w:tc>
      </w:tr>
      <w:tr w:rsidR="003E4017" w:rsidRPr="00EB162B" w14:paraId="2C403001" w14:textId="77777777" w:rsidTr="003E4017">
        <w:trPr>
          <w:trHeight w:val="315"/>
        </w:trPr>
        <w:tc>
          <w:tcPr>
            <w:tcW w:w="3465" w:type="dxa"/>
            <w:vMerge/>
            <w:shd w:val="clear" w:color="auto" w:fill="auto"/>
            <w:noWrap/>
            <w:vAlign w:val="center"/>
            <w:hideMark/>
          </w:tcPr>
          <w:p w14:paraId="3FFFDD50"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p>
        </w:tc>
        <w:tc>
          <w:tcPr>
            <w:tcW w:w="3905" w:type="dxa"/>
            <w:shd w:val="clear" w:color="auto" w:fill="FFFFFF"/>
            <w:noWrap/>
            <w:vAlign w:val="center"/>
            <w:hideMark/>
          </w:tcPr>
          <w:p w14:paraId="55DA2166"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Badaguichiri</w:t>
            </w:r>
          </w:p>
        </w:tc>
      </w:tr>
      <w:tr w:rsidR="003E4017" w:rsidRPr="00EB162B" w14:paraId="172F1EAC" w14:textId="77777777" w:rsidTr="003E4017">
        <w:trPr>
          <w:trHeight w:val="315"/>
        </w:trPr>
        <w:tc>
          <w:tcPr>
            <w:tcW w:w="3465" w:type="dxa"/>
            <w:vMerge w:val="restart"/>
            <w:shd w:val="clear" w:color="auto" w:fill="auto"/>
            <w:noWrap/>
            <w:vAlign w:val="center"/>
            <w:hideMark/>
          </w:tcPr>
          <w:p w14:paraId="357E6A0F" w14:textId="77777777" w:rsidR="003E4017" w:rsidRPr="00EB162B" w:rsidRDefault="003E4017" w:rsidP="00806B5B">
            <w:pPr>
              <w:numPr>
                <w:ilvl w:val="0"/>
                <w:numId w:val="41"/>
              </w:numPr>
              <w:spacing w:line="240" w:lineRule="auto"/>
              <w:jc w:val="left"/>
              <w:rPr>
                <w:rFonts w:eastAsia="Times New Roman" w:cs="Times New Roman"/>
                <w:bCs/>
                <w:color w:val="000000"/>
                <w:szCs w:val="20"/>
                <w:lang w:val="fr-FR" w:eastAsia="fr-FR" w:bidi="ar-SA"/>
              </w:rPr>
            </w:pPr>
            <w:r w:rsidRPr="00EB162B">
              <w:rPr>
                <w:rFonts w:eastAsia="Times New Roman" w:cs="Times New Roman"/>
                <w:bCs/>
                <w:color w:val="000000"/>
                <w:szCs w:val="20"/>
                <w:lang w:val="fr-FR" w:eastAsia="fr-FR" w:bidi="ar-SA"/>
              </w:rPr>
              <w:t>Tillaberi</w:t>
            </w:r>
          </w:p>
        </w:tc>
        <w:tc>
          <w:tcPr>
            <w:tcW w:w="3905" w:type="dxa"/>
            <w:shd w:val="clear" w:color="auto" w:fill="FFFFFF"/>
            <w:noWrap/>
            <w:vAlign w:val="center"/>
            <w:hideMark/>
          </w:tcPr>
          <w:p w14:paraId="4DB7972B"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Tillaberi</w:t>
            </w:r>
          </w:p>
        </w:tc>
      </w:tr>
      <w:tr w:rsidR="003E4017" w:rsidRPr="00EB162B" w14:paraId="046696D2" w14:textId="77777777" w:rsidTr="003E4017">
        <w:trPr>
          <w:trHeight w:val="315"/>
        </w:trPr>
        <w:tc>
          <w:tcPr>
            <w:tcW w:w="3465" w:type="dxa"/>
            <w:vMerge/>
            <w:shd w:val="clear" w:color="auto" w:fill="auto"/>
            <w:noWrap/>
            <w:vAlign w:val="center"/>
          </w:tcPr>
          <w:p w14:paraId="05B85BFE" w14:textId="77777777" w:rsidR="003E4017" w:rsidRPr="00EB162B" w:rsidRDefault="003E4017" w:rsidP="003E4017">
            <w:pPr>
              <w:spacing w:line="240" w:lineRule="auto"/>
              <w:ind w:firstLine="0"/>
              <w:jc w:val="left"/>
              <w:rPr>
                <w:rFonts w:eastAsia="Times New Roman" w:cs="Times New Roman"/>
                <w:bCs/>
                <w:color w:val="000000"/>
                <w:szCs w:val="20"/>
                <w:lang w:val="fr-FR" w:eastAsia="fr-FR" w:bidi="ar-SA"/>
              </w:rPr>
            </w:pPr>
          </w:p>
        </w:tc>
        <w:tc>
          <w:tcPr>
            <w:tcW w:w="3905" w:type="dxa"/>
            <w:shd w:val="clear" w:color="auto" w:fill="FFFFFF"/>
            <w:noWrap/>
            <w:vAlign w:val="center"/>
          </w:tcPr>
          <w:p w14:paraId="0CADD8E6" w14:textId="77777777" w:rsidR="003E4017" w:rsidRPr="00EB162B" w:rsidRDefault="003E4017" w:rsidP="00806B5B">
            <w:pPr>
              <w:numPr>
                <w:ilvl w:val="0"/>
                <w:numId w:val="42"/>
              </w:numPr>
              <w:spacing w:line="240" w:lineRule="auto"/>
              <w:jc w:val="left"/>
              <w:rPr>
                <w:rFonts w:eastAsia="Times New Roman" w:cs="Times New Roman"/>
                <w:color w:val="000000"/>
                <w:szCs w:val="20"/>
                <w:lang w:val="fr-FR" w:eastAsia="fr-FR" w:bidi="ar-SA"/>
              </w:rPr>
            </w:pPr>
            <w:r w:rsidRPr="00EB162B">
              <w:rPr>
                <w:rFonts w:eastAsia="Times New Roman" w:cs="Times New Roman"/>
                <w:color w:val="000000"/>
                <w:szCs w:val="20"/>
                <w:lang w:val="fr-FR" w:eastAsia="fr-FR" w:bidi="ar-SA"/>
              </w:rPr>
              <w:t>Kollo</w:t>
            </w:r>
          </w:p>
        </w:tc>
      </w:tr>
    </w:tbl>
    <w:p w14:paraId="6EB4B0A8" w14:textId="77777777" w:rsidR="003E4017" w:rsidRPr="00EB162B" w:rsidRDefault="003E4017" w:rsidP="003E4017">
      <w:pPr>
        <w:spacing w:after="160" w:line="276" w:lineRule="auto"/>
        <w:ind w:left="1647" w:firstLine="0"/>
        <w:contextualSpacing/>
        <w:rPr>
          <w:lang w:val="fr-FR"/>
        </w:rPr>
      </w:pPr>
    </w:p>
    <w:p w14:paraId="24EA09FB" w14:textId="54B550A9" w:rsidR="003E4017" w:rsidRPr="00EB162B" w:rsidRDefault="003E4017" w:rsidP="00806B5B">
      <w:pPr>
        <w:numPr>
          <w:ilvl w:val="1"/>
          <w:numId w:val="27"/>
        </w:numPr>
        <w:spacing w:after="160" w:line="276" w:lineRule="auto"/>
        <w:contextualSpacing/>
        <w:rPr>
          <w:lang w:val="fr-FR"/>
        </w:rPr>
      </w:pPr>
      <w:r w:rsidRPr="1B2C73B9">
        <w:rPr>
          <w:b/>
          <w:bCs/>
          <w:lang w:val="fr-FR"/>
        </w:rPr>
        <w:t>2</w:t>
      </w:r>
      <w:r w:rsidRPr="1B2C73B9">
        <w:rPr>
          <w:b/>
          <w:bCs/>
          <w:vertAlign w:val="superscript"/>
          <w:lang w:val="fr-FR"/>
        </w:rPr>
        <w:t>ième</w:t>
      </w:r>
      <w:r w:rsidRPr="1B2C73B9">
        <w:rPr>
          <w:b/>
          <w:bCs/>
          <w:lang w:val="fr-FR"/>
        </w:rPr>
        <w:t xml:space="preserve"> degré : Sélection aléatoire simple de</w:t>
      </w:r>
      <w:commentRangeStart w:id="227"/>
      <w:commentRangeStart w:id="228"/>
      <w:r w:rsidRPr="1B2C73B9">
        <w:rPr>
          <w:b/>
          <w:bCs/>
          <w:lang w:val="fr-FR"/>
        </w:rPr>
        <w:t xml:space="preserve"> sites d’accueil des PDI</w:t>
      </w:r>
      <w:commentRangeEnd w:id="227"/>
      <w:r>
        <w:commentReference w:id="227"/>
      </w:r>
      <w:commentRangeEnd w:id="228"/>
      <w:r w:rsidR="002C0577">
        <w:rPr>
          <w:rStyle w:val="CommentReference"/>
        </w:rPr>
        <w:commentReference w:id="228"/>
      </w:r>
      <w:r w:rsidRPr="1B2C73B9">
        <w:rPr>
          <w:b/>
          <w:bCs/>
          <w:lang w:val="fr-FR"/>
        </w:rPr>
        <w:t>.</w:t>
      </w:r>
      <w:r w:rsidRPr="1B2C73B9">
        <w:rPr>
          <w:lang w:val="fr-FR"/>
        </w:rPr>
        <w:t xml:space="preserve"> Pour chaque commune retenue, un choix aléatoire simple de 2 sites d’accueil de PDI ou de réfugiés sera fait à partir de la liste nominative des sites d’accueil des PDI ou de refugiés (</w:t>
      </w:r>
      <w:r w:rsidRPr="1B2C73B9">
        <w:rPr>
          <w:color w:val="FF0000"/>
          <w:lang w:val="fr-FR"/>
        </w:rPr>
        <w:t>solliciter la liste nominative des sites de PDI / refugiés</w:t>
      </w:r>
      <w:r w:rsidRPr="1B2C73B9">
        <w:rPr>
          <w:lang w:val="fr-FR"/>
        </w:rPr>
        <w:t>). Dans chaque site d’accueil de PDI ou de réfugiés retenu, la collecte des données va toucher : i) une école, ii) un centre de santé, iii) les leaders communautaires (responsables de sites, chefs de villages, Agents de Santé à Base Communautaire</w:t>
      </w:r>
      <w:r w:rsidR="00745D8F">
        <w:rPr>
          <w:lang w:val="fr-FR"/>
        </w:rPr>
        <w:t>)</w:t>
      </w:r>
      <w:r w:rsidRPr="1B2C73B9">
        <w:rPr>
          <w:lang w:val="fr-FR"/>
        </w:rPr>
        <w:t>, iv) les structures à base communautaire (associations, COGES, …), les ménages PDI/réfugiés, les communautés hôtes et les enfants PDI et les enfants des communautés hôtes. En cas de plusieurs écoles et de centres de santé dans les sites ou à proximité des sites, l’aléa simple sera appliqué.</w:t>
      </w:r>
    </w:p>
    <w:p w14:paraId="418D99DB" w14:textId="304BE159" w:rsidR="003E4017" w:rsidRPr="00EB162B" w:rsidRDefault="003E4017" w:rsidP="00806B5B">
      <w:pPr>
        <w:numPr>
          <w:ilvl w:val="1"/>
          <w:numId w:val="27"/>
        </w:numPr>
        <w:spacing w:after="160" w:line="276" w:lineRule="auto"/>
        <w:contextualSpacing/>
        <w:rPr>
          <w:lang w:val="fr-FR"/>
        </w:rPr>
      </w:pPr>
      <w:r w:rsidRPr="1B2C73B9">
        <w:rPr>
          <w:b/>
          <w:bCs/>
          <w:lang w:val="fr-FR"/>
        </w:rPr>
        <w:t>3</w:t>
      </w:r>
      <w:r w:rsidRPr="1B2C73B9">
        <w:rPr>
          <w:b/>
          <w:bCs/>
          <w:vertAlign w:val="superscript"/>
          <w:lang w:val="fr-FR"/>
        </w:rPr>
        <w:t>ième</w:t>
      </w:r>
      <w:r w:rsidRPr="1B2C73B9">
        <w:rPr>
          <w:b/>
          <w:bCs/>
          <w:lang w:val="fr-FR"/>
        </w:rPr>
        <w:t xml:space="preserve"> degré : Sélection des communautés (répondants hommes et répondants femmes) et des enfants.</w:t>
      </w:r>
      <w:r w:rsidRPr="1B2C73B9">
        <w:rPr>
          <w:lang w:val="fr-FR"/>
        </w:rPr>
        <w:t xml:space="preserve"> </w:t>
      </w:r>
      <w:r w:rsidR="00D10C61" w:rsidRPr="00D10C61">
        <w:rPr>
          <w:lang w:val="fr-FR"/>
        </w:rPr>
        <w:t>Il faut préciser que la sélection se fera sur la base des sites d'accueil sélectionnés au 2eme degré</w:t>
      </w:r>
      <w:r w:rsidR="00D10C61">
        <w:rPr>
          <w:lang w:val="fr-FR"/>
        </w:rPr>
        <w:t xml:space="preserve">. </w:t>
      </w:r>
      <w:r w:rsidRPr="1B2C73B9">
        <w:rPr>
          <w:lang w:val="fr-FR"/>
        </w:rPr>
        <w:t xml:space="preserve">Le choix des communautés et des enfants se fera de façon aléatoire en fonction de leur disponibilité et de leur sexe (masculin, féminin) en collaboration avec les </w:t>
      </w:r>
      <w:r w:rsidRPr="1B2C73B9">
        <w:rPr>
          <w:lang w:val="fr-FR"/>
        </w:rPr>
        <w:lastRenderedPageBreak/>
        <w:t>leaders communautaires. Les focus group seront organisés avec les communautés et la cartographie corporelle</w:t>
      </w:r>
      <w:r w:rsidR="00401011">
        <w:rPr>
          <w:lang w:val="fr-FR"/>
        </w:rPr>
        <w:t xml:space="preserve"> ou le « cadre H »</w:t>
      </w:r>
      <w:r w:rsidRPr="1B2C73B9">
        <w:rPr>
          <w:lang w:val="fr-FR"/>
        </w:rPr>
        <w:t xml:space="preserve"> avec les enfants dans les écoles. </w:t>
      </w:r>
      <w:commentRangeStart w:id="229"/>
      <w:commentRangeStart w:id="230"/>
      <w:r w:rsidRPr="1B2C73B9">
        <w:rPr>
          <w:lang w:val="fr-FR"/>
        </w:rPr>
        <w:t>Les personnes les plus vulnérables seront également prises en compte</w:t>
      </w:r>
      <w:r w:rsidR="00525E17">
        <w:rPr>
          <w:lang w:val="fr-FR"/>
        </w:rPr>
        <w:t xml:space="preserve"> aléatoirement</w:t>
      </w:r>
      <w:r w:rsidRPr="1B2C73B9">
        <w:rPr>
          <w:lang w:val="fr-FR"/>
        </w:rPr>
        <w:t xml:space="preserve"> dans les choix des répondants. </w:t>
      </w:r>
    </w:p>
    <w:commentRangeEnd w:id="229"/>
    <w:p w14:paraId="70543ED2" w14:textId="77777777" w:rsidR="003E4017" w:rsidRPr="00EB162B" w:rsidRDefault="003E4017" w:rsidP="007D673D">
      <w:pPr>
        <w:pStyle w:val="TableParagraph"/>
        <w:rPr>
          <w:lang w:val="fr-FR"/>
        </w:rPr>
      </w:pPr>
      <w:r>
        <w:commentReference w:id="229"/>
      </w:r>
      <w:commentRangeEnd w:id="230"/>
      <w:r w:rsidR="002C0577">
        <w:rPr>
          <w:rStyle w:val="CommentReference"/>
        </w:rPr>
        <w:commentReference w:id="230"/>
      </w:r>
    </w:p>
    <w:p w14:paraId="429D935A" w14:textId="77777777" w:rsidR="003E4017" w:rsidRPr="00EB162B" w:rsidRDefault="003E4017" w:rsidP="003E4017">
      <w:pPr>
        <w:rPr>
          <w:lang w:val="fr-FR"/>
        </w:rPr>
      </w:pPr>
    </w:p>
    <w:p w14:paraId="3567BA9E" w14:textId="77777777" w:rsidR="003E4017" w:rsidRPr="0040151B" w:rsidRDefault="003E4017" w:rsidP="003E4017">
      <w:pPr>
        <w:autoSpaceDE w:val="0"/>
        <w:autoSpaceDN w:val="0"/>
        <w:adjustRightInd w:val="0"/>
        <w:spacing w:line="240" w:lineRule="auto"/>
        <w:ind w:firstLine="0"/>
        <w:jc w:val="left"/>
        <w:rPr>
          <w:lang w:val="fr-FR"/>
        </w:rPr>
      </w:pPr>
    </w:p>
    <w:p w14:paraId="4C6187D9" w14:textId="77777777" w:rsidR="00B31396" w:rsidRPr="00EB162B" w:rsidRDefault="00B31396" w:rsidP="00B31396">
      <w:pPr>
        <w:rPr>
          <w:rFonts w:cs="Times New Roman"/>
          <w:lang w:val="fr-FR" w:bidi="ar-SA"/>
        </w:rPr>
      </w:pPr>
    </w:p>
    <w:p w14:paraId="68CDFD6A" w14:textId="77777777" w:rsidR="003E4017" w:rsidRPr="00EB162B" w:rsidRDefault="003E4017" w:rsidP="00B31396">
      <w:pPr>
        <w:rPr>
          <w:rFonts w:cs="Times New Roman"/>
          <w:lang w:val="fr-FR" w:bidi="ar-SA"/>
        </w:rPr>
      </w:pPr>
    </w:p>
    <w:p w14:paraId="5A220B8D" w14:textId="77777777" w:rsidR="003E4017" w:rsidRPr="00EB162B" w:rsidRDefault="003E4017" w:rsidP="00B31396">
      <w:pPr>
        <w:rPr>
          <w:rFonts w:cs="Times New Roman"/>
          <w:lang w:val="fr-FR" w:bidi="ar-SA"/>
        </w:rPr>
      </w:pPr>
    </w:p>
    <w:p w14:paraId="0B973A47" w14:textId="417FAD24" w:rsidR="003E4017" w:rsidRPr="00EB162B" w:rsidRDefault="003E4017" w:rsidP="0040151B">
      <w:pPr>
        <w:ind w:firstLine="0"/>
        <w:rPr>
          <w:rFonts w:cs="Times New Roman"/>
          <w:lang w:val="fr-FR" w:bidi="ar-SA"/>
        </w:rPr>
        <w:sectPr w:rsidR="003E4017" w:rsidRPr="00EB162B" w:rsidSect="000A2DCF">
          <w:footerReference w:type="default" r:id="rId46"/>
          <w:pgSz w:w="11906" w:h="16838"/>
          <w:pgMar w:top="1417" w:right="1417" w:bottom="1417" w:left="1417" w:header="708" w:footer="708" w:gutter="0"/>
          <w:cols w:space="708"/>
          <w:docGrid w:linePitch="360"/>
        </w:sectPr>
      </w:pPr>
    </w:p>
    <w:p w14:paraId="4F602D8C" w14:textId="257EAAE2" w:rsidR="009639D5" w:rsidRPr="009E2914" w:rsidRDefault="009639D5" w:rsidP="00D233FD">
      <w:pPr>
        <w:pStyle w:val="Caption"/>
      </w:pPr>
      <w:bookmarkStart w:id="231" w:name="_Toc125278038"/>
      <w:bookmarkStart w:id="232" w:name="_Toc130765378"/>
      <w:r w:rsidRPr="009E2914">
        <w:lastRenderedPageBreak/>
        <w:t xml:space="preserve">Tableau </w:t>
      </w:r>
      <w:r w:rsidR="00311873">
        <w:fldChar w:fldCharType="begin"/>
      </w:r>
      <w:r w:rsidR="00311873">
        <w:instrText xml:space="preserve"> SEQ Tableau \* ARABIC </w:instrText>
      </w:r>
      <w:r w:rsidR="00311873">
        <w:fldChar w:fldCharType="separate"/>
      </w:r>
      <w:r w:rsidR="00165B80">
        <w:rPr>
          <w:noProof/>
        </w:rPr>
        <w:t>7</w:t>
      </w:r>
      <w:r w:rsidR="00311873">
        <w:rPr>
          <w:noProof/>
        </w:rPr>
        <w:fldChar w:fldCharType="end"/>
      </w:r>
      <w:r w:rsidRPr="009E2914">
        <w:t> : Choix des répondant(e)s</w:t>
      </w:r>
      <w:bookmarkEnd w:id="231"/>
      <w:bookmarkEnd w:id="232"/>
      <w:r w:rsidR="00F6160A" w:rsidRPr="009E2914">
        <w:t xml:space="preserve"> </w:t>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710"/>
        <w:gridCol w:w="3912"/>
        <w:gridCol w:w="2707"/>
        <w:gridCol w:w="2172"/>
        <w:gridCol w:w="1290"/>
        <w:gridCol w:w="1421"/>
        <w:gridCol w:w="1360"/>
      </w:tblGrid>
      <w:tr w:rsidR="009D5B57" w:rsidRPr="008B6EE4" w14:paraId="2DD40877" w14:textId="77777777" w:rsidTr="00525E17">
        <w:trPr>
          <w:trHeight w:val="628"/>
          <w:tblHeader/>
        </w:trPr>
        <w:tc>
          <w:tcPr>
            <w:tcW w:w="0" w:type="auto"/>
            <w:shd w:val="clear" w:color="auto" w:fill="00B0F0"/>
            <w:vAlign w:val="center"/>
            <w:hideMark/>
          </w:tcPr>
          <w:p w14:paraId="4F6AA9E1" w14:textId="77777777" w:rsidR="006513EF" w:rsidRPr="008B6EE4" w:rsidRDefault="006513EF" w:rsidP="00D5639F">
            <w:pPr>
              <w:rPr>
                <w:rFonts w:cs="Times New Roman"/>
                <w:b/>
                <w:bCs/>
                <w:sz w:val="20"/>
                <w:szCs w:val="20"/>
                <w:lang w:val="fr-FR"/>
              </w:rPr>
            </w:pPr>
            <w:r w:rsidRPr="008B6EE4">
              <w:rPr>
                <w:rFonts w:cs="Times New Roman"/>
                <w:b/>
                <w:bCs/>
                <w:sz w:val="20"/>
                <w:szCs w:val="20"/>
                <w:lang w:val="fr-FR"/>
              </w:rPr>
              <w:t>Parties prenantes</w:t>
            </w:r>
          </w:p>
        </w:tc>
        <w:tc>
          <w:tcPr>
            <w:tcW w:w="3912" w:type="dxa"/>
            <w:shd w:val="clear" w:color="auto" w:fill="00B0F0"/>
            <w:vAlign w:val="center"/>
            <w:hideMark/>
          </w:tcPr>
          <w:p w14:paraId="4A03ECC3" w14:textId="77777777" w:rsidR="006513EF" w:rsidRPr="008B6EE4" w:rsidRDefault="006513EF" w:rsidP="00D5639F">
            <w:pPr>
              <w:rPr>
                <w:rFonts w:cs="Times New Roman"/>
                <w:b/>
                <w:bCs/>
                <w:sz w:val="20"/>
                <w:szCs w:val="20"/>
                <w:lang w:val="fr-FR"/>
              </w:rPr>
            </w:pPr>
            <w:r w:rsidRPr="008B6EE4">
              <w:rPr>
                <w:rFonts w:cs="Times New Roman"/>
                <w:b/>
                <w:bCs/>
                <w:sz w:val="20"/>
                <w:szCs w:val="20"/>
                <w:lang w:val="fr-FR"/>
              </w:rPr>
              <w:t>Acteurs à rencontrer</w:t>
            </w:r>
          </w:p>
        </w:tc>
        <w:tc>
          <w:tcPr>
            <w:tcW w:w="2707" w:type="dxa"/>
            <w:shd w:val="clear" w:color="auto" w:fill="00B0F0"/>
            <w:vAlign w:val="center"/>
            <w:hideMark/>
          </w:tcPr>
          <w:p w14:paraId="139ECE62" w14:textId="281E3D44" w:rsidR="006513EF" w:rsidRPr="008B6EE4" w:rsidRDefault="006513EF" w:rsidP="003E796C">
            <w:pPr>
              <w:ind w:firstLine="0"/>
              <w:rPr>
                <w:rFonts w:cs="Times New Roman"/>
                <w:b/>
                <w:bCs/>
                <w:sz w:val="20"/>
                <w:szCs w:val="20"/>
                <w:lang w:val="fr-FR"/>
              </w:rPr>
            </w:pPr>
            <w:r w:rsidRPr="008B6EE4">
              <w:rPr>
                <w:rFonts w:cs="Times New Roman"/>
                <w:b/>
                <w:bCs/>
                <w:sz w:val="20"/>
                <w:szCs w:val="20"/>
                <w:lang w:val="fr-FR"/>
              </w:rPr>
              <w:t xml:space="preserve">Outils de collecte </w:t>
            </w:r>
          </w:p>
        </w:tc>
        <w:tc>
          <w:tcPr>
            <w:tcW w:w="2172" w:type="dxa"/>
            <w:shd w:val="clear" w:color="auto" w:fill="00B0F0"/>
            <w:vAlign w:val="center"/>
            <w:hideMark/>
          </w:tcPr>
          <w:p w14:paraId="4E603B66" w14:textId="77777777" w:rsidR="006513EF" w:rsidRPr="008B6EE4" w:rsidRDefault="006513EF" w:rsidP="00D5639F">
            <w:pPr>
              <w:rPr>
                <w:rFonts w:cs="Times New Roman"/>
                <w:b/>
                <w:bCs/>
                <w:sz w:val="20"/>
                <w:szCs w:val="20"/>
                <w:lang w:val="fr-FR"/>
              </w:rPr>
            </w:pPr>
            <w:r w:rsidRPr="008B6EE4">
              <w:rPr>
                <w:rFonts w:cs="Times New Roman"/>
                <w:b/>
                <w:bCs/>
                <w:sz w:val="20"/>
                <w:szCs w:val="20"/>
                <w:lang w:val="fr-FR"/>
              </w:rPr>
              <w:t xml:space="preserve">Echantillonnage </w:t>
            </w:r>
          </w:p>
        </w:tc>
        <w:tc>
          <w:tcPr>
            <w:tcW w:w="1290" w:type="dxa"/>
            <w:shd w:val="clear" w:color="auto" w:fill="00B0F0"/>
            <w:vAlign w:val="center"/>
            <w:hideMark/>
          </w:tcPr>
          <w:p w14:paraId="5CD3A1ED" w14:textId="77777777" w:rsidR="006513EF" w:rsidRPr="008B6EE4" w:rsidRDefault="006513EF" w:rsidP="003E796C">
            <w:pPr>
              <w:ind w:firstLine="0"/>
              <w:rPr>
                <w:rFonts w:cs="Times New Roman"/>
                <w:b/>
                <w:bCs/>
                <w:sz w:val="20"/>
                <w:szCs w:val="20"/>
                <w:lang w:val="fr-FR"/>
              </w:rPr>
            </w:pPr>
            <w:r w:rsidRPr="008B6EE4">
              <w:rPr>
                <w:rFonts w:cs="Times New Roman"/>
                <w:b/>
                <w:bCs/>
                <w:sz w:val="20"/>
                <w:szCs w:val="20"/>
                <w:lang w:val="fr-FR"/>
              </w:rPr>
              <w:t>Effectif total</w:t>
            </w:r>
          </w:p>
        </w:tc>
        <w:tc>
          <w:tcPr>
            <w:tcW w:w="1421" w:type="dxa"/>
            <w:shd w:val="clear" w:color="auto" w:fill="00B0F0"/>
            <w:vAlign w:val="center"/>
            <w:hideMark/>
          </w:tcPr>
          <w:p w14:paraId="3DF7F430" w14:textId="77777777" w:rsidR="006513EF" w:rsidRPr="008B6EE4" w:rsidRDefault="006513EF" w:rsidP="00D5639F">
            <w:pPr>
              <w:rPr>
                <w:rFonts w:cs="Times New Roman"/>
                <w:b/>
                <w:bCs/>
                <w:sz w:val="20"/>
                <w:szCs w:val="20"/>
                <w:lang w:val="fr-FR"/>
              </w:rPr>
            </w:pPr>
            <w:r w:rsidRPr="008B6EE4">
              <w:rPr>
                <w:rFonts w:cs="Times New Roman"/>
                <w:b/>
                <w:bCs/>
                <w:sz w:val="20"/>
                <w:szCs w:val="20"/>
                <w:lang w:val="fr-FR"/>
              </w:rPr>
              <w:t>Hommes</w:t>
            </w:r>
          </w:p>
        </w:tc>
        <w:tc>
          <w:tcPr>
            <w:tcW w:w="0" w:type="auto"/>
            <w:shd w:val="clear" w:color="auto" w:fill="00B0F0"/>
            <w:vAlign w:val="center"/>
            <w:hideMark/>
          </w:tcPr>
          <w:p w14:paraId="6C5FAF46" w14:textId="77777777" w:rsidR="006513EF" w:rsidRPr="008B6EE4" w:rsidRDefault="006513EF" w:rsidP="00D5639F">
            <w:pPr>
              <w:rPr>
                <w:rFonts w:cs="Times New Roman"/>
                <w:b/>
                <w:bCs/>
                <w:sz w:val="20"/>
                <w:szCs w:val="20"/>
                <w:lang w:val="fr-FR"/>
              </w:rPr>
            </w:pPr>
            <w:r w:rsidRPr="008B6EE4">
              <w:rPr>
                <w:rFonts w:cs="Times New Roman"/>
                <w:b/>
                <w:bCs/>
                <w:sz w:val="20"/>
                <w:szCs w:val="20"/>
                <w:lang w:val="fr-FR"/>
              </w:rPr>
              <w:t xml:space="preserve">Femmes </w:t>
            </w:r>
          </w:p>
        </w:tc>
      </w:tr>
      <w:tr w:rsidR="009D5B57" w:rsidRPr="008B6EE4" w14:paraId="2096F2A2" w14:textId="77777777" w:rsidTr="00525E17">
        <w:trPr>
          <w:trHeight w:val="765"/>
        </w:trPr>
        <w:tc>
          <w:tcPr>
            <w:tcW w:w="0" w:type="auto"/>
            <w:vMerge w:val="restart"/>
            <w:shd w:val="clear" w:color="auto" w:fill="auto"/>
            <w:vAlign w:val="center"/>
            <w:hideMark/>
          </w:tcPr>
          <w:p w14:paraId="3A5596C5" w14:textId="4EA4391D" w:rsidR="006513EF" w:rsidRPr="008B6EE4" w:rsidRDefault="37DCE833" w:rsidP="1B2C73B9">
            <w:pPr>
              <w:ind w:firstLine="0"/>
              <w:rPr>
                <w:rFonts w:cs="Times New Roman"/>
                <w:i/>
                <w:iCs/>
                <w:sz w:val="20"/>
                <w:szCs w:val="20"/>
                <w:lang w:val="fr-FR"/>
              </w:rPr>
            </w:pPr>
            <w:r w:rsidRPr="1B2C73B9">
              <w:rPr>
                <w:rFonts w:cs="Times New Roman"/>
                <w:i/>
                <w:iCs/>
                <w:sz w:val="20"/>
                <w:szCs w:val="20"/>
                <w:lang w:val="fr-FR"/>
              </w:rPr>
              <w:t>Le Bureau Pays (BP)</w:t>
            </w:r>
            <w:r w:rsidR="00525E17">
              <w:rPr>
                <w:rFonts w:cs="Times New Roman"/>
                <w:i/>
                <w:iCs/>
                <w:sz w:val="20"/>
                <w:szCs w:val="20"/>
                <w:lang w:val="fr-FR"/>
              </w:rPr>
              <w:t xml:space="preserve"> Niger</w:t>
            </w:r>
            <w:r w:rsidRPr="1B2C73B9">
              <w:rPr>
                <w:rFonts w:cs="Times New Roman"/>
                <w:i/>
                <w:iCs/>
                <w:sz w:val="20"/>
                <w:szCs w:val="20"/>
                <w:lang w:val="fr-FR"/>
              </w:rPr>
              <w:t xml:space="preserve"> </w:t>
            </w:r>
            <w:commentRangeStart w:id="233"/>
            <w:commentRangeStart w:id="234"/>
            <w:r w:rsidRPr="1B2C73B9">
              <w:rPr>
                <w:rFonts w:cs="Times New Roman"/>
                <w:i/>
                <w:iCs/>
                <w:sz w:val="20"/>
                <w:szCs w:val="20"/>
                <w:lang w:val="fr-FR"/>
              </w:rPr>
              <w:t xml:space="preserve"> </w:t>
            </w:r>
            <w:commentRangeEnd w:id="233"/>
            <w:r w:rsidR="006513EF">
              <w:commentReference w:id="233"/>
            </w:r>
            <w:commentRangeEnd w:id="234"/>
            <w:r w:rsidR="002C0577">
              <w:rPr>
                <w:rStyle w:val="CommentReference"/>
              </w:rPr>
              <w:commentReference w:id="234"/>
            </w:r>
            <w:r w:rsidRPr="1B2C73B9">
              <w:rPr>
                <w:rFonts w:cs="Times New Roman"/>
                <w:i/>
                <w:iCs/>
                <w:sz w:val="20"/>
                <w:szCs w:val="20"/>
                <w:lang w:val="fr-FR"/>
              </w:rPr>
              <w:t>de UNICEF</w:t>
            </w:r>
          </w:p>
        </w:tc>
        <w:tc>
          <w:tcPr>
            <w:tcW w:w="3912" w:type="dxa"/>
            <w:shd w:val="clear" w:color="auto" w:fill="auto"/>
            <w:vAlign w:val="center"/>
            <w:hideMark/>
          </w:tcPr>
          <w:p w14:paraId="0085DFBB"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Chefs de sections (WASH, Education, Santé, Nutrition, Protection, C4D, Urgence, supply &amp; logistique, finance)</w:t>
            </w:r>
          </w:p>
        </w:tc>
        <w:tc>
          <w:tcPr>
            <w:tcW w:w="2707" w:type="dxa"/>
            <w:shd w:val="clear" w:color="auto" w:fill="auto"/>
            <w:vAlign w:val="center"/>
            <w:hideMark/>
          </w:tcPr>
          <w:p w14:paraId="2683FE25" w14:textId="192BE0A1"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ind</w:t>
            </w:r>
            <w:r w:rsidR="009D5B57" w:rsidRPr="009D5B57">
              <w:rPr>
                <w:rFonts w:cs="Times New Roman"/>
                <w:iCs/>
                <w:sz w:val="20"/>
                <w:szCs w:val="20"/>
                <w:lang w:val="fr-FR"/>
              </w:rPr>
              <w:t>ividuel</w:t>
            </w:r>
          </w:p>
        </w:tc>
        <w:tc>
          <w:tcPr>
            <w:tcW w:w="2172" w:type="dxa"/>
            <w:shd w:val="clear" w:color="auto" w:fill="auto"/>
            <w:vAlign w:val="center"/>
            <w:hideMark/>
          </w:tcPr>
          <w:p w14:paraId="30B9906B"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hideMark/>
          </w:tcPr>
          <w:p w14:paraId="59E63931"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9</w:t>
            </w:r>
          </w:p>
        </w:tc>
        <w:tc>
          <w:tcPr>
            <w:tcW w:w="1421" w:type="dxa"/>
            <w:shd w:val="clear" w:color="auto" w:fill="auto"/>
            <w:vAlign w:val="center"/>
            <w:hideMark/>
          </w:tcPr>
          <w:p w14:paraId="702CE69A"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hideMark/>
          </w:tcPr>
          <w:p w14:paraId="0597835B"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9D5B57" w:rsidRPr="008B6EE4" w14:paraId="6CFC1A0A" w14:textId="77777777" w:rsidTr="00525E17">
        <w:trPr>
          <w:trHeight w:val="179"/>
        </w:trPr>
        <w:tc>
          <w:tcPr>
            <w:tcW w:w="0" w:type="auto"/>
            <w:vMerge/>
            <w:vAlign w:val="center"/>
            <w:hideMark/>
          </w:tcPr>
          <w:p w14:paraId="59E6E9A5" w14:textId="77777777" w:rsidR="006513EF" w:rsidRPr="008B6EE4" w:rsidRDefault="006513EF" w:rsidP="00D5639F">
            <w:pPr>
              <w:rPr>
                <w:rFonts w:cs="Times New Roman"/>
                <w:i/>
                <w:iCs/>
                <w:sz w:val="20"/>
                <w:szCs w:val="20"/>
                <w:lang w:val="fr-FR"/>
              </w:rPr>
            </w:pPr>
          </w:p>
        </w:tc>
        <w:tc>
          <w:tcPr>
            <w:tcW w:w="3912" w:type="dxa"/>
            <w:shd w:val="clear" w:color="auto" w:fill="auto"/>
            <w:vAlign w:val="center"/>
            <w:hideMark/>
          </w:tcPr>
          <w:p w14:paraId="0A9E5302"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Spécialiste S&amp;E et Genre</w:t>
            </w:r>
          </w:p>
        </w:tc>
        <w:tc>
          <w:tcPr>
            <w:tcW w:w="2707" w:type="dxa"/>
            <w:shd w:val="clear" w:color="auto" w:fill="auto"/>
            <w:vAlign w:val="center"/>
            <w:hideMark/>
          </w:tcPr>
          <w:p w14:paraId="76E33510"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individuel</w:t>
            </w:r>
          </w:p>
        </w:tc>
        <w:tc>
          <w:tcPr>
            <w:tcW w:w="2172" w:type="dxa"/>
            <w:shd w:val="clear" w:color="auto" w:fill="auto"/>
            <w:vAlign w:val="center"/>
            <w:hideMark/>
          </w:tcPr>
          <w:p w14:paraId="05778FA4"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hideMark/>
          </w:tcPr>
          <w:p w14:paraId="56CE3E8C"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2</w:t>
            </w:r>
          </w:p>
        </w:tc>
        <w:tc>
          <w:tcPr>
            <w:tcW w:w="1421" w:type="dxa"/>
            <w:shd w:val="clear" w:color="auto" w:fill="auto"/>
            <w:vAlign w:val="center"/>
            <w:hideMark/>
          </w:tcPr>
          <w:p w14:paraId="41427500"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hideMark/>
          </w:tcPr>
          <w:p w14:paraId="2D8F494F"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9D5B57" w:rsidRPr="008B6EE4" w14:paraId="26B63091" w14:textId="77777777" w:rsidTr="00525E17">
        <w:trPr>
          <w:trHeight w:val="321"/>
        </w:trPr>
        <w:tc>
          <w:tcPr>
            <w:tcW w:w="0" w:type="auto"/>
            <w:vMerge/>
            <w:vAlign w:val="center"/>
          </w:tcPr>
          <w:p w14:paraId="1E7FD045"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2865AA6E" w14:textId="54A7D9D7"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R</w:t>
            </w:r>
            <w:r w:rsidR="006513EF" w:rsidRPr="008B6EE4">
              <w:rPr>
                <w:rFonts w:cs="Times New Roman"/>
                <w:i/>
                <w:iCs/>
                <w:sz w:val="20"/>
                <w:szCs w:val="20"/>
                <w:lang w:val="fr-FR"/>
              </w:rPr>
              <w:t>esponsables des bureaux de zone</w:t>
            </w:r>
          </w:p>
        </w:tc>
        <w:tc>
          <w:tcPr>
            <w:tcW w:w="2707" w:type="dxa"/>
            <w:shd w:val="clear" w:color="auto" w:fill="auto"/>
            <w:vAlign w:val="center"/>
          </w:tcPr>
          <w:p w14:paraId="5F47FCC0"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individuel</w:t>
            </w:r>
          </w:p>
        </w:tc>
        <w:tc>
          <w:tcPr>
            <w:tcW w:w="2172" w:type="dxa"/>
            <w:shd w:val="clear" w:color="auto" w:fill="auto"/>
            <w:vAlign w:val="center"/>
          </w:tcPr>
          <w:p w14:paraId="67B833D4"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20A9434E"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7</w:t>
            </w:r>
          </w:p>
        </w:tc>
        <w:tc>
          <w:tcPr>
            <w:tcW w:w="1421" w:type="dxa"/>
            <w:shd w:val="clear" w:color="auto" w:fill="auto"/>
            <w:vAlign w:val="center"/>
          </w:tcPr>
          <w:p w14:paraId="1887C168"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2B1383DB" w14:textId="77777777" w:rsidR="006513EF" w:rsidRPr="008B6EE4" w:rsidRDefault="006513EF" w:rsidP="00D5639F">
            <w:pPr>
              <w:rPr>
                <w:rFonts w:cs="Times New Roman"/>
                <w:i/>
                <w:iCs/>
                <w:sz w:val="20"/>
                <w:szCs w:val="20"/>
                <w:lang w:val="fr-FR"/>
              </w:rPr>
            </w:pPr>
          </w:p>
        </w:tc>
      </w:tr>
      <w:tr w:rsidR="009D5B57" w:rsidRPr="008B6EE4" w14:paraId="495BACC8" w14:textId="77777777" w:rsidTr="00525E17">
        <w:trPr>
          <w:trHeight w:val="451"/>
        </w:trPr>
        <w:tc>
          <w:tcPr>
            <w:tcW w:w="0" w:type="auto"/>
            <w:vMerge w:val="restart"/>
            <w:vAlign w:val="center"/>
          </w:tcPr>
          <w:p w14:paraId="3671F382"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Les acteurs humanitaires</w:t>
            </w:r>
          </w:p>
        </w:tc>
        <w:tc>
          <w:tcPr>
            <w:tcW w:w="3912" w:type="dxa"/>
            <w:shd w:val="clear" w:color="auto" w:fill="auto"/>
            <w:vAlign w:val="center"/>
          </w:tcPr>
          <w:p w14:paraId="4C978AFB" w14:textId="49953737"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M</w:t>
            </w:r>
            <w:r w:rsidR="006513EF" w:rsidRPr="008B6EE4">
              <w:rPr>
                <w:rFonts w:cs="Times New Roman"/>
                <w:i/>
                <w:iCs/>
                <w:sz w:val="20"/>
                <w:szCs w:val="20"/>
                <w:lang w:val="fr-FR"/>
              </w:rPr>
              <w:t>embres du consortium RRM</w:t>
            </w:r>
          </w:p>
        </w:tc>
        <w:tc>
          <w:tcPr>
            <w:tcW w:w="2707" w:type="dxa"/>
            <w:shd w:val="clear" w:color="auto" w:fill="auto"/>
            <w:vAlign w:val="center"/>
          </w:tcPr>
          <w:p w14:paraId="6CBBA755"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de groupe</w:t>
            </w:r>
          </w:p>
        </w:tc>
        <w:tc>
          <w:tcPr>
            <w:tcW w:w="2172" w:type="dxa"/>
            <w:shd w:val="clear" w:color="auto" w:fill="auto"/>
            <w:vAlign w:val="center"/>
          </w:tcPr>
          <w:p w14:paraId="760F5426"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451C21C7" w14:textId="31004E82" w:rsidR="006513EF" w:rsidRPr="009D5B57" w:rsidRDefault="0073509F" w:rsidP="00D5639F">
            <w:pPr>
              <w:rPr>
                <w:rFonts w:cs="Times New Roman"/>
                <w:iCs/>
                <w:sz w:val="20"/>
                <w:szCs w:val="20"/>
                <w:lang w:val="fr-FR"/>
              </w:rPr>
            </w:pPr>
            <w:r>
              <w:rPr>
                <w:rFonts w:cs="Times New Roman"/>
                <w:iCs/>
                <w:sz w:val="20"/>
                <w:szCs w:val="20"/>
                <w:lang w:val="fr-FR"/>
              </w:rPr>
              <w:t>3</w:t>
            </w:r>
          </w:p>
        </w:tc>
        <w:tc>
          <w:tcPr>
            <w:tcW w:w="1421" w:type="dxa"/>
            <w:shd w:val="clear" w:color="auto" w:fill="auto"/>
            <w:vAlign w:val="center"/>
          </w:tcPr>
          <w:p w14:paraId="63489F64"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74179FD5" w14:textId="77777777" w:rsidR="006513EF" w:rsidRPr="008B6EE4" w:rsidRDefault="006513EF" w:rsidP="00D5639F">
            <w:pPr>
              <w:rPr>
                <w:rFonts w:cs="Times New Roman"/>
                <w:i/>
                <w:iCs/>
                <w:sz w:val="20"/>
                <w:szCs w:val="20"/>
                <w:lang w:val="fr-FR"/>
              </w:rPr>
            </w:pPr>
          </w:p>
        </w:tc>
      </w:tr>
      <w:tr w:rsidR="009D5B57" w:rsidRPr="008B6EE4" w14:paraId="31C9416D" w14:textId="77777777" w:rsidTr="00525E17">
        <w:trPr>
          <w:trHeight w:val="451"/>
        </w:trPr>
        <w:tc>
          <w:tcPr>
            <w:tcW w:w="0" w:type="auto"/>
            <w:vMerge/>
            <w:vAlign w:val="center"/>
          </w:tcPr>
          <w:p w14:paraId="5D005EFA"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7248935B"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Comité Technique Tripartite pour le Nexus humanitaire-développement-paix (CTTNHD)</w:t>
            </w:r>
          </w:p>
        </w:tc>
        <w:tc>
          <w:tcPr>
            <w:tcW w:w="2707" w:type="dxa"/>
            <w:shd w:val="clear" w:color="auto" w:fill="auto"/>
            <w:vAlign w:val="center"/>
          </w:tcPr>
          <w:p w14:paraId="6549F188"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de groupe</w:t>
            </w:r>
          </w:p>
        </w:tc>
        <w:tc>
          <w:tcPr>
            <w:tcW w:w="2172" w:type="dxa"/>
            <w:shd w:val="clear" w:color="auto" w:fill="auto"/>
            <w:vAlign w:val="center"/>
          </w:tcPr>
          <w:p w14:paraId="60C3E8C3"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56C5726E" w14:textId="14B7ADBC" w:rsidR="006513EF" w:rsidRPr="009D5B57" w:rsidRDefault="0073509F" w:rsidP="00D5639F">
            <w:pPr>
              <w:rPr>
                <w:rFonts w:cs="Times New Roman"/>
                <w:iCs/>
                <w:sz w:val="20"/>
                <w:szCs w:val="20"/>
                <w:lang w:val="fr-FR"/>
              </w:rPr>
            </w:pPr>
            <w:r>
              <w:rPr>
                <w:rFonts w:cs="Times New Roman"/>
                <w:iCs/>
                <w:sz w:val="20"/>
                <w:szCs w:val="20"/>
                <w:lang w:val="fr-FR"/>
              </w:rPr>
              <w:t>3</w:t>
            </w:r>
          </w:p>
        </w:tc>
        <w:tc>
          <w:tcPr>
            <w:tcW w:w="1421" w:type="dxa"/>
            <w:shd w:val="clear" w:color="auto" w:fill="auto"/>
            <w:vAlign w:val="center"/>
          </w:tcPr>
          <w:p w14:paraId="6FC3CDE2"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45BE54D5" w14:textId="77777777" w:rsidR="006513EF" w:rsidRPr="008B6EE4" w:rsidRDefault="006513EF" w:rsidP="00D5639F">
            <w:pPr>
              <w:rPr>
                <w:rFonts w:cs="Times New Roman"/>
                <w:i/>
                <w:iCs/>
                <w:sz w:val="20"/>
                <w:szCs w:val="20"/>
                <w:lang w:val="fr-FR"/>
              </w:rPr>
            </w:pPr>
          </w:p>
        </w:tc>
      </w:tr>
      <w:tr w:rsidR="009D5B57" w:rsidRPr="008B6EE4" w14:paraId="6A23B5AB" w14:textId="77777777" w:rsidTr="00525E17">
        <w:trPr>
          <w:trHeight w:val="451"/>
        </w:trPr>
        <w:tc>
          <w:tcPr>
            <w:tcW w:w="0" w:type="auto"/>
            <w:vMerge/>
            <w:vAlign w:val="center"/>
          </w:tcPr>
          <w:p w14:paraId="10DFC878"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741A5D36"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Groupe de Coordination Inter-Cluster (ICC)</w:t>
            </w:r>
          </w:p>
        </w:tc>
        <w:tc>
          <w:tcPr>
            <w:tcW w:w="2707" w:type="dxa"/>
            <w:shd w:val="clear" w:color="auto" w:fill="auto"/>
            <w:vAlign w:val="center"/>
          </w:tcPr>
          <w:p w14:paraId="3276D49B"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de groupe</w:t>
            </w:r>
          </w:p>
        </w:tc>
        <w:tc>
          <w:tcPr>
            <w:tcW w:w="2172" w:type="dxa"/>
            <w:shd w:val="clear" w:color="auto" w:fill="auto"/>
            <w:vAlign w:val="center"/>
          </w:tcPr>
          <w:p w14:paraId="13C71F0B"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58FEAF94" w14:textId="59F58074" w:rsidR="006513EF" w:rsidRPr="009D5B57" w:rsidRDefault="0073509F" w:rsidP="00D5639F">
            <w:pPr>
              <w:rPr>
                <w:rFonts w:cs="Times New Roman"/>
                <w:iCs/>
                <w:sz w:val="20"/>
                <w:szCs w:val="20"/>
                <w:lang w:val="fr-FR"/>
              </w:rPr>
            </w:pPr>
            <w:r>
              <w:rPr>
                <w:rFonts w:cs="Times New Roman"/>
                <w:iCs/>
                <w:sz w:val="20"/>
                <w:szCs w:val="20"/>
                <w:lang w:val="fr-FR"/>
              </w:rPr>
              <w:t>1</w:t>
            </w:r>
          </w:p>
        </w:tc>
        <w:tc>
          <w:tcPr>
            <w:tcW w:w="1421" w:type="dxa"/>
            <w:shd w:val="clear" w:color="auto" w:fill="auto"/>
            <w:vAlign w:val="center"/>
          </w:tcPr>
          <w:p w14:paraId="3DA29EA7"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22AD3700" w14:textId="77777777" w:rsidR="006513EF" w:rsidRPr="008B6EE4" w:rsidRDefault="006513EF" w:rsidP="00D5639F">
            <w:pPr>
              <w:rPr>
                <w:rFonts w:cs="Times New Roman"/>
                <w:i/>
                <w:iCs/>
                <w:sz w:val="20"/>
                <w:szCs w:val="20"/>
                <w:lang w:val="fr-FR"/>
              </w:rPr>
            </w:pPr>
          </w:p>
        </w:tc>
      </w:tr>
      <w:tr w:rsidR="009D5B57" w:rsidRPr="008B6EE4" w14:paraId="4086523A" w14:textId="77777777" w:rsidTr="00525E17">
        <w:trPr>
          <w:trHeight w:val="451"/>
        </w:trPr>
        <w:tc>
          <w:tcPr>
            <w:tcW w:w="0" w:type="auto"/>
            <w:vAlign w:val="center"/>
          </w:tcPr>
          <w:p w14:paraId="5FB42537"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Le Bureau régional de UNICEF Afrique de l’Ouest et du Centre</w:t>
            </w:r>
          </w:p>
        </w:tc>
        <w:tc>
          <w:tcPr>
            <w:tcW w:w="3912" w:type="dxa"/>
            <w:shd w:val="clear" w:color="auto" w:fill="auto"/>
            <w:vAlign w:val="center"/>
          </w:tcPr>
          <w:p w14:paraId="1D04A84B" w14:textId="77777777" w:rsidR="006513EF" w:rsidRPr="008B6EE4" w:rsidRDefault="006513EF" w:rsidP="00806B5B">
            <w:pPr>
              <w:numPr>
                <w:ilvl w:val="0"/>
                <w:numId w:val="51"/>
              </w:numPr>
              <w:spacing w:after="160" w:line="259" w:lineRule="auto"/>
              <w:jc w:val="left"/>
              <w:rPr>
                <w:rFonts w:cs="Times New Roman"/>
                <w:i/>
                <w:iCs/>
                <w:sz w:val="20"/>
                <w:szCs w:val="20"/>
                <w:lang w:val="fr-FR"/>
              </w:rPr>
            </w:pPr>
            <w:r w:rsidRPr="008B6EE4">
              <w:rPr>
                <w:rFonts w:cs="Times New Roman"/>
                <w:i/>
                <w:iCs/>
                <w:sz w:val="20"/>
                <w:szCs w:val="20"/>
                <w:lang w:val="fr-FR"/>
              </w:rPr>
              <w:t>Chef de section urgence humanitaire</w:t>
            </w:r>
          </w:p>
          <w:p w14:paraId="56B8FBA5" w14:textId="77777777" w:rsidR="006513EF" w:rsidRPr="008B6EE4" w:rsidRDefault="006513EF" w:rsidP="00806B5B">
            <w:pPr>
              <w:numPr>
                <w:ilvl w:val="0"/>
                <w:numId w:val="51"/>
              </w:numPr>
              <w:spacing w:after="160" w:line="259" w:lineRule="auto"/>
              <w:jc w:val="left"/>
              <w:rPr>
                <w:rFonts w:cs="Times New Roman"/>
                <w:i/>
                <w:iCs/>
                <w:sz w:val="20"/>
                <w:szCs w:val="20"/>
                <w:lang w:val="fr-FR"/>
              </w:rPr>
            </w:pPr>
            <w:r w:rsidRPr="008B6EE4">
              <w:rPr>
                <w:rFonts w:cs="Times New Roman"/>
                <w:i/>
                <w:iCs/>
                <w:sz w:val="20"/>
                <w:szCs w:val="20"/>
                <w:lang w:val="fr-FR"/>
              </w:rPr>
              <w:t>Regional Adviser Central Sahel</w:t>
            </w:r>
          </w:p>
        </w:tc>
        <w:tc>
          <w:tcPr>
            <w:tcW w:w="2707" w:type="dxa"/>
            <w:shd w:val="clear" w:color="auto" w:fill="auto"/>
            <w:vAlign w:val="center"/>
          </w:tcPr>
          <w:p w14:paraId="119ABDD7"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individuel</w:t>
            </w:r>
          </w:p>
        </w:tc>
        <w:tc>
          <w:tcPr>
            <w:tcW w:w="2172" w:type="dxa"/>
            <w:shd w:val="clear" w:color="auto" w:fill="auto"/>
            <w:vAlign w:val="center"/>
          </w:tcPr>
          <w:p w14:paraId="78718CDC"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3735D71F"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2</w:t>
            </w:r>
          </w:p>
        </w:tc>
        <w:tc>
          <w:tcPr>
            <w:tcW w:w="1421" w:type="dxa"/>
            <w:shd w:val="clear" w:color="auto" w:fill="auto"/>
            <w:vAlign w:val="center"/>
          </w:tcPr>
          <w:p w14:paraId="278A9C33"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0B972580" w14:textId="77777777" w:rsidR="006513EF" w:rsidRPr="008B6EE4" w:rsidRDefault="006513EF" w:rsidP="00D5639F">
            <w:pPr>
              <w:rPr>
                <w:rFonts w:cs="Times New Roman"/>
                <w:i/>
                <w:iCs/>
                <w:sz w:val="20"/>
                <w:szCs w:val="20"/>
                <w:lang w:val="fr-FR"/>
              </w:rPr>
            </w:pPr>
          </w:p>
        </w:tc>
      </w:tr>
      <w:tr w:rsidR="009D5B57" w:rsidRPr="008B6EE4" w14:paraId="4C372C94" w14:textId="77777777" w:rsidTr="00525E17">
        <w:trPr>
          <w:trHeight w:val="451"/>
        </w:trPr>
        <w:tc>
          <w:tcPr>
            <w:tcW w:w="0" w:type="auto"/>
            <w:vMerge w:val="restart"/>
            <w:vAlign w:val="center"/>
          </w:tcPr>
          <w:p w14:paraId="7C0D53C8"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Clusters</w:t>
            </w:r>
          </w:p>
        </w:tc>
        <w:tc>
          <w:tcPr>
            <w:tcW w:w="3912" w:type="dxa"/>
            <w:shd w:val="clear" w:color="auto" w:fill="auto"/>
            <w:vAlign w:val="center"/>
          </w:tcPr>
          <w:p w14:paraId="26542242"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Les membres des clusters santé, nutrition, WASH, Protection, Protection de l’enfant, éducation, coordination et multi-secteur</w:t>
            </w:r>
          </w:p>
        </w:tc>
        <w:tc>
          <w:tcPr>
            <w:tcW w:w="2707" w:type="dxa"/>
            <w:shd w:val="clear" w:color="auto" w:fill="auto"/>
            <w:vAlign w:val="center"/>
          </w:tcPr>
          <w:p w14:paraId="04B30889" w14:textId="77777777" w:rsidR="006513EF" w:rsidRPr="009D5B57" w:rsidRDefault="006513EF" w:rsidP="009D5B57">
            <w:pPr>
              <w:ind w:firstLine="0"/>
              <w:jc w:val="left"/>
              <w:rPr>
                <w:rFonts w:cs="Times New Roman"/>
                <w:iCs/>
                <w:sz w:val="20"/>
                <w:szCs w:val="20"/>
                <w:lang w:val="fr-FR"/>
              </w:rPr>
            </w:pPr>
            <w:r w:rsidRPr="009D5B57">
              <w:rPr>
                <w:rFonts w:cs="Times New Roman"/>
                <w:iCs/>
                <w:sz w:val="20"/>
                <w:szCs w:val="20"/>
                <w:lang w:val="fr-FR"/>
              </w:rPr>
              <w:t>Guide d’entretien de groupe</w:t>
            </w:r>
          </w:p>
        </w:tc>
        <w:tc>
          <w:tcPr>
            <w:tcW w:w="2172" w:type="dxa"/>
            <w:shd w:val="clear" w:color="auto" w:fill="auto"/>
            <w:vAlign w:val="center"/>
          </w:tcPr>
          <w:p w14:paraId="635B18FA"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38DA2B47" w14:textId="1D9A405C" w:rsidR="006513EF" w:rsidRPr="009D5B57" w:rsidRDefault="003E796C" w:rsidP="00D5639F">
            <w:pPr>
              <w:rPr>
                <w:rFonts w:cs="Times New Roman"/>
                <w:iCs/>
                <w:sz w:val="20"/>
                <w:szCs w:val="20"/>
                <w:lang w:val="fr-FR"/>
              </w:rPr>
            </w:pPr>
            <w:r>
              <w:rPr>
                <w:rFonts w:cs="Times New Roman"/>
                <w:iCs/>
                <w:sz w:val="20"/>
                <w:szCs w:val="20"/>
                <w:lang w:val="fr-FR"/>
              </w:rPr>
              <w:t>5</w:t>
            </w:r>
          </w:p>
        </w:tc>
        <w:tc>
          <w:tcPr>
            <w:tcW w:w="1421" w:type="dxa"/>
            <w:shd w:val="clear" w:color="auto" w:fill="auto"/>
            <w:vAlign w:val="center"/>
          </w:tcPr>
          <w:p w14:paraId="24BB1152"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3794380D" w14:textId="77777777" w:rsidR="006513EF" w:rsidRPr="008B6EE4" w:rsidRDefault="006513EF" w:rsidP="00D5639F">
            <w:pPr>
              <w:rPr>
                <w:rFonts w:cs="Times New Roman"/>
                <w:i/>
                <w:iCs/>
                <w:sz w:val="20"/>
                <w:szCs w:val="20"/>
                <w:lang w:val="fr-FR"/>
              </w:rPr>
            </w:pPr>
          </w:p>
        </w:tc>
      </w:tr>
      <w:tr w:rsidR="009D5B57" w:rsidRPr="008B6EE4" w14:paraId="38764F5B" w14:textId="77777777" w:rsidTr="00525E17">
        <w:trPr>
          <w:trHeight w:val="451"/>
        </w:trPr>
        <w:tc>
          <w:tcPr>
            <w:tcW w:w="0" w:type="auto"/>
            <w:vMerge/>
            <w:vAlign w:val="center"/>
          </w:tcPr>
          <w:p w14:paraId="7BB60C25"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11FCD43E"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Les membres des groupes de travail technique santé, nutrition, WASH, Protection, Protection de l’enfant, éducation, coordination et multi-secteur</w:t>
            </w:r>
          </w:p>
        </w:tc>
        <w:tc>
          <w:tcPr>
            <w:tcW w:w="2707" w:type="dxa"/>
            <w:shd w:val="clear" w:color="auto" w:fill="auto"/>
            <w:vAlign w:val="center"/>
          </w:tcPr>
          <w:p w14:paraId="2B66F81C" w14:textId="77777777" w:rsidR="006513EF" w:rsidRPr="009D5B57" w:rsidRDefault="006513EF" w:rsidP="009D5B57">
            <w:pPr>
              <w:ind w:firstLine="0"/>
              <w:rPr>
                <w:rFonts w:cs="Times New Roman"/>
                <w:iCs/>
                <w:sz w:val="20"/>
                <w:szCs w:val="20"/>
                <w:lang w:val="fr-FR"/>
              </w:rPr>
            </w:pPr>
            <w:r w:rsidRPr="009D5B57">
              <w:rPr>
                <w:rFonts w:cs="Times New Roman"/>
                <w:iCs/>
                <w:sz w:val="20"/>
                <w:szCs w:val="20"/>
                <w:lang w:val="fr-FR"/>
              </w:rPr>
              <w:t>Guide d’entretien de groupe</w:t>
            </w:r>
          </w:p>
        </w:tc>
        <w:tc>
          <w:tcPr>
            <w:tcW w:w="2172" w:type="dxa"/>
            <w:shd w:val="clear" w:color="auto" w:fill="auto"/>
            <w:vAlign w:val="center"/>
          </w:tcPr>
          <w:p w14:paraId="28491CBF" w14:textId="77777777" w:rsidR="006513EF" w:rsidRPr="009D5B57" w:rsidRDefault="006513EF" w:rsidP="00D5639F">
            <w:pPr>
              <w:rPr>
                <w:rFonts w:cs="Times New Roman"/>
                <w:iCs/>
                <w:sz w:val="20"/>
                <w:szCs w:val="20"/>
                <w:lang w:val="fr-FR"/>
              </w:rPr>
            </w:pPr>
            <w:r w:rsidRPr="009D5B57">
              <w:rPr>
                <w:rFonts w:cs="Times New Roman"/>
                <w:iCs/>
                <w:sz w:val="20"/>
                <w:szCs w:val="20"/>
                <w:lang w:val="fr-FR"/>
              </w:rPr>
              <w:t>Choix exhaustif</w:t>
            </w:r>
          </w:p>
        </w:tc>
        <w:tc>
          <w:tcPr>
            <w:tcW w:w="1290" w:type="dxa"/>
            <w:shd w:val="clear" w:color="auto" w:fill="auto"/>
            <w:vAlign w:val="center"/>
          </w:tcPr>
          <w:p w14:paraId="17E0854F" w14:textId="24ED17FE" w:rsidR="006513EF" w:rsidRPr="009D5B57" w:rsidRDefault="003E796C" w:rsidP="00D5639F">
            <w:pPr>
              <w:rPr>
                <w:rFonts w:cs="Times New Roman"/>
                <w:iCs/>
                <w:sz w:val="20"/>
                <w:szCs w:val="20"/>
                <w:lang w:val="fr-FR"/>
              </w:rPr>
            </w:pPr>
            <w:r>
              <w:rPr>
                <w:rFonts w:cs="Times New Roman"/>
                <w:iCs/>
                <w:sz w:val="20"/>
                <w:szCs w:val="20"/>
                <w:lang w:val="fr-FR"/>
              </w:rPr>
              <w:t>5</w:t>
            </w:r>
          </w:p>
        </w:tc>
        <w:tc>
          <w:tcPr>
            <w:tcW w:w="1421" w:type="dxa"/>
            <w:shd w:val="clear" w:color="auto" w:fill="auto"/>
            <w:vAlign w:val="center"/>
          </w:tcPr>
          <w:p w14:paraId="1B66EAD6"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564BE3FD" w14:textId="77777777" w:rsidR="006513EF" w:rsidRPr="008B6EE4" w:rsidRDefault="006513EF" w:rsidP="00D5639F">
            <w:pPr>
              <w:rPr>
                <w:rFonts w:cs="Times New Roman"/>
                <w:i/>
                <w:iCs/>
                <w:sz w:val="20"/>
                <w:szCs w:val="20"/>
                <w:lang w:val="fr-FR"/>
              </w:rPr>
            </w:pPr>
          </w:p>
        </w:tc>
      </w:tr>
      <w:tr w:rsidR="009D5B57" w:rsidRPr="008B6EE4" w14:paraId="112368F3" w14:textId="77777777" w:rsidTr="00525E17">
        <w:trPr>
          <w:trHeight w:val="510"/>
        </w:trPr>
        <w:tc>
          <w:tcPr>
            <w:tcW w:w="0" w:type="auto"/>
            <w:shd w:val="clear" w:color="auto" w:fill="auto"/>
            <w:vAlign w:val="center"/>
            <w:hideMark/>
          </w:tcPr>
          <w:p w14:paraId="2DCF25DC"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ONG internationales et locales partenaires de mise en œuvre</w:t>
            </w:r>
          </w:p>
        </w:tc>
        <w:tc>
          <w:tcPr>
            <w:tcW w:w="3912" w:type="dxa"/>
            <w:shd w:val="clear" w:color="auto" w:fill="auto"/>
            <w:vAlign w:val="center"/>
            <w:hideMark/>
          </w:tcPr>
          <w:p w14:paraId="7EEC2D8D" w14:textId="77777777" w:rsidR="006513EF" w:rsidRPr="008B6EE4" w:rsidRDefault="006513EF" w:rsidP="009D5B57">
            <w:pPr>
              <w:ind w:firstLine="0"/>
              <w:rPr>
                <w:rFonts w:cs="Times New Roman"/>
                <w:i/>
                <w:iCs/>
                <w:sz w:val="20"/>
                <w:szCs w:val="20"/>
                <w:lang w:val="fr-FR"/>
              </w:rPr>
            </w:pPr>
            <w:r w:rsidRPr="008B6EE4">
              <w:rPr>
                <w:rFonts w:cs="Times New Roman"/>
                <w:i/>
                <w:iCs/>
                <w:sz w:val="20"/>
                <w:szCs w:val="20"/>
                <w:lang w:val="fr-FR"/>
              </w:rPr>
              <w:t>Responsables d’ONG</w:t>
            </w:r>
          </w:p>
        </w:tc>
        <w:tc>
          <w:tcPr>
            <w:tcW w:w="2707" w:type="dxa"/>
            <w:shd w:val="clear" w:color="auto" w:fill="auto"/>
            <w:vAlign w:val="center"/>
            <w:hideMark/>
          </w:tcPr>
          <w:p w14:paraId="459C891C"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hideMark/>
          </w:tcPr>
          <w:p w14:paraId="2144E000"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hideMark/>
          </w:tcPr>
          <w:p w14:paraId="6A5217E5" w14:textId="77777777" w:rsidR="006513EF" w:rsidRPr="008B6EE4" w:rsidRDefault="006513EF" w:rsidP="00D5639F">
            <w:pPr>
              <w:rPr>
                <w:rFonts w:cs="Times New Roman"/>
                <w:i/>
                <w:iCs/>
                <w:sz w:val="20"/>
                <w:szCs w:val="20"/>
                <w:lang w:val="fr-FR"/>
              </w:rPr>
            </w:pPr>
          </w:p>
        </w:tc>
        <w:tc>
          <w:tcPr>
            <w:tcW w:w="1421" w:type="dxa"/>
            <w:shd w:val="clear" w:color="auto" w:fill="auto"/>
            <w:vAlign w:val="center"/>
            <w:hideMark/>
          </w:tcPr>
          <w:p w14:paraId="6A6B995C"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hideMark/>
          </w:tcPr>
          <w:p w14:paraId="3CE75136"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525E17" w:rsidRPr="008B6EE4" w14:paraId="76EA11B6" w14:textId="77777777" w:rsidTr="00525E17">
        <w:trPr>
          <w:trHeight w:val="510"/>
        </w:trPr>
        <w:tc>
          <w:tcPr>
            <w:tcW w:w="0" w:type="auto"/>
            <w:vAlign w:val="center"/>
          </w:tcPr>
          <w:p w14:paraId="171B51B8" w14:textId="00997C4E" w:rsidR="00525E17" w:rsidRPr="008B6EE4" w:rsidRDefault="00525E17" w:rsidP="00525E17">
            <w:pPr>
              <w:ind w:firstLine="0"/>
              <w:rPr>
                <w:rFonts w:cs="Times New Roman"/>
                <w:i/>
                <w:iCs/>
                <w:sz w:val="20"/>
                <w:szCs w:val="20"/>
                <w:lang w:val="fr-FR"/>
              </w:rPr>
            </w:pPr>
            <w:r w:rsidRPr="000E7DFA">
              <w:rPr>
                <w:rFonts w:eastAsia="Times New Roman" w:cstheme="minorHAnsi"/>
                <w:sz w:val="20"/>
                <w:szCs w:val="20"/>
                <w:lang w:val="fr-FR"/>
              </w:rPr>
              <w:lastRenderedPageBreak/>
              <w:t>Bureaux pays</w:t>
            </w:r>
            <w:r>
              <w:rPr>
                <w:rStyle w:val="FootnoteReference"/>
                <w:rFonts w:eastAsia="Times New Roman" w:cstheme="minorHAnsi"/>
                <w:sz w:val="20"/>
                <w:szCs w:val="20"/>
                <w:lang w:val="fr-FR"/>
              </w:rPr>
              <w:footnoteReference w:id="37"/>
            </w:r>
            <w:r w:rsidRPr="00525E17">
              <w:rPr>
                <w:lang w:val="fr-FR"/>
              </w:rPr>
              <w:t xml:space="preserve"> </w:t>
            </w:r>
            <w:r w:rsidRPr="000E7DFA">
              <w:rPr>
                <w:rFonts w:eastAsia="Times New Roman" w:cstheme="minorHAnsi"/>
                <w:sz w:val="20"/>
                <w:szCs w:val="20"/>
                <w:lang w:val="fr-FR"/>
              </w:rPr>
              <w:t>Côte d’Ivoire, Togo, Benin et Ghana</w:t>
            </w:r>
          </w:p>
        </w:tc>
        <w:tc>
          <w:tcPr>
            <w:tcW w:w="3912" w:type="dxa"/>
            <w:shd w:val="clear" w:color="auto" w:fill="auto"/>
            <w:vAlign w:val="center"/>
          </w:tcPr>
          <w:p w14:paraId="0E1AC5FB" w14:textId="28388C0E" w:rsidR="00525E17" w:rsidRPr="008B6EE4" w:rsidRDefault="00525E17" w:rsidP="00525E17">
            <w:pPr>
              <w:ind w:firstLine="0"/>
              <w:rPr>
                <w:rFonts w:cs="Times New Roman"/>
                <w:i/>
                <w:iCs/>
                <w:sz w:val="20"/>
                <w:szCs w:val="20"/>
                <w:lang w:val="fr-FR"/>
              </w:rPr>
            </w:pPr>
            <w:r w:rsidRPr="000E7DFA">
              <w:rPr>
                <w:rFonts w:eastAsia="Times New Roman" w:cstheme="minorHAnsi"/>
                <w:sz w:val="20"/>
                <w:szCs w:val="20"/>
                <w:lang w:val="fr-FR"/>
              </w:rPr>
              <w:t>Chef de section urgence</w:t>
            </w:r>
          </w:p>
        </w:tc>
        <w:tc>
          <w:tcPr>
            <w:tcW w:w="2707" w:type="dxa"/>
            <w:shd w:val="clear" w:color="auto" w:fill="auto"/>
            <w:vAlign w:val="center"/>
          </w:tcPr>
          <w:p w14:paraId="3429E243" w14:textId="1C61BAC6" w:rsidR="00525E17" w:rsidRPr="008B6EE4" w:rsidRDefault="00525E17" w:rsidP="00525E17">
            <w:pPr>
              <w:ind w:firstLine="0"/>
              <w:jc w:val="left"/>
              <w:rPr>
                <w:rFonts w:cs="Times New Roman"/>
                <w:i/>
                <w:iCs/>
                <w:sz w:val="20"/>
                <w:szCs w:val="20"/>
                <w:lang w:val="fr-FR"/>
              </w:rPr>
            </w:pPr>
            <w:r w:rsidRPr="000E7DFA">
              <w:rPr>
                <w:rFonts w:eastAsia="Times New Roman" w:cstheme="minorHAnsi"/>
                <w:sz w:val="20"/>
                <w:szCs w:val="20"/>
                <w:lang w:val="fr-FR"/>
              </w:rPr>
              <w:t>Guide d’entretien individuel</w:t>
            </w:r>
          </w:p>
        </w:tc>
        <w:tc>
          <w:tcPr>
            <w:tcW w:w="2172" w:type="dxa"/>
            <w:shd w:val="clear" w:color="auto" w:fill="auto"/>
            <w:vAlign w:val="center"/>
          </w:tcPr>
          <w:p w14:paraId="45D9E108" w14:textId="6C46EE8E" w:rsidR="00525E17" w:rsidRPr="008B6EE4" w:rsidRDefault="00525E17" w:rsidP="00525E17">
            <w:pPr>
              <w:rPr>
                <w:rFonts w:cs="Times New Roman"/>
                <w:i/>
                <w:iCs/>
                <w:sz w:val="20"/>
                <w:szCs w:val="20"/>
                <w:lang w:val="fr-FR"/>
              </w:rPr>
            </w:pPr>
            <w:r w:rsidRPr="000E7DFA">
              <w:rPr>
                <w:rFonts w:eastAsia="Times New Roman" w:cstheme="minorHAnsi"/>
                <w:sz w:val="20"/>
                <w:szCs w:val="20"/>
                <w:lang w:val="fr-FR"/>
              </w:rPr>
              <w:t>Exhaustif</w:t>
            </w:r>
          </w:p>
        </w:tc>
        <w:tc>
          <w:tcPr>
            <w:tcW w:w="1290" w:type="dxa"/>
            <w:shd w:val="clear" w:color="auto" w:fill="auto"/>
            <w:vAlign w:val="center"/>
          </w:tcPr>
          <w:p w14:paraId="529ACEB1" w14:textId="783AB95D" w:rsidR="00525E17" w:rsidRPr="008B6EE4" w:rsidRDefault="00525E17" w:rsidP="00525E17">
            <w:pPr>
              <w:rPr>
                <w:rFonts w:cs="Times New Roman"/>
                <w:i/>
                <w:iCs/>
                <w:sz w:val="20"/>
                <w:szCs w:val="20"/>
                <w:lang w:val="fr-FR"/>
              </w:rPr>
            </w:pPr>
            <w:r w:rsidRPr="000E7DFA">
              <w:rPr>
                <w:rFonts w:eastAsia="Times New Roman" w:cstheme="minorHAnsi"/>
                <w:sz w:val="20"/>
                <w:szCs w:val="20"/>
                <w:lang w:val="fr-FR"/>
              </w:rPr>
              <w:t>4</w:t>
            </w:r>
          </w:p>
        </w:tc>
        <w:tc>
          <w:tcPr>
            <w:tcW w:w="1421" w:type="dxa"/>
            <w:shd w:val="clear" w:color="auto" w:fill="auto"/>
            <w:vAlign w:val="center"/>
          </w:tcPr>
          <w:p w14:paraId="17F82D87" w14:textId="77777777" w:rsidR="00525E17" w:rsidRPr="008B6EE4" w:rsidRDefault="00525E17" w:rsidP="00525E17">
            <w:pPr>
              <w:rPr>
                <w:rFonts w:cs="Times New Roman"/>
                <w:i/>
                <w:iCs/>
                <w:sz w:val="20"/>
                <w:szCs w:val="20"/>
                <w:lang w:val="fr-FR"/>
              </w:rPr>
            </w:pPr>
          </w:p>
        </w:tc>
        <w:tc>
          <w:tcPr>
            <w:tcW w:w="0" w:type="auto"/>
            <w:shd w:val="clear" w:color="auto" w:fill="auto"/>
            <w:vAlign w:val="center"/>
          </w:tcPr>
          <w:p w14:paraId="26F743A0" w14:textId="77777777" w:rsidR="00525E17" w:rsidRPr="008B6EE4" w:rsidRDefault="00525E17" w:rsidP="00525E17">
            <w:pPr>
              <w:rPr>
                <w:rFonts w:cs="Times New Roman"/>
                <w:i/>
                <w:iCs/>
                <w:sz w:val="20"/>
                <w:szCs w:val="20"/>
                <w:lang w:val="fr-FR"/>
              </w:rPr>
            </w:pPr>
          </w:p>
        </w:tc>
      </w:tr>
      <w:tr w:rsidR="009D5B57" w:rsidRPr="008B6EE4" w14:paraId="530949CC" w14:textId="77777777" w:rsidTr="00525E17">
        <w:trPr>
          <w:trHeight w:val="510"/>
        </w:trPr>
        <w:tc>
          <w:tcPr>
            <w:tcW w:w="0" w:type="auto"/>
            <w:vMerge w:val="restart"/>
            <w:shd w:val="clear" w:color="auto" w:fill="auto"/>
            <w:vAlign w:val="center"/>
          </w:tcPr>
          <w:p w14:paraId="167DEE13"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Etat / Niveau central</w:t>
            </w:r>
          </w:p>
        </w:tc>
        <w:tc>
          <w:tcPr>
            <w:tcW w:w="3912" w:type="dxa"/>
            <w:shd w:val="clear" w:color="auto" w:fill="auto"/>
            <w:vAlign w:val="center"/>
          </w:tcPr>
          <w:p w14:paraId="7823006D" w14:textId="4B22D629"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SP du Dispositif National de Prévention et de Gestion des Crises Alimentaires (DNPGCA)</w:t>
            </w:r>
          </w:p>
        </w:tc>
        <w:tc>
          <w:tcPr>
            <w:tcW w:w="2707" w:type="dxa"/>
            <w:shd w:val="clear" w:color="auto" w:fill="auto"/>
            <w:vAlign w:val="center"/>
          </w:tcPr>
          <w:p w14:paraId="71D45845"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7A4B46E0"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34EAEA4C"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w:t>
            </w:r>
          </w:p>
        </w:tc>
        <w:tc>
          <w:tcPr>
            <w:tcW w:w="1421" w:type="dxa"/>
            <w:shd w:val="clear" w:color="auto" w:fill="auto"/>
            <w:vAlign w:val="center"/>
          </w:tcPr>
          <w:p w14:paraId="332B473E"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1E58E300" w14:textId="77777777" w:rsidR="006513EF" w:rsidRPr="008B6EE4" w:rsidRDefault="006513EF" w:rsidP="00D5639F">
            <w:pPr>
              <w:rPr>
                <w:rFonts w:cs="Times New Roman"/>
                <w:i/>
                <w:iCs/>
                <w:sz w:val="20"/>
                <w:szCs w:val="20"/>
                <w:lang w:val="fr-FR"/>
              </w:rPr>
            </w:pPr>
          </w:p>
        </w:tc>
      </w:tr>
      <w:tr w:rsidR="009D5B57" w:rsidRPr="008B6EE4" w14:paraId="42005162" w14:textId="77777777" w:rsidTr="00525E17">
        <w:trPr>
          <w:trHeight w:val="510"/>
        </w:trPr>
        <w:tc>
          <w:tcPr>
            <w:tcW w:w="0" w:type="auto"/>
            <w:vMerge/>
            <w:vAlign w:val="center"/>
          </w:tcPr>
          <w:p w14:paraId="2660E5F0"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6E61DEF5" w14:textId="0374E31B"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C</w:t>
            </w:r>
            <w:r w:rsidR="006513EF" w:rsidRPr="008B6EE4">
              <w:rPr>
                <w:rFonts w:cs="Times New Roman"/>
                <w:i/>
                <w:iCs/>
                <w:sz w:val="20"/>
                <w:szCs w:val="20"/>
                <w:lang w:val="fr-FR"/>
              </w:rPr>
              <w:t>oordonnateur de la Cellule Crises Alimentaires (CCA)</w:t>
            </w:r>
          </w:p>
        </w:tc>
        <w:tc>
          <w:tcPr>
            <w:tcW w:w="2707" w:type="dxa"/>
            <w:shd w:val="clear" w:color="auto" w:fill="auto"/>
            <w:vAlign w:val="center"/>
          </w:tcPr>
          <w:p w14:paraId="3BB354BD" w14:textId="3676062F" w:rsidR="006513EF" w:rsidRPr="008B6EE4" w:rsidRDefault="003E796C" w:rsidP="009D5B57">
            <w:pPr>
              <w:ind w:firstLine="0"/>
              <w:jc w:val="left"/>
              <w:rPr>
                <w:rFonts w:cs="Times New Roman"/>
                <w:i/>
                <w:iCs/>
                <w:sz w:val="20"/>
                <w:szCs w:val="20"/>
                <w:lang w:val="fr-FR"/>
              </w:rPr>
            </w:pPr>
            <w:r>
              <w:rPr>
                <w:rFonts w:cs="Times New Roman"/>
                <w:i/>
                <w:iCs/>
                <w:sz w:val="20"/>
                <w:szCs w:val="20"/>
                <w:lang w:val="fr-FR"/>
              </w:rPr>
              <w:t>Gu</w:t>
            </w:r>
            <w:r w:rsidR="006513EF" w:rsidRPr="008B6EE4">
              <w:rPr>
                <w:rFonts w:cs="Times New Roman"/>
                <w:i/>
                <w:iCs/>
                <w:sz w:val="20"/>
                <w:szCs w:val="20"/>
                <w:lang w:val="fr-FR"/>
              </w:rPr>
              <w:t>ide d'entretien individuel</w:t>
            </w:r>
          </w:p>
        </w:tc>
        <w:tc>
          <w:tcPr>
            <w:tcW w:w="2172" w:type="dxa"/>
            <w:shd w:val="clear" w:color="auto" w:fill="auto"/>
            <w:vAlign w:val="center"/>
          </w:tcPr>
          <w:p w14:paraId="69C6BAB0"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07F4DE96"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w:t>
            </w:r>
          </w:p>
        </w:tc>
        <w:tc>
          <w:tcPr>
            <w:tcW w:w="1421" w:type="dxa"/>
            <w:shd w:val="clear" w:color="auto" w:fill="auto"/>
            <w:vAlign w:val="center"/>
          </w:tcPr>
          <w:p w14:paraId="580BE281"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5AFD49AD" w14:textId="77777777" w:rsidR="006513EF" w:rsidRPr="008B6EE4" w:rsidRDefault="006513EF" w:rsidP="00D5639F">
            <w:pPr>
              <w:rPr>
                <w:rFonts w:cs="Times New Roman"/>
                <w:i/>
                <w:iCs/>
                <w:sz w:val="20"/>
                <w:szCs w:val="20"/>
                <w:lang w:val="fr-FR"/>
              </w:rPr>
            </w:pPr>
          </w:p>
        </w:tc>
      </w:tr>
      <w:tr w:rsidR="009D5B57" w:rsidRPr="008B6EE4" w14:paraId="0F276707" w14:textId="77777777" w:rsidTr="00525E17">
        <w:trPr>
          <w:trHeight w:val="510"/>
        </w:trPr>
        <w:tc>
          <w:tcPr>
            <w:tcW w:w="0" w:type="auto"/>
            <w:vMerge/>
            <w:vAlign w:val="center"/>
          </w:tcPr>
          <w:p w14:paraId="213EE6C8"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052859C1" w14:textId="5D5BECF5"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R</w:t>
            </w:r>
            <w:r w:rsidR="006513EF" w:rsidRPr="008B6EE4">
              <w:rPr>
                <w:rFonts w:cs="Times New Roman"/>
                <w:i/>
                <w:iCs/>
                <w:sz w:val="20"/>
                <w:szCs w:val="20"/>
                <w:lang w:val="fr-FR"/>
              </w:rPr>
              <w:t>eprésentant de la Direction Nationale de la Protection Civile (DNPC)</w:t>
            </w:r>
          </w:p>
        </w:tc>
        <w:tc>
          <w:tcPr>
            <w:tcW w:w="2707" w:type="dxa"/>
            <w:shd w:val="clear" w:color="auto" w:fill="auto"/>
            <w:vAlign w:val="center"/>
          </w:tcPr>
          <w:p w14:paraId="78080572"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6C5D96D"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4F3323E8"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w:t>
            </w:r>
          </w:p>
        </w:tc>
        <w:tc>
          <w:tcPr>
            <w:tcW w:w="1421" w:type="dxa"/>
            <w:shd w:val="clear" w:color="auto" w:fill="auto"/>
            <w:vAlign w:val="center"/>
          </w:tcPr>
          <w:p w14:paraId="77F5580A"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1A3F72E4" w14:textId="77777777" w:rsidR="006513EF" w:rsidRPr="008B6EE4" w:rsidRDefault="006513EF" w:rsidP="00D5639F">
            <w:pPr>
              <w:rPr>
                <w:rFonts w:cs="Times New Roman"/>
                <w:i/>
                <w:iCs/>
                <w:sz w:val="20"/>
                <w:szCs w:val="20"/>
                <w:lang w:val="fr-FR"/>
              </w:rPr>
            </w:pPr>
          </w:p>
        </w:tc>
      </w:tr>
      <w:tr w:rsidR="009D5B57" w:rsidRPr="008B6EE4" w14:paraId="6B53C362" w14:textId="77777777" w:rsidTr="00525E17">
        <w:trPr>
          <w:trHeight w:val="510"/>
        </w:trPr>
        <w:tc>
          <w:tcPr>
            <w:tcW w:w="0" w:type="auto"/>
            <w:vMerge/>
            <w:vAlign w:val="center"/>
          </w:tcPr>
          <w:p w14:paraId="75A834FB"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51057F4A" w14:textId="04518BE3"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C</w:t>
            </w:r>
            <w:r w:rsidR="006513EF" w:rsidRPr="008B6EE4">
              <w:rPr>
                <w:rFonts w:cs="Times New Roman"/>
                <w:i/>
                <w:iCs/>
                <w:sz w:val="20"/>
                <w:szCs w:val="20"/>
                <w:lang w:val="fr-FR"/>
              </w:rPr>
              <w:t>oordonnateur de la Cellule de Coordination du Système d'Alerte Précoce (CC/SAP)</w:t>
            </w:r>
          </w:p>
        </w:tc>
        <w:tc>
          <w:tcPr>
            <w:tcW w:w="2707" w:type="dxa"/>
            <w:shd w:val="clear" w:color="auto" w:fill="auto"/>
            <w:vAlign w:val="center"/>
          </w:tcPr>
          <w:p w14:paraId="5AF10855"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BD98589"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12E4BEC0"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w:t>
            </w:r>
          </w:p>
        </w:tc>
        <w:tc>
          <w:tcPr>
            <w:tcW w:w="1421" w:type="dxa"/>
            <w:shd w:val="clear" w:color="auto" w:fill="auto"/>
            <w:vAlign w:val="center"/>
          </w:tcPr>
          <w:p w14:paraId="6C768777"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1A37D785" w14:textId="77777777" w:rsidR="006513EF" w:rsidRPr="008B6EE4" w:rsidRDefault="006513EF" w:rsidP="00D5639F">
            <w:pPr>
              <w:rPr>
                <w:rFonts w:cs="Times New Roman"/>
                <w:i/>
                <w:iCs/>
                <w:sz w:val="20"/>
                <w:szCs w:val="20"/>
                <w:lang w:val="fr-FR"/>
              </w:rPr>
            </w:pPr>
          </w:p>
        </w:tc>
      </w:tr>
      <w:tr w:rsidR="009D5B57" w:rsidRPr="008B6EE4" w14:paraId="22AE267C" w14:textId="77777777" w:rsidTr="00525E17">
        <w:trPr>
          <w:trHeight w:val="58"/>
        </w:trPr>
        <w:tc>
          <w:tcPr>
            <w:tcW w:w="0" w:type="auto"/>
            <w:vMerge/>
            <w:vAlign w:val="center"/>
            <w:hideMark/>
          </w:tcPr>
          <w:p w14:paraId="077B7E0B" w14:textId="77777777" w:rsidR="006513EF" w:rsidRPr="008B6EE4" w:rsidRDefault="006513EF" w:rsidP="00D5639F">
            <w:pPr>
              <w:rPr>
                <w:rFonts w:cs="Times New Roman"/>
                <w:i/>
                <w:iCs/>
                <w:sz w:val="20"/>
                <w:szCs w:val="20"/>
                <w:lang w:val="fr-FR"/>
              </w:rPr>
            </w:pPr>
          </w:p>
        </w:tc>
        <w:tc>
          <w:tcPr>
            <w:tcW w:w="3912" w:type="dxa"/>
            <w:shd w:val="clear" w:color="auto" w:fill="auto"/>
            <w:vAlign w:val="center"/>
            <w:hideMark/>
          </w:tcPr>
          <w:p w14:paraId="279F0DCA" w14:textId="26B85B87" w:rsidR="006513EF" w:rsidRPr="008B6EE4" w:rsidRDefault="009D5B57" w:rsidP="009D5B57">
            <w:pPr>
              <w:ind w:firstLine="0"/>
              <w:jc w:val="left"/>
              <w:rPr>
                <w:rFonts w:cs="Times New Roman"/>
                <w:i/>
                <w:iCs/>
                <w:sz w:val="20"/>
                <w:szCs w:val="20"/>
                <w:lang w:val="fr-FR"/>
              </w:rPr>
            </w:pPr>
            <w:r>
              <w:rPr>
                <w:rFonts w:cs="Times New Roman"/>
                <w:i/>
                <w:iCs/>
                <w:sz w:val="20"/>
                <w:szCs w:val="20"/>
                <w:lang w:val="fr-FR"/>
              </w:rPr>
              <w:t>I</w:t>
            </w:r>
            <w:r w:rsidR="006513EF" w:rsidRPr="008B6EE4">
              <w:rPr>
                <w:rFonts w:cs="Times New Roman"/>
                <w:i/>
                <w:iCs/>
                <w:sz w:val="20"/>
                <w:szCs w:val="20"/>
                <w:lang w:val="fr-FR"/>
              </w:rPr>
              <w:t>nstitutions ministérielles en charge l'action humanitaire et la gestion des catastrophes (MAH/GC), de la santé, de l’éducation, l’eau et assainissement, protection sociale</w:t>
            </w:r>
          </w:p>
        </w:tc>
        <w:tc>
          <w:tcPr>
            <w:tcW w:w="2707" w:type="dxa"/>
            <w:shd w:val="clear" w:color="auto" w:fill="auto"/>
            <w:vAlign w:val="center"/>
            <w:hideMark/>
          </w:tcPr>
          <w:p w14:paraId="1BE0D527"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hideMark/>
          </w:tcPr>
          <w:p w14:paraId="1B5DF9AF"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hideMark/>
          </w:tcPr>
          <w:p w14:paraId="7F40711B" w14:textId="23F0D308" w:rsidR="006513EF" w:rsidRPr="008B6EE4" w:rsidRDefault="0073509F" w:rsidP="00D5639F">
            <w:pPr>
              <w:rPr>
                <w:rFonts w:cs="Times New Roman"/>
                <w:i/>
                <w:iCs/>
                <w:sz w:val="20"/>
                <w:szCs w:val="20"/>
                <w:lang w:val="fr-FR"/>
              </w:rPr>
            </w:pPr>
            <w:r>
              <w:rPr>
                <w:rFonts w:cs="Times New Roman"/>
                <w:i/>
                <w:iCs/>
                <w:sz w:val="20"/>
                <w:szCs w:val="20"/>
                <w:lang w:val="fr-FR"/>
              </w:rPr>
              <w:t>5</w:t>
            </w:r>
          </w:p>
        </w:tc>
        <w:tc>
          <w:tcPr>
            <w:tcW w:w="1421" w:type="dxa"/>
            <w:shd w:val="clear" w:color="auto" w:fill="auto"/>
            <w:vAlign w:val="center"/>
            <w:hideMark/>
          </w:tcPr>
          <w:p w14:paraId="66402466"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hideMark/>
          </w:tcPr>
          <w:p w14:paraId="45C1462E"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9D5B57" w:rsidRPr="008B6EE4" w14:paraId="7C12755D" w14:textId="77777777" w:rsidTr="00525E17">
        <w:trPr>
          <w:trHeight w:val="380"/>
        </w:trPr>
        <w:tc>
          <w:tcPr>
            <w:tcW w:w="0" w:type="auto"/>
            <w:vMerge w:val="restart"/>
            <w:shd w:val="clear" w:color="auto" w:fill="auto"/>
            <w:vAlign w:val="center"/>
            <w:hideMark/>
          </w:tcPr>
          <w:p w14:paraId="0E071960" w14:textId="77777777" w:rsidR="006513EF" w:rsidRPr="008B6EE4" w:rsidRDefault="006513EF" w:rsidP="00525E17">
            <w:pPr>
              <w:ind w:firstLine="0"/>
              <w:rPr>
                <w:rFonts w:cs="Times New Roman"/>
                <w:i/>
                <w:iCs/>
                <w:sz w:val="20"/>
                <w:szCs w:val="20"/>
                <w:lang w:val="fr-FR"/>
              </w:rPr>
            </w:pPr>
            <w:r w:rsidRPr="008B6EE4">
              <w:rPr>
                <w:rFonts w:cs="Times New Roman"/>
                <w:i/>
                <w:iCs/>
                <w:sz w:val="20"/>
                <w:szCs w:val="20"/>
                <w:lang w:val="fr-FR"/>
              </w:rPr>
              <w:t>Niveau déconcentré</w:t>
            </w:r>
          </w:p>
        </w:tc>
        <w:tc>
          <w:tcPr>
            <w:tcW w:w="3912" w:type="dxa"/>
            <w:shd w:val="clear" w:color="auto" w:fill="auto"/>
            <w:vAlign w:val="center"/>
            <w:hideMark/>
          </w:tcPr>
          <w:p w14:paraId="41651F70" w14:textId="06D22A7B" w:rsidR="006513EF" w:rsidRPr="008B6EE4" w:rsidRDefault="009D5B57" w:rsidP="0073509F">
            <w:pPr>
              <w:ind w:firstLine="0"/>
              <w:jc w:val="left"/>
              <w:rPr>
                <w:rFonts w:cs="Times New Roman"/>
                <w:sz w:val="20"/>
                <w:szCs w:val="20"/>
                <w:lang w:val="fr-FR"/>
              </w:rPr>
            </w:pPr>
            <w:r>
              <w:rPr>
                <w:rFonts w:cs="Times New Roman"/>
                <w:sz w:val="20"/>
                <w:szCs w:val="20"/>
                <w:lang w:val="fr-FR"/>
              </w:rPr>
              <w:t>D</w:t>
            </w:r>
            <w:r w:rsidR="006513EF" w:rsidRPr="008B6EE4">
              <w:rPr>
                <w:rFonts w:cs="Times New Roman"/>
                <w:sz w:val="20"/>
                <w:szCs w:val="20"/>
                <w:lang w:val="fr-FR"/>
              </w:rPr>
              <w:t>irections déconcentrées en charge l'action humanitaire et la gestion des catastrophes (MAH/GC), de la santé, de l’éducation, l’eau et assainissement, protection sociale</w:t>
            </w:r>
          </w:p>
        </w:tc>
        <w:tc>
          <w:tcPr>
            <w:tcW w:w="2707" w:type="dxa"/>
            <w:shd w:val="clear" w:color="auto" w:fill="auto"/>
            <w:vAlign w:val="center"/>
            <w:hideMark/>
          </w:tcPr>
          <w:p w14:paraId="5F73E1EE"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hideMark/>
          </w:tcPr>
          <w:p w14:paraId="7BAF43EB"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hideMark/>
          </w:tcPr>
          <w:p w14:paraId="0DCD941F" w14:textId="2F62ABF9" w:rsidR="006513EF" w:rsidRPr="008B6EE4" w:rsidRDefault="0073509F" w:rsidP="009D5B57">
            <w:pPr>
              <w:ind w:firstLine="0"/>
              <w:rPr>
                <w:rFonts w:cs="Times New Roman"/>
                <w:i/>
                <w:iCs/>
                <w:sz w:val="20"/>
                <w:szCs w:val="20"/>
                <w:lang w:val="fr-FR"/>
              </w:rPr>
            </w:pPr>
            <w:r>
              <w:rPr>
                <w:rFonts w:cs="Times New Roman"/>
                <w:i/>
                <w:iCs/>
                <w:sz w:val="20"/>
                <w:szCs w:val="20"/>
                <w:lang w:val="fr-FR"/>
              </w:rPr>
              <w:t>20</w:t>
            </w:r>
          </w:p>
        </w:tc>
        <w:tc>
          <w:tcPr>
            <w:tcW w:w="1421" w:type="dxa"/>
            <w:shd w:val="clear" w:color="auto" w:fill="auto"/>
            <w:vAlign w:val="center"/>
            <w:hideMark/>
          </w:tcPr>
          <w:p w14:paraId="22B82595"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hideMark/>
          </w:tcPr>
          <w:p w14:paraId="0D868113"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9D5B57" w:rsidRPr="008B6EE4" w14:paraId="58E1454C" w14:textId="77777777" w:rsidTr="00525E17">
        <w:trPr>
          <w:trHeight w:val="233"/>
        </w:trPr>
        <w:tc>
          <w:tcPr>
            <w:tcW w:w="0" w:type="auto"/>
            <w:vMerge/>
            <w:vAlign w:val="center"/>
          </w:tcPr>
          <w:p w14:paraId="6B2D6B37"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487715B1" w14:textId="6B65C940" w:rsidR="006513EF" w:rsidRPr="008B6EE4" w:rsidRDefault="009D5B57" w:rsidP="009D5B57">
            <w:pPr>
              <w:ind w:firstLine="0"/>
              <w:rPr>
                <w:rFonts w:cs="Times New Roman"/>
                <w:sz w:val="20"/>
                <w:szCs w:val="20"/>
                <w:lang w:val="fr-FR"/>
              </w:rPr>
            </w:pPr>
            <w:r>
              <w:rPr>
                <w:rFonts w:cs="Times New Roman"/>
                <w:sz w:val="20"/>
                <w:szCs w:val="20"/>
                <w:lang w:val="fr-FR"/>
              </w:rPr>
              <w:t>G</w:t>
            </w:r>
            <w:r w:rsidR="006513EF" w:rsidRPr="008B6EE4">
              <w:rPr>
                <w:rFonts w:cs="Times New Roman"/>
                <w:sz w:val="20"/>
                <w:szCs w:val="20"/>
                <w:lang w:val="fr-FR"/>
              </w:rPr>
              <w:t>ouverneurs</w:t>
            </w:r>
          </w:p>
        </w:tc>
        <w:tc>
          <w:tcPr>
            <w:tcW w:w="2707" w:type="dxa"/>
            <w:shd w:val="clear" w:color="auto" w:fill="auto"/>
            <w:vAlign w:val="center"/>
          </w:tcPr>
          <w:p w14:paraId="1B87F2C2"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4978AC95"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35819B22"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3</w:t>
            </w:r>
          </w:p>
        </w:tc>
        <w:tc>
          <w:tcPr>
            <w:tcW w:w="1421" w:type="dxa"/>
            <w:shd w:val="clear" w:color="auto" w:fill="auto"/>
            <w:vAlign w:val="center"/>
          </w:tcPr>
          <w:p w14:paraId="48293A5F"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70B1323D" w14:textId="77777777" w:rsidR="006513EF" w:rsidRPr="008B6EE4" w:rsidRDefault="006513EF" w:rsidP="00D5639F">
            <w:pPr>
              <w:rPr>
                <w:rFonts w:cs="Times New Roman"/>
                <w:i/>
                <w:iCs/>
                <w:sz w:val="20"/>
                <w:szCs w:val="20"/>
                <w:lang w:val="fr-FR"/>
              </w:rPr>
            </w:pPr>
          </w:p>
        </w:tc>
      </w:tr>
      <w:tr w:rsidR="009D5B57" w:rsidRPr="008B6EE4" w14:paraId="6FADAB1C" w14:textId="77777777" w:rsidTr="00525E17">
        <w:trPr>
          <w:trHeight w:val="380"/>
        </w:trPr>
        <w:tc>
          <w:tcPr>
            <w:tcW w:w="0" w:type="auto"/>
            <w:vMerge/>
            <w:vAlign w:val="center"/>
          </w:tcPr>
          <w:p w14:paraId="552C4741"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1EB66FDE" w14:textId="6F1000AB" w:rsidR="006513EF" w:rsidRPr="008B6EE4" w:rsidRDefault="009D5B57" w:rsidP="009D5B57">
            <w:pPr>
              <w:ind w:firstLine="0"/>
              <w:rPr>
                <w:rFonts w:cs="Times New Roman"/>
                <w:sz w:val="20"/>
                <w:szCs w:val="20"/>
                <w:lang w:val="fr-FR"/>
              </w:rPr>
            </w:pPr>
            <w:r>
              <w:rPr>
                <w:rFonts w:cs="Times New Roman"/>
                <w:sz w:val="20"/>
                <w:szCs w:val="20"/>
                <w:lang w:val="fr-FR"/>
              </w:rPr>
              <w:t>P</w:t>
            </w:r>
            <w:r w:rsidR="006513EF" w:rsidRPr="008B6EE4">
              <w:rPr>
                <w:rFonts w:cs="Times New Roman"/>
                <w:sz w:val="20"/>
                <w:szCs w:val="20"/>
                <w:lang w:val="fr-FR"/>
              </w:rPr>
              <w:t>résident du conseil régional</w:t>
            </w:r>
          </w:p>
        </w:tc>
        <w:tc>
          <w:tcPr>
            <w:tcW w:w="2707" w:type="dxa"/>
            <w:shd w:val="clear" w:color="auto" w:fill="auto"/>
            <w:vAlign w:val="center"/>
          </w:tcPr>
          <w:p w14:paraId="57EE56A9" w14:textId="0460A6B5"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D7F8861"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509FDC29"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3</w:t>
            </w:r>
          </w:p>
        </w:tc>
        <w:tc>
          <w:tcPr>
            <w:tcW w:w="1421" w:type="dxa"/>
            <w:shd w:val="clear" w:color="auto" w:fill="auto"/>
            <w:vAlign w:val="center"/>
          </w:tcPr>
          <w:p w14:paraId="1FCDF287"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3ADDF285" w14:textId="77777777" w:rsidR="006513EF" w:rsidRPr="008B6EE4" w:rsidRDefault="006513EF" w:rsidP="00D5639F">
            <w:pPr>
              <w:rPr>
                <w:rFonts w:cs="Times New Roman"/>
                <w:i/>
                <w:iCs/>
                <w:sz w:val="20"/>
                <w:szCs w:val="20"/>
                <w:lang w:val="fr-FR"/>
              </w:rPr>
            </w:pPr>
          </w:p>
        </w:tc>
      </w:tr>
      <w:tr w:rsidR="009D5B57" w:rsidRPr="008B6EE4" w14:paraId="5D6C48DC" w14:textId="77777777" w:rsidTr="00525E17">
        <w:trPr>
          <w:trHeight w:val="380"/>
        </w:trPr>
        <w:tc>
          <w:tcPr>
            <w:tcW w:w="0" w:type="auto"/>
            <w:vMerge/>
            <w:vAlign w:val="center"/>
          </w:tcPr>
          <w:p w14:paraId="748A465B"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77BA148E"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Secrétaire permanent régional du SP Régional du DNPGCA</w:t>
            </w:r>
          </w:p>
        </w:tc>
        <w:tc>
          <w:tcPr>
            <w:tcW w:w="2707" w:type="dxa"/>
            <w:shd w:val="clear" w:color="auto" w:fill="auto"/>
            <w:vAlign w:val="center"/>
          </w:tcPr>
          <w:p w14:paraId="38B38366"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59C4A49D"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67EBFC97"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3</w:t>
            </w:r>
          </w:p>
        </w:tc>
        <w:tc>
          <w:tcPr>
            <w:tcW w:w="1421" w:type="dxa"/>
            <w:shd w:val="clear" w:color="auto" w:fill="auto"/>
            <w:vAlign w:val="center"/>
          </w:tcPr>
          <w:p w14:paraId="634619B9"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1355CB7D" w14:textId="77777777" w:rsidR="006513EF" w:rsidRPr="008B6EE4" w:rsidRDefault="006513EF" w:rsidP="00D5639F">
            <w:pPr>
              <w:rPr>
                <w:rFonts w:cs="Times New Roman"/>
                <w:i/>
                <w:iCs/>
                <w:sz w:val="20"/>
                <w:szCs w:val="20"/>
                <w:lang w:val="fr-FR"/>
              </w:rPr>
            </w:pPr>
          </w:p>
        </w:tc>
      </w:tr>
      <w:tr w:rsidR="009D5B57" w:rsidRPr="008B6EE4" w14:paraId="295C2F47" w14:textId="77777777" w:rsidTr="00525E17">
        <w:trPr>
          <w:trHeight w:val="380"/>
        </w:trPr>
        <w:tc>
          <w:tcPr>
            <w:tcW w:w="0" w:type="auto"/>
            <w:vMerge/>
            <w:vAlign w:val="center"/>
          </w:tcPr>
          <w:p w14:paraId="1E340095"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4C0713BE"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Direction Régionale de l'Etat Civil et des Réfugiés (DREC)</w:t>
            </w:r>
          </w:p>
        </w:tc>
        <w:tc>
          <w:tcPr>
            <w:tcW w:w="2707" w:type="dxa"/>
            <w:shd w:val="clear" w:color="auto" w:fill="auto"/>
            <w:vAlign w:val="center"/>
          </w:tcPr>
          <w:p w14:paraId="468D4208"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342AF6DD"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6F4D3A79"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3</w:t>
            </w:r>
          </w:p>
        </w:tc>
        <w:tc>
          <w:tcPr>
            <w:tcW w:w="1421" w:type="dxa"/>
            <w:shd w:val="clear" w:color="auto" w:fill="auto"/>
            <w:vAlign w:val="center"/>
          </w:tcPr>
          <w:p w14:paraId="00C92B06"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40842A6B" w14:textId="77777777" w:rsidR="006513EF" w:rsidRPr="008B6EE4" w:rsidRDefault="006513EF" w:rsidP="00D5639F">
            <w:pPr>
              <w:rPr>
                <w:rFonts w:cs="Times New Roman"/>
                <w:i/>
                <w:iCs/>
                <w:sz w:val="20"/>
                <w:szCs w:val="20"/>
                <w:lang w:val="fr-FR"/>
              </w:rPr>
            </w:pPr>
          </w:p>
        </w:tc>
      </w:tr>
      <w:tr w:rsidR="009D5B57" w:rsidRPr="008B6EE4" w14:paraId="44C6559D" w14:textId="77777777" w:rsidTr="00525E17">
        <w:trPr>
          <w:trHeight w:val="380"/>
        </w:trPr>
        <w:tc>
          <w:tcPr>
            <w:tcW w:w="0" w:type="auto"/>
            <w:vMerge/>
            <w:vAlign w:val="center"/>
          </w:tcPr>
          <w:p w14:paraId="508E8504"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0691DC93"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Coordonnateur filet sociaux (Diffa)</w:t>
            </w:r>
          </w:p>
        </w:tc>
        <w:tc>
          <w:tcPr>
            <w:tcW w:w="2707" w:type="dxa"/>
            <w:shd w:val="clear" w:color="auto" w:fill="auto"/>
            <w:vAlign w:val="center"/>
          </w:tcPr>
          <w:p w14:paraId="24C79905"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18460F57"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52C72AC3"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w:t>
            </w:r>
          </w:p>
        </w:tc>
        <w:tc>
          <w:tcPr>
            <w:tcW w:w="1421" w:type="dxa"/>
            <w:shd w:val="clear" w:color="auto" w:fill="auto"/>
            <w:vAlign w:val="center"/>
          </w:tcPr>
          <w:p w14:paraId="3DC0507C" w14:textId="77777777" w:rsidR="006513EF" w:rsidRPr="008B6EE4" w:rsidRDefault="006513EF" w:rsidP="00D5639F">
            <w:pPr>
              <w:rPr>
                <w:rFonts w:cs="Times New Roman"/>
                <w:i/>
                <w:iCs/>
                <w:sz w:val="20"/>
                <w:szCs w:val="20"/>
                <w:lang w:val="fr-FR"/>
              </w:rPr>
            </w:pPr>
          </w:p>
        </w:tc>
        <w:tc>
          <w:tcPr>
            <w:tcW w:w="0" w:type="auto"/>
            <w:shd w:val="clear" w:color="auto" w:fill="auto"/>
            <w:vAlign w:val="center"/>
          </w:tcPr>
          <w:p w14:paraId="15DC7021" w14:textId="77777777" w:rsidR="006513EF" w:rsidRPr="008B6EE4" w:rsidRDefault="006513EF" w:rsidP="00D5639F">
            <w:pPr>
              <w:rPr>
                <w:rFonts w:cs="Times New Roman"/>
                <w:i/>
                <w:iCs/>
                <w:sz w:val="20"/>
                <w:szCs w:val="20"/>
                <w:lang w:val="fr-FR"/>
              </w:rPr>
            </w:pPr>
          </w:p>
        </w:tc>
      </w:tr>
      <w:tr w:rsidR="009D5B57" w:rsidRPr="008B6EE4" w14:paraId="22242211" w14:textId="77777777" w:rsidTr="00525E17">
        <w:trPr>
          <w:trHeight w:val="302"/>
        </w:trPr>
        <w:tc>
          <w:tcPr>
            <w:tcW w:w="0" w:type="auto"/>
            <w:vMerge/>
            <w:vAlign w:val="center"/>
          </w:tcPr>
          <w:p w14:paraId="11C950BC" w14:textId="77777777" w:rsidR="006513EF" w:rsidRPr="008B6EE4" w:rsidRDefault="006513EF" w:rsidP="00D5639F">
            <w:pPr>
              <w:rPr>
                <w:rFonts w:cs="Times New Roman"/>
                <w:i/>
                <w:iCs/>
                <w:sz w:val="20"/>
                <w:szCs w:val="20"/>
                <w:lang w:val="fr-FR"/>
              </w:rPr>
            </w:pPr>
          </w:p>
        </w:tc>
        <w:tc>
          <w:tcPr>
            <w:tcW w:w="3912" w:type="dxa"/>
            <w:shd w:val="clear" w:color="auto" w:fill="auto"/>
            <w:vAlign w:val="center"/>
          </w:tcPr>
          <w:p w14:paraId="732AFFA8"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Maires (Collectivités territoriales)</w:t>
            </w:r>
          </w:p>
        </w:tc>
        <w:tc>
          <w:tcPr>
            <w:tcW w:w="2707" w:type="dxa"/>
            <w:shd w:val="clear" w:color="auto" w:fill="auto"/>
            <w:vAlign w:val="center"/>
          </w:tcPr>
          <w:p w14:paraId="539EB52F"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0A99AE4F"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exhaustif</w:t>
            </w:r>
          </w:p>
        </w:tc>
        <w:tc>
          <w:tcPr>
            <w:tcW w:w="1290" w:type="dxa"/>
            <w:shd w:val="clear" w:color="auto" w:fill="auto"/>
            <w:vAlign w:val="center"/>
          </w:tcPr>
          <w:p w14:paraId="44C0C532"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10</w:t>
            </w:r>
          </w:p>
        </w:tc>
        <w:tc>
          <w:tcPr>
            <w:tcW w:w="1421" w:type="dxa"/>
            <w:shd w:val="clear" w:color="auto" w:fill="auto"/>
            <w:vAlign w:val="center"/>
          </w:tcPr>
          <w:p w14:paraId="3259E75B"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c>
          <w:tcPr>
            <w:tcW w:w="0" w:type="auto"/>
            <w:shd w:val="clear" w:color="auto" w:fill="auto"/>
            <w:vAlign w:val="center"/>
          </w:tcPr>
          <w:p w14:paraId="3E0D5FE1"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 </w:t>
            </w:r>
          </w:p>
        </w:tc>
      </w:tr>
      <w:tr w:rsidR="009D5B57" w:rsidRPr="008B6EE4" w14:paraId="0CE10910" w14:textId="77777777" w:rsidTr="00525E17">
        <w:trPr>
          <w:trHeight w:val="388"/>
        </w:trPr>
        <w:tc>
          <w:tcPr>
            <w:tcW w:w="0" w:type="auto"/>
            <w:vMerge w:val="restart"/>
            <w:shd w:val="clear" w:color="auto" w:fill="auto"/>
            <w:vAlign w:val="center"/>
            <w:hideMark/>
          </w:tcPr>
          <w:p w14:paraId="5F3BAC28" w14:textId="77777777" w:rsidR="006513EF" w:rsidRPr="008B6EE4" w:rsidRDefault="006513EF" w:rsidP="00525E17">
            <w:pPr>
              <w:ind w:firstLine="0"/>
              <w:rPr>
                <w:rFonts w:cs="Times New Roman"/>
                <w:sz w:val="20"/>
                <w:szCs w:val="20"/>
                <w:lang w:val="fr-FR"/>
              </w:rPr>
            </w:pPr>
            <w:r w:rsidRPr="008B6EE4">
              <w:rPr>
                <w:rFonts w:cs="Times New Roman"/>
                <w:sz w:val="20"/>
                <w:szCs w:val="20"/>
                <w:lang w:val="fr-FR"/>
              </w:rPr>
              <w:t>Structures publiques (Ecoles et centres de santé, formation sanitaire)</w:t>
            </w:r>
          </w:p>
        </w:tc>
        <w:tc>
          <w:tcPr>
            <w:tcW w:w="3912" w:type="dxa"/>
            <w:shd w:val="clear" w:color="auto" w:fill="auto"/>
            <w:vAlign w:val="center"/>
          </w:tcPr>
          <w:p w14:paraId="0F486D66"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Service social communal</w:t>
            </w:r>
          </w:p>
        </w:tc>
        <w:tc>
          <w:tcPr>
            <w:tcW w:w="2707" w:type="dxa"/>
            <w:shd w:val="clear" w:color="auto" w:fill="auto"/>
            <w:vAlign w:val="center"/>
          </w:tcPr>
          <w:p w14:paraId="6899A6FD"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9A815F1"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705EBD2D" w14:textId="77777777" w:rsidR="006513EF" w:rsidRPr="008B6EE4" w:rsidRDefault="006513EF" w:rsidP="00D5639F">
            <w:pPr>
              <w:rPr>
                <w:rFonts w:cs="Times New Roman"/>
                <w:sz w:val="20"/>
                <w:szCs w:val="20"/>
                <w:lang w:val="fr-FR"/>
              </w:rPr>
            </w:pPr>
            <w:r w:rsidRPr="008B6EE4">
              <w:rPr>
                <w:rFonts w:cs="Times New Roman"/>
                <w:sz w:val="20"/>
                <w:szCs w:val="20"/>
                <w:lang w:val="fr-FR"/>
              </w:rPr>
              <w:t>10</w:t>
            </w:r>
          </w:p>
        </w:tc>
        <w:tc>
          <w:tcPr>
            <w:tcW w:w="1421" w:type="dxa"/>
            <w:shd w:val="clear" w:color="auto" w:fill="auto"/>
            <w:vAlign w:val="center"/>
          </w:tcPr>
          <w:p w14:paraId="7D8C667F" w14:textId="77777777" w:rsidR="006513EF" w:rsidRPr="008B6EE4" w:rsidRDefault="006513EF" w:rsidP="00D5639F">
            <w:pPr>
              <w:rPr>
                <w:rFonts w:cs="Times New Roman"/>
                <w:sz w:val="20"/>
                <w:szCs w:val="20"/>
                <w:lang w:val="fr-FR"/>
              </w:rPr>
            </w:pPr>
          </w:p>
        </w:tc>
        <w:tc>
          <w:tcPr>
            <w:tcW w:w="0" w:type="auto"/>
            <w:shd w:val="clear" w:color="auto" w:fill="auto"/>
            <w:vAlign w:val="center"/>
          </w:tcPr>
          <w:p w14:paraId="0E451FC9" w14:textId="77777777" w:rsidR="006513EF" w:rsidRPr="008B6EE4" w:rsidRDefault="006513EF" w:rsidP="00D5639F">
            <w:pPr>
              <w:rPr>
                <w:rFonts w:cs="Times New Roman"/>
                <w:sz w:val="20"/>
                <w:szCs w:val="20"/>
                <w:lang w:val="fr-FR"/>
              </w:rPr>
            </w:pPr>
          </w:p>
        </w:tc>
      </w:tr>
      <w:tr w:rsidR="009D5B57" w:rsidRPr="008B6EE4" w14:paraId="02F2BF10" w14:textId="77777777" w:rsidTr="00525E17">
        <w:trPr>
          <w:trHeight w:val="388"/>
        </w:trPr>
        <w:tc>
          <w:tcPr>
            <w:tcW w:w="0" w:type="auto"/>
            <w:vMerge/>
            <w:vAlign w:val="center"/>
          </w:tcPr>
          <w:p w14:paraId="30255047" w14:textId="77777777" w:rsidR="006513EF" w:rsidRPr="008B6EE4" w:rsidRDefault="006513EF" w:rsidP="00D5639F">
            <w:pPr>
              <w:rPr>
                <w:rFonts w:cs="Times New Roman"/>
                <w:sz w:val="20"/>
                <w:szCs w:val="20"/>
                <w:lang w:val="fr-FR"/>
              </w:rPr>
            </w:pPr>
          </w:p>
        </w:tc>
        <w:tc>
          <w:tcPr>
            <w:tcW w:w="3912" w:type="dxa"/>
            <w:shd w:val="clear" w:color="auto" w:fill="auto"/>
            <w:vAlign w:val="center"/>
          </w:tcPr>
          <w:p w14:paraId="228586BE"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 xml:space="preserve">Etablissements scolaires </w:t>
            </w:r>
          </w:p>
        </w:tc>
        <w:tc>
          <w:tcPr>
            <w:tcW w:w="2707" w:type="dxa"/>
            <w:shd w:val="clear" w:color="auto" w:fill="auto"/>
            <w:vAlign w:val="center"/>
          </w:tcPr>
          <w:p w14:paraId="778EDD6B"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3ED14D21"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7E88BD2E" w14:textId="77777777" w:rsidR="006513EF" w:rsidRPr="008B6EE4" w:rsidRDefault="006513EF" w:rsidP="00D5639F">
            <w:pPr>
              <w:rPr>
                <w:rFonts w:cs="Times New Roman"/>
                <w:sz w:val="20"/>
                <w:szCs w:val="20"/>
                <w:lang w:val="fr-FR"/>
              </w:rPr>
            </w:pPr>
            <w:r w:rsidRPr="008B6EE4">
              <w:rPr>
                <w:rFonts w:cs="Times New Roman"/>
                <w:sz w:val="20"/>
                <w:szCs w:val="20"/>
                <w:lang w:val="fr-FR"/>
              </w:rPr>
              <w:t>10</w:t>
            </w:r>
          </w:p>
        </w:tc>
        <w:tc>
          <w:tcPr>
            <w:tcW w:w="1421" w:type="dxa"/>
            <w:shd w:val="clear" w:color="auto" w:fill="auto"/>
            <w:vAlign w:val="center"/>
          </w:tcPr>
          <w:p w14:paraId="5ECE97E1" w14:textId="77777777" w:rsidR="006513EF" w:rsidRPr="008B6EE4" w:rsidRDefault="006513EF" w:rsidP="00D5639F">
            <w:pPr>
              <w:rPr>
                <w:rFonts w:cs="Times New Roman"/>
                <w:sz w:val="20"/>
                <w:szCs w:val="20"/>
                <w:lang w:val="fr-FR"/>
              </w:rPr>
            </w:pPr>
            <w:r w:rsidRPr="008B6EE4">
              <w:rPr>
                <w:rFonts w:cs="Times New Roman"/>
                <w:sz w:val="20"/>
                <w:szCs w:val="20"/>
                <w:lang w:val="fr-FR"/>
              </w:rPr>
              <w:t> </w:t>
            </w:r>
          </w:p>
        </w:tc>
        <w:tc>
          <w:tcPr>
            <w:tcW w:w="0" w:type="auto"/>
            <w:shd w:val="clear" w:color="auto" w:fill="auto"/>
            <w:vAlign w:val="center"/>
          </w:tcPr>
          <w:p w14:paraId="36A56A7B" w14:textId="77777777" w:rsidR="006513EF" w:rsidRPr="008B6EE4" w:rsidRDefault="006513EF" w:rsidP="00D5639F">
            <w:pPr>
              <w:rPr>
                <w:rFonts w:cs="Times New Roman"/>
                <w:sz w:val="20"/>
                <w:szCs w:val="20"/>
                <w:lang w:val="fr-FR"/>
              </w:rPr>
            </w:pPr>
            <w:r w:rsidRPr="008B6EE4">
              <w:rPr>
                <w:rFonts w:cs="Times New Roman"/>
                <w:sz w:val="20"/>
                <w:szCs w:val="20"/>
                <w:lang w:val="fr-FR"/>
              </w:rPr>
              <w:t> </w:t>
            </w:r>
          </w:p>
        </w:tc>
      </w:tr>
      <w:tr w:rsidR="009D5B57" w:rsidRPr="008B6EE4" w14:paraId="095017E9" w14:textId="77777777" w:rsidTr="00525E17">
        <w:trPr>
          <w:trHeight w:val="148"/>
        </w:trPr>
        <w:tc>
          <w:tcPr>
            <w:tcW w:w="0" w:type="auto"/>
            <w:vMerge/>
            <w:vAlign w:val="center"/>
          </w:tcPr>
          <w:p w14:paraId="35987C24" w14:textId="77777777" w:rsidR="006513EF" w:rsidRPr="008B6EE4" w:rsidRDefault="006513EF" w:rsidP="00D5639F">
            <w:pPr>
              <w:rPr>
                <w:rFonts w:cs="Times New Roman"/>
                <w:sz w:val="20"/>
                <w:szCs w:val="20"/>
                <w:lang w:val="fr-FR"/>
              </w:rPr>
            </w:pPr>
          </w:p>
        </w:tc>
        <w:tc>
          <w:tcPr>
            <w:tcW w:w="3912" w:type="dxa"/>
            <w:shd w:val="clear" w:color="auto" w:fill="auto"/>
            <w:vAlign w:val="center"/>
          </w:tcPr>
          <w:p w14:paraId="35DF34D1" w14:textId="77777777" w:rsidR="006513EF" w:rsidRPr="008B6EE4" w:rsidRDefault="006513EF" w:rsidP="009D5B57">
            <w:pPr>
              <w:ind w:firstLine="0"/>
              <w:rPr>
                <w:rFonts w:cs="Times New Roman"/>
                <w:sz w:val="20"/>
                <w:szCs w:val="20"/>
                <w:lang w:val="fr-FR"/>
              </w:rPr>
            </w:pPr>
            <w:r w:rsidRPr="008B6EE4">
              <w:rPr>
                <w:rFonts w:cs="Times New Roman"/>
                <w:sz w:val="20"/>
                <w:szCs w:val="20"/>
                <w:lang w:val="fr-FR"/>
              </w:rPr>
              <w:t>Formation sanitaire (Centre de santé et de promotion sociale (CSPS)</w:t>
            </w:r>
          </w:p>
        </w:tc>
        <w:tc>
          <w:tcPr>
            <w:tcW w:w="2707" w:type="dxa"/>
            <w:shd w:val="clear" w:color="auto" w:fill="auto"/>
            <w:vAlign w:val="center"/>
          </w:tcPr>
          <w:p w14:paraId="4EFA0832" w14:textId="77777777" w:rsidR="006513EF" w:rsidRPr="008B6EE4" w:rsidRDefault="006513EF"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91950EF"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0B42DAD0" w14:textId="77777777" w:rsidR="006513EF" w:rsidRPr="008B6EE4" w:rsidRDefault="006513EF" w:rsidP="00D5639F">
            <w:pPr>
              <w:rPr>
                <w:rFonts w:cs="Times New Roman"/>
                <w:sz w:val="20"/>
                <w:szCs w:val="20"/>
                <w:lang w:val="fr-FR"/>
              </w:rPr>
            </w:pPr>
            <w:r w:rsidRPr="008B6EE4">
              <w:rPr>
                <w:rFonts w:cs="Times New Roman"/>
                <w:sz w:val="20"/>
                <w:szCs w:val="20"/>
                <w:lang w:val="fr-FR"/>
              </w:rPr>
              <w:t>10</w:t>
            </w:r>
          </w:p>
        </w:tc>
        <w:tc>
          <w:tcPr>
            <w:tcW w:w="1421" w:type="dxa"/>
            <w:shd w:val="clear" w:color="auto" w:fill="auto"/>
            <w:vAlign w:val="center"/>
          </w:tcPr>
          <w:p w14:paraId="1ED105F4" w14:textId="77777777" w:rsidR="006513EF" w:rsidRPr="008B6EE4" w:rsidRDefault="006513EF" w:rsidP="00D5639F">
            <w:pPr>
              <w:rPr>
                <w:rFonts w:cs="Times New Roman"/>
                <w:sz w:val="20"/>
                <w:szCs w:val="20"/>
                <w:lang w:val="fr-FR"/>
              </w:rPr>
            </w:pPr>
          </w:p>
        </w:tc>
        <w:tc>
          <w:tcPr>
            <w:tcW w:w="0" w:type="auto"/>
            <w:shd w:val="clear" w:color="auto" w:fill="auto"/>
            <w:vAlign w:val="center"/>
          </w:tcPr>
          <w:p w14:paraId="53DE1172" w14:textId="77777777" w:rsidR="006513EF" w:rsidRPr="008B6EE4" w:rsidRDefault="006513EF" w:rsidP="00D5639F">
            <w:pPr>
              <w:rPr>
                <w:rFonts w:cs="Times New Roman"/>
                <w:sz w:val="20"/>
                <w:szCs w:val="20"/>
                <w:lang w:val="fr-FR"/>
              </w:rPr>
            </w:pPr>
          </w:p>
        </w:tc>
      </w:tr>
      <w:tr w:rsidR="00525E17" w:rsidRPr="008B6EE4" w14:paraId="0DD05108" w14:textId="77777777" w:rsidTr="00525E17">
        <w:trPr>
          <w:trHeight w:val="58"/>
        </w:trPr>
        <w:tc>
          <w:tcPr>
            <w:tcW w:w="0" w:type="auto"/>
            <w:vMerge w:val="restart"/>
            <w:shd w:val="clear" w:color="auto" w:fill="auto"/>
            <w:vAlign w:val="center"/>
            <w:hideMark/>
          </w:tcPr>
          <w:p w14:paraId="60B202C9" w14:textId="77777777" w:rsidR="00525E17" w:rsidRPr="008B6EE4" w:rsidRDefault="00525E17" w:rsidP="00D5639F">
            <w:pPr>
              <w:rPr>
                <w:rFonts w:cs="Times New Roman"/>
                <w:sz w:val="20"/>
                <w:szCs w:val="20"/>
                <w:lang w:val="fr-FR"/>
              </w:rPr>
            </w:pPr>
            <w:r w:rsidRPr="008B6EE4">
              <w:rPr>
                <w:rFonts w:cs="Times New Roman"/>
                <w:sz w:val="20"/>
                <w:szCs w:val="20"/>
                <w:lang w:val="fr-FR"/>
              </w:rPr>
              <w:t>Acteurs communautaires</w:t>
            </w:r>
          </w:p>
        </w:tc>
        <w:tc>
          <w:tcPr>
            <w:tcW w:w="3912" w:type="dxa"/>
            <w:shd w:val="clear" w:color="auto" w:fill="auto"/>
            <w:vAlign w:val="center"/>
            <w:hideMark/>
          </w:tcPr>
          <w:p w14:paraId="2821BB41" w14:textId="77777777" w:rsidR="00525E17" w:rsidRPr="008B6EE4" w:rsidRDefault="00525E17" w:rsidP="009D5B57">
            <w:pPr>
              <w:ind w:firstLine="0"/>
              <w:rPr>
                <w:rFonts w:cs="Times New Roman"/>
                <w:sz w:val="20"/>
                <w:szCs w:val="20"/>
                <w:lang w:val="fr-FR"/>
              </w:rPr>
            </w:pPr>
            <w:r w:rsidRPr="008B6EE4">
              <w:rPr>
                <w:rFonts w:cs="Times New Roman"/>
                <w:sz w:val="20"/>
                <w:szCs w:val="20"/>
                <w:lang w:val="fr-FR"/>
              </w:rPr>
              <w:t>Chefs de villages d’accueil de PDI</w:t>
            </w:r>
          </w:p>
        </w:tc>
        <w:tc>
          <w:tcPr>
            <w:tcW w:w="2707" w:type="dxa"/>
            <w:shd w:val="clear" w:color="auto" w:fill="auto"/>
            <w:vAlign w:val="center"/>
            <w:hideMark/>
          </w:tcPr>
          <w:p w14:paraId="3119651C" w14:textId="77777777" w:rsidR="00525E17" w:rsidRPr="008B6EE4" w:rsidRDefault="00525E17"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hideMark/>
          </w:tcPr>
          <w:p w14:paraId="3648BB5D" w14:textId="77777777" w:rsidR="00525E17" w:rsidRPr="008B6EE4" w:rsidRDefault="00525E17"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hideMark/>
          </w:tcPr>
          <w:p w14:paraId="1F48B09C" w14:textId="77777777" w:rsidR="00525E17" w:rsidRPr="008B6EE4" w:rsidRDefault="00525E17" w:rsidP="00D5639F">
            <w:pPr>
              <w:rPr>
                <w:rFonts w:cs="Times New Roman"/>
                <w:sz w:val="20"/>
                <w:szCs w:val="20"/>
                <w:lang w:val="fr-FR"/>
              </w:rPr>
            </w:pPr>
            <w:r w:rsidRPr="008B6EE4">
              <w:rPr>
                <w:rFonts w:cs="Times New Roman"/>
                <w:sz w:val="20"/>
                <w:szCs w:val="20"/>
                <w:lang w:val="fr-FR"/>
              </w:rPr>
              <w:t>20</w:t>
            </w:r>
          </w:p>
        </w:tc>
        <w:tc>
          <w:tcPr>
            <w:tcW w:w="1421" w:type="dxa"/>
            <w:shd w:val="clear" w:color="auto" w:fill="auto"/>
            <w:vAlign w:val="center"/>
            <w:hideMark/>
          </w:tcPr>
          <w:p w14:paraId="42AC11A3" w14:textId="77777777" w:rsidR="00525E17" w:rsidRPr="008B6EE4" w:rsidRDefault="00525E17" w:rsidP="00D5639F">
            <w:pPr>
              <w:rPr>
                <w:rFonts w:cs="Times New Roman"/>
                <w:sz w:val="20"/>
                <w:szCs w:val="20"/>
                <w:lang w:val="fr-FR"/>
              </w:rPr>
            </w:pPr>
            <w:r w:rsidRPr="008B6EE4">
              <w:rPr>
                <w:rFonts w:cs="Times New Roman"/>
                <w:sz w:val="20"/>
                <w:szCs w:val="20"/>
                <w:lang w:val="fr-FR"/>
              </w:rPr>
              <w:t> </w:t>
            </w:r>
          </w:p>
        </w:tc>
        <w:tc>
          <w:tcPr>
            <w:tcW w:w="0" w:type="auto"/>
            <w:shd w:val="clear" w:color="auto" w:fill="auto"/>
            <w:vAlign w:val="center"/>
            <w:hideMark/>
          </w:tcPr>
          <w:p w14:paraId="5E2D6032" w14:textId="77777777" w:rsidR="00525E17" w:rsidRPr="008B6EE4" w:rsidRDefault="00525E17" w:rsidP="00D5639F">
            <w:pPr>
              <w:rPr>
                <w:rFonts w:cs="Times New Roman"/>
                <w:sz w:val="20"/>
                <w:szCs w:val="20"/>
                <w:lang w:val="fr-FR"/>
              </w:rPr>
            </w:pPr>
            <w:r w:rsidRPr="008B6EE4">
              <w:rPr>
                <w:rFonts w:cs="Times New Roman"/>
                <w:sz w:val="20"/>
                <w:szCs w:val="20"/>
                <w:lang w:val="fr-FR"/>
              </w:rPr>
              <w:t> </w:t>
            </w:r>
          </w:p>
        </w:tc>
      </w:tr>
      <w:tr w:rsidR="00525E17" w:rsidRPr="008B6EE4" w14:paraId="2DCBA588" w14:textId="77777777" w:rsidTr="00525E17">
        <w:trPr>
          <w:trHeight w:val="540"/>
        </w:trPr>
        <w:tc>
          <w:tcPr>
            <w:tcW w:w="0" w:type="auto"/>
            <w:vMerge/>
            <w:vAlign w:val="center"/>
          </w:tcPr>
          <w:p w14:paraId="0BC164D8" w14:textId="77777777" w:rsidR="00525E17" w:rsidRPr="008B6EE4" w:rsidRDefault="00525E17" w:rsidP="00D5639F">
            <w:pPr>
              <w:rPr>
                <w:rFonts w:cs="Times New Roman"/>
                <w:sz w:val="20"/>
                <w:szCs w:val="20"/>
                <w:lang w:val="fr-FR"/>
              </w:rPr>
            </w:pPr>
          </w:p>
        </w:tc>
        <w:tc>
          <w:tcPr>
            <w:tcW w:w="3912" w:type="dxa"/>
            <w:shd w:val="clear" w:color="auto" w:fill="auto"/>
            <w:vAlign w:val="center"/>
          </w:tcPr>
          <w:p w14:paraId="15466A25" w14:textId="40DFE79F" w:rsidR="00525E17" w:rsidRPr="008B6EE4" w:rsidRDefault="00525E17" w:rsidP="009D5B57">
            <w:pPr>
              <w:ind w:firstLine="0"/>
              <w:rPr>
                <w:rFonts w:cs="Times New Roman"/>
                <w:sz w:val="20"/>
                <w:szCs w:val="20"/>
                <w:lang w:val="fr-FR"/>
              </w:rPr>
            </w:pPr>
            <w:r>
              <w:rPr>
                <w:rFonts w:cs="Times New Roman"/>
                <w:sz w:val="20"/>
                <w:szCs w:val="20"/>
                <w:lang w:val="fr-FR"/>
              </w:rPr>
              <w:t>R</w:t>
            </w:r>
            <w:r w:rsidRPr="008B6EE4">
              <w:rPr>
                <w:rFonts w:cs="Times New Roman"/>
                <w:sz w:val="20"/>
                <w:szCs w:val="20"/>
                <w:lang w:val="fr-FR"/>
              </w:rPr>
              <w:t>esponsables de camps de PDI/réfugiés</w:t>
            </w:r>
          </w:p>
        </w:tc>
        <w:tc>
          <w:tcPr>
            <w:tcW w:w="2707" w:type="dxa"/>
            <w:shd w:val="clear" w:color="auto" w:fill="auto"/>
            <w:vAlign w:val="center"/>
          </w:tcPr>
          <w:p w14:paraId="4962BF58" w14:textId="77777777" w:rsidR="00525E17" w:rsidRPr="008B6EE4" w:rsidRDefault="00525E17"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6C536BC2" w14:textId="77777777" w:rsidR="00525E17" w:rsidRPr="008B6EE4" w:rsidRDefault="00525E17"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5759D4AE" w14:textId="77777777" w:rsidR="00525E17" w:rsidRPr="008B6EE4" w:rsidRDefault="00525E17" w:rsidP="00D5639F">
            <w:pPr>
              <w:rPr>
                <w:rFonts w:cs="Times New Roman"/>
                <w:sz w:val="20"/>
                <w:szCs w:val="20"/>
                <w:lang w:val="fr-FR"/>
              </w:rPr>
            </w:pPr>
            <w:r w:rsidRPr="008B6EE4">
              <w:rPr>
                <w:rFonts w:cs="Times New Roman"/>
                <w:sz w:val="20"/>
                <w:szCs w:val="20"/>
                <w:lang w:val="fr-FR"/>
              </w:rPr>
              <w:t>20</w:t>
            </w:r>
          </w:p>
        </w:tc>
        <w:tc>
          <w:tcPr>
            <w:tcW w:w="1421" w:type="dxa"/>
            <w:shd w:val="clear" w:color="auto" w:fill="auto"/>
            <w:vAlign w:val="center"/>
          </w:tcPr>
          <w:p w14:paraId="2C4103EF" w14:textId="77777777" w:rsidR="00525E17" w:rsidRPr="008B6EE4" w:rsidRDefault="00525E17" w:rsidP="00D5639F">
            <w:pPr>
              <w:rPr>
                <w:rFonts w:cs="Times New Roman"/>
                <w:sz w:val="20"/>
                <w:szCs w:val="20"/>
                <w:lang w:val="fr-FR"/>
              </w:rPr>
            </w:pPr>
          </w:p>
        </w:tc>
        <w:tc>
          <w:tcPr>
            <w:tcW w:w="0" w:type="auto"/>
            <w:shd w:val="clear" w:color="auto" w:fill="auto"/>
            <w:vAlign w:val="center"/>
          </w:tcPr>
          <w:p w14:paraId="5540B0CE" w14:textId="77777777" w:rsidR="00525E17" w:rsidRPr="008B6EE4" w:rsidRDefault="00525E17" w:rsidP="00D5639F">
            <w:pPr>
              <w:rPr>
                <w:rFonts w:cs="Times New Roman"/>
                <w:sz w:val="20"/>
                <w:szCs w:val="20"/>
                <w:lang w:val="fr-FR"/>
              </w:rPr>
            </w:pPr>
          </w:p>
        </w:tc>
      </w:tr>
      <w:tr w:rsidR="00525E17" w:rsidRPr="008B6EE4" w14:paraId="7BCD5944" w14:textId="77777777" w:rsidTr="00525E17">
        <w:trPr>
          <w:trHeight w:val="589"/>
        </w:trPr>
        <w:tc>
          <w:tcPr>
            <w:tcW w:w="0" w:type="auto"/>
            <w:vMerge/>
            <w:vAlign w:val="center"/>
            <w:hideMark/>
          </w:tcPr>
          <w:p w14:paraId="789A0BF3" w14:textId="77777777" w:rsidR="00525E17" w:rsidRPr="008B6EE4" w:rsidRDefault="00525E17" w:rsidP="00D5639F">
            <w:pPr>
              <w:rPr>
                <w:rFonts w:cs="Times New Roman"/>
                <w:sz w:val="20"/>
                <w:szCs w:val="20"/>
                <w:lang w:val="fr-FR"/>
              </w:rPr>
            </w:pPr>
          </w:p>
        </w:tc>
        <w:tc>
          <w:tcPr>
            <w:tcW w:w="3912" w:type="dxa"/>
            <w:shd w:val="clear" w:color="auto" w:fill="auto"/>
            <w:vAlign w:val="center"/>
            <w:hideMark/>
          </w:tcPr>
          <w:p w14:paraId="48C9564C" w14:textId="5EB5C8DC" w:rsidR="00525E17" w:rsidRPr="008B6EE4" w:rsidRDefault="00525E17" w:rsidP="009D5B57">
            <w:pPr>
              <w:ind w:firstLine="0"/>
              <w:rPr>
                <w:rFonts w:cs="Times New Roman"/>
                <w:sz w:val="20"/>
                <w:szCs w:val="20"/>
                <w:lang w:val="fr-FR"/>
              </w:rPr>
            </w:pPr>
            <w:r>
              <w:rPr>
                <w:rFonts w:cs="Times New Roman"/>
                <w:sz w:val="20"/>
                <w:szCs w:val="20"/>
                <w:lang w:val="fr-FR"/>
              </w:rPr>
              <w:t>Relais communautaires</w:t>
            </w:r>
          </w:p>
        </w:tc>
        <w:tc>
          <w:tcPr>
            <w:tcW w:w="2707" w:type="dxa"/>
            <w:shd w:val="clear" w:color="auto" w:fill="auto"/>
            <w:vAlign w:val="center"/>
            <w:hideMark/>
          </w:tcPr>
          <w:p w14:paraId="6F008689" w14:textId="77777777" w:rsidR="00525E17" w:rsidRPr="008B6EE4" w:rsidRDefault="00525E17"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hideMark/>
          </w:tcPr>
          <w:p w14:paraId="02362950" w14:textId="77777777" w:rsidR="00525E17" w:rsidRPr="008B6EE4" w:rsidRDefault="00525E17"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hideMark/>
          </w:tcPr>
          <w:p w14:paraId="72DB9922" w14:textId="77777777" w:rsidR="00525E17" w:rsidRPr="008B6EE4" w:rsidRDefault="00525E17" w:rsidP="00D5639F">
            <w:pPr>
              <w:rPr>
                <w:rFonts w:cs="Times New Roman"/>
                <w:sz w:val="20"/>
                <w:szCs w:val="20"/>
                <w:lang w:val="fr-FR"/>
              </w:rPr>
            </w:pPr>
            <w:r w:rsidRPr="008B6EE4">
              <w:rPr>
                <w:rFonts w:cs="Times New Roman"/>
                <w:sz w:val="20"/>
                <w:szCs w:val="20"/>
                <w:lang w:val="fr-FR"/>
              </w:rPr>
              <w:t>20</w:t>
            </w:r>
          </w:p>
        </w:tc>
        <w:tc>
          <w:tcPr>
            <w:tcW w:w="1421" w:type="dxa"/>
            <w:shd w:val="clear" w:color="auto" w:fill="auto"/>
            <w:vAlign w:val="center"/>
          </w:tcPr>
          <w:p w14:paraId="6D8E9A99" w14:textId="77777777" w:rsidR="00525E17" w:rsidRPr="008B6EE4" w:rsidRDefault="00525E17" w:rsidP="00D5639F">
            <w:pPr>
              <w:rPr>
                <w:rFonts w:cs="Times New Roman"/>
                <w:sz w:val="20"/>
                <w:szCs w:val="20"/>
                <w:lang w:val="fr-FR"/>
              </w:rPr>
            </w:pPr>
          </w:p>
        </w:tc>
        <w:tc>
          <w:tcPr>
            <w:tcW w:w="0" w:type="auto"/>
            <w:shd w:val="clear" w:color="auto" w:fill="auto"/>
            <w:vAlign w:val="center"/>
          </w:tcPr>
          <w:p w14:paraId="12CDCA0F" w14:textId="77777777" w:rsidR="00525E17" w:rsidRPr="008B6EE4" w:rsidRDefault="00525E17" w:rsidP="00D5639F">
            <w:pPr>
              <w:rPr>
                <w:rFonts w:cs="Times New Roman"/>
                <w:sz w:val="20"/>
                <w:szCs w:val="20"/>
                <w:lang w:val="fr-FR"/>
              </w:rPr>
            </w:pPr>
          </w:p>
        </w:tc>
      </w:tr>
      <w:tr w:rsidR="00525E17" w:rsidRPr="008B6EE4" w14:paraId="484635E6" w14:textId="77777777" w:rsidTr="00525E17">
        <w:trPr>
          <w:trHeight w:val="54"/>
        </w:trPr>
        <w:tc>
          <w:tcPr>
            <w:tcW w:w="0" w:type="auto"/>
            <w:vMerge/>
            <w:vAlign w:val="center"/>
          </w:tcPr>
          <w:p w14:paraId="0FE69246" w14:textId="77777777" w:rsidR="00525E17" w:rsidRPr="008B6EE4" w:rsidRDefault="00525E17" w:rsidP="00D5639F">
            <w:pPr>
              <w:rPr>
                <w:rFonts w:cs="Times New Roman"/>
                <w:sz w:val="20"/>
                <w:szCs w:val="20"/>
                <w:lang w:val="fr-FR"/>
              </w:rPr>
            </w:pPr>
          </w:p>
        </w:tc>
        <w:tc>
          <w:tcPr>
            <w:tcW w:w="3912" w:type="dxa"/>
            <w:shd w:val="clear" w:color="auto" w:fill="auto"/>
            <w:vAlign w:val="center"/>
          </w:tcPr>
          <w:p w14:paraId="1B86319E" w14:textId="68855DC6" w:rsidR="00525E17" w:rsidRPr="008B6EE4" w:rsidRDefault="00525E17" w:rsidP="009D5B57">
            <w:pPr>
              <w:ind w:firstLine="0"/>
              <w:rPr>
                <w:rFonts w:cs="Times New Roman"/>
                <w:sz w:val="20"/>
                <w:szCs w:val="20"/>
                <w:lang w:val="fr-FR"/>
              </w:rPr>
            </w:pPr>
            <w:r>
              <w:rPr>
                <w:rFonts w:cs="Times New Roman"/>
                <w:sz w:val="20"/>
                <w:szCs w:val="20"/>
                <w:lang w:val="fr-FR"/>
              </w:rPr>
              <w:t>R</w:t>
            </w:r>
            <w:r w:rsidRPr="008B6EE4">
              <w:rPr>
                <w:rFonts w:cs="Times New Roman"/>
                <w:sz w:val="20"/>
                <w:szCs w:val="20"/>
                <w:lang w:val="fr-FR"/>
              </w:rPr>
              <w:t>eprésentants des OBC</w:t>
            </w:r>
          </w:p>
        </w:tc>
        <w:tc>
          <w:tcPr>
            <w:tcW w:w="2707" w:type="dxa"/>
            <w:shd w:val="clear" w:color="auto" w:fill="auto"/>
            <w:vAlign w:val="center"/>
          </w:tcPr>
          <w:p w14:paraId="062A37FE" w14:textId="77777777" w:rsidR="00525E17" w:rsidRPr="008B6EE4" w:rsidRDefault="00525E17" w:rsidP="009D5B57">
            <w:pPr>
              <w:ind w:firstLine="0"/>
              <w:jc w:val="left"/>
              <w:rPr>
                <w:rFonts w:cs="Times New Roman"/>
                <w:i/>
                <w:iCs/>
                <w:sz w:val="20"/>
                <w:szCs w:val="20"/>
                <w:lang w:val="fr-FR"/>
              </w:rPr>
            </w:pPr>
            <w:r w:rsidRPr="008B6EE4">
              <w:rPr>
                <w:rFonts w:cs="Times New Roman"/>
                <w:i/>
                <w:iCs/>
                <w:sz w:val="20"/>
                <w:szCs w:val="20"/>
                <w:lang w:val="fr-FR"/>
              </w:rPr>
              <w:t>Guide d'entretien individuel</w:t>
            </w:r>
          </w:p>
        </w:tc>
        <w:tc>
          <w:tcPr>
            <w:tcW w:w="2172" w:type="dxa"/>
            <w:shd w:val="clear" w:color="auto" w:fill="auto"/>
            <w:vAlign w:val="center"/>
          </w:tcPr>
          <w:p w14:paraId="1CB2CA97" w14:textId="77777777" w:rsidR="00525E17" w:rsidRPr="008B6EE4" w:rsidRDefault="00525E17"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1212C8FE" w14:textId="77777777" w:rsidR="00525E17" w:rsidRPr="008B6EE4" w:rsidRDefault="00525E17" w:rsidP="00D5639F">
            <w:pPr>
              <w:rPr>
                <w:rFonts w:cs="Times New Roman"/>
                <w:sz w:val="20"/>
                <w:szCs w:val="20"/>
                <w:lang w:val="fr-FR"/>
              </w:rPr>
            </w:pPr>
            <w:r w:rsidRPr="008B6EE4">
              <w:rPr>
                <w:rFonts w:cs="Times New Roman"/>
                <w:sz w:val="20"/>
                <w:szCs w:val="20"/>
                <w:lang w:val="fr-FR"/>
              </w:rPr>
              <w:t>20</w:t>
            </w:r>
          </w:p>
        </w:tc>
        <w:tc>
          <w:tcPr>
            <w:tcW w:w="1421" w:type="dxa"/>
            <w:shd w:val="clear" w:color="auto" w:fill="auto"/>
            <w:vAlign w:val="center"/>
          </w:tcPr>
          <w:p w14:paraId="75B56C58" w14:textId="77777777" w:rsidR="00525E17" w:rsidRPr="008B6EE4" w:rsidRDefault="00525E17" w:rsidP="00D5639F">
            <w:pPr>
              <w:rPr>
                <w:rFonts w:cs="Times New Roman"/>
                <w:sz w:val="20"/>
                <w:szCs w:val="20"/>
                <w:lang w:val="fr-FR"/>
              </w:rPr>
            </w:pPr>
          </w:p>
        </w:tc>
        <w:tc>
          <w:tcPr>
            <w:tcW w:w="0" w:type="auto"/>
            <w:shd w:val="clear" w:color="auto" w:fill="auto"/>
            <w:vAlign w:val="center"/>
          </w:tcPr>
          <w:p w14:paraId="4C0A7563" w14:textId="77777777" w:rsidR="00525E17" w:rsidRPr="008B6EE4" w:rsidRDefault="00525E17" w:rsidP="00D5639F">
            <w:pPr>
              <w:rPr>
                <w:rFonts w:cs="Times New Roman"/>
                <w:sz w:val="20"/>
                <w:szCs w:val="20"/>
                <w:lang w:val="fr-FR"/>
              </w:rPr>
            </w:pPr>
          </w:p>
        </w:tc>
      </w:tr>
      <w:tr w:rsidR="009D5B57" w:rsidRPr="008B6EE4" w14:paraId="5A352429" w14:textId="77777777" w:rsidTr="00525E17">
        <w:trPr>
          <w:trHeight w:val="519"/>
        </w:trPr>
        <w:tc>
          <w:tcPr>
            <w:tcW w:w="0" w:type="auto"/>
            <w:vMerge w:val="restart"/>
            <w:shd w:val="clear" w:color="auto" w:fill="auto"/>
            <w:vAlign w:val="center"/>
            <w:hideMark/>
          </w:tcPr>
          <w:p w14:paraId="488E97B7" w14:textId="77777777" w:rsidR="006513EF" w:rsidRPr="008B6EE4" w:rsidRDefault="006513EF" w:rsidP="00D5639F">
            <w:pPr>
              <w:rPr>
                <w:rFonts w:cs="Times New Roman"/>
                <w:sz w:val="20"/>
                <w:szCs w:val="20"/>
                <w:lang w:val="fr-FR"/>
              </w:rPr>
            </w:pPr>
            <w:r w:rsidRPr="008B6EE4">
              <w:rPr>
                <w:rFonts w:cs="Times New Roman"/>
                <w:sz w:val="20"/>
                <w:szCs w:val="20"/>
                <w:lang w:val="fr-FR"/>
              </w:rPr>
              <w:t xml:space="preserve">Ménages </w:t>
            </w:r>
          </w:p>
        </w:tc>
        <w:tc>
          <w:tcPr>
            <w:tcW w:w="3912" w:type="dxa"/>
            <w:shd w:val="clear" w:color="auto" w:fill="auto"/>
            <w:vAlign w:val="center"/>
            <w:hideMark/>
          </w:tcPr>
          <w:p w14:paraId="215F152F" w14:textId="53FA0608" w:rsidR="006513EF" w:rsidRPr="008B6EE4" w:rsidRDefault="006513EF" w:rsidP="006C4FA9">
            <w:pPr>
              <w:ind w:firstLine="0"/>
              <w:rPr>
                <w:rFonts w:cs="Times New Roman"/>
                <w:sz w:val="20"/>
                <w:szCs w:val="20"/>
                <w:lang w:val="fr-FR"/>
              </w:rPr>
            </w:pPr>
            <w:r w:rsidRPr="008B6EE4">
              <w:rPr>
                <w:rFonts w:cs="Times New Roman"/>
                <w:sz w:val="20"/>
                <w:szCs w:val="20"/>
                <w:lang w:val="fr-FR"/>
              </w:rPr>
              <w:t xml:space="preserve">Hommes </w:t>
            </w:r>
            <w:r w:rsidR="006C4FA9" w:rsidRPr="006C4FA9">
              <w:rPr>
                <w:rFonts w:cs="Times New Roman"/>
                <w:sz w:val="20"/>
                <w:szCs w:val="20"/>
                <w:lang w:val="fr-FR"/>
              </w:rPr>
              <w:t>(Au moins 6 personnes par focus group). 9 focus group dont 4 focus avec les hommes PDI, 5 avec les hommes des familles d’accueil</w:t>
            </w:r>
          </w:p>
        </w:tc>
        <w:tc>
          <w:tcPr>
            <w:tcW w:w="2707" w:type="dxa"/>
            <w:shd w:val="clear" w:color="auto" w:fill="auto"/>
            <w:vAlign w:val="center"/>
          </w:tcPr>
          <w:p w14:paraId="57BC6D69" w14:textId="77777777" w:rsidR="006513EF" w:rsidRPr="008B6EE4" w:rsidRDefault="006513EF" w:rsidP="009D5B57">
            <w:pPr>
              <w:ind w:firstLine="0"/>
              <w:rPr>
                <w:rFonts w:cs="Times New Roman"/>
                <w:i/>
                <w:iCs/>
                <w:sz w:val="20"/>
                <w:szCs w:val="20"/>
                <w:lang w:val="fr-FR"/>
              </w:rPr>
            </w:pPr>
            <w:r w:rsidRPr="008B6EE4">
              <w:rPr>
                <w:rFonts w:cs="Times New Roman"/>
                <w:i/>
                <w:iCs/>
                <w:sz w:val="20"/>
                <w:szCs w:val="20"/>
                <w:lang w:val="fr-FR"/>
              </w:rPr>
              <w:t>Guide de Focus Group (FG)</w:t>
            </w:r>
          </w:p>
        </w:tc>
        <w:tc>
          <w:tcPr>
            <w:tcW w:w="2172" w:type="dxa"/>
            <w:shd w:val="clear" w:color="auto" w:fill="auto"/>
            <w:vAlign w:val="center"/>
          </w:tcPr>
          <w:p w14:paraId="72BE3DF7" w14:textId="77777777" w:rsidR="006513EF" w:rsidRPr="008B6EE4" w:rsidRDefault="006513EF" w:rsidP="00D5639F">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075C315B" w14:textId="694D6155" w:rsidR="006513EF" w:rsidRPr="008B6EE4" w:rsidRDefault="006C4FA9" w:rsidP="0073509F">
            <w:pPr>
              <w:ind w:firstLine="0"/>
              <w:rPr>
                <w:rFonts w:cs="Times New Roman"/>
                <w:i/>
                <w:iCs/>
                <w:sz w:val="20"/>
                <w:szCs w:val="20"/>
                <w:lang w:val="fr-FR"/>
              </w:rPr>
            </w:pPr>
            <w:r>
              <w:rPr>
                <w:rFonts w:cs="Times New Roman"/>
                <w:sz w:val="20"/>
                <w:szCs w:val="20"/>
                <w:lang w:val="fr-FR"/>
              </w:rPr>
              <w:t>9</w:t>
            </w:r>
            <w:r w:rsidR="006513EF" w:rsidRPr="008B6EE4">
              <w:rPr>
                <w:rFonts w:cs="Times New Roman"/>
                <w:sz w:val="20"/>
                <w:szCs w:val="20"/>
                <w:lang w:val="fr-FR"/>
              </w:rPr>
              <w:t xml:space="preserve"> FG </w:t>
            </w:r>
            <w:r w:rsidR="0073509F">
              <w:rPr>
                <w:rFonts w:cs="Times New Roman"/>
                <w:sz w:val="20"/>
                <w:szCs w:val="20"/>
                <w:lang w:val="fr-FR"/>
              </w:rPr>
              <w:t>soit 1 par commune</w:t>
            </w:r>
          </w:p>
        </w:tc>
        <w:tc>
          <w:tcPr>
            <w:tcW w:w="1421" w:type="dxa"/>
            <w:shd w:val="clear" w:color="auto" w:fill="auto"/>
            <w:vAlign w:val="center"/>
          </w:tcPr>
          <w:p w14:paraId="76DE3703" w14:textId="1DC60927" w:rsidR="006513EF" w:rsidRPr="008B6EE4" w:rsidRDefault="006C4FA9" w:rsidP="00D5639F">
            <w:pPr>
              <w:rPr>
                <w:rFonts w:cs="Times New Roman"/>
                <w:i/>
                <w:iCs/>
                <w:sz w:val="20"/>
                <w:szCs w:val="20"/>
                <w:lang w:val="fr-FR"/>
              </w:rPr>
            </w:pPr>
            <w:r>
              <w:rPr>
                <w:rFonts w:cs="Times New Roman"/>
                <w:sz w:val="20"/>
                <w:szCs w:val="20"/>
                <w:lang w:val="fr-FR"/>
              </w:rPr>
              <w:t>54</w:t>
            </w:r>
            <w:r w:rsidR="006513EF" w:rsidRPr="008B6EE4">
              <w:rPr>
                <w:rFonts w:cs="Times New Roman"/>
                <w:sz w:val="20"/>
                <w:szCs w:val="20"/>
                <w:lang w:val="fr-FR"/>
              </w:rPr>
              <w:t xml:space="preserve"> - </w:t>
            </w:r>
            <w:r>
              <w:rPr>
                <w:rFonts w:cs="Times New Roman"/>
                <w:sz w:val="20"/>
                <w:szCs w:val="20"/>
                <w:lang w:val="fr-FR"/>
              </w:rPr>
              <w:t>108</w:t>
            </w:r>
          </w:p>
        </w:tc>
        <w:tc>
          <w:tcPr>
            <w:tcW w:w="0" w:type="auto"/>
            <w:shd w:val="clear" w:color="auto" w:fill="auto"/>
            <w:vAlign w:val="center"/>
          </w:tcPr>
          <w:p w14:paraId="45F16ED1" w14:textId="77777777" w:rsidR="006513EF" w:rsidRPr="008B6EE4" w:rsidRDefault="006513EF" w:rsidP="00D5639F">
            <w:pPr>
              <w:rPr>
                <w:rFonts w:cs="Times New Roman"/>
                <w:i/>
                <w:iCs/>
                <w:sz w:val="20"/>
                <w:szCs w:val="20"/>
                <w:lang w:val="fr-FR"/>
              </w:rPr>
            </w:pPr>
          </w:p>
        </w:tc>
      </w:tr>
      <w:tr w:rsidR="0085465B" w:rsidRPr="008B6EE4" w14:paraId="5F3FEE00" w14:textId="77777777" w:rsidTr="0085465B">
        <w:trPr>
          <w:trHeight w:val="77"/>
        </w:trPr>
        <w:tc>
          <w:tcPr>
            <w:tcW w:w="0" w:type="auto"/>
            <w:vMerge/>
            <w:vAlign w:val="center"/>
            <w:hideMark/>
          </w:tcPr>
          <w:p w14:paraId="43B929BD" w14:textId="77777777" w:rsidR="0085465B" w:rsidRPr="008B6EE4" w:rsidRDefault="0085465B" w:rsidP="0085465B">
            <w:pPr>
              <w:rPr>
                <w:rFonts w:cs="Times New Roman"/>
                <w:sz w:val="20"/>
                <w:szCs w:val="20"/>
                <w:lang w:val="fr-FR"/>
              </w:rPr>
            </w:pPr>
          </w:p>
        </w:tc>
        <w:tc>
          <w:tcPr>
            <w:tcW w:w="3912" w:type="dxa"/>
            <w:shd w:val="clear" w:color="auto" w:fill="auto"/>
            <w:vAlign w:val="center"/>
            <w:hideMark/>
          </w:tcPr>
          <w:p w14:paraId="31830044" w14:textId="3B947D39" w:rsidR="0085465B" w:rsidRPr="008B6EE4" w:rsidRDefault="0085465B" w:rsidP="0085465B">
            <w:pPr>
              <w:ind w:firstLine="0"/>
              <w:rPr>
                <w:rFonts w:cs="Times New Roman"/>
                <w:sz w:val="20"/>
                <w:szCs w:val="20"/>
                <w:lang w:val="fr-FR"/>
              </w:rPr>
            </w:pPr>
            <w:r w:rsidRPr="008B6EE4">
              <w:rPr>
                <w:rFonts w:cs="Times New Roman"/>
                <w:sz w:val="20"/>
                <w:szCs w:val="20"/>
                <w:lang w:val="fr-FR"/>
              </w:rPr>
              <w:t xml:space="preserve">Femmes </w:t>
            </w:r>
            <w:r w:rsidRPr="006C4FA9">
              <w:rPr>
                <w:rFonts w:cs="Times New Roman"/>
                <w:sz w:val="20"/>
                <w:szCs w:val="20"/>
                <w:lang w:val="fr-FR"/>
              </w:rPr>
              <w:t>(</w:t>
            </w:r>
            <w:r>
              <w:rPr>
                <w:rFonts w:cs="Times New Roman"/>
                <w:sz w:val="20"/>
                <w:szCs w:val="20"/>
                <w:lang w:val="fr-FR"/>
              </w:rPr>
              <w:t>A</w:t>
            </w:r>
            <w:r w:rsidRPr="006C4FA9">
              <w:rPr>
                <w:rFonts w:cs="Times New Roman"/>
                <w:sz w:val="20"/>
                <w:szCs w:val="20"/>
                <w:lang w:val="fr-FR"/>
              </w:rPr>
              <w:t>u moins 6 personnes par focus group</w:t>
            </w:r>
            <w:r>
              <w:rPr>
                <w:rFonts w:cs="Times New Roman"/>
                <w:sz w:val="20"/>
                <w:szCs w:val="20"/>
                <w:lang w:val="fr-FR"/>
              </w:rPr>
              <w:t xml:space="preserve">). </w:t>
            </w:r>
            <w:r w:rsidRPr="006C4FA9">
              <w:rPr>
                <w:rFonts w:cs="Times New Roman"/>
                <w:sz w:val="20"/>
                <w:szCs w:val="20"/>
                <w:lang w:val="fr-FR"/>
              </w:rPr>
              <w:t>9 focus group dont 4 avec les femmes PDI, 5 les femmes des familles d’accueil</w:t>
            </w:r>
          </w:p>
        </w:tc>
        <w:tc>
          <w:tcPr>
            <w:tcW w:w="2707" w:type="dxa"/>
            <w:shd w:val="clear" w:color="auto" w:fill="auto"/>
            <w:vAlign w:val="center"/>
            <w:hideMark/>
          </w:tcPr>
          <w:p w14:paraId="09AE0AEC" w14:textId="77777777" w:rsidR="0085465B" w:rsidRPr="008B6EE4" w:rsidRDefault="0085465B" w:rsidP="0085465B">
            <w:pPr>
              <w:ind w:firstLine="0"/>
              <w:jc w:val="left"/>
              <w:rPr>
                <w:rFonts w:cs="Times New Roman"/>
                <w:i/>
                <w:iCs/>
                <w:sz w:val="20"/>
                <w:szCs w:val="20"/>
                <w:lang w:val="fr-FR"/>
              </w:rPr>
            </w:pPr>
            <w:r w:rsidRPr="008B6EE4">
              <w:rPr>
                <w:rFonts w:cs="Times New Roman"/>
                <w:i/>
                <w:iCs/>
                <w:sz w:val="20"/>
                <w:szCs w:val="20"/>
                <w:lang w:val="fr-FR"/>
              </w:rPr>
              <w:t>Guide de Focus Group (FG)</w:t>
            </w:r>
          </w:p>
        </w:tc>
        <w:tc>
          <w:tcPr>
            <w:tcW w:w="2172" w:type="dxa"/>
            <w:shd w:val="clear" w:color="auto" w:fill="auto"/>
            <w:vAlign w:val="center"/>
            <w:hideMark/>
          </w:tcPr>
          <w:p w14:paraId="74E5A785" w14:textId="77777777" w:rsidR="0085465B" w:rsidRPr="008B6EE4" w:rsidRDefault="0085465B" w:rsidP="0085465B">
            <w:pPr>
              <w:rPr>
                <w:rFonts w:cs="Times New Roman"/>
                <w:sz w:val="20"/>
                <w:szCs w:val="20"/>
                <w:lang w:val="fr-FR"/>
              </w:rPr>
            </w:pPr>
            <w:r w:rsidRPr="008B6EE4">
              <w:rPr>
                <w:rFonts w:cs="Times New Roman"/>
                <w:i/>
                <w:iCs/>
                <w:sz w:val="20"/>
                <w:szCs w:val="20"/>
                <w:lang w:val="fr-FR"/>
              </w:rPr>
              <w:t>Choix aléatoire</w:t>
            </w:r>
          </w:p>
        </w:tc>
        <w:tc>
          <w:tcPr>
            <w:tcW w:w="1290" w:type="dxa"/>
            <w:shd w:val="clear" w:color="auto" w:fill="auto"/>
            <w:vAlign w:val="center"/>
            <w:hideMark/>
          </w:tcPr>
          <w:p w14:paraId="29588477" w14:textId="689C76DB" w:rsidR="0085465B" w:rsidRPr="008B6EE4" w:rsidRDefault="0085465B" w:rsidP="0085465B">
            <w:pPr>
              <w:ind w:firstLine="0"/>
              <w:jc w:val="left"/>
              <w:rPr>
                <w:rFonts w:cs="Times New Roman"/>
                <w:sz w:val="20"/>
                <w:szCs w:val="20"/>
                <w:lang w:val="fr-FR"/>
              </w:rPr>
            </w:pPr>
            <w:r>
              <w:rPr>
                <w:rFonts w:cs="Times New Roman"/>
                <w:sz w:val="20"/>
                <w:szCs w:val="20"/>
                <w:lang w:val="fr-FR"/>
              </w:rPr>
              <w:t>9</w:t>
            </w:r>
            <w:r w:rsidRPr="008B6EE4">
              <w:rPr>
                <w:rFonts w:cs="Times New Roman"/>
                <w:sz w:val="20"/>
                <w:szCs w:val="20"/>
                <w:lang w:val="fr-FR"/>
              </w:rPr>
              <w:t xml:space="preserve"> FG </w:t>
            </w:r>
            <w:r>
              <w:rPr>
                <w:rFonts w:cs="Times New Roman"/>
                <w:sz w:val="20"/>
                <w:szCs w:val="20"/>
                <w:lang w:val="fr-FR"/>
              </w:rPr>
              <w:t>soit 1 par commune</w:t>
            </w:r>
          </w:p>
        </w:tc>
        <w:tc>
          <w:tcPr>
            <w:tcW w:w="1421" w:type="dxa"/>
            <w:shd w:val="clear" w:color="auto" w:fill="auto"/>
            <w:vAlign w:val="center"/>
            <w:hideMark/>
          </w:tcPr>
          <w:p w14:paraId="43DE997B" w14:textId="77777777" w:rsidR="0085465B" w:rsidRPr="008B6EE4" w:rsidRDefault="0085465B" w:rsidP="0085465B">
            <w:pPr>
              <w:rPr>
                <w:rFonts w:cs="Times New Roman"/>
                <w:sz w:val="20"/>
                <w:szCs w:val="20"/>
                <w:lang w:val="fr-FR"/>
              </w:rPr>
            </w:pPr>
          </w:p>
        </w:tc>
        <w:tc>
          <w:tcPr>
            <w:tcW w:w="0" w:type="auto"/>
            <w:shd w:val="clear" w:color="auto" w:fill="auto"/>
            <w:vAlign w:val="center"/>
            <w:hideMark/>
          </w:tcPr>
          <w:p w14:paraId="4DB2CBC4" w14:textId="360099B8" w:rsidR="0085465B" w:rsidRPr="008B6EE4" w:rsidRDefault="0085465B" w:rsidP="0085465B">
            <w:pPr>
              <w:jc w:val="center"/>
              <w:rPr>
                <w:rFonts w:cs="Times New Roman"/>
                <w:sz w:val="20"/>
                <w:szCs w:val="20"/>
                <w:lang w:val="fr-FR"/>
              </w:rPr>
            </w:pPr>
            <w:r w:rsidRPr="006749A2">
              <w:rPr>
                <w:rFonts w:cs="Times New Roman"/>
                <w:sz w:val="20"/>
                <w:szCs w:val="20"/>
                <w:lang w:val="fr-FR"/>
              </w:rPr>
              <w:t>54 - 108</w:t>
            </w:r>
          </w:p>
        </w:tc>
      </w:tr>
      <w:tr w:rsidR="0085465B" w:rsidRPr="008B6EE4" w14:paraId="1EC1D970" w14:textId="77777777" w:rsidTr="0085465B">
        <w:trPr>
          <w:trHeight w:val="426"/>
        </w:trPr>
        <w:tc>
          <w:tcPr>
            <w:tcW w:w="0" w:type="auto"/>
            <w:vMerge/>
            <w:vAlign w:val="center"/>
          </w:tcPr>
          <w:p w14:paraId="329A6100" w14:textId="77777777" w:rsidR="0085465B" w:rsidRPr="008B6EE4" w:rsidRDefault="0085465B" w:rsidP="0085465B">
            <w:pPr>
              <w:rPr>
                <w:rFonts w:cs="Times New Roman"/>
                <w:sz w:val="20"/>
                <w:szCs w:val="20"/>
                <w:lang w:val="fr-FR"/>
              </w:rPr>
            </w:pPr>
          </w:p>
        </w:tc>
        <w:tc>
          <w:tcPr>
            <w:tcW w:w="3912" w:type="dxa"/>
            <w:shd w:val="clear" w:color="auto" w:fill="auto"/>
            <w:vAlign w:val="center"/>
          </w:tcPr>
          <w:p w14:paraId="46AC1010" w14:textId="51956600" w:rsidR="0085465B" w:rsidRPr="006C4FA9" w:rsidRDefault="0085465B" w:rsidP="0085465B">
            <w:pPr>
              <w:ind w:firstLine="0"/>
              <w:rPr>
                <w:rFonts w:cs="Times New Roman"/>
                <w:sz w:val="20"/>
                <w:szCs w:val="20"/>
                <w:lang w:val="fr-FR"/>
              </w:rPr>
            </w:pPr>
            <w:r w:rsidRPr="008B6EE4">
              <w:rPr>
                <w:rFonts w:cs="Times New Roman"/>
                <w:sz w:val="20"/>
                <w:szCs w:val="20"/>
                <w:lang w:val="fr-FR"/>
              </w:rPr>
              <w:t>Filles</w:t>
            </w:r>
            <w:r>
              <w:rPr>
                <w:rFonts w:cs="Times New Roman"/>
                <w:sz w:val="20"/>
                <w:szCs w:val="20"/>
                <w:lang w:val="fr-FR"/>
              </w:rPr>
              <w:t xml:space="preserve"> </w:t>
            </w:r>
            <w:r w:rsidRPr="006C4FA9">
              <w:rPr>
                <w:rFonts w:cs="Times New Roman"/>
                <w:sz w:val="20"/>
                <w:szCs w:val="20"/>
                <w:lang w:val="fr-FR"/>
              </w:rPr>
              <w:t>de 8 à 17 ans (9 cartographies corporelles/Cadre H dont 4 avec les filles PDI, 5 les filles des familles d’accueil)</w:t>
            </w:r>
          </w:p>
          <w:p w14:paraId="6787FF29" w14:textId="51F120BC" w:rsidR="0085465B" w:rsidRPr="008B6EE4" w:rsidRDefault="0085465B" w:rsidP="0085465B">
            <w:pPr>
              <w:ind w:firstLine="0"/>
              <w:rPr>
                <w:rFonts w:cs="Times New Roman"/>
                <w:sz w:val="20"/>
                <w:szCs w:val="20"/>
                <w:lang w:val="fr-FR"/>
              </w:rPr>
            </w:pPr>
            <w:r w:rsidRPr="006C4FA9">
              <w:rPr>
                <w:rFonts w:cs="Times New Roman"/>
                <w:sz w:val="20"/>
                <w:szCs w:val="20"/>
                <w:lang w:val="fr-FR"/>
              </w:rPr>
              <w:t>3 cartographies corporelles / Cadre H avec les enfants de la rue / enfants talibés</w:t>
            </w:r>
          </w:p>
        </w:tc>
        <w:tc>
          <w:tcPr>
            <w:tcW w:w="2707" w:type="dxa"/>
            <w:shd w:val="clear" w:color="auto" w:fill="auto"/>
            <w:vAlign w:val="center"/>
          </w:tcPr>
          <w:p w14:paraId="15CE1FCC" w14:textId="77777777" w:rsidR="0085465B" w:rsidRDefault="0085465B" w:rsidP="0085465B">
            <w:pPr>
              <w:pStyle w:val="ListParagraph"/>
              <w:numPr>
                <w:ilvl w:val="0"/>
                <w:numId w:val="105"/>
              </w:numPr>
              <w:spacing w:line="240" w:lineRule="auto"/>
              <w:contextualSpacing/>
              <w:jc w:val="left"/>
              <w:rPr>
                <w:rFonts w:eastAsia="Times New Roman" w:cstheme="minorHAnsi"/>
                <w:sz w:val="20"/>
                <w:szCs w:val="20"/>
                <w:lang w:val="fr-FR"/>
              </w:rPr>
            </w:pPr>
            <w:r>
              <w:rPr>
                <w:rFonts w:eastAsia="Times New Roman" w:cstheme="minorHAnsi"/>
                <w:sz w:val="20"/>
                <w:szCs w:val="20"/>
                <w:lang w:val="fr-FR"/>
              </w:rPr>
              <w:t>Cartograph</w:t>
            </w:r>
            <w:r w:rsidRPr="00041F8F">
              <w:rPr>
                <w:rFonts w:eastAsia="Times New Roman" w:cstheme="minorHAnsi"/>
                <w:sz w:val="20"/>
                <w:szCs w:val="20"/>
                <w:lang w:val="fr-FR"/>
              </w:rPr>
              <w:t>i</w:t>
            </w:r>
            <w:r>
              <w:rPr>
                <w:rFonts w:eastAsia="Times New Roman" w:cstheme="minorHAnsi"/>
                <w:sz w:val="20"/>
                <w:szCs w:val="20"/>
                <w:lang w:val="fr-FR"/>
              </w:rPr>
              <w:t>e corporelle</w:t>
            </w:r>
          </w:p>
          <w:p w14:paraId="6754B0A4" w14:textId="251E4873" w:rsidR="0085465B" w:rsidRPr="00525E17" w:rsidRDefault="0085465B" w:rsidP="0085465B">
            <w:pPr>
              <w:pStyle w:val="ListParagraph"/>
              <w:numPr>
                <w:ilvl w:val="0"/>
                <w:numId w:val="105"/>
              </w:numPr>
              <w:spacing w:line="240" w:lineRule="auto"/>
              <w:contextualSpacing/>
              <w:jc w:val="left"/>
              <w:rPr>
                <w:rFonts w:eastAsia="Times New Roman" w:cstheme="minorHAnsi"/>
                <w:sz w:val="20"/>
                <w:szCs w:val="20"/>
                <w:lang w:val="fr-FR"/>
              </w:rPr>
            </w:pPr>
            <w:r w:rsidRPr="00525E17">
              <w:rPr>
                <w:rFonts w:eastAsia="Times New Roman" w:cstheme="minorHAnsi"/>
                <w:sz w:val="20"/>
                <w:szCs w:val="20"/>
                <w:lang w:val="fr-FR"/>
              </w:rPr>
              <w:t>Cadre « H »</w:t>
            </w:r>
          </w:p>
        </w:tc>
        <w:tc>
          <w:tcPr>
            <w:tcW w:w="2172" w:type="dxa"/>
            <w:shd w:val="clear" w:color="auto" w:fill="auto"/>
            <w:vAlign w:val="center"/>
          </w:tcPr>
          <w:p w14:paraId="3709813C" w14:textId="77777777" w:rsidR="0085465B" w:rsidRPr="008B6EE4" w:rsidRDefault="0085465B" w:rsidP="0085465B">
            <w:pPr>
              <w:rPr>
                <w:rFonts w:cs="Times New Roman"/>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02AFA5BB" w14:textId="76527F11" w:rsidR="0085465B" w:rsidRPr="008B6EE4" w:rsidRDefault="0085465B" w:rsidP="0085465B">
            <w:pPr>
              <w:ind w:firstLine="0"/>
              <w:jc w:val="left"/>
              <w:rPr>
                <w:rFonts w:cs="Times New Roman"/>
                <w:sz w:val="20"/>
                <w:szCs w:val="20"/>
                <w:lang w:val="fr-FR"/>
              </w:rPr>
            </w:pPr>
            <w:r>
              <w:rPr>
                <w:rFonts w:cs="Times New Roman"/>
                <w:sz w:val="20"/>
                <w:szCs w:val="20"/>
                <w:lang w:val="fr-FR"/>
              </w:rPr>
              <w:t>9</w:t>
            </w:r>
            <w:r w:rsidRPr="008B6EE4">
              <w:rPr>
                <w:rFonts w:cs="Times New Roman"/>
                <w:sz w:val="20"/>
                <w:szCs w:val="20"/>
                <w:lang w:val="fr-FR"/>
              </w:rPr>
              <w:t xml:space="preserve"> FG </w:t>
            </w:r>
            <w:r>
              <w:rPr>
                <w:rFonts w:cs="Times New Roman"/>
                <w:sz w:val="20"/>
                <w:szCs w:val="20"/>
                <w:lang w:val="fr-FR"/>
              </w:rPr>
              <w:t>soit 1 par commune</w:t>
            </w:r>
          </w:p>
        </w:tc>
        <w:tc>
          <w:tcPr>
            <w:tcW w:w="1421" w:type="dxa"/>
            <w:shd w:val="clear" w:color="auto" w:fill="auto"/>
            <w:vAlign w:val="center"/>
          </w:tcPr>
          <w:p w14:paraId="27759CA0" w14:textId="0FD8FA63" w:rsidR="0085465B" w:rsidRPr="008B6EE4" w:rsidRDefault="0085465B" w:rsidP="0085465B">
            <w:pPr>
              <w:rPr>
                <w:rFonts w:cs="Times New Roman"/>
                <w:sz w:val="20"/>
                <w:szCs w:val="20"/>
                <w:lang w:val="fr-FR"/>
              </w:rPr>
            </w:pPr>
          </w:p>
        </w:tc>
        <w:tc>
          <w:tcPr>
            <w:tcW w:w="0" w:type="auto"/>
            <w:shd w:val="clear" w:color="auto" w:fill="auto"/>
            <w:vAlign w:val="center"/>
          </w:tcPr>
          <w:p w14:paraId="6606679D" w14:textId="6A508F9F" w:rsidR="0085465B" w:rsidRPr="008B6EE4" w:rsidRDefault="0085465B" w:rsidP="0085465B">
            <w:pPr>
              <w:jc w:val="center"/>
              <w:rPr>
                <w:rFonts w:cs="Times New Roman"/>
                <w:sz w:val="20"/>
                <w:szCs w:val="20"/>
                <w:lang w:val="fr-FR"/>
              </w:rPr>
            </w:pPr>
            <w:r w:rsidRPr="006749A2">
              <w:rPr>
                <w:rFonts w:cs="Times New Roman"/>
                <w:sz w:val="20"/>
                <w:szCs w:val="20"/>
                <w:lang w:val="fr-FR"/>
              </w:rPr>
              <w:t>54 - 108</w:t>
            </w:r>
          </w:p>
        </w:tc>
      </w:tr>
      <w:tr w:rsidR="00525E17" w:rsidRPr="008B6EE4" w14:paraId="047F75B6" w14:textId="77777777" w:rsidTr="00525E17">
        <w:trPr>
          <w:trHeight w:val="54"/>
        </w:trPr>
        <w:tc>
          <w:tcPr>
            <w:tcW w:w="0" w:type="auto"/>
            <w:vMerge/>
            <w:vAlign w:val="center"/>
          </w:tcPr>
          <w:p w14:paraId="0DBF6AA4" w14:textId="77777777" w:rsidR="00525E17" w:rsidRPr="008B6EE4" w:rsidRDefault="00525E17" w:rsidP="00525E17">
            <w:pPr>
              <w:rPr>
                <w:rFonts w:cs="Times New Roman"/>
                <w:sz w:val="20"/>
                <w:szCs w:val="20"/>
                <w:lang w:val="fr-FR"/>
              </w:rPr>
            </w:pPr>
          </w:p>
        </w:tc>
        <w:tc>
          <w:tcPr>
            <w:tcW w:w="3912" w:type="dxa"/>
            <w:shd w:val="clear" w:color="auto" w:fill="auto"/>
            <w:vAlign w:val="center"/>
          </w:tcPr>
          <w:p w14:paraId="78E87374" w14:textId="3A2C1A43" w:rsidR="006C4FA9" w:rsidRPr="006C4FA9" w:rsidRDefault="00525E17" w:rsidP="006C4FA9">
            <w:pPr>
              <w:ind w:firstLine="0"/>
              <w:rPr>
                <w:rFonts w:cs="Times New Roman"/>
                <w:sz w:val="20"/>
                <w:szCs w:val="20"/>
                <w:lang w:val="fr-FR"/>
              </w:rPr>
            </w:pPr>
            <w:r w:rsidRPr="008B6EE4">
              <w:rPr>
                <w:rFonts w:cs="Times New Roman"/>
                <w:sz w:val="20"/>
                <w:szCs w:val="20"/>
                <w:lang w:val="fr-FR"/>
              </w:rPr>
              <w:t>Garçons</w:t>
            </w:r>
            <w:r w:rsidR="006C4FA9">
              <w:rPr>
                <w:rFonts w:cs="Times New Roman"/>
                <w:sz w:val="20"/>
                <w:szCs w:val="20"/>
                <w:lang w:val="fr-FR"/>
              </w:rPr>
              <w:t xml:space="preserve"> de </w:t>
            </w:r>
            <w:r w:rsidR="006C4FA9" w:rsidRPr="006C4FA9">
              <w:rPr>
                <w:rFonts w:cs="Times New Roman"/>
                <w:sz w:val="20"/>
                <w:szCs w:val="20"/>
                <w:lang w:val="fr-FR"/>
              </w:rPr>
              <w:t>8 à 17 ans (9 cartographies corporelles/Cadre H dont 4 avec les garçons PDI, 5 avec les garçons des familles d’accueil)</w:t>
            </w:r>
          </w:p>
          <w:p w14:paraId="036ADDF6" w14:textId="08A2157E" w:rsidR="00525E17" w:rsidRPr="008B6EE4" w:rsidRDefault="006C4FA9" w:rsidP="0085465B">
            <w:pPr>
              <w:ind w:firstLine="0"/>
              <w:rPr>
                <w:rFonts w:cs="Times New Roman"/>
                <w:sz w:val="20"/>
                <w:szCs w:val="20"/>
                <w:lang w:val="fr-FR"/>
              </w:rPr>
            </w:pPr>
            <w:r w:rsidRPr="006C4FA9">
              <w:rPr>
                <w:rFonts w:cs="Times New Roman"/>
                <w:sz w:val="20"/>
                <w:szCs w:val="20"/>
                <w:lang w:val="fr-FR"/>
              </w:rPr>
              <w:lastRenderedPageBreak/>
              <w:t>3 cartographies corporelles / Cadre H avec les enfants de la rue / enfants talibés</w:t>
            </w:r>
          </w:p>
        </w:tc>
        <w:tc>
          <w:tcPr>
            <w:tcW w:w="2707" w:type="dxa"/>
            <w:shd w:val="clear" w:color="auto" w:fill="auto"/>
            <w:vAlign w:val="center"/>
          </w:tcPr>
          <w:p w14:paraId="6C1560B2" w14:textId="77777777" w:rsidR="00525E17" w:rsidRDefault="00525E17" w:rsidP="00525E17">
            <w:pPr>
              <w:pStyle w:val="ListParagraph"/>
              <w:numPr>
                <w:ilvl w:val="0"/>
                <w:numId w:val="105"/>
              </w:numPr>
              <w:spacing w:line="240" w:lineRule="auto"/>
              <w:contextualSpacing/>
              <w:jc w:val="left"/>
              <w:rPr>
                <w:rFonts w:eastAsia="Times New Roman" w:cstheme="minorHAnsi"/>
                <w:sz w:val="20"/>
                <w:szCs w:val="20"/>
                <w:lang w:val="fr-FR"/>
              </w:rPr>
            </w:pPr>
            <w:r>
              <w:rPr>
                <w:rFonts w:eastAsia="Times New Roman" w:cstheme="minorHAnsi"/>
                <w:sz w:val="20"/>
                <w:szCs w:val="20"/>
                <w:lang w:val="fr-FR"/>
              </w:rPr>
              <w:lastRenderedPageBreak/>
              <w:t>Cartograph</w:t>
            </w:r>
            <w:r w:rsidRPr="00041F8F">
              <w:rPr>
                <w:rFonts w:eastAsia="Times New Roman" w:cstheme="minorHAnsi"/>
                <w:sz w:val="20"/>
                <w:szCs w:val="20"/>
                <w:lang w:val="fr-FR"/>
              </w:rPr>
              <w:t>i</w:t>
            </w:r>
            <w:r>
              <w:rPr>
                <w:rFonts w:eastAsia="Times New Roman" w:cstheme="minorHAnsi"/>
                <w:sz w:val="20"/>
                <w:szCs w:val="20"/>
                <w:lang w:val="fr-FR"/>
              </w:rPr>
              <w:t>e corporelle</w:t>
            </w:r>
          </w:p>
          <w:p w14:paraId="35D1EBAD" w14:textId="1DE4C2E4" w:rsidR="00525E17" w:rsidRPr="00525E17" w:rsidRDefault="00525E17" w:rsidP="00525E17">
            <w:pPr>
              <w:pStyle w:val="ListParagraph"/>
              <w:numPr>
                <w:ilvl w:val="0"/>
                <w:numId w:val="105"/>
              </w:numPr>
              <w:spacing w:line="240" w:lineRule="auto"/>
              <w:contextualSpacing/>
              <w:jc w:val="left"/>
              <w:rPr>
                <w:rFonts w:eastAsia="Times New Roman" w:cstheme="minorHAnsi"/>
                <w:sz w:val="20"/>
                <w:szCs w:val="20"/>
                <w:lang w:val="fr-FR"/>
              </w:rPr>
            </w:pPr>
            <w:r w:rsidRPr="00525E17">
              <w:rPr>
                <w:rFonts w:eastAsia="Times New Roman" w:cstheme="minorHAnsi"/>
                <w:sz w:val="20"/>
                <w:szCs w:val="20"/>
                <w:lang w:val="fr-FR"/>
              </w:rPr>
              <w:t>Cadre « H »</w:t>
            </w:r>
          </w:p>
        </w:tc>
        <w:tc>
          <w:tcPr>
            <w:tcW w:w="2172" w:type="dxa"/>
            <w:shd w:val="clear" w:color="auto" w:fill="auto"/>
            <w:vAlign w:val="center"/>
          </w:tcPr>
          <w:p w14:paraId="514B265C" w14:textId="77777777" w:rsidR="00525E17" w:rsidRPr="008B6EE4" w:rsidRDefault="00525E17" w:rsidP="00525E17">
            <w:pPr>
              <w:rPr>
                <w:rFonts w:cs="Times New Roman"/>
                <w:i/>
                <w:iCs/>
                <w:sz w:val="20"/>
                <w:szCs w:val="20"/>
                <w:lang w:val="fr-FR"/>
              </w:rPr>
            </w:pPr>
            <w:r w:rsidRPr="008B6EE4">
              <w:rPr>
                <w:rFonts w:cs="Times New Roman"/>
                <w:i/>
                <w:iCs/>
                <w:sz w:val="20"/>
                <w:szCs w:val="20"/>
                <w:lang w:val="fr-FR"/>
              </w:rPr>
              <w:t>Choix aléatoire</w:t>
            </w:r>
          </w:p>
        </w:tc>
        <w:tc>
          <w:tcPr>
            <w:tcW w:w="1290" w:type="dxa"/>
            <w:shd w:val="clear" w:color="auto" w:fill="auto"/>
            <w:vAlign w:val="center"/>
          </w:tcPr>
          <w:p w14:paraId="4B0B8172" w14:textId="435D5CB1" w:rsidR="00525E17" w:rsidRPr="008B6EE4" w:rsidRDefault="0085465B" w:rsidP="00525E17">
            <w:pPr>
              <w:ind w:firstLine="0"/>
              <w:jc w:val="left"/>
              <w:rPr>
                <w:rFonts w:cs="Times New Roman"/>
                <w:sz w:val="20"/>
                <w:szCs w:val="20"/>
                <w:lang w:val="fr-FR"/>
              </w:rPr>
            </w:pPr>
            <w:r>
              <w:rPr>
                <w:rFonts w:cs="Times New Roman"/>
                <w:sz w:val="20"/>
                <w:szCs w:val="20"/>
                <w:lang w:val="fr-FR"/>
              </w:rPr>
              <w:t>9</w:t>
            </w:r>
            <w:r w:rsidR="00525E17" w:rsidRPr="008B6EE4">
              <w:rPr>
                <w:rFonts w:cs="Times New Roman"/>
                <w:sz w:val="20"/>
                <w:szCs w:val="20"/>
                <w:lang w:val="fr-FR"/>
              </w:rPr>
              <w:t xml:space="preserve"> FG </w:t>
            </w:r>
            <w:r w:rsidR="00525E17">
              <w:rPr>
                <w:rFonts w:cs="Times New Roman"/>
                <w:sz w:val="20"/>
                <w:szCs w:val="20"/>
                <w:lang w:val="fr-FR"/>
              </w:rPr>
              <w:t>soit 1 par commune</w:t>
            </w:r>
          </w:p>
        </w:tc>
        <w:tc>
          <w:tcPr>
            <w:tcW w:w="1421" w:type="dxa"/>
            <w:shd w:val="clear" w:color="auto" w:fill="auto"/>
            <w:vAlign w:val="center"/>
          </w:tcPr>
          <w:p w14:paraId="1371CD15" w14:textId="66231C4D" w:rsidR="00525E17" w:rsidRPr="008B6EE4" w:rsidRDefault="0085465B" w:rsidP="00525E17">
            <w:pPr>
              <w:rPr>
                <w:rFonts w:cs="Times New Roman"/>
                <w:sz w:val="20"/>
                <w:szCs w:val="20"/>
                <w:lang w:val="fr-FR"/>
              </w:rPr>
            </w:pPr>
            <w:r w:rsidRPr="0085465B">
              <w:rPr>
                <w:rFonts w:cs="Times New Roman"/>
                <w:sz w:val="20"/>
                <w:szCs w:val="20"/>
                <w:lang w:val="fr-FR"/>
              </w:rPr>
              <w:t>54 - 108</w:t>
            </w:r>
          </w:p>
        </w:tc>
        <w:tc>
          <w:tcPr>
            <w:tcW w:w="0" w:type="auto"/>
            <w:shd w:val="clear" w:color="auto" w:fill="auto"/>
            <w:vAlign w:val="center"/>
          </w:tcPr>
          <w:p w14:paraId="0FD549DE" w14:textId="77777777" w:rsidR="00525E17" w:rsidRPr="008B6EE4" w:rsidRDefault="00525E17" w:rsidP="00525E17">
            <w:pPr>
              <w:rPr>
                <w:rFonts w:cs="Times New Roman"/>
                <w:sz w:val="20"/>
                <w:szCs w:val="20"/>
                <w:lang w:val="fr-FR"/>
              </w:rPr>
            </w:pPr>
          </w:p>
        </w:tc>
      </w:tr>
    </w:tbl>
    <w:p w14:paraId="57E0F35A" w14:textId="77777777" w:rsidR="00C854D1" w:rsidRPr="0040151B" w:rsidRDefault="00C854D1" w:rsidP="00A054A8">
      <w:pPr>
        <w:widowControl w:val="0"/>
        <w:autoSpaceDE w:val="0"/>
        <w:autoSpaceDN w:val="0"/>
        <w:spacing w:line="240" w:lineRule="auto"/>
        <w:ind w:firstLine="0"/>
        <w:jc w:val="left"/>
        <w:rPr>
          <w:rFonts w:cs="Arial"/>
          <w:iCs/>
          <w:lang w:val="fr-FR"/>
        </w:rPr>
      </w:pPr>
    </w:p>
    <w:p w14:paraId="409E32DA" w14:textId="77777777" w:rsidR="00C854D1" w:rsidRPr="0040151B" w:rsidRDefault="00C854D1" w:rsidP="00A054A8">
      <w:pPr>
        <w:widowControl w:val="0"/>
        <w:autoSpaceDE w:val="0"/>
        <w:autoSpaceDN w:val="0"/>
        <w:spacing w:line="240" w:lineRule="auto"/>
        <w:ind w:firstLine="0"/>
        <w:jc w:val="left"/>
        <w:rPr>
          <w:rFonts w:cs="Arial"/>
          <w:iCs/>
          <w:lang w:val="fr-FR"/>
        </w:rPr>
      </w:pPr>
    </w:p>
    <w:p w14:paraId="0E5B61A3" w14:textId="77777777" w:rsidR="00C854D1" w:rsidRPr="0040151B" w:rsidRDefault="00C854D1" w:rsidP="00A054A8">
      <w:pPr>
        <w:widowControl w:val="0"/>
        <w:autoSpaceDE w:val="0"/>
        <w:autoSpaceDN w:val="0"/>
        <w:spacing w:line="240" w:lineRule="auto"/>
        <w:ind w:firstLine="0"/>
        <w:jc w:val="left"/>
        <w:rPr>
          <w:rFonts w:cs="Arial"/>
          <w:iCs/>
          <w:lang w:val="fr-FR"/>
        </w:rPr>
      </w:pPr>
    </w:p>
    <w:p w14:paraId="196936D1" w14:textId="77777777" w:rsidR="00C854D1" w:rsidRPr="0040151B" w:rsidRDefault="00C854D1" w:rsidP="00A054A8">
      <w:pPr>
        <w:widowControl w:val="0"/>
        <w:autoSpaceDE w:val="0"/>
        <w:autoSpaceDN w:val="0"/>
        <w:spacing w:line="240" w:lineRule="auto"/>
        <w:ind w:firstLine="0"/>
        <w:jc w:val="left"/>
        <w:rPr>
          <w:rFonts w:cs="Arial"/>
          <w:iCs/>
          <w:lang w:val="fr-FR"/>
        </w:rPr>
      </w:pPr>
    </w:p>
    <w:p w14:paraId="6D237A28" w14:textId="77777777" w:rsidR="00C854D1" w:rsidRPr="0040151B" w:rsidRDefault="00C854D1" w:rsidP="00A054A8">
      <w:pPr>
        <w:widowControl w:val="0"/>
        <w:autoSpaceDE w:val="0"/>
        <w:autoSpaceDN w:val="0"/>
        <w:spacing w:line="240" w:lineRule="auto"/>
        <w:ind w:firstLine="0"/>
        <w:jc w:val="left"/>
        <w:rPr>
          <w:rFonts w:cs="Arial"/>
          <w:iCs/>
          <w:lang w:val="fr-FR"/>
        </w:rPr>
      </w:pPr>
    </w:p>
    <w:p w14:paraId="075AFA31" w14:textId="7468A233" w:rsidR="00C854D1" w:rsidRPr="0040151B" w:rsidRDefault="00C854D1" w:rsidP="00A054A8">
      <w:pPr>
        <w:widowControl w:val="0"/>
        <w:autoSpaceDE w:val="0"/>
        <w:autoSpaceDN w:val="0"/>
        <w:spacing w:line="240" w:lineRule="auto"/>
        <w:ind w:firstLine="0"/>
        <w:jc w:val="left"/>
        <w:rPr>
          <w:rFonts w:cs="Arial"/>
          <w:iCs/>
          <w:lang w:val="fr-FR"/>
        </w:rPr>
        <w:sectPr w:rsidR="00C854D1" w:rsidRPr="0040151B" w:rsidSect="00182FBC">
          <w:pgSz w:w="16850" w:h="11910" w:orient="landscape"/>
          <w:pgMar w:top="1418" w:right="1134" w:bottom="1134" w:left="1134" w:header="0" w:footer="997" w:gutter="0"/>
          <w:cols w:space="720"/>
          <w:docGrid w:linePitch="299"/>
        </w:sectPr>
      </w:pPr>
    </w:p>
    <w:p w14:paraId="20726907" w14:textId="0B97622A" w:rsidR="00554EB5" w:rsidRPr="008D4E81" w:rsidRDefault="00554EB5">
      <w:pPr>
        <w:pStyle w:val="Heading2"/>
      </w:pPr>
      <w:bookmarkStart w:id="235" w:name="_bookmark15"/>
      <w:bookmarkStart w:id="236" w:name="_Toc128001301"/>
      <w:bookmarkStart w:id="237" w:name="_Toc129539994"/>
      <w:bookmarkStart w:id="238" w:name="_Toc130716752"/>
      <w:bookmarkEnd w:id="235"/>
      <w:r w:rsidRPr="008D4E81">
        <w:lastRenderedPageBreak/>
        <w:t>Collecte, analyse et assurance qualité des données</w:t>
      </w:r>
      <w:bookmarkEnd w:id="236"/>
      <w:bookmarkEnd w:id="237"/>
      <w:bookmarkEnd w:id="238"/>
    </w:p>
    <w:p w14:paraId="76D60524" w14:textId="77777777" w:rsidR="00776B14" w:rsidRPr="0040151B" w:rsidRDefault="00776B14" w:rsidP="00806B5B">
      <w:pPr>
        <w:pStyle w:val="ListParagraph"/>
        <w:widowControl w:val="0"/>
        <w:numPr>
          <w:ilvl w:val="1"/>
          <w:numId w:val="29"/>
        </w:numPr>
        <w:spacing w:before="120" w:after="120" w:line="276" w:lineRule="auto"/>
        <w:outlineLvl w:val="2"/>
        <w:rPr>
          <w:rFonts w:eastAsiaTheme="minorHAnsi" w:cstheme="minorHAnsi"/>
          <w:b/>
          <w:vanish/>
          <w:color w:val="00B0F0"/>
          <w:sz w:val="24"/>
          <w:szCs w:val="24"/>
          <w:lang w:val="fr-FR" w:bidi="ar-SA"/>
        </w:rPr>
      </w:pPr>
      <w:bookmarkStart w:id="239" w:name="_Toc129539633"/>
      <w:bookmarkStart w:id="240" w:name="_Toc129539995"/>
      <w:bookmarkStart w:id="241" w:name="_Toc129540091"/>
      <w:bookmarkStart w:id="242" w:name="_Toc129604058"/>
      <w:bookmarkStart w:id="243" w:name="_Toc130504626"/>
      <w:bookmarkStart w:id="244" w:name="_Toc130504710"/>
      <w:bookmarkStart w:id="245" w:name="_Toc130551666"/>
      <w:bookmarkStart w:id="246" w:name="_Toc130716753"/>
      <w:bookmarkStart w:id="247" w:name="_Toc128001302"/>
      <w:bookmarkStart w:id="248" w:name="_Toc129539634"/>
      <w:bookmarkStart w:id="249" w:name="_Toc129539996"/>
      <w:bookmarkStart w:id="250" w:name="_Toc129540092"/>
      <w:bookmarkStart w:id="251" w:name="_Toc129604059"/>
      <w:bookmarkStart w:id="252" w:name="_Toc130504627"/>
      <w:bookmarkStart w:id="253" w:name="_Toc130504711"/>
      <w:bookmarkStart w:id="254" w:name="_Toc130551667"/>
      <w:bookmarkStart w:id="255" w:name="_Toc130716754"/>
      <w:bookmarkStart w:id="256" w:name="_Toc129539635"/>
      <w:bookmarkStart w:id="257" w:name="_Toc129539997"/>
      <w:bookmarkStart w:id="258" w:name="_Toc129540093"/>
      <w:bookmarkStart w:id="259" w:name="_Toc129604060"/>
      <w:bookmarkStart w:id="260" w:name="_Toc130504628"/>
      <w:bookmarkStart w:id="261" w:name="_Toc130504712"/>
      <w:bookmarkStart w:id="262" w:name="_Toc130551668"/>
      <w:bookmarkStart w:id="263" w:name="_Toc130716755"/>
      <w:bookmarkEnd w:id="239"/>
      <w:bookmarkEnd w:id="240"/>
      <w:bookmarkEnd w:id="241"/>
      <w:bookmarkEnd w:id="242"/>
      <w:bookmarkEnd w:id="243"/>
      <w:bookmarkEnd w:id="244"/>
      <w:bookmarkEnd w:id="245"/>
      <w:bookmarkEnd w:id="246"/>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033EFCF" w14:textId="25C44D4B" w:rsidR="00554EB5" w:rsidRPr="00476336" w:rsidRDefault="00554EB5" w:rsidP="00062275">
      <w:pPr>
        <w:pStyle w:val="Heading3"/>
      </w:pPr>
      <w:bookmarkStart w:id="264" w:name="_Toc129539998"/>
      <w:bookmarkStart w:id="265" w:name="_Toc130716756"/>
      <w:r w:rsidRPr="00476336">
        <w:t>Dispositif et organisation de la collecte des données</w:t>
      </w:r>
      <w:bookmarkEnd w:id="247"/>
      <w:bookmarkEnd w:id="264"/>
      <w:bookmarkEnd w:id="265"/>
    </w:p>
    <w:p w14:paraId="4383AFDE" w14:textId="4C070844" w:rsidR="00554EB5" w:rsidRPr="00EB162B" w:rsidRDefault="00554EB5" w:rsidP="1B2C73B9">
      <w:pPr>
        <w:numPr>
          <w:ilvl w:val="0"/>
          <w:numId w:val="22"/>
        </w:numPr>
        <w:spacing w:before="120" w:line="276" w:lineRule="auto"/>
        <w:rPr>
          <w:rFonts w:cstheme="minorBidi"/>
          <w:lang w:val="fr-FR"/>
        </w:rPr>
      </w:pPr>
      <w:r w:rsidRPr="1B2C73B9">
        <w:rPr>
          <w:rFonts w:cstheme="minorBidi"/>
          <w:b/>
          <w:bCs/>
          <w:lang w:val="fr-FR"/>
        </w:rPr>
        <w:t>Recrutement des agents de collecte</w:t>
      </w:r>
      <w:r w:rsidRPr="1B2C73B9">
        <w:rPr>
          <w:rFonts w:cstheme="minorBidi"/>
          <w:lang w:val="fr-FR"/>
        </w:rPr>
        <w:t xml:space="preserve"> : </w:t>
      </w:r>
      <w:r w:rsidR="00BC02DE" w:rsidRPr="1B2C73B9">
        <w:rPr>
          <w:rFonts w:cstheme="minorBidi"/>
          <w:lang w:val="fr-FR"/>
        </w:rPr>
        <w:t xml:space="preserve">La collecte des données sur le terrain sera réalisée par des agents enquêteurs et contrôleurs recrutés localement dans les régions </w:t>
      </w:r>
      <w:r w:rsidR="00A34078" w:rsidRPr="1B2C73B9">
        <w:rPr>
          <w:rFonts w:cstheme="minorBidi"/>
          <w:lang w:val="fr-FR"/>
        </w:rPr>
        <w:t>d’intervention.</w:t>
      </w:r>
      <w:r w:rsidR="00BC02DE" w:rsidRPr="1B2C73B9">
        <w:rPr>
          <w:rFonts w:cstheme="minorBidi"/>
          <w:lang w:val="fr-FR"/>
        </w:rPr>
        <w:t xml:space="preserve"> AMD International compte réaliser ce recrutement à partir de son réseau d’enquêteurs constitué depuis 2019 à travers ses interventions au </w:t>
      </w:r>
      <w:commentRangeStart w:id="266"/>
      <w:commentRangeStart w:id="267"/>
      <w:r w:rsidR="0085465B">
        <w:rPr>
          <w:rFonts w:cstheme="minorBidi"/>
          <w:lang w:val="fr-FR"/>
        </w:rPr>
        <w:t>N</w:t>
      </w:r>
      <w:r w:rsidR="00BC02DE" w:rsidRPr="1B2C73B9">
        <w:rPr>
          <w:rFonts w:cstheme="minorBidi"/>
          <w:lang w:val="fr-FR"/>
        </w:rPr>
        <w:t>i</w:t>
      </w:r>
      <w:commentRangeEnd w:id="266"/>
      <w:commentRangeEnd w:id="267"/>
      <w:r w:rsidR="0085465B">
        <w:rPr>
          <w:rFonts w:cstheme="minorBidi"/>
          <w:lang w:val="fr-FR"/>
        </w:rPr>
        <w:t>ger</w:t>
      </w:r>
      <w:r>
        <w:commentReference w:id="266"/>
      </w:r>
      <w:r w:rsidR="002C0577">
        <w:rPr>
          <w:rStyle w:val="CommentReference"/>
        </w:rPr>
        <w:commentReference w:id="267"/>
      </w:r>
      <w:r w:rsidR="00BC02DE" w:rsidRPr="1B2C73B9">
        <w:rPr>
          <w:rFonts w:cstheme="minorBidi"/>
          <w:lang w:val="fr-FR"/>
        </w:rPr>
        <w:t xml:space="preserve">. Le Cabinet pourra faire recours à </w:t>
      </w:r>
      <w:r w:rsidR="69908D79" w:rsidRPr="1B2C73B9">
        <w:rPr>
          <w:rFonts w:cstheme="minorBidi"/>
          <w:lang w:val="fr-FR"/>
        </w:rPr>
        <w:t>l</w:t>
      </w:r>
      <w:r w:rsidR="00BC02DE" w:rsidRPr="1B2C73B9">
        <w:rPr>
          <w:rFonts w:cstheme="minorBidi"/>
          <w:lang w:val="fr-FR"/>
        </w:rPr>
        <w:t>’expert national et aux ONG partenaires de mise en œuvre. Cette disposition répond au souci de prise en compte du contexte sécuritaire mais aussi des barrières de langue. Le recrutement va privilégier les critères suivants</w:t>
      </w:r>
      <w:r w:rsidR="00A34078" w:rsidRPr="1B2C73B9">
        <w:rPr>
          <w:rFonts w:cstheme="minorBidi"/>
          <w:lang w:val="fr-FR"/>
        </w:rPr>
        <w:t> :</w:t>
      </w:r>
    </w:p>
    <w:p w14:paraId="2DFE9F0E" w14:textId="77777777" w:rsidR="00554EB5" w:rsidRPr="00EB162B" w:rsidRDefault="00554EB5" w:rsidP="00806B5B">
      <w:pPr>
        <w:pStyle w:val="ListParagraph"/>
        <w:numPr>
          <w:ilvl w:val="1"/>
          <w:numId w:val="28"/>
        </w:numPr>
        <w:spacing w:after="120" w:line="276" w:lineRule="auto"/>
        <w:contextualSpacing/>
        <w:rPr>
          <w:rFonts w:cstheme="minorHAnsi"/>
          <w:lang w:val="fr-FR"/>
        </w:rPr>
      </w:pPr>
      <w:r w:rsidRPr="00EB162B">
        <w:rPr>
          <w:rFonts w:cstheme="minorHAnsi"/>
          <w:lang w:val="fr-FR"/>
        </w:rPr>
        <w:t>Une connaissance avérée du contexte et de la langue parlée au niveau local ;</w:t>
      </w:r>
    </w:p>
    <w:p w14:paraId="1C28B9E6" w14:textId="215DFF5B" w:rsidR="00554EB5" w:rsidRDefault="00554EB5" w:rsidP="00806B5B">
      <w:pPr>
        <w:pStyle w:val="ListParagraph"/>
        <w:numPr>
          <w:ilvl w:val="1"/>
          <w:numId w:val="28"/>
        </w:numPr>
        <w:spacing w:before="120" w:after="120" w:line="276" w:lineRule="auto"/>
        <w:contextualSpacing/>
        <w:rPr>
          <w:rFonts w:cstheme="minorHAnsi"/>
          <w:lang w:val="fr-FR"/>
        </w:rPr>
      </w:pPr>
      <w:r w:rsidRPr="00EB162B">
        <w:rPr>
          <w:rFonts w:cstheme="minorHAnsi"/>
          <w:lang w:val="fr-FR"/>
        </w:rPr>
        <w:t xml:space="preserve">Une </w:t>
      </w:r>
      <w:commentRangeStart w:id="268"/>
      <w:commentRangeStart w:id="269"/>
      <w:r w:rsidRPr="00EB162B">
        <w:rPr>
          <w:rFonts w:cstheme="minorHAnsi"/>
          <w:lang w:val="fr-FR"/>
        </w:rPr>
        <w:t>expérience avérée dans la collecte de données qualitatives par entretiens individuels et par focus group</w:t>
      </w:r>
      <w:r w:rsidR="00BD4A61">
        <w:rPr>
          <w:rFonts w:cstheme="minorHAnsi"/>
          <w:lang w:val="fr-FR"/>
        </w:rPr>
        <w:t> ;</w:t>
      </w:r>
      <w:commentRangeEnd w:id="268"/>
      <w:r w:rsidR="00784F77">
        <w:rPr>
          <w:rStyle w:val="CommentReference"/>
        </w:rPr>
        <w:commentReference w:id="268"/>
      </w:r>
      <w:commentRangeEnd w:id="269"/>
      <w:r w:rsidR="002C0577">
        <w:rPr>
          <w:rStyle w:val="CommentReference"/>
        </w:rPr>
        <w:commentReference w:id="269"/>
      </w:r>
    </w:p>
    <w:p w14:paraId="232D20E2" w14:textId="06443A8A" w:rsidR="00BD4A61" w:rsidRPr="00BD4A61" w:rsidRDefault="00BD4A61" w:rsidP="00806B5B">
      <w:pPr>
        <w:pStyle w:val="ListParagraph"/>
        <w:numPr>
          <w:ilvl w:val="1"/>
          <w:numId w:val="28"/>
        </w:numPr>
        <w:spacing w:before="120" w:after="120" w:line="276" w:lineRule="auto"/>
        <w:contextualSpacing/>
        <w:rPr>
          <w:rFonts w:cstheme="minorHAnsi"/>
          <w:lang w:val="fr-FR"/>
        </w:rPr>
      </w:pPr>
      <w:r>
        <w:rPr>
          <w:rFonts w:cstheme="minorHAnsi"/>
          <w:lang w:val="fr-FR"/>
        </w:rPr>
        <w:t>Une expérience avérée dans la collecte des données dans un contexte sécuritaire volatile ;</w:t>
      </w:r>
    </w:p>
    <w:p w14:paraId="2F2404CC" w14:textId="49AE4865" w:rsidR="00BD4A61" w:rsidRPr="00BD4A61" w:rsidRDefault="00BD4A61" w:rsidP="00BD4A61">
      <w:pPr>
        <w:pStyle w:val="ListParagraph"/>
        <w:numPr>
          <w:ilvl w:val="1"/>
          <w:numId w:val="28"/>
        </w:numPr>
        <w:spacing w:before="120" w:after="120" w:line="276" w:lineRule="auto"/>
        <w:contextualSpacing/>
        <w:rPr>
          <w:rFonts w:cstheme="minorHAnsi"/>
          <w:lang w:val="fr-FR"/>
        </w:rPr>
      </w:pPr>
      <w:r w:rsidRPr="00BD4A61">
        <w:rPr>
          <w:rFonts w:cstheme="minorHAnsi"/>
          <w:lang w:val="fr-FR"/>
        </w:rPr>
        <w:t>La résidence dans la commune retenue pour la collecte de données</w:t>
      </w:r>
      <w:r>
        <w:rPr>
          <w:rFonts w:cstheme="minorHAnsi"/>
          <w:lang w:val="fr-FR"/>
        </w:rPr>
        <w:t xml:space="preserve"> ; </w:t>
      </w:r>
    </w:p>
    <w:p w14:paraId="268D8EDD" w14:textId="7E68918A" w:rsidR="002A27C6" w:rsidRPr="002A27C6" w:rsidRDefault="00554EB5" w:rsidP="002A27C6">
      <w:pPr>
        <w:numPr>
          <w:ilvl w:val="0"/>
          <w:numId w:val="22"/>
        </w:numPr>
        <w:spacing w:before="120" w:after="120" w:line="276" w:lineRule="auto"/>
        <w:rPr>
          <w:rFonts w:cstheme="minorBidi"/>
          <w:lang w:val="fr-FR"/>
        </w:rPr>
      </w:pPr>
      <w:r w:rsidRPr="002A27C6">
        <w:rPr>
          <w:rFonts w:cstheme="minorBidi"/>
          <w:b/>
          <w:bCs/>
          <w:lang w:val="fr-FR"/>
        </w:rPr>
        <w:t>Formation des agents de collecte</w:t>
      </w:r>
      <w:r w:rsidRPr="002A27C6">
        <w:rPr>
          <w:rFonts w:cstheme="minorBidi"/>
          <w:lang w:val="fr-FR"/>
        </w:rPr>
        <w:t xml:space="preserve"> : </w:t>
      </w:r>
      <w:r w:rsidR="002A27C6" w:rsidRPr="002A27C6">
        <w:rPr>
          <w:rFonts w:cstheme="minorBidi"/>
          <w:lang w:val="fr-FR"/>
        </w:rPr>
        <w:t>Avant leur déploiement sur le terrain, les agents de collecte recrutés seront formés sur quatre (4) modules à savoir i) l’objet de l’évaluation, ii) les outils de collecte de données, iii) les techniques d’enquête qualitative et iv) les principes éthiques y afférents</w:t>
      </w:r>
      <w:r w:rsidR="004B3CDA">
        <w:rPr>
          <w:rFonts w:cstheme="minorBidi"/>
          <w:lang w:val="fr-FR"/>
        </w:rPr>
        <w:t xml:space="preserve"> (PSEA)</w:t>
      </w:r>
      <w:r w:rsidR="002A27C6" w:rsidRPr="002A27C6">
        <w:rPr>
          <w:rFonts w:cstheme="minorBidi"/>
          <w:lang w:val="fr-FR"/>
        </w:rPr>
        <w:t>. Afin de s’assurer de l’applicabilité des différents outils de collecte et leur maîtrise par les agents de collecte, un prétest sera conduit à l’issu de la formation. Les observations issues de ce prétest serviront à la finalisation des outils de collecte.</w:t>
      </w:r>
    </w:p>
    <w:p w14:paraId="6D0E514F" w14:textId="679CC19B" w:rsidR="002A27C6" w:rsidRPr="002A27C6" w:rsidRDefault="002A27C6" w:rsidP="002A27C6">
      <w:pPr>
        <w:numPr>
          <w:ilvl w:val="0"/>
          <w:numId w:val="22"/>
        </w:numPr>
        <w:spacing w:before="120" w:after="120" w:line="276" w:lineRule="auto"/>
        <w:rPr>
          <w:rFonts w:cstheme="minorBidi"/>
          <w:lang w:val="fr-FR"/>
        </w:rPr>
      </w:pPr>
      <w:r w:rsidRPr="002A27C6">
        <w:rPr>
          <w:rFonts w:cstheme="minorBidi"/>
          <w:lang w:val="fr-FR"/>
        </w:rPr>
        <w:t>Les agents assureront la collecte de données au niveau communautaire (autorités locales, les leaders communautaires, hommes, femmes, les enfants (jeunes), les responsables de sites de déplacés, agents de santé et enseignants). Les sessions de formation seront interactives et participatives et comprendront une phase théorique et une phase de tests pratiques en salle comprenant des simulations et des jeux de rôles.</w:t>
      </w:r>
    </w:p>
    <w:p w14:paraId="3182492A" w14:textId="10B4236A" w:rsidR="00554EB5" w:rsidRPr="00EB162B" w:rsidRDefault="00554EB5" w:rsidP="00806B5B">
      <w:pPr>
        <w:numPr>
          <w:ilvl w:val="0"/>
          <w:numId w:val="22"/>
        </w:numPr>
        <w:spacing w:before="120" w:after="120" w:line="276" w:lineRule="auto"/>
        <w:rPr>
          <w:rFonts w:cstheme="minorHAnsi"/>
          <w:lang w:val="fr-FR"/>
        </w:rPr>
      </w:pPr>
      <w:r w:rsidRPr="00EB162B">
        <w:rPr>
          <w:rFonts w:cstheme="minorHAnsi"/>
          <w:b/>
          <w:bCs/>
          <w:lang w:val="fr-FR"/>
        </w:rPr>
        <w:t>Déroulement de l’opération de collecte</w:t>
      </w:r>
      <w:r w:rsidRPr="00EB162B">
        <w:rPr>
          <w:rFonts w:cstheme="minorHAnsi"/>
          <w:lang w:val="fr-FR"/>
        </w:rPr>
        <w:t xml:space="preserve"> : </w:t>
      </w:r>
      <w:r w:rsidR="002A27C6" w:rsidRPr="002A27C6">
        <w:rPr>
          <w:rFonts w:cstheme="minorHAnsi"/>
          <w:lang w:val="fr-FR"/>
        </w:rPr>
        <w:t>Pour l’opération de collecte proprement dite, l’équipe d’évaluation fera recours à une combinaison des techniques de collecte à savoir l’enquête sur support papier (cahier de prise de notes) et la technique de collecte mobile de données sur support électronique. En effet, les notes des entretiens des focus group, et des cartographies corporelles seront d’abord collectées au format manuscrit (sur des cahiers) et à l’aide d’un dictaphone, puis retranscrites sur les formulaires (guides d’entretiens, focus group et cartographie corporelle) digitalisés. Les formulaires de collecte des données seront digitalisés avec la plateforme KoboCollect. Les notes d’entretiens et de focus group collectées et transmises par les agents de collecte seront supervisées par une équipe de superviseurs de AMD International</w:t>
      </w:r>
      <w:r w:rsidRPr="00EB162B">
        <w:rPr>
          <w:rFonts w:cstheme="minorHAnsi"/>
          <w:lang w:val="fr-FR"/>
        </w:rPr>
        <w:t>.</w:t>
      </w:r>
    </w:p>
    <w:p w14:paraId="6E3D8BF9" w14:textId="77777777" w:rsidR="00554EB5" w:rsidRPr="00476336" w:rsidRDefault="00554EB5" w:rsidP="00062275">
      <w:pPr>
        <w:pStyle w:val="Heading3"/>
      </w:pPr>
      <w:bookmarkStart w:id="270" w:name="_Toc128001303"/>
      <w:bookmarkStart w:id="271" w:name="_Toc129539999"/>
      <w:bookmarkStart w:id="272" w:name="_Toc130716757"/>
      <w:r w:rsidRPr="00476336">
        <w:t>Traitement et analyse des données</w:t>
      </w:r>
      <w:bookmarkEnd w:id="270"/>
      <w:bookmarkEnd w:id="271"/>
      <w:bookmarkEnd w:id="272"/>
    </w:p>
    <w:p w14:paraId="4A2FC6BE" w14:textId="138108EC" w:rsidR="00554EB5" w:rsidRPr="00EB162B" w:rsidRDefault="00554EB5" w:rsidP="00806B5B">
      <w:pPr>
        <w:numPr>
          <w:ilvl w:val="0"/>
          <w:numId w:val="22"/>
        </w:numPr>
        <w:spacing w:before="120" w:after="120" w:line="276" w:lineRule="auto"/>
        <w:rPr>
          <w:rFonts w:cstheme="minorHAnsi"/>
          <w:lang w:val="fr-FR"/>
        </w:rPr>
      </w:pPr>
      <w:r w:rsidRPr="00EB162B">
        <w:rPr>
          <w:rFonts w:cstheme="minorHAnsi"/>
          <w:b/>
          <w:bCs/>
          <w:lang w:val="fr-FR"/>
        </w:rPr>
        <w:t xml:space="preserve">Traitement des données : </w:t>
      </w:r>
      <w:r w:rsidR="00B96CC6" w:rsidRPr="00B96CC6">
        <w:rPr>
          <w:rFonts w:cstheme="minorHAnsi"/>
          <w:lang w:val="fr-FR"/>
        </w:rPr>
        <w:t>Les notes d’entretiens individuels et de discussions de groupe seront retranscrites en verbatim sous le format MS Word, en s’assurant de la prise en compte des réponses exactes de chaque participant. Ces réponses seront ensuite compilées par question en vue de l’analyse qui sera faite grâce au logiciel NVivo. L’ensemble des données ainsi collectées et traitées seront analysées suivant une méthode mixte (quantitative et qualitative)</w:t>
      </w:r>
      <w:r w:rsidRPr="00EB162B">
        <w:rPr>
          <w:rFonts w:cstheme="minorHAnsi"/>
          <w:lang w:val="fr-FR"/>
        </w:rPr>
        <w:t xml:space="preserve">. </w:t>
      </w:r>
    </w:p>
    <w:p w14:paraId="25E84775" w14:textId="245AFF29" w:rsidR="00554EB5" w:rsidRPr="003B5DD7" w:rsidRDefault="00554EB5" w:rsidP="003B5DD7">
      <w:pPr>
        <w:numPr>
          <w:ilvl w:val="0"/>
          <w:numId w:val="22"/>
        </w:numPr>
        <w:spacing w:before="120" w:after="120" w:line="276" w:lineRule="auto"/>
        <w:rPr>
          <w:rFonts w:cstheme="minorHAnsi"/>
          <w:lang w:val="fr-FR"/>
        </w:rPr>
      </w:pPr>
      <w:r w:rsidRPr="00EB162B">
        <w:rPr>
          <w:rFonts w:cstheme="minorHAnsi"/>
          <w:b/>
          <w:bCs/>
          <w:lang w:val="fr-FR"/>
        </w:rPr>
        <w:t xml:space="preserve">Analyse des données : </w:t>
      </w:r>
      <w:r w:rsidR="003B5DD7" w:rsidRPr="003B5DD7">
        <w:rPr>
          <w:rFonts w:cstheme="minorHAnsi"/>
          <w:lang w:val="fr-FR"/>
        </w:rPr>
        <w:t xml:space="preserve">l’équipe d’évaluation emploiera en association avec l’analyse quantitative, une analyse thématique du contenu des entretiens qualitatifs suivant une approche itérative avec une pondération inductive. Il s’agira concrètement de partir du </w:t>
      </w:r>
      <w:r w:rsidR="003B5DD7" w:rsidRPr="003B5DD7">
        <w:rPr>
          <w:rFonts w:cstheme="minorHAnsi"/>
          <w:lang w:val="fr-FR"/>
        </w:rPr>
        <w:lastRenderedPageBreak/>
        <w:t>discours verbatim des répondants pour repérer d’abord les idées significatives, puis de procéder ensuite au codage et à la catégorisation de ces idées et mots clés (en lien avec les</w:t>
      </w:r>
      <w:r w:rsidR="00F94A59">
        <w:rPr>
          <w:rFonts w:cstheme="minorHAnsi"/>
          <w:lang w:val="fr-FR"/>
        </w:rPr>
        <w:t xml:space="preserve"> q</w:t>
      </w:r>
      <w:r w:rsidR="003B5DD7" w:rsidRPr="003B5DD7">
        <w:rPr>
          <w:rFonts w:cstheme="minorHAnsi"/>
          <w:lang w:val="fr-FR"/>
        </w:rPr>
        <w:t>uestions évaluations, les Sous Questions Évaluatives et les indicateurs) à l’intérieur d’un certain nombre d’opinions ou thèmes d’analyse. Les évaluateurs pourront enfin procéder à la description et l’interprétation des opinions exprimées en faisant ressortir leur diversité (analyse horizontale) et leur spécificité (variation) suivant le genre et l’âge des répondants (analyse verticale). De simples opérations statistiques de comptage permettront aux évaluateurs de hiérarchiser les opinions suivant leur fréquence d’occurrence dans les entretiens. L’analyse qualitative se focalisera sur les effets, les facteurs de succès/d’échec et les leçons apprises des programmes mis en place par l’UNICEF en réponse à la crise L2. Elle permettra aussi d’illustrer les changements obtenus par des témoignages sous formes de citations anonymes ou de courts récits de vie. L’analyse qualitative des données se fera au moyen du logiciel Nvivo. L’analyse quantitative se basera essentiellement sur les données secondaires issues des bases de données, des rapports d’activités, des études</w:t>
      </w:r>
      <w:r w:rsidRPr="003B5DD7">
        <w:rPr>
          <w:rFonts w:cstheme="minorHAnsi"/>
          <w:lang w:val="fr-FR"/>
        </w:rPr>
        <w:t>.</w:t>
      </w:r>
      <w:r w:rsidRPr="003B5DD7">
        <w:rPr>
          <w:rFonts w:cstheme="minorHAnsi"/>
          <w:b/>
          <w:bCs/>
          <w:lang w:val="fr-FR"/>
        </w:rPr>
        <w:t xml:space="preserve"> </w:t>
      </w:r>
    </w:p>
    <w:p w14:paraId="4CBCBCFE" w14:textId="2E9B71AA" w:rsidR="00B97348" w:rsidRPr="00692772" w:rsidRDefault="00554EB5" w:rsidP="002A27C6">
      <w:pPr>
        <w:numPr>
          <w:ilvl w:val="0"/>
          <w:numId w:val="22"/>
        </w:numPr>
        <w:spacing w:before="120" w:after="120" w:line="276" w:lineRule="auto"/>
        <w:rPr>
          <w:lang w:val="fr-FR"/>
        </w:rPr>
      </w:pPr>
      <w:r w:rsidRPr="00EB162B">
        <w:rPr>
          <w:rFonts w:cstheme="minorHAnsi"/>
          <w:b/>
          <w:bCs/>
          <w:lang w:val="fr-FR"/>
        </w:rPr>
        <w:t xml:space="preserve">Triangulation des données : </w:t>
      </w:r>
      <w:r w:rsidR="00692772" w:rsidRPr="00692772">
        <w:rPr>
          <w:rFonts w:cstheme="minorHAnsi"/>
          <w:lang w:val="fr-FR"/>
        </w:rPr>
        <w:t>les consultants veilleront à mettre en synergie les données quantitatives et qualitatives collectées dans une logique de complémentarité et suivant le principe de la triangulation. Les données quantitatives et qualitatives obtenues des différentes sources secondaires et primaires seront recoupées afin d’assurer plus d’objectivité, de cohérence et de fiabilité dans les analyses. La matrice d’évaluation présentée en Annexe 2 annonce la prise en compte de ce principe de triangulation en fournissant plusieurs sources de données pour chaque question évaluative. Les constats ainsi faits seront synthétisés en conclusions claires et fondées sur des données probantes. Le rapport provisoire d’évaluation sera produit sur cette base en s’assurant de répondre à toutes les questions évaluatives, et en formulant des recommandations opérationnelles basées sur les évidences et qui permettront le renforcement des approches d’intervention</w:t>
      </w:r>
      <w:r w:rsidRPr="00EB162B">
        <w:rPr>
          <w:rFonts w:cstheme="minorHAnsi"/>
          <w:lang w:val="fr-FR"/>
        </w:rPr>
        <w:t xml:space="preserve">. </w:t>
      </w:r>
    </w:p>
    <w:p w14:paraId="58B6A813" w14:textId="5E6B04AD" w:rsidR="00692772" w:rsidRPr="000C47A2" w:rsidRDefault="00AE1988" w:rsidP="002A27C6">
      <w:pPr>
        <w:numPr>
          <w:ilvl w:val="0"/>
          <w:numId w:val="22"/>
        </w:numPr>
        <w:spacing w:before="120" w:after="120" w:line="276" w:lineRule="auto"/>
        <w:rPr>
          <w:lang w:val="fr-FR"/>
        </w:rPr>
      </w:pPr>
      <w:r w:rsidRPr="00AE1988">
        <w:rPr>
          <w:b/>
          <w:lang w:val="fr-LU"/>
        </w:rPr>
        <w:t>L’analyse de contribution</w:t>
      </w:r>
      <w:r w:rsidRPr="00AE1988">
        <w:rPr>
          <w:lang w:val="fr-LU"/>
        </w:rPr>
        <w:t> : L’analyse de contribution est une approche pragmatique d’appréciation de la théorie de changement. Elle vise à renforcer le degré de confiance que l’on peut avoir dans la contribution de la réponse aux changements parmi d’autres facteurs contributifs. Elle est particulièrement adaptée pour les programmes complexes ou visant à des changements systémiques, c’est-à-dire causés par une multitude de facteurs. L’analyse de contribution s’opèrera suivant les 5 étapes ci-après</w:t>
      </w:r>
      <w:r w:rsidR="000C47A2">
        <w:rPr>
          <w:lang w:val="fr-LU"/>
        </w:rPr>
        <w:t> :</w:t>
      </w:r>
    </w:p>
    <w:p w14:paraId="1947A0FC" w14:textId="77777777" w:rsidR="007A3F55" w:rsidRPr="007A3F55" w:rsidRDefault="007A3F55" w:rsidP="007A3F55">
      <w:pPr>
        <w:pStyle w:val="ListParagraph"/>
        <w:numPr>
          <w:ilvl w:val="0"/>
          <w:numId w:val="107"/>
        </w:numPr>
        <w:spacing w:before="120" w:after="160" w:line="276" w:lineRule="auto"/>
        <w:contextualSpacing/>
        <w:jc w:val="left"/>
        <w:rPr>
          <w:rStyle w:val="fontstyle01"/>
          <w:rFonts w:ascii="Georgia" w:hAnsi="Georgia" w:cstheme="minorBidi"/>
          <w:color w:val="auto"/>
          <w:lang w:val="fr-FR"/>
        </w:rPr>
      </w:pPr>
      <w:r w:rsidRPr="007A3F55">
        <w:rPr>
          <w:rStyle w:val="fontstyle01"/>
          <w:rFonts w:ascii="Georgia" w:hAnsi="Georgia" w:cstheme="minorBidi"/>
          <w:i/>
          <w:color w:val="auto"/>
          <w:lang w:val="fr-FR"/>
        </w:rPr>
        <w:t>Formulation de la question évaluation (circonscription de la question causale)</w:t>
      </w:r>
      <w:r w:rsidRPr="007A3F55">
        <w:rPr>
          <w:rStyle w:val="fontstyle01"/>
          <w:rFonts w:ascii="Georgia" w:hAnsi="Georgia"/>
          <w:color w:val="auto"/>
          <w:lang w:val="fr-FR"/>
        </w:rPr>
        <w:t> : Cette première étape consistera à formuler de façon claire la question causale à laquelle l’évaluation devra répondre. Cela commande une précision des effets</w:t>
      </w:r>
      <w:r w:rsidRPr="007A3F55">
        <w:rPr>
          <w:rStyle w:val="fontstyle01"/>
          <w:rFonts w:ascii="Georgia" w:hAnsi="Georgia"/>
          <w:lang w:val="fr-FR"/>
        </w:rPr>
        <w:t xml:space="preserve"> </w:t>
      </w:r>
      <w:r w:rsidRPr="007A3F55">
        <w:rPr>
          <w:rStyle w:val="fontstyle01"/>
          <w:rFonts w:ascii="Georgia" w:hAnsi="Georgia"/>
          <w:color w:val="auto"/>
          <w:lang w:val="fr-FR"/>
        </w:rPr>
        <w:t>sont attendus et le périmètre des activités qui sont censées y contribuer. A ce stade de l’évaluation, les questions évaluatives ont été stabilisées.</w:t>
      </w:r>
    </w:p>
    <w:p w14:paraId="6BF7B0A5" w14:textId="7626084E" w:rsidR="007A3F55" w:rsidRPr="007A3F55" w:rsidRDefault="007A3F55" w:rsidP="007A3F55">
      <w:pPr>
        <w:pStyle w:val="ListParagraph"/>
        <w:numPr>
          <w:ilvl w:val="0"/>
          <w:numId w:val="107"/>
        </w:numPr>
        <w:spacing w:before="120" w:after="120" w:line="276" w:lineRule="auto"/>
        <w:contextualSpacing/>
        <w:rPr>
          <w:rStyle w:val="fontstyle01"/>
          <w:rFonts w:ascii="Georgia" w:hAnsi="Georgia"/>
          <w:color w:val="auto"/>
          <w:lang w:val="fr-FR"/>
        </w:rPr>
      </w:pPr>
      <w:r w:rsidRPr="007A3F55">
        <w:rPr>
          <w:rStyle w:val="fontstyle01"/>
          <w:rFonts w:ascii="Georgia" w:hAnsi="Georgia"/>
          <w:i/>
          <w:color w:val="auto"/>
          <w:lang w:val="fr-FR"/>
        </w:rPr>
        <w:t>Construction de la théorie du changement</w:t>
      </w:r>
      <w:r w:rsidRPr="007A3F55">
        <w:rPr>
          <w:rStyle w:val="fontstyle01"/>
          <w:rFonts w:ascii="Georgia" w:hAnsi="Georgia"/>
          <w:color w:val="auto"/>
          <w:lang w:val="fr-FR"/>
        </w:rPr>
        <w:t xml:space="preserve"> : La deuxième étape porte l’établissement de la théorie du changement de l’intervention. Il s’agit d’expliciter la chaîne causale sur laquelle repose la logique d’intervention. </w:t>
      </w:r>
      <w:r w:rsidRPr="005E7846">
        <w:rPr>
          <w:lang w:val="fr-FR"/>
        </w:rPr>
        <w:t xml:space="preserve">L’équipe d’évaluation utilisera la ToC de la réponse Humanitaire de l’UNICEF à la Crise L2 au </w:t>
      </w:r>
      <w:r w:rsidR="00176CFB">
        <w:rPr>
          <w:lang w:val="fr-FR"/>
        </w:rPr>
        <w:t>Niger</w:t>
      </w:r>
      <w:r w:rsidRPr="005E7846">
        <w:rPr>
          <w:lang w:val="fr-FR"/>
        </w:rPr>
        <w:t xml:space="preserve"> Faso qu’elle a développé (voir Page 18) et la testera, y compris les hypothèses, sur la base des données collectées.</w:t>
      </w:r>
    </w:p>
    <w:p w14:paraId="1840A6A0" w14:textId="77777777" w:rsidR="007A3F55" w:rsidRPr="007A3F55" w:rsidRDefault="007A3F55" w:rsidP="007A3F55">
      <w:pPr>
        <w:pStyle w:val="ListParagraph"/>
        <w:numPr>
          <w:ilvl w:val="0"/>
          <w:numId w:val="107"/>
        </w:numPr>
        <w:spacing w:before="120" w:after="120" w:line="276" w:lineRule="auto"/>
        <w:contextualSpacing/>
        <w:rPr>
          <w:rStyle w:val="fontstyle01"/>
          <w:rFonts w:ascii="Georgia" w:hAnsi="Georgia"/>
          <w:color w:val="auto"/>
          <w:lang w:val="fr-FR"/>
        </w:rPr>
      </w:pPr>
      <w:r w:rsidRPr="007A3F55">
        <w:rPr>
          <w:rStyle w:val="fontstyle01"/>
          <w:rFonts w:ascii="Georgia" w:hAnsi="Georgia"/>
          <w:i/>
          <w:color w:val="auto"/>
          <w:lang w:val="fr-FR"/>
        </w:rPr>
        <w:t xml:space="preserve">Collecte de données (éléments de preuve/évidence) : </w:t>
      </w:r>
      <w:r w:rsidRPr="007A3F55">
        <w:rPr>
          <w:rStyle w:val="fontstyle01"/>
          <w:rFonts w:ascii="Georgia" w:hAnsi="Georgia"/>
          <w:color w:val="auto"/>
          <w:lang w:val="fr-FR"/>
        </w:rPr>
        <w:t>Il s’agit de collecter les données sur tous les changements induits confirmant ou infirmant les différentes hypothèses formulées</w:t>
      </w:r>
    </w:p>
    <w:p w14:paraId="03450532" w14:textId="77777777" w:rsidR="007A3F55" w:rsidRPr="007A3F55" w:rsidRDefault="007A3F55" w:rsidP="007A3F55">
      <w:pPr>
        <w:pStyle w:val="ListParagraph"/>
        <w:numPr>
          <w:ilvl w:val="0"/>
          <w:numId w:val="107"/>
        </w:numPr>
        <w:spacing w:before="120" w:after="120" w:line="276" w:lineRule="auto"/>
        <w:contextualSpacing/>
        <w:rPr>
          <w:rStyle w:val="fontstyle01"/>
          <w:rFonts w:ascii="Georgia" w:eastAsiaTheme="minorHAnsi" w:hAnsi="Georgia"/>
          <w:color w:val="auto"/>
          <w:lang w:val="fr-FR"/>
        </w:rPr>
      </w:pPr>
      <w:r w:rsidRPr="007A3F55">
        <w:rPr>
          <w:rStyle w:val="fontstyle01"/>
          <w:rFonts w:ascii="Georgia" w:hAnsi="Georgia"/>
          <w:i/>
          <w:color w:val="auto"/>
          <w:lang w:val="fr-FR"/>
        </w:rPr>
        <w:t xml:space="preserve">Etablissement de la TOC provisoire : </w:t>
      </w:r>
      <w:r w:rsidRPr="007A3F55">
        <w:rPr>
          <w:rStyle w:val="fontstyle01"/>
          <w:rFonts w:ascii="Georgia" w:eastAsiaTheme="minorHAnsi" w:hAnsi="Georgia"/>
          <w:color w:val="auto"/>
          <w:lang w:val="fr-FR"/>
        </w:rPr>
        <w:t>Il s’agit de donner l’interprétation des données collectées (faits) et développer une argumentation logique permettant de conclure sur l’existence et l’importance des différents effets recherchés</w:t>
      </w:r>
    </w:p>
    <w:p w14:paraId="7EF5D8D4" w14:textId="71CBEEE4" w:rsidR="000C47A2" w:rsidRPr="000C47A2" w:rsidRDefault="007A3F55" w:rsidP="007A3F55">
      <w:pPr>
        <w:pStyle w:val="ListParagraph"/>
        <w:numPr>
          <w:ilvl w:val="0"/>
          <w:numId w:val="106"/>
        </w:numPr>
        <w:spacing w:before="120" w:after="120" w:line="276" w:lineRule="auto"/>
        <w:rPr>
          <w:lang w:val="fr-FR"/>
        </w:rPr>
      </w:pPr>
      <w:r w:rsidRPr="00134A3F">
        <w:rPr>
          <w:rStyle w:val="fontstyle01"/>
          <w:rFonts w:ascii="Georgia" w:hAnsi="Georgia"/>
          <w:i/>
          <w:color w:val="auto"/>
          <w:lang w:val="fr-FR"/>
        </w:rPr>
        <w:lastRenderedPageBreak/>
        <w:t>Etablissement de la ToC finale</w:t>
      </w:r>
      <w:r w:rsidRPr="00134A3F">
        <w:rPr>
          <w:rStyle w:val="fontstyle01"/>
          <w:rFonts w:ascii="Georgia" w:hAnsi="Georgia"/>
          <w:color w:val="auto"/>
          <w:lang w:val="fr-FR"/>
        </w:rPr>
        <w:t xml:space="preserve"> : Sur la base des faits et des amendements du Groupe de référence, la ToC sera construction. </w:t>
      </w:r>
      <w:r w:rsidRPr="00134A3F">
        <w:rPr>
          <w:rStyle w:val="fontstyle01"/>
          <w:rFonts w:ascii="Georgia" w:hAnsi="Georgia"/>
          <w:bCs/>
          <w:color w:val="auto"/>
          <w:lang w:val="fr-FR"/>
        </w:rPr>
        <w:t>Une collecte de donn</w:t>
      </w:r>
      <w:r w:rsidRPr="00134A3F">
        <w:rPr>
          <w:rStyle w:val="fontstyle01"/>
          <w:rFonts w:ascii="Georgia" w:hAnsi="Georgia" w:hint="eastAsia"/>
          <w:bCs/>
          <w:color w:val="auto"/>
          <w:lang w:val="fr-FR"/>
        </w:rPr>
        <w:t>é</w:t>
      </w:r>
      <w:r w:rsidRPr="00134A3F">
        <w:rPr>
          <w:rStyle w:val="fontstyle01"/>
          <w:rFonts w:ascii="Georgia" w:hAnsi="Georgia"/>
          <w:bCs/>
          <w:color w:val="auto"/>
          <w:lang w:val="fr-FR"/>
        </w:rPr>
        <w:t>es additionnelle pourrait être nécessaire avant la finalisation de la</w:t>
      </w:r>
      <w:r w:rsidRPr="00134A3F">
        <w:rPr>
          <w:rStyle w:val="fontstyle01"/>
          <w:rFonts w:ascii="Georgia" w:hAnsi="Georgia"/>
          <w:bCs/>
          <w:i/>
          <w:color w:val="auto"/>
          <w:lang w:val="fr-FR"/>
        </w:rPr>
        <w:t xml:space="preserve"> ToC.</w:t>
      </w:r>
    </w:p>
    <w:p w14:paraId="2F2A09C6" w14:textId="77777777" w:rsidR="00554EB5" w:rsidRPr="00476336" w:rsidRDefault="00554EB5" w:rsidP="00062275">
      <w:pPr>
        <w:pStyle w:val="Heading3"/>
      </w:pPr>
      <w:bookmarkStart w:id="273" w:name="_Toc128001304"/>
      <w:bookmarkStart w:id="274" w:name="_Toc129540000"/>
      <w:bookmarkStart w:id="275" w:name="_Toc130716758"/>
      <w:r w:rsidRPr="00476336">
        <w:t>Stratégie d’assurance qualité</w:t>
      </w:r>
      <w:bookmarkEnd w:id="273"/>
      <w:bookmarkEnd w:id="274"/>
      <w:bookmarkEnd w:id="275"/>
    </w:p>
    <w:p w14:paraId="7AC5B9C2" w14:textId="6760D0FC" w:rsidR="00554EB5" w:rsidRPr="00EB162B" w:rsidRDefault="00554EB5" w:rsidP="00806B5B">
      <w:pPr>
        <w:numPr>
          <w:ilvl w:val="0"/>
          <w:numId w:val="22"/>
        </w:numPr>
        <w:spacing w:before="120" w:line="276" w:lineRule="auto"/>
        <w:rPr>
          <w:rFonts w:cstheme="minorHAnsi"/>
          <w:lang w:val="fr-FR"/>
        </w:rPr>
      </w:pPr>
      <w:r w:rsidRPr="00EB162B">
        <w:rPr>
          <w:rFonts w:cstheme="minorHAnsi"/>
          <w:lang w:val="fr-FR"/>
        </w:rPr>
        <w:t xml:space="preserve">L’analyse </w:t>
      </w:r>
      <w:r w:rsidR="00594F21" w:rsidRPr="00594F21">
        <w:rPr>
          <w:rFonts w:cstheme="minorHAnsi"/>
          <w:lang w:val="fr-FR"/>
        </w:rPr>
        <w:t>et le rapportage seront réalisés par l’équipe de consultants. Les experts (évaluateurs) ont à cœur la réalisation d’une évaluation de qualité, qui réponde aux standards de qualité de l’UNICEF (GEROS) et des Normes et Standards d’évaluation (2016) de l’UNEG, ainsi qu’aux normes établies par le CAD de l’OCDE. Ils sont conscients que l’assurance qualité devra être intégrée à toutes les phases du processus évaluatif, y compris lors de la conception initiale, pendant la collecte, le traitement et l’analyse des données, le rapportage et la restitution des résultats. Pour ce faire, les évaluateurs se conformeront à la politique interne d’assurance qualité du Bureau AMD International et aux mécanismes de contrôle qualité mis en place par UNICEF. Les mesures qui sous-tendent le système d’assurance-qualité de l’évaluation sont entre autres</w:t>
      </w:r>
      <w:r w:rsidRPr="00EB162B">
        <w:rPr>
          <w:rFonts w:cstheme="minorHAnsi"/>
          <w:lang w:val="fr-FR"/>
        </w:rPr>
        <w:t> :</w:t>
      </w:r>
    </w:p>
    <w:p w14:paraId="0E743699"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La coordination de la mission d’évaluation et l’élaboration des livrables bénéficiera du soutien technique de l’équipe d’appui siège (Back-stopping) de AMD International. Chaque livrable sera préalablement soumis au contrôle du responsable d’assurance qualité du Bureau AMD International avant sa transmission au Bureau régional de UNICEF et au groupe de référence de l’évaluation ; </w:t>
      </w:r>
    </w:p>
    <w:p w14:paraId="1B5F4D72" w14:textId="77777777" w:rsidR="00554EB5" w:rsidRPr="00EB162B" w:rsidRDefault="00554EB5" w:rsidP="00806B5B">
      <w:pPr>
        <w:pStyle w:val="ListParagraph"/>
        <w:numPr>
          <w:ilvl w:val="1"/>
          <w:numId w:val="28"/>
        </w:numPr>
        <w:spacing w:after="120" w:line="276" w:lineRule="auto"/>
        <w:contextualSpacing/>
        <w:rPr>
          <w:rFonts w:cstheme="minorHAnsi"/>
          <w:lang w:val="fr-FR"/>
        </w:rPr>
      </w:pPr>
      <w:r w:rsidRPr="00EB162B">
        <w:rPr>
          <w:rFonts w:cstheme="minorHAnsi"/>
          <w:lang w:val="fr-FR"/>
        </w:rPr>
        <w:t xml:space="preserve">L’assurance qualité des données consistera en une lecture intégrale des entretiens retranscrits afin de s’assurer de la qualité des réponses par rapport au guide d’entretien. Les entretiens avec les ménages et/ou les enfants seront réalisés en langue locale et enregistrés (avec le consentement de ces personnes, voir point 7.5.1) et retranscrit par </w:t>
      </w:r>
      <w:commentRangeStart w:id="276"/>
      <w:commentRangeStart w:id="277"/>
      <w:r w:rsidRPr="00EB162B">
        <w:rPr>
          <w:rFonts w:cstheme="minorHAnsi"/>
          <w:lang w:val="fr-FR"/>
        </w:rPr>
        <w:t>l'agent enquêteur concerné. Le contrôle de la qualité confrontera le contenu de l'audio et la transcription.</w:t>
      </w:r>
    </w:p>
    <w:p w14:paraId="322ADB4B" w14:textId="77777777" w:rsidR="00554EB5" w:rsidRPr="00EB162B" w:rsidRDefault="00554EB5" w:rsidP="00806B5B">
      <w:pPr>
        <w:pStyle w:val="ListParagraph"/>
        <w:numPr>
          <w:ilvl w:val="1"/>
          <w:numId w:val="28"/>
        </w:numPr>
        <w:spacing w:after="120" w:line="276" w:lineRule="auto"/>
        <w:contextualSpacing/>
        <w:rPr>
          <w:rFonts w:cstheme="minorHAnsi"/>
          <w:lang w:val="fr-FR"/>
        </w:rPr>
      </w:pPr>
      <w:r w:rsidRPr="00EB162B">
        <w:rPr>
          <w:rFonts w:cstheme="minorHAnsi"/>
          <w:lang w:val="fr-FR"/>
        </w:rPr>
        <w:t xml:space="preserve">La collecte et l’analyse des données combineront plusieurs méthodes y compris la revue de la littérature, les entretiens avec les informateurs clés, les discussions de groupe, et l’observation afin de garantir </w:t>
      </w:r>
      <w:commentRangeEnd w:id="276"/>
      <w:r w:rsidR="00AC6522">
        <w:rPr>
          <w:rStyle w:val="CommentReference"/>
        </w:rPr>
        <w:commentReference w:id="276"/>
      </w:r>
      <w:commentRangeEnd w:id="277"/>
      <w:r w:rsidR="002C0577">
        <w:rPr>
          <w:rStyle w:val="CommentReference"/>
        </w:rPr>
        <w:commentReference w:id="277"/>
      </w:r>
      <w:r w:rsidRPr="00EB162B">
        <w:rPr>
          <w:rFonts w:cstheme="minorHAnsi"/>
          <w:lang w:val="fr-FR"/>
        </w:rPr>
        <w:t xml:space="preserve">la triangulation des données et la robustesse des constats et des conclusions tirées. </w:t>
      </w:r>
    </w:p>
    <w:p w14:paraId="666648FF" w14:textId="0EA21CEC" w:rsidR="00AB3CA1" w:rsidRPr="0040151B" w:rsidRDefault="00554EB5" w:rsidP="00806B5B">
      <w:pPr>
        <w:numPr>
          <w:ilvl w:val="0"/>
          <w:numId w:val="22"/>
        </w:numPr>
        <w:spacing w:before="120" w:after="120" w:line="276" w:lineRule="auto"/>
        <w:rPr>
          <w:rFonts w:cs="Arial"/>
          <w:i/>
          <w:lang w:val="fr-FR"/>
        </w:rPr>
      </w:pPr>
      <w:r w:rsidRPr="00EB162B">
        <w:rPr>
          <w:rFonts w:cstheme="minorHAnsi"/>
          <w:lang w:val="fr-FR"/>
        </w:rPr>
        <w:t>Les livrables de cette évaluation (Rapport de démarrage, Rapport d’évaluation, policy brief) feront l’objet d’un processus itératif d’amendement et de validation entre l’équipe d’évaluation, le groupe de gestion et le groupe de référence de l’évaluation. Les discussions et échanges contribueront à enrichir les analyses et naturellement à stabiliser la qualité des livrables.</w:t>
      </w:r>
      <w:r w:rsidR="00AB3CA1" w:rsidRPr="0040151B">
        <w:rPr>
          <w:rFonts w:cs="Arial"/>
          <w:i/>
          <w:lang w:val="fr-FR"/>
        </w:rPr>
        <w:br w:type="page"/>
      </w:r>
    </w:p>
    <w:p w14:paraId="02C4B0A5" w14:textId="12B88F8B" w:rsidR="008871FB" w:rsidRPr="00311873" w:rsidRDefault="008871FB" w:rsidP="0074154D">
      <w:pPr>
        <w:pStyle w:val="Heading2"/>
        <w:numPr>
          <w:ilvl w:val="1"/>
          <w:numId w:val="29"/>
        </w:numPr>
        <w:rPr>
          <w:lang w:eastAsia="fr-FR"/>
        </w:rPr>
      </w:pPr>
      <w:bookmarkStart w:id="278" w:name="7.4._Data_analysis_and_quality_assurance"/>
      <w:bookmarkStart w:id="279" w:name="_bookmark16"/>
      <w:bookmarkStart w:id="280" w:name="7.5._Ethical_Considerations_and_Evaluati"/>
      <w:bookmarkStart w:id="281" w:name="_bookmark17"/>
      <w:bookmarkStart w:id="282" w:name="_Toc129539639"/>
      <w:bookmarkStart w:id="283" w:name="_Toc129540001"/>
      <w:bookmarkStart w:id="284" w:name="_Toc129540097"/>
      <w:bookmarkStart w:id="285" w:name="_Toc129604064"/>
      <w:bookmarkStart w:id="286" w:name="_Toc130504632"/>
      <w:bookmarkStart w:id="287" w:name="_Toc130504716"/>
      <w:bookmarkStart w:id="288" w:name="_Toc130551672"/>
      <w:bookmarkStart w:id="289" w:name="_Toc130716759"/>
      <w:bookmarkStart w:id="290" w:name="_Toc129539640"/>
      <w:bookmarkStart w:id="291" w:name="_Toc129540002"/>
      <w:bookmarkStart w:id="292" w:name="_Toc129540098"/>
      <w:bookmarkStart w:id="293" w:name="_Toc129604065"/>
      <w:bookmarkStart w:id="294" w:name="_Toc130504633"/>
      <w:bookmarkStart w:id="295" w:name="_Toc130504717"/>
      <w:bookmarkStart w:id="296" w:name="_Toc130551673"/>
      <w:bookmarkStart w:id="297" w:name="_Toc130716760"/>
      <w:bookmarkStart w:id="298" w:name="_Toc129539641"/>
      <w:bookmarkStart w:id="299" w:name="_Toc129540003"/>
      <w:bookmarkStart w:id="300" w:name="_Toc129540099"/>
      <w:bookmarkStart w:id="301" w:name="_Toc129604066"/>
      <w:bookmarkStart w:id="302" w:name="_Toc130504634"/>
      <w:bookmarkStart w:id="303" w:name="_Toc130504718"/>
      <w:bookmarkStart w:id="304" w:name="_Toc130551674"/>
      <w:bookmarkStart w:id="305" w:name="_Toc130716761"/>
      <w:bookmarkStart w:id="306" w:name="_Toc129539642"/>
      <w:bookmarkStart w:id="307" w:name="_Toc129540004"/>
      <w:bookmarkStart w:id="308" w:name="_Toc129540100"/>
      <w:bookmarkStart w:id="309" w:name="_Toc129604067"/>
      <w:bookmarkStart w:id="310" w:name="_Toc130504635"/>
      <w:bookmarkStart w:id="311" w:name="_Toc130504719"/>
      <w:bookmarkStart w:id="312" w:name="_Toc130551675"/>
      <w:bookmarkStart w:id="313" w:name="_Toc130716762"/>
      <w:bookmarkStart w:id="314" w:name="_Toc129539643"/>
      <w:bookmarkStart w:id="315" w:name="_Toc129540005"/>
      <w:bookmarkStart w:id="316" w:name="_Toc129540101"/>
      <w:bookmarkStart w:id="317" w:name="_Toc129604068"/>
      <w:bookmarkStart w:id="318" w:name="_Toc130504636"/>
      <w:bookmarkStart w:id="319" w:name="_Toc130504720"/>
      <w:bookmarkStart w:id="320" w:name="_Toc130551676"/>
      <w:bookmarkStart w:id="321" w:name="_Toc130716763"/>
      <w:bookmarkStart w:id="322" w:name="_Toc129539644"/>
      <w:bookmarkStart w:id="323" w:name="_Toc129540006"/>
      <w:bookmarkStart w:id="324" w:name="_Toc129540102"/>
      <w:bookmarkStart w:id="325" w:name="_Toc129604069"/>
      <w:bookmarkStart w:id="326" w:name="_Toc130504637"/>
      <w:bookmarkStart w:id="327" w:name="_Toc130504721"/>
      <w:bookmarkStart w:id="328" w:name="_Toc130551677"/>
      <w:bookmarkStart w:id="329" w:name="_Toc130716764"/>
      <w:bookmarkStart w:id="330" w:name="_Toc129539645"/>
      <w:bookmarkStart w:id="331" w:name="_Toc129540007"/>
      <w:bookmarkStart w:id="332" w:name="_Toc129540103"/>
      <w:bookmarkStart w:id="333" w:name="_Toc129604070"/>
      <w:bookmarkStart w:id="334" w:name="_Toc130504638"/>
      <w:bookmarkStart w:id="335" w:name="_Toc130504722"/>
      <w:bookmarkStart w:id="336" w:name="_Toc130551678"/>
      <w:bookmarkStart w:id="337" w:name="_Toc130716765"/>
      <w:bookmarkStart w:id="338" w:name="_Toc129539646"/>
      <w:bookmarkStart w:id="339" w:name="_Toc129540008"/>
      <w:bookmarkStart w:id="340" w:name="_Toc129540104"/>
      <w:bookmarkStart w:id="341" w:name="_Toc129604071"/>
      <w:bookmarkStart w:id="342" w:name="_Toc130504639"/>
      <w:bookmarkStart w:id="343" w:name="_Toc130504723"/>
      <w:bookmarkStart w:id="344" w:name="_Toc130551679"/>
      <w:bookmarkStart w:id="345" w:name="_Toc130716766"/>
      <w:bookmarkStart w:id="346" w:name="_Toc129539647"/>
      <w:bookmarkStart w:id="347" w:name="_Toc129540009"/>
      <w:bookmarkStart w:id="348" w:name="_Toc129540105"/>
      <w:bookmarkStart w:id="349" w:name="_Toc129604072"/>
      <w:bookmarkStart w:id="350" w:name="_Toc130504640"/>
      <w:bookmarkStart w:id="351" w:name="_Toc130504724"/>
      <w:bookmarkStart w:id="352" w:name="_Toc130551680"/>
      <w:bookmarkStart w:id="353" w:name="_Toc130716767"/>
      <w:bookmarkStart w:id="354" w:name="_Toc129539648"/>
      <w:bookmarkStart w:id="355" w:name="_Toc129540010"/>
      <w:bookmarkStart w:id="356" w:name="_Toc129540106"/>
      <w:bookmarkStart w:id="357" w:name="_Toc129604073"/>
      <w:bookmarkStart w:id="358" w:name="_Toc130504641"/>
      <w:bookmarkStart w:id="359" w:name="_Toc130504725"/>
      <w:bookmarkStart w:id="360" w:name="_Toc130551681"/>
      <w:bookmarkStart w:id="361" w:name="_Toc130716768"/>
      <w:bookmarkStart w:id="362" w:name="_Toc129540011"/>
      <w:bookmarkStart w:id="363" w:name="_Toc130716769"/>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1B2C73B9">
        <w:rPr>
          <w:lang w:eastAsia="fr-FR"/>
        </w:rPr>
        <w:lastRenderedPageBreak/>
        <w:t>Considérations éthiques et principes de l’évaluation</w:t>
      </w:r>
      <w:bookmarkEnd w:id="362"/>
      <w:bookmarkEnd w:id="363"/>
    </w:p>
    <w:p w14:paraId="11532790" w14:textId="32AAA4A7" w:rsidR="00554EB5" w:rsidRPr="00EB162B" w:rsidRDefault="00554EB5" w:rsidP="00806B5B">
      <w:pPr>
        <w:numPr>
          <w:ilvl w:val="0"/>
          <w:numId w:val="22"/>
        </w:numPr>
        <w:spacing w:before="120" w:after="120" w:line="276" w:lineRule="auto"/>
        <w:rPr>
          <w:rFonts w:cstheme="minorHAnsi"/>
          <w:lang w:val="fr-FR"/>
        </w:rPr>
      </w:pPr>
      <w:r w:rsidRPr="00EB162B">
        <w:rPr>
          <w:rFonts w:cstheme="minorHAnsi"/>
          <w:lang w:val="fr-FR"/>
        </w:rPr>
        <w:t xml:space="preserve">Dans </w:t>
      </w:r>
      <w:r w:rsidR="00134A3F" w:rsidRPr="00134A3F">
        <w:rPr>
          <w:rFonts w:cstheme="minorHAnsi"/>
          <w:lang w:val="fr-FR"/>
        </w:rPr>
        <w:t xml:space="preserve">la mise en œuvre de cette évaluation, l’équipe d’experts veillera au respect des normes d’évaluation du Groupe des Nations Unies pour l’Évaluation (GNUE). De façon particulière, l’évaluation se conformera aux normes, </w:t>
      </w:r>
      <w:r w:rsidR="00CB4F76" w:rsidRPr="00134A3F">
        <w:rPr>
          <w:rFonts w:cstheme="minorHAnsi"/>
          <w:lang w:val="fr-FR"/>
        </w:rPr>
        <w:t>procédures,</w:t>
      </w:r>
      <w:r w:rsidR="00134A3F" w:rsidRPr="00134A3F">
        <w:rPr>
          <w:rFonts w:cstheme="minorHAnsi"/>
          <w:lang w:val="fr-FR"/>
        </w:rPr>
        <w:t xml:space="preserve"> principes d’éthique de recherche, d'évaluation, de collecte et d'analyse de données de l’UNICEF ainsi </w:t>
      </w:r>
      <w:r w:rsidR="00DE1374" w:rsidRPr="00134A3F">
        <w:rPr>
          <w:rFonts w:cstheme="minorHAnsi"/>
          <w:lang w:val="fr-FR"/>
        </w:rPr>
        <w:t>qu’aux principes</w:t>
      </w:r>
      <w:r w:rsidR="00134A3F" w:rsidRPr="00134A3F">
        <w:rPr>
          <w:rFonts w:cstheme="minorHAnsi"/>
          <w:lang w:val="fr-FR"/>
        </w:rPr>
        <w:t xml:space="preserve"> de la Recherche Éthique Impliquant les Enfants (ERIC) principalement les 7 principes éthiques sensibles à la collecte des données concernant les enfants</w:t>
      </w:r>
      <w:r w:rsidRPr="00EB162B">
        <w:rPr>
          <w:rFonts w:cstheme="minorHAnsi"/>
          <w:lang w:val="fr-FR"/>
        </w:rPr>
        <w:t>.</w:t>
      </w:r>
    </w:p>
    <w:p w14:paraId="3E2187EB" w14:textId="4A8D2923" w:rsidR="00554EB5" w:rsidRPr="00476336" w:rsidRDefault="00554EB5" w:rsidP="00806B5B">
      <w:pPr>
        <w:pStyle w:val="Heading3"/>
        <w:numPr>
          <w:ilvl w:val="2"/>
          <w:numId w:val="37"/>
        </w:numPr>
      </w:pPr>
      <w:bookmarkStart w:id="364" w:name="_Toc129539650"/>
      <w:bookmarkStart w:id="365" w:name="_Toc129540012"/>
      <w:bookmarkStart w:id="366" w:name="_Toc129540108"/>
      <w:bookmarkStart w:id="367" w:name="_Toc129604075"/>
      <w:bookmarkStart w:id="368" w:name="_Toc130504643"/>
      <w:bookmarkStart w:id="369" w:name="_Toc130504727"/>
      <w:bookmarkStart w:id="370" w:name="_Toc130551683"/>
      <w:bookmarkStart w:id="371" w:name="_Toc130716770"/>
      <w:bookmarkStart w:id="372" w:name="_Toc128001306"/>
      <w:bookmarkStart w:id="373" w:name="_Toc129539651"/>
      <w:bookmarkStart w:id="374" w:name="_Toc129540013"/>
      <w:bookmarkStart w:id="375" w:name="_Toc129540109"/>
      <w:bookmarkStart w:id="376" w:name="_Toc129604076"/>
      <w:bookmarkStart w:id="377" w:name="_Toc130504644"/>
      <w:bookmarkStart w:id="378" w:name="_Toc130504728"/>
      <w:bookmarkStart w:id="379" w:name="_Toc130551684"/>
      <w:bookmarkStart w:id="380" w:name="_Toc130716771"/>
      <w:bookmarkStart w:id="381" w:name="_Toc129539652"/>
      <w:bookmarkStart w:id="382" w:name="_Toc129540014"/>
      <w:bookmarkStart w:id="383" w:name="_Toc129540110"/>
      <w:bookmarkStart w:id="384" w:name="_Toc129604077"/>
      <w:bookmarkStart w:id="385" w:name="_Toc130504645"/>
      <w:bookmarkStart w:id="386" w:name="_Toc130504729"/>
      <w:bookmarkStart w:id="387" w:name="_Toc130551685"/>
      <w:bookmarkStart w:id="388" w:name="_Toc130716772"/>
      <w:bookmarkStart w:id="389" w:name="_Toc129539653"/>
      <w:bookmarkStart w:id="390" w:name="_Toc129540015"/>
      <w:bookmarkStart w:id="391" w:name="_Toc129540111"/>
      <w:bookmarkStart w:id="392" w:name="_Toc129604078"/>
      <w:bookmarkStart w:id="393" w:name="_Toc130504646"/>
      <w:bookmarkStart w:id="394" w:name="_Toc130504730"/>
      <w:bookmarkStart w:id="395" w:name="_Toc130551686"/>
      <w:bookmarkStart w:id="396" w:name="_Toc130716773"/>
      <w:bookmarkStart w:id="397" w:name="_Toc129540016"/>
      <w:bookmarkStart w:id="398" w:name="_Toc130716774"/>
      <w:bookmarkEnd w:id="364"/>
      <w:bookmarkEnd w:id="365"/>
      <w:bookmarkEnd w:id="366"/>
      <w:bookmarkEnd w:id="367"/>
      <w:bookmarkEnd w:id="368"/>
      <w:bookmarkEnd w:id="369"/>
      <w:bookmarkEnd w:id="370"/>
      <w:bookmarkEnd w:id="37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476336">
        <w:t>Consentement éclairé</w:t>
      </w:r>
      <w:bookmarkEnd w:id="372"/>
      <w:bookmarkEnd w:id="397"/>
      <w:bookmarkEnd w:id="398"/>
    </w:p>
    <w:p w14:paraId="27681C96" w14:textId="1257BF78" w:rsidR="00554EB5" w:rsidRPr="00EB162B" w:rsidRDefault="00554EB5" w:rsidP="00806B5B">
      <w:pPr>
        <w:numPr>
          <w:ilvl w:val="0"/>
          <w:numId w:val="22"/>
        </w:numPr>
        <w:spacing w:before="120" w:after="120" w:line="276" w:lineRule="auto"/>
        <w:rPr>
          <w:rFonts w:cstheme="minorHAnsi"/>
          <w:lang w:val="fr-FR"/>
        </w:rPr>
      </w:pPr>
      <w:r w:rsidRPr="00EB162B">
        <w:rPr>
          <w:rFonts w:cstheme="minorHAnsi"/>
          <w:lang w:val="fr-FR"/>
        </w:rPr>
        <w:t xml:space="preserve">Pour </w:t>
      </w:r>
      <w:r w:rsidR="00707589" w:rsidRPr="00707589">
        <w:rPr>
          <w:rFonts w:cstheme="minorHAnsi"/>
          <w:lang w:val="fr-FR"/>
        </w:rPr>
        <w:t>la participation à la collecte des données, le consentement éclairé des répondants sera préalablement et systématiquement requis. Le consentement éclairé consistera à fournir à tout potentiel participant, les informations utiles lui permettant de prendre une décision éclairée et de participer volontairement à la collecte des données. Pour ce faire, l’évaluation a élaboré un formulaire de consentement éclairé qui explique l’objet et le but de l’étude, informe sur les conditions de participation à l’enquête (risques et avantages) et recueille le consentement écrit du partici</w:t>
      </w:r>
      <w:r w:rsidR="00311873">
        <w:rPr>
          <w:rFonts w:cstheme="minorHAnsi"/>
          <w:lang w:val="fr-FR"/>
        </w:rPr>
        <w:t>pant</w:t>
      </w:r>
      <w:r w:rsidR="009D5B57">
        <w:rPr>
          <w:rFonts w:cstheme="minorHAnsi"/>
          <w:lang w:val="fr-FR"/>
        </w:rPr>
        <w:t xml:space="preserve"> (</w:t>
      </w:r>
      <w:r w:rsidR="00707589" w:rsidRPr="00707589">
        <w:rPr>
          <w:rFonts w:cstheme="minorHAnsi"/>
          <w:lang w:val="fr-FR"/>
        </w:rPr>
        <w:t>tuteurs en cas de mineurs)</w:t>
      </w:r>
      <w:r w:rsidRPr="00EB162B">
        <w:rPr>
          <w:rFonts w:cstheme="minorHAnsi"/>
          <w:lang w:val="fr-FR"/>
        </w:rPr>
        <w:t>.</w:t>
      </w:r>
    </w:p>
    <w:p w14:paraId="601D74A4" w14:textId="74E8FD55" w:rsidR="00554EB5" w:rsidRPr="00EB162B" w:rsidRDefault="00554EB5" w:rsidP="00806B5B">
      <w:pPr>
        <w:numPr>
          <w:ilvl w:val="0"/>
          <w:numId w:val="22"/>
        </w:numPr>
        <w:spacing w:before="120" w:line="276" w:lineRule="auto"/>
        <w:rPr>
          <w:rFonts w:cstheme="minorHAnsi"/>
          <w:lang w:val="fr-FR"/>
        </w:rPr>
      </w:pPr>
      <w:r w:rsidRPr="00EB162B">
        <w:rPr>
          <w:rFonts w:cstheme="minorHAnsi"/>
          <w:lang w:val="fr-FR"/>
        </w:rPr>
        <w:t>Le consentement éclairé sera obtenu de la manière suivante :</w:t>
      </w:r>
      <w:r w:rsidR="00F71DA1" w:rsidRPr="00EB162B">
        <w:rPr>
          <w:rFonts w:cstheme="minorHAnsi"/>
          <w:lang w:val="fr-FR"/>
        </w:rPr>
        <w:t xml:space="preserve"> </w:t>
      </w:r>
    </w:p>
    <w:p w14:paraId="6510A2B9" w14:textId="335491BC"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Pour</w:t>
      </w:r>
      <w:r w:rsidR="00821922" w:rsidRPr="00821922">
        <w:rPr>
          <w:rFonts w:cstheme="minorHAnsi"/>
          <w:lang w:val="fr-FR"/>
        </w:rPr>
        <w:t xml:space="preserve"> les personnes </w:t>
      </w:r>
      <w:r w:rsidR="00FE199D" w:rsidRPr="00821922">
        <w:rPr>
          <w:rFonts w:cstheme="minorHAnsi"/>
          <w:lang w:val="fr-FR"/>
        </w:rPr>
        <w:t>scolarisées,</w:t>
      </w:r>
      <w:r w:rsidR="00821922" w:rsidRPr="00821922">
        <w:rPr>
          <w:rFonts w:cstheme="minorHAnsi"/>
          <w:lang w:val="fr-FR"/>
        </w:rPr>
        <w:t xml:space="preserve"> le formulaire de consentement éclairé leur sera remis pour lecture</w:t>
      </w:r>
      <w:r w:rsidRPr="00EB162B">
        <w:rPr>
          <w:rFonts w:cstheme="minorHAnsi"/>
          <w:lang w:val="fr-FR"/>
        </w:rPr>
        <w:t>.</w:t>
      </w:r>
      <w:r w:rsidR="00F71DA1" w:rsidRPr="00EB162B">
        <w:rPr>
          <w:rFonts w:cstheme="minorHAnsi"/>
          <w:lang w:val="fr-FR"/>
        </w:rPr>
        <w:t xml:space="preserve"> </w:t>
      </w:r>
    </w:p>
    <w:p w14:paraId="4A3F89AB"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Pour les focus group avec les parents, le consentement éclairé sera demandé à chaque parent.</w:t>
      </w:r>
    </w:p>
    <w:p w14:paraId="029145A2" w14:textId="4CEEC338"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Pour </w:t>
      </w:r>
      <w:r w:rsidR="00FE199D" w:rsidRPr="00FE199D">
        <w:rPr>
          <w:rFonts w:cstheme="minorHAnsi"/>
          <w:lang w:val="fr-FR"/>
        </w:rPr>
        <w:t>les personnes non-scolarisées, une explication du formulaire sera fournie</w:t>
      </w:r>
      <w:r w:rsidRPr="00EB162B">
        <w:rPr>
          <w:rFonts w:cstheme="minorHAnsi"/>
          <w:lang w:val="fr-FR"/>
        </w:rPr>
        <w:t>.</w:t>
      </w:r>
      <w:r w:rsidR="00F71DA1" w:rsidRPr="00EB162B">
        <w:rPr>
          <w:rFonts w:cstheme="minorHAnsi"/>
          <w:lang w:val="fr-FR"/>
        </w:rPr>
        <w:t xml:space="preserve"> </w:t>
      </w:r>
    </w:p>
    <w:p w14:paraId="1A290988" w14:textId="1CB2699C"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Pour </w:t>
      </w:r>
      <w:r w:rsidR="00FE199D" w:rsidRPr="00FE199D">
        <w:rPr>
          <w:rFonts w:cstheme="minorHAnsi"/>
          <w:lang w:val="fr-FR"/>
        </w:rPr>
        <w:t>les enfants, le consentement éclairé sera demandé aux parents ou tuteurs des enfants mineurs, aux responsables d’écoles, aux responsables des sites de PDI, au chef de village d’accueil. Il sera également demandé le consentement de chaque enfant adolescent à participer à l’enquête</w:t>
      </w:r>
      <w:r w:rsidRPr="00EB162B">
        <w:rPr>
          <w:rFonts w:cstheme="minorHAnsi"/>
          <w:lang w:val="fr-FR"/>
        </w:rPr>
        <w:t xml:space="preserve">. </w:t>
      </w:r>
    </w:p>
    <w:p w14:paraId="335F6A4B" w14:textId="77777777" w:rsidR="00554EB5" w:rsidRPr="00476336" w:rsidRDefault="00554EB5" w:rsidP="00806B5B">
      <w:pPr>
        <w:pStyle w:val="Heading3"/>
        <w:numPr>
          <w:ilvl w:val="2"/>
          <w:numId w:val="37"/>
        </w:numPr>
      </w:pPr>
      <w:bookmarkStart w:id="399" w:name="_Toc128001307"/>
      <w:bookmarkStart w:id="400" w:name="_Toc129540017"/>
      <w:bookmarkStart w:id="401" w:name="_Toc130716775"/>
      <w:r w:rsidRPr="00476336">
        <w:t>Protocole de protection des données collectées</w:t>
      </w:r>
      <w:bookmarkEnd w:id="399"/>
      <w:bookmarkEnd w:id="400"/>
      <w:bookmarkEnd w:id="401"/>
    </w:p>
    <w:p w14:paraId="6E7D9F74" w14:textId="0E81E86A" w:rsidR="00554EB5" w:rsidRPr="00EB162B" w:rsidRDefault="00554EB5" w:rsidP="00806B5B">
      <w:pPr>
        <w:numPr>
          <w:ilvl w:val="0"/>
          <w:numId w:val="22"/>
        </w:numPr>
        <w:spacing w:before="120" w:line="276" w:lineRule="auto"/>
        <w:rPr>
          <w:rFonts w:cstheme="minorHAnsi"/>
          <w:lang w:val="fr-FR"/>
        </w:rPr>
      </w:pPr>
      <w:r w:rsidRPr="00EB162B">
        <w:rPr>
          <w:rFonts w:cstheme="minorHAnsi"/>
          <w:lang w:val="fr-FR"/>
        </w:rPr>
        <w:t xml:space="preserve">Les </w:t>
      </w:r>
      <w:r w:rsidR="00AB3E84" w:rsidRPr="00AB3E84">
        <w:rPr>
          <w:rFonts w:cstheme="minorHAnsi"/>
          <w:lang w:val="fr-FR"/>
        </w:rPr>
        <w:t>données à collecter dans le cadre de cette évaluation seront soigneusement protégées contre les dommages physiques ainsi que la falsification, la perte ou le vol. A cet effet, l’équipe d’évaluation s’engage à se conformer aux directives fournies dans le document d’orientation pour la protection des données de recherche de l’UNICEF. De façon pratique, la sauvegarde de l’intégrité et de la confidentialité des données à collecter dans le cadre de cette évaluation passera par le respect des mesures suivantes</w:t>
      </w:r>
      <w:r w:rsidR="00AB3E84">
        <w:rPr>
          <w:rFonts w:cstheme="minorHAnsi"/>
          <w:lang w:val="fr-FR"/>
        </w:rPr>
        <w:t xml:space="preserve"> </w:t>
      </w:r>
      <w:r w:rsidRPr="00EB162B">
        <w:rPr>
          <w:rFonts w:cstheme="minorHAnsi"/>
          <w:lang w:val="fr-FR"/>
        </w:rPr>
        <w:t>:</w:t>
      </w:r>
    </w:p>
    <w:p w14:paraId="645B07AB" w14:textId="108071FB"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La </w:t>
      </w:r>
      <w:r w:rsidR="00B3009E" w:rsidRPr="00B3009E">
        <w:rPr>
          <w:rFonts w:cstheme="minorHAnsi"/>
          <w:lang w:val="fr-FR"/>
        </w:rPr>
        <w:t xml:space="preserve">sensibilisation et la formation préalable des consultants de même que les agents de collecte de données sur l’enjeu et les procédures de protection des données </w:t>
      </w:r>
      <w:r w:rsidRPr="00EB162B">
        <w:rPr>
          <w:rFonts w:cstheme="minorHAnsi"/>
          <w:lang w:val="fr-FR"/>
        </w:rPr>
        <w:t>;</w:t>
      </w:r>
    </w:p>
    <w:p w14:paraId="134225EE" w14:textId="0F848561"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Le </w:t>
      </w:r>
      <w:r w:rsidR="00B3009E" w:rsidRPr="00B3009E">
        <w:rPr>
          <w:rFonts w:cstheme="minorHAnsi"/>
          <w:lang w:val="fr-FR"/>
        </w:rPr>
        <w:t>verrouillage de la base de données avec l’utilisation de noms d’utilisateurs et de mots de passe qui ne peuvent pas être facilement devinés. En cas de changement dans l’équipe, le mot de passe sera aussi automatiquement changé pour s’assurer que seuls les membres actuels ont accès aux données</w:t>
      </w:r>
      <w:r w:rsidR="00B3009E">
        <w:rPr>
          <w:rFonts w:cstheme="minorHAnsi"/>
          <w:lang w:val="fr-FR"/>
        </w:rPr>
        <w:t xml:space="preserve"> </w:t>
      </w:r>
      <w:r w:rsidRPr="00EB162B">
        <w:rPr>
          <w:rFonts w:cstheme="minorHAnsi"/>
          <w:lang w:val="fr-FR"/>
        </w:rPr>
        <w:t>;</w:t>
      </w:r>
    </w:p>
    <w:p w14:paraId="6BB5EA22"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La limitation de l’accès à la base de données aux seuls membres de l’équipe d’évaluation ; </w:t>
      </w:r>
    </w:p>
    <w:p w14:paraId="3CE40FEA" w14:textId="475E67D0"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La </w:t>
      </w:r>
      <w:r w:rsidR="003F5157" w:rsidRPr="003F5157">
        <w:rPr>
          <w:rFonts w:cstheme="minorHAnsi"/>
          <w:lang w:val="fr-FR"/>
        </w:rPr>
        <w:t>sécurisation des postes de travail à travers l’utilisation de pare-feu. Il s’agira d’éviter toute attaque de la base de données (détérioration ou intrusion) à partir de programmes ou d’utilisateurs malveillants. En lien avec la sécurisation des postes de travail, AMD International met à la disposition du personnel engagé, des ordinateurs uniquement dédiés au travail professionnel</w:t>
      </w:r>
      <w:r w:rsidR="003F5157">
        <w:rPr>
          <w:rFonts w:cstheme="minorHAnsi"/>
          <w:lang w:val="fr-FR"/>
        </w:rPr>
        <w:t xml:space="preserve"> </w:t>
      </w:r>
      <w:r w:rsidRPr="00EB162B">
        <w:rPr>
          <w:rFonts w:cstheme="minorHAnsi"/>
          <w:lang w:val="fr-FR"/>
        </w:rPr>
        <w:t>;</w:t>
      </w:r>
    </w:p>
    <w:p w14:paraId="14435DB3"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Le remplacement des noms et autres informations permettant d’identifier les participants par des identifiants codés ;</w:t>
      </w:r>
    </w:p>
    <w:p w14:paraId="776E5FC2"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lastRenderedPageBreak/>
        <w:t>La suppression des données sur les terminaux mobiles de collecte (smartphones des agents de collecte) dès la fin de l’enquête.</w:t>
      </w:r>
    </w:p>
    <w:p w14:paraId="5C11F882" w14:textId="77777777" w:rsidR="00554EB5" w:rsidRPr="00476336" w:rsidRDefault="00554EB5" w:rsidP="00806B5B">
      <w:pPr>
        <w:pStyle w:val="Heading3"/>
        <w:numPr>
          <w:ilvl w:val="2"/>
          <w:numId w:val="37"/>
        </w:numPr>
      </w:pPr>
      <w:bookmarkStart w:id="402" w:name="_Toc128001308"/>
      <w:bookmarkStart w:id="403" w:name="_Toc129540018"/>
      <w:bookmarkStart w:id="404" w:name="_Toc130716776"/>
      <w:r w:rsidRPr="00476336">
        <w:t>Protocole de protection de l’anonymat de personnes enquêtées et la protection de l’identité</w:t>
      </w:r>
      <w:bookmarkEnd w:id="402"/>
      <w:bookmarkEnd w:id="403"/>
      <w:bookmarkEnd w:id="404"/>
    </w:p>
    <w:p w14:paraId="38776CFE" w14:textId="51CB694E" w:rsidR="00554EB5" w:rsidRPr="00EB162B" w:rsidRDefault="00554EB5" w:rsidP="00806B5B">
      <w:pPr>
        <w:numPr>
          <w:ilvl w:val="0"/>
          <w:numId w:val="22"/>
        </w:numPr>
        <w:spacing w:before="120" w:after="120" w:line="276" w:lineRule="auto"/>
        <w:rPr>
          <w:rFonts w:cstheme="minorHAnsi"/>
          <w:lang w:val="fr-FR"/>
        </w:rPr>
      </w:pPr>
      <w:r w:rsidRPr="00EB162B">
        <w:rPr>
          <w:rFonts w:cstheme="minorHAnsi"/>
          <w:lang w:val="fr-FR"/>
        </w:rPr>
        <w:t xml:space="preserve">AMD </w:t>
      </w:r>
      <w:r w:rsidR="00216724" w:rsidRPr="00216724">
        <w:rPr>
          <w:rFonts w:cstheme="minorHAnsi"/>
          <w:lang w:val="fr-FR"/>
        </w:rPr>
        <w:t>International et tout le personnel impliqué dans la réalisation de cette évaluation veilleront à assurer la plus grande confidentialité des données à caractère personnel qui seront collectées dans le cadre de cette évaluation, en se conformant scrupuleusement aux directives du document d’orientation pour la protection de l’identité des personnes de l’UNICEF. Il s’agit de faire en sorte que seules les personnes qui traitent et analysent les données peuvent identifier les réponses des participants à l’enquête. Toute personne extérieure à l’étude n’aura accès à la base de données et ne pourra non plus relier les données présentées dans le rapport aux individus enquêtés. En pratique, il s’agira d’appliquer les mesures énoncées plus haut pour la protection des données d’une manière générale, tout en observant également d’autres mesures spécifiques en matière d’anonymisation des données permettant d’identifier les sujets enquêtés. L’anonymisation consistera au masquage des données d’identification des répondants afin de réduire les risques de violation de la vie privée</w:t>
      </w:r>
      <w:r w:rsidRPr="00EB162B">
        <w:rPr>
          <w:rFonts w:cstheme="minorHAnsi"/>
          <w:lang w:val="fr-FR"/>
        </w:rPr>
        <w:t>.</w:t>
      </w:r>
    </w:p>
    <w:p w14:paraId="589D16FA" w14:textId="77777777" w:rsidR="00554EB5" w:rsidRPr="00476336" w:rsidRDefault="00554EB5" w:rsidP="00806B5B">
      <w:pPr>
        <w:pStyle w:val="Heading3"/>
        <w:numPr>
          <w:ilvl w:val="2"/>
          <w:numId w:val="37"/>
        </w:numPr>
      </w:pPr>
      <w:bookmarkStart w:id="405" w:name="_Toc128001309"/>
      <w:bookmarkStart w:id="406" w:name="_Toc129540019"/>
      <w:bookmarkStart w:id="407" w:name="_Toc130716777"/>
      <w:r w:rsidRPr="00476336">
        <w:t>Protocole sur la sécurité des personnes participant à l’enquête</w:t>
      </w:r>
      <w:bookmarkEnd w:id="405"/>
      <w:bookmarkEnd w:id="406"/>
      <w:bookmarkEnd w:id="407"/>
    </w:p>
    <w:p w14:paraId="1D875255" w14:textId="29214DB1" w:rsidR="00554EB5" w:rsidRPr="00EB162B" w:rsidRDefault="00554EB5" w:rsidP="00806B5B">
      <w:pPr>
        <w:numPr>
          <w:ilvl w:val="0"/>
          <w:numId w:val="22"/>
        </w:numPr>
        <w:spacing w:before="120" w:after="120" w:line="276" w:lineRule="auto"/>
        <w:rPr>
          <w:rFonts w:cstheme="minorHAnsi"/>
          <w:lang w:val="fr-FR"/>
        </w:rPr>
      </w:pPr>
      <w:r w:rsidRPr="00EB162B">
        <w:rPr>
          <w:rFonts w:cstheme="minorHAnsi"/>
          <w:lang w:val="fr-FR"/>
        </w:rPr>
        <w:t xml:space="preserve">Le </w:t>
      </w:r>
      <w:r w:rsidR="00B95566" w:rsidRPr="00B95566">
        <w:rPr>
          <w:rFonts w:cstheme="minorHAnsi"/>
          <w:lang w:val="fr-FR"/>
        </w:rPr>
        <w:t>bureau d’études AMD International et tout le personnel engagé sur cette évaluation (consultants et agents de collecte) adhèrent entièrement aux directives de l’UNICEF en matière de sécurité des personnes prenant part à l’étude. Conformément à ces directives, assurer la protection de la sécurité des sujets implique nécessairement le respect des principaux fondamentaux relatifs au respect, au bénéfice et à la justice et des principes spécifiques portant sur les avantages et inconvénients, le consentement éclairé, la vie privée et la confidentialité, ainsi que le paiement et indemnisation en lien avec la participation des personnes à la collecte des données</w:t>
      </w:r>
      <w:r w:rsidRPr="00EB162B">
        <w:rPr>
          <w:rFonts w:cstheme="minorHAnsi"/>
          <w:lang w:val="fr-FR"/>
        </w:rPr>
        <w:t xml:space="preserve">. </w:t>
      </w:r>
    </w:p>
    <w:p w14:paraId="6B6E54BA" w14:textId="044570AD" w:rsidR="00554EB5" w:rsidRPr="00EB162B" w:rsidRDefault="00554EB5" w:rsidP="00806B5B">
      <w:pPr>
        <w:numPr>
          <w:ilvl w:val="0"/>
          <w:numId w:val="22"/>
        </w:numPr>
        <w:spacing w:before="120" w:line="276" w:lineRule="auto"/>
        <w:rPr>
          <w:rFonts w:cstheme="minorHAnsi"/>
          <w:lang w:val="fr-FR"/>
        </w:rPr>
      </w:pPr>
      <w:r w:rsidRPr="00EB162B">
        <w:rPr>
          <w:rFonts w:cstheme="minorHAnsi"/>
          <w:lang w:val="fr-FR"/>
        </w:rPr>
        <w:t xml:space="preserve">A </w:t>
      </w:r>
      <w:r w:rsidR="00F11152" w:rsidRPr="00F11152">
        <w:rPr>
          <w:rFonts w:cstheme="minorHAnsi"/>
          <w:lang w:val="fr-FR"/>
        </w:rPr>
        <w:t>cet effet, l’équipe d’évaluation rassure que la collecte des données soit menée selon les exigences les plus strictes en matière d’intégrité et dans le strict respect des droits humains, de l’égalité des sexes. Elle se conformera au principe « Ne pas nuire » en évitant à tout prix, même non intentionnellement, de porter un quelconque préjudice aux participants de l’enquête. Il s’agira concrètement de</w:t>
      </w:r>
      <w:r w:rsidR="00F11152">
        <w:rPr>
          <w:rFonts w:cstheme="minorHAnsi"/>
          <w:lang w:val="fr-FR"/>
        </w:rPr>
        <w:t xml:space="preserve"> </w:t>
      </w:r>
      <w:r w:rsidRPr="00EB162B">
        <w:rPr>
          <w:rFonts w:cstheme="minorHAnsi"/>
          <w:lang w:val="fr-FR"/>
        </w:rPr>
        <w:t>:</w:t>
      </w:r>
    </w:p>
    <w:p w14:paraId="02B55936"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Assurer la sensibilisation et la formation du personnel sur la question ;</w:t>
      </w:r>
    </w:p>
    <w:p w14:paraId="022C26FE" w14:textId="318371F2"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Identifier </w:t>
      </w:r>
      <w:r w:rsidR="00B10DD1" w:rsidRPr="00B10DD1">
        <w:rPr>
          <w:rFonts w:cstheme="minorHAnsi"/>
          <w:lang w:val="fr-FR"/>
        </w:rPr>
        <w:t>les risques éventuels pour les répondants (perte de revenu liée à la durée des échanges, contamination liée à la résurgence de la COVID-19, …) et d’établir des moyens de surveillance et de mitigation de ces risques</w:t>
      </w:r>
      <w:r w:rsidR="00B10DD1">
        <w:rPr>
          <w:rFonts w:cstheme="minorHAnsi"/>
          <w:lang w:val="fr-FR"/>
        </w:rPr>
        <w:t xml:space="preserve"> </w:t>
      </w:r>
      <w:r w:rsidRPr="00EB162B">
        <w:rPr>
          <w:rFonts w:cstheme="minorHAnsi"/>
          <w:lang w:val="fr-FR"/>
        </w:rPr>
        <w:t>;</w:t>
      </w:r>
    </w:p>
    <w:p w14:paraId="72E07E7E"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Obtenir préalablement le consentement éclairé des participants avant toute échange de même que celui des parents avant les échanges avec les enfants et jeunes ; </w:t>
      </w:r>
    </w:p>
    <w:p w14:paraId="29619CA9"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Traiter avec bienveillance tous les enfants sur une base égalitaire sans discrimination tout en veillant à ce que leur participation ne leur porte aucun préjudice moral ou physique. Par ailleurs, l’utilisation des résultats de cette évaluation par les différentes parties prenantes contribuera à la réalisation des droits humains et ceux des droits des enfants affectés par la crise ; </w:t>
      </w:r>
    </w:p>
    <w:p w14:paraId="20C3B92B" w14:textId="19EDAD96"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 xml:space="preserve">Appliquer </w:t>
      </w:r>
      <w:r w:rsidR="00B10DD1" w:rsidRPr="00B10DD1">
        <w:rPr>
          <w:rFonts w:cstheme="minorHAnsi"/>
          <w:lang w:val="fr-FR"/>
        </w:rPr>
        <w:t>une tolérance zéro pour le harcèlement, les abus et l'exploitation sexuels, et en respectant les exigences de distanciation physique</w:t>
      </w:r>
      <w:r w:rsidRPr="00EB162B">
        <w:rPr>
          <w:rFonts w:cstheme="minorHAnsi"/>
          <w:lang w:val="fr-FR"/>
        </w:rPr>
        <w:t xml:space="preserve"> ;</w:t>
      </w:r>
    </w:p>
    <w:p w14:paraId="0FA35BD3" w14:textId="77777777"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Minimiser les risques économiques (perte de temps) ou d’abus en réalisant les entretiens aux dates et heures de disponibilité des répondants et ce, dans des endroits décidés par eux-mêmes et qui garantisse leur sécurité ;</w:t>
      </w:r>
    </w:p>
    <w:p w14:paraId="09065FC8" w14:textId="798CBF65" w:rsidR="00554EB5" w:rsidRPr="00EB162B" w:rsidRDefault="00554EB5" w:rsidP="00806B5B">
      <w:pPr>
        <w:pStyle w:val="ListParagraph"/>
        <w:numPr>
          <w:ilvl w:val="1"/>
          <w:numId w:val="28"/>
        </w:numPr>
        <w:spacing w:line="276" w:lineRule="auto"/>
        <w:contextualSpacing/>
        <w:rPr>
          <w:rFonts w:cstheme="minorHAnsi"/>
          <w:lang w:val="fr-FR"/>
        </w:rPr>
      </w:pPr>
      <w:r w:rsidRPr="00EB162B">
        <w:rPr>
          <w:rFonts w:cstheme="minorHAnsi"/>
          <w:lang w:val="fr-FR"/>
        </w:rPr>
        <w:t>Respecter les croyances et les us et coutum</w:t>
      </w:r>
      <w:r w:rsidR="00B97348" w:rsidRPr="00EB162B">
        <w:rPr>
          <w:rFonts w:cstheme="minorHAnsi"/>
          <w:lang w:val="fr-FR"/>
        </w:rPr>
        <w:t>es locales des zones d’enquête</w:t>
      </w:r>
      <w:r w:rsidR="00BE39E3">
        <w:rPr>
          <w:rFonts w:cstheme="minorHAnsi"/>
          <w:lang w:val="fr-FR"/>
        </w:rPr>
        <w:t>.</w:t>
      </w:r>
    </w:p>
    <w:p w14:paraId="58A4AE69" w14:textId="5AFC659D" w:rsidR="00B97348" w:rsidRPr="00EB162B" w:rsidRDefault="00B97348" w:rsidP="00B97348">
      <w:pPr>
        <w:spacing w:line="276" w:lineRule="auto"/>
        <w:contextualSpacing/>
        <w:rPr>
          <w:rFonts w:cstheme="minorHAnsi"/>
          <w:lang w:val="fr-FR"/>
        </w:rPr>
      </w:pPr>
    </w:p>
    <w:p w14:paraId="1FD32090" w14:textId="77777777" w:rsidR="00B97348" w:rsidRPr="00EB162B" w:rsidRDefault="00B97348" w:rsidP="00B97348">
      <w:pPr>
        <w:spacing w:line="276" w:lineRule="auto"/>
        <w:contextualSpacing/>
        <w:rPr>
          <w:rFonts w:cstheme="minorHAnsi"/>
          <w:lang w:val="fr-FR"/>
        </w:rPr>
      </w:pPr>
    </w:p>
    <w:p w14:paraId="2153CA64" w14:textId="4CCF7C14" w:rsidR="008871FB" w:rsidRPr="0040151B" w:rsidRDefault="008871FB" w:rsidP="0074154D">
      <w:pPr>
        <w:pStyle w:val="Heading2"/>
        <w:numPr>
          <w:ilvl w:val="1"/>
          <w:numId w:val="37"/>
        </w:numPr>
        <w:rPr>
          <w:lang w:eastAsia="fr-FR"/>
        </w:rPr>
      </w:pPr>
      <w:bookmarkStart w:id="408" w:name="7.6._Limitations_and_constraints_of_the_"/>
      <w:bookmarkStart w:id="409" w:name="_bookmark18"/>
      <w:bookmarkStart w:id="410" w:name="_Toc129540020"/>
      <w:bookmarkStart w:id="411" w:name="_Toc130716778"/>
      <w:bookmarkEnd w:id="408"/>
      <w:bookmarkEnd w:id="409"/>
      <w:r w:rsidRPr="1B2C73B9">
        <w:rPr>
          <w:lang w:eastAsia="fr-FR"/>
        </w:rPr>
        <w:t>Limites et contraintes de l’évaluation</w:t>
      </w:r>
      <w:bookmarkEnd w:id="410"/>
      <w:bookmarkEnd w:id="411"/>
    </w:p>
    <w:p w14:paraId="24D1316B" w14:textId="51114850" w:rsidR="00A46BF3" w:rsidRPr="00EB162B" w:rsidRDefault="00A46BF3" w:rsidP="00806B5B">
      <w:pPr>
        <w:numPr>
          <w:ilvl w:val="0"/>
          <w:numId w:val="22"/>
        </w:numPr>
        <w:spacing w:before="120" w:after="120" w:line="276" w:lineRule="auto"/>
        <w:rPr>
          <w:rFonts w:cstheme="minorHAnsi"/>
          <w:lang w:val="fr-FR"/>
        </w:rPr>
      </w:pPr>
      <w:r w:rsidRPr="00EB162B">
        <w:rPr>
          <w:rFonts w:cstheme="minorHAnsi"/>
          <w:lang w:val="fr-FR"/>
        </w:rPr>
        <w:t>Les principales</w:t>
      </w:r>
      <w:r w:rsidR="00397E8F" w:rsidRPr="00397E8F">
        <w:rPr>
          <w:rFonts w:cstheme="minorHAnsi"/>
          <w:lang w:val="fr-FR"/>
        </w:rPr>
        <w:t xml:space="preserve"> contraintes et les risques potentiels pouvant affecter la bonne conduite de cette évaluation sont résumés dans le tableau ci-dessous avec les mesures d’atténuation envisagées</w:t>
      </w:r>
    </w:p>
    <w:p w14:paraId="0861AD51" w14:textId="7CC52C87" w:rsidR="00A46BF3" w:rsidRPr="009E2914" w:rsidRDefault="00165B80" w:rsidP="00D233FD">
      <w:pPr>
        <w:pStyle w:val="Caption"/>
      </w:pPr>
      <w:bookmarkStart w:id="412" w:name="_Toc130765379"/>
      <w:r>
        <w:t xml:space="preserve">Tableau </w:t>
      </w:r>
      <w:r>
        <w:fldChar w:fldCharType="begin"/>
      </w:r>
      <w:r>
        <w:instrText xml:space="preserve"> SEQ Tableau \* ARABIC </w:instrText>
      </w:r>
      <w:r>
        <w:fldChar w:fldCharType="separate"/>
      </w:r>
      <w:r>
        <w:rPr>
          <w:noProof/>
        </w:rPr>
        <w:t>8</w:t>
      </w:r>
      <w:r>
        <w:fldChar w:fldCharType="end"/>
      </w:r>
      <w:r>
        <w:t xml:space="preserve"> : </w:t>
      </w:r>
      <w:r w:rsidRPr="00D94212">
        <w:t>Limites de l'évaluation et stratégies d'atténuation proposées</w:t>
      </w:r>
      <w:bookmarkEnd w:id="412"/>
    </w:p>
    <w:tbl>
      <w:tblPr>
        <w:tblStyle w:val="PlainTable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55"/>
        <w:gridCol w:w="3586"/>
        <w:gridCol w:w="1410"/>
        <w:gridCol w:w="1797"/>
      </w:tblGrid>
      <w:tr w:rsidR="00C207FF" w:rsidRPr="00C207FF" w14:paraId="48BBB052" w14:textId="77777777" w:rsidTr="00C207FF">
        <w:trPr>
          <w:cnfStyle w:val="100000000000" w:firstRow="1" w:lastRow="0" w:firstColumn="0" w:lastColumn="0" w:oddVBand="0" w:evenVBand="0" w:oddHBand="0" w:evenHBand="0" w:firstRowFirstColumn="0" w:firstRowLastColumn="0" w:lastRowFirstColumn="0" w:lastRowLastColumn="0"/>
          <w:trHeight w:val="694"/>
          <w:tblHeader/>
        </w:trPr>
        <w:tc>
          <w:tcPr>
            <w:cnfStyle w:val="001000000000" w:firstRow="0" w:lastRow="0" w:firstColumn="1" w:lastColumn="0" w:oddVBand="0" w:evenVBand="0" w:oddHBand="0" w:evenHBand="0" w:firstRowFirstColumn="0" w:firstRowLastColumn="0" w:lastRowFirstColumn="0" w:lastRowLastColumn="0"/>
            <w:tcW w:w="1367" w:type="pct"/>
            <w:shd w:val="clear" w:color="auto" w:fill="00B0F0"/>
            <w:vAlign w:val="center"/>
          </w:tcPr>
          <w:p w14:paraId="5D9C5109" w14:textId="77777777" w:rsidR="00C207FF" w:rsidRPr="00F613F9" w:rsidRDefault="00C207FF" w:rsidP="00D233FD">
            <w:pPr>
              <w:rPr>
                <w:rFonts w:cstheme="minorHAnsi"/>
                <w:color w:val="FFFFFF" w:themeColor="background1"/>
                <w:sz w:val="20"/>
                <w:szCs w:val="20"/>
                <w:lang w:val="fr-FR"/>
              </w:rPr>
            </w:pPr>
            <w:r w:rsidRPr="00C207FF">
              <w:rPr>
                <w:rFonts w:cstheme="minorHAnsi"/>
                <w:color w:val="FFFFFF" w:themeColor="background1"/>
                <w:sz w:val="20"/>
                <w:szCs w:val="20"/>
                <w:lang w:val="fr-FR"/>
              </w:rPr>
              <w:t>Limites, contraintes</w:t>
            </w:r>
            <w:r w:rsidRPr="00F613F9">
              <w:rPr>
                <w:rFonts w:cstheme="minorHAnsi"/>
                <w:color w:val="FFFFFF" w:themeColor="background1"/>
                <w:sz w:val="20"/>
                <w:szCs w:val="20"/>
                <w:lang w:val="fr-FR"/>
              </w:rPr>
              <w:t xml:space="preserve"> et risques</w:t>
            </w:r>
          </w:p>
        </w:tc>
        <w:tc>
          <w:tcPr>
            <w:tcW w:w="1918" w:type="pct"/>
            <w:shd w:val="clear" w:color="auto" w:fill="00B0F0"/>
            <w:vAlign w:val="center"/>
          </w:tcPr>
          <w:p w14:paraId="50DDB52A" w14:textId="77777777" w:rsidR="00C207FF" w:rsidRPr="00F613F9" w:rsidRDefault="00C207FF" w:rsidP="00D233FD">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lang w:val="fr-CA"/>
              </w:rPr>
            </w:pPr>
            <w:r w:rsidRPr="00F613F9">
              <w:rPr>
                <w:rFonts w:cstheme="minorHAnsi"/>
                <w:color w:val="FFFFFF" w:themeColor="background1"/>
                <w:sz w:val="20"/>
                <w:szCs w:val="20"/>
                <w:lang w:val="fr-CA"/>
              </w:rPr>
              <w:t>Stratégies d’atténuation identifiées</w:t>
            </w:r>
          </w:p>
        </w:tc>
        <w:tc>
          <w:tcPr>
            <w:tcW w:w="754" w:type="pct"/>
            <w:shd w:val="clear" w:color="auto" w:fill="00B0F0"/>
            <w:vAlign w:val="center"/>
          </w:tcPr>
          <w:p w14:paraId="647BDF80" w14:textId="77777777" w:rsidR="00C207FF" w:rsidRPr="00F613F9" w:rsidRDefault="00C207FF" w:rsidP="00D233FD">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lang w:val="fr-CA"/>
              </w:rPr>
            </w:pPr>
            <w:r w:rsidRPr="00F613F9">
              <w:rPr>
                <w:rFonts w:cstheme="minorHAnsi"/>
                <w:color w:val="FFFFFF" w:themeColor="background1"/>
                <w:sz w:val="20"/>
                <w:szCs w:val="20"/>
                <w:lang w:val="fr-CA"/>
              </w:rPr>
              <w:t>Impact  (Faible Moyen, Elevé)</w:t>
            </w:r>
          </w:p>
        </w:tc>
        <w:tc>
          <w:tcPr>
            <w:tcW w:w="961" w:type="pct"/>
            <w:shd w:val="clear" w:color="auto" w:fill="00B0F0"/>
            <w:vAlign w:val="center"/>
          </w:tcPr>
          <w:p w14:paraId="7F3A2A22" w14:textId="77777777" w:rsidR="00C207FF" w:rsidRPr="00F613F9" w:rsidRDefault="00C207FF" w:rsidP="00D233FD">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lang w:val="fr-CA"/>
              </w:rPr>
            </w:pPr>
            <w:r w:rsidRPr="00F613F9">
              <w:rPr>
                <w:rFonts w:cstheme="minorHAnsi"/>
                <w:color w:val="FFFFFF" w:themeColor="background1"/>
                <w:sz w:val="20"/>
                <w:szCs w:val="20"/>
                <w:lang w:val="fr-CA"/>
              </w:rPr>
              <w:t>Probabilité</w:t>
            </w:r>
          </w:p>
          <w:p w14:paraId="756F451F" w14:textId="77777777" w:rsidR="00C207FF" w:rsidRPr="00F613F9" w:rsidRDefault="00C207FF" w:rsidP="00D233FD">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lang w:val="fr-CA"/>
              </w:rPr>
            </w:pPr>
            <w:r w:rsidRPr="00F613F9">
              <w:rPr>
                <w:rFonts w:cstheme="minorHAnsi"/>
                <w:color w:val="FFFFFF" w:themeColor="background1"/>
                <w:sz w:val="20"/>
                <w:szCs w:val="20"/>
                <w:lang w:val="fr-CA"/>
              </w:rPr>
              <w:t xml:space="preserve">(Bas, Moyenne, Elevée) </w:t>
            </w:r>
          </w:p>
        </w:tc>
      </w:tr>
      <w:tr w:rsidR="00C207FF" w:rsidRPr="00C207FF" w14:paraId="5CEB205B" w14:textId="77777777" w:rsidTr="00C2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63680F95" w14:textId="77777777" w:rsidR="00C207FF" w:rsidRPr="00F613F9" w:rsidRDefault="00C207FF" w:rsidP="00D233FD">
            <w:pPr>
              <w:spacing w:before="120" w:after="120"/>
              <w:rPr>
                <w:rFonts w:cstheme="minorHAnsi"/>
                <w:i/>
                <w:iCs/>
                <w:color w:val="808080" w:themeColor="background1" w:themeShade="80"/>
                <w:sz w:val="20"/>
                <w:szCs w:val="20"/>
                <w:lang w:val="fr-CA"/>
              </w:rPr>
            </w:pPr>
            <w:r w:rsidRPr="00F613F9">
              <w:rPr>
                <w:rFonts w:cstheme="minorHAnsi"/>
                <w:color w:val="000000" w:themeColor="text1"/>
                <w:sz w:val="20"/>
                <w:szCs w:val="20"/>
                <w:lang w:val="fr-FR"/>
              </w:rPr>
              <w:t>La dégradation de la situation sécuritaire dans les régions d’intervention : La situation sécuritaire est volatile, elle pourrait se dégrader à tout moment</w:t>
            </w:r>
          </w:p>
        </w:tc>
        <w:tc>
          <w:tcPr>
            <w:tcW w:w="1918" w:type="pct"/>
            <w:shd w:val="clear" w:color="auto" w:fill="FFFFFF" w:themeFill="background1"/>
            <w:vAlign w:val="center"/>
          </w:tcPr>
          <w:p w14:paraId="2A2AA025" w14:textId="77777777" w:rsidR="00C207FF" w:rsidRPr="00F613F9" w:rsidRDefault="00C207FF" w:rsidP="00D233FD">
            <w:pPr>
              <w:suppressAutoHyphens/>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Combinaison de plusieurs options :</w:t>
            </w:r>
          </w:p>
          <w:p w14:paraId="404E7D30" w14:textId="6FC4B9EF"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Etablissement d’une matrice de gestion des risques révisée en fonction de chaque action et du contexte</w:t>
            </w:r>
            <w:r w:rsidR="00E90D85">
              <w:rPr>
                <w:rFonts w:cstheme="minorHAnsi"/>
                <w:sz w:val="20"/>
                <w:szCs w:val="20"/>
                <w:lang w:val="fr-FR"/>
              </w:rPr>
              <w:t>.</w:t>
            </w:r>
          </w:p>
          <w:p w14:paraId="1E257ACC"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 xml:space="preserve">Recrutement au niveau local (communes) d’agents de collecte pour assurer la collecte de données sur les sites de PDI. Cela répond certes au souci de prise en compte du contexte d’insécurité mais aussi des barrières de langue. </w:t>
            </w:r>
          </w:p>
          <w:p w14:paraId="1EE4AE37"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Information des autorités civiles</w:t>
            </w:r>
            <w:r w:rsidRPr="00C207FF">
              <w:rPr>
                <w:rFonts w:cstheme="minorHAnsi"/>
                <w:sz w:val="20"/>
                <w:szCs w:val="20"/>
                <w:lang w:val="fr-FR"/>
              </w:rPr>
              <w:t>, militaires et</w:t>
            </w:r>
            <w:r w:rsidRPr="00F613F9">
              <w:rPr>
                <w:rFonts w:cstheme="minorHAnsi"/>
                <w:sz w:val="20"/>
                <w:szCs w:val="20"/>
                <w:lang w:val="fr-FR"/>
              </w:rPr>
              <w:t xml:space="preserve"> du personnel des ONG partenaires de mise en œuvre, avant tout déploiement dans les villages pour la collecte de données ;</w:t>
            </w:r>
          </w:p>
          <w:p w14:paraId="45FC401C"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color w:val="000000" w:themeColor="text1"/>
                <w:sz w:val="20"/>
                <w:szCs w:val="20"/>
                <w:lang w:val="fr-FR"/>
              </w:rPr>
              <w:t>Mise à disposition des agents de collecte des numéros d’urgence.</w:t>
            </w:r>
          </w:p>
          <w:p w14:paraId="79343AA0"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noProof/>
                <w:sz w:val="20"/>
                <w:szCs w:val="20"/>
              </w:rPr>
              <w:t>En cas d'évolution du contexte un remplacement des localités initialement choisies sera opéré.</w:t>
            </w:r>
          </w:p>
        </w:tc>
        <w:tc>
          <w:tcPr>
            <w:tcW w:w="754" w:type="pct"/>
            <w:shd w:val="clear" w:color="auto" w:fill="FFFFFF" w:themeFill="background1"/>
            <w:vAlign w:val="center"/>
          </w:tcPr>
          <w:p w14:paraId="63B9FEC3" w14:textId="77777777" w:rsidR="00C207FF" w:rsidRPr="00F613F9" w:rsidRDefault="00C207FF" w:rsidP="00D233FD">
            <w:pPr>
              <w:suppressAutoHyphens/>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Elevé</w:t>
            </w:r>
          </w:p>
        </w:tc>
        <w:tc>
          <w:tcPr>
            <w:tcW w:w="961" w:type="pct"/>
            <w:shd w:val="clear" w:color="auto" w:fill="FFFFFF" w:themeFill="background1"/>
            <w:vAlign w:val="center"/>
          </w:tcPr>
          <w:p w14:paraId="716F7BBE" w14:textId="77777777" w:rsidR="00C207FF" w:rsidRPr="00F613F9" w:rsidRDefault="00C207FF" w:rsidP="00D233FD">
            <w:pPr>
              <w:suppressAutoHyphens/>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F613F9">
              <w:rPr>
                <w:rFonts w:cstheme="minorHAnsi"/>
                <w:sz w:val="20"/>
                <w:szCs w:val="20"/>
                <w:lang w:val="fr-FR"/>
              </w:rPr>
              <w:t>Moyen</w:t>
            </w:r>
          </w:p>
        </w:tc>
      </w:tr>
      <w:tr w:rsidR="00C207FF" w:rsidRPr="00C207FF" w14:paraId="1E62D36C" w14:textId="77777777" w:rsidTr="00C207FF">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43453879" w14:textId="77777777" w:rsidR="00C207FF" w:rsidRPr="00F613F9" w:rsidRDefault="00C207FF" w:rsidP="00D233FD">
            <w:pPr>
              <w:spacing w:before="120" w:after="120"/>
              <w:rPr>
                <w:rFonts w:cstheme="minorHAnsi"/>
                <w:color w:val="000000" w:themeColor="text1"/>
                <w:sz w:val="20"/>
                <w:szCs w:val="20"/>
                <w:lang w:val="fr-FR"/>
              </w:rPr>
            </w:pPr>
            <w:r w:rsidRPr="00F613F9">
              <w:rPr>
                <w:rFonts w:cstheme="minorHAnsi"/>
                <w:color w:val="000000" w:themeColor="text1"/>
                <w:sz w:val="20"/>
                <w:szCs w:val="20"/>
                <w:lang w:val="fr-FR"/>
              </w:rPr>
              <w:t>Faible / non-disponibilité des participants envisagés de la collecte des données sur la période indiquée</w:t>
            </w:r>
          </w:p>
        </w:tc>
        <w:tc>
          <w:tcPr>
            <w:tcW w:w="1918" w:type="pct"/>
            <w:shd w:val="clear" w:color="auto" w:fill="FFFFFF" w:themeFill="background1"/>
            <w:vAlign w:val="center"/>
          </w:tcPr>
          <w:p w14:paraId="519445A2"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Planifier à l’avance les rencontres avec les acteurs concernés selon leur disponibilité ;</w:t>
            </w:r>
          </w:p>
          <w:p w14:paraId="40404339"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Prendre contact avec les autorités administratives locales, les ONG partenaires et les leaders communautaires ;</w:t>
            </w:r>
          </w:p>
          <w:p w14:paraId="7C5FC6B5"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Recrutement suffisamment anticipé des agents de collecte.</w:t>
            </w:r>
          </w:p>
        </w:tc>
        <w:tc>
          <w:tcPr>
            <w:tcW w:w="754" w:type="pct"/>
            <w:shd w:val="clear" w:color="auto" w:fill="FFFFFF" w:themeFill="background1"/>
            <w:vAlign w:val="center"/>
          </w:tcPr>
          <w:p w14:paraId="01570844" w14:textId="77777777" w:rsidR="00C207FF" w:rsidRPr="00F613F9" w:rsidRDefault="00C207FF" w:rsidP="00D233FD">
            <w:pPr>
              <w:suppressAutoHyphens/>
              <w:autoSpaceDE w:val="0"/>
              <w:autoSpaceDN w:val="0"/>
              <w:spacing w:before="120" w:after="120"/>
              <w:ind w:left="360"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c>
          <w:tcPr>
            <w:tcW w:w="961" w:type="pct"/>
            <w:shd w:val="clear" w:color="auto" w:fill="FFFFFF" w:themeFill="background1"/>
            <w:vAlign w:val="center"/>
          </w:tcPr>
          <w:p w14:paraId="02E4CB95" w14:textId="77777777" w:rsidR="00C207FF" w:rsidRPr="00F613F9" w:rsidRDefault="00C207FF" w:rsidP="00D233FD">
            <w:pPr>
              <w:suppressAutoHyphens/>
              <w:autoSpaceDE w:val="0"/>
              <w:autoSpaceDN w:val="0"/>
              <w:spacing w:before="120" w:after="120"/>
              <w:ind w:left="360"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Faible</w:t>
            </w:r>
          </w:p>
        </w:tc>
      </w:tr>
      <w:tr w:rsidR="00C207FF" w:rsidRPr="00C207FF" w14:paraId="79664114" w14:textId="77777777" w:rsidTr="00C2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50558F5D" w14:textId="77777777" w:rsidR="00C207FF" w:rsidRPr="00F613F9" w:rsidRDefault="00C207FF" w:rsidP="00D233FD">
            <w:pPr>
              <w:spacing w:before="120" w:after="120"/>
              <w:rPr>
                <w:rFonts w:cstheme="minorHAnsi"/>
                <w:color w:val="000000" w:themeColor="text1"/>
                <w:sz w:val="20"/>
                <w:szCs w:val="20"/>
                <w:lang w:val="fr-FR"/>
              </w:rPr>
            </w:pPr>
            <w:r w:rsidRPr="00F613F9">
              <w:rPr>
                <w:rFonts w:cstheme="minorHAnsi"/>
                <w:color w:val="000000" w:themeColor="text1"/>
                <w:sz w:val="20"/>
                <w:szCs w:val="20"/>
                <w:lang w:val="fr-FR"/>
              </w:rPr>
              <w:t>Retard d’attribution de l’avis favorable du comité d’éthique</w:t>
            </w:r>
          </w:p>
        </w:tc>
        <w:tc>
          <w:tcPr>
            <w:tcW w:w="1918" w:type="pct"/>
            <w:shd w:val="clear" w:color="auto" w:fill="FFFFFF" w:themeFill="background1"/>
            <w:vAlign w:val="center"/>
          </w:tcPr>
          <w:p w14:paraId="7D69CC05"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 xml:space="preserve">engager le Groupe de Référence  </w:t>
            </w:r>
          </w:p>
        </w:tc>
        <w:tc>
          <w:tcPr>
            <w:tcW w:w="754" w:type="pct"/>
            <w:shd w:val="clear" w:color="auto" w:fill="FFFFFF" w:themeFill="background1"/>
            <w:vAlign w:val="center"/>
          </w:tcPr>
          <w:p w14:paraId="5EC4CD42" w14:textId="77777777" w:rsidR="00C207FF" w:rsidRPr="00F613F9" w:rsidRDefault="00C207FF" w:rsidP="00D233FD">
            <w:pPr>
              <w:suppressAutoHyphens/>
              <w:autoSpaceDE w:val="0"/>
              <w:autoSpaceDN w:val="0"/>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Faible</w:t>
            </w:r>
          </w:p>
        </w:tc>
        <w:tc>
          <w:tcPr>
            <w:tcW w:w="961" w:type="pct"/>
            <w:shd w:val="clear" w:color="auto" w:fill="FFFFFF" w:themeFill="background1"/>
            <w:vAlign w:val="center"/>
          </w:tcPr>
          <w:p w14:paraId="3F03371E" w14:textId="77777777" w:rsidR="00C207FF" w:rsidRPr="00F613F9" w:rsidRDefault="00C207FF" w:rsidP="00D233FD">
            <w:pPr>
              <w:suppressAutoHyphens/>
              <w:autoSpaceDE w:val="0"/>
              <w:autoSpaceDN w:val="0"/>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r>
      <w:tr w:rsidR="00C207FF" w:rsidRPr="00C207FF" w14:paraId="65E18379" w14:textId="77777777" w:rsidTr="00C207FF">
        <w:trPr>
          <w:trHeight w:val="1007"/>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62DB8B88" w14:textId="77777777" w:rsidR="00C207FF" w:rsidRPr="00F613F9" w:rsidRDefault="00C207FF" w:rsidP="00D233FD">
            <w:pPr>
              <w:spacing w:before="120" w:after="120"/>
              <w:rPr>
                <w:rFonts w:cstheme="minorHAnsi"/>
                <w:color w:val="000000" w:themeColor="text1"/>
                <w:sz w:val="20"/>
                <w:szCs w:val="20"/>
                <w:lang w:val="fr-FR"/>
              </w:rPr>
            </w:pPr>
            <w:r w:rsidRPr="00F613F9">
              <w:rPr>
                <w:rFonts w:cstheme="minorHAnsi"/>
                <w:color w:val="000000" w:themeColor="text1"/>
                <w:sz w:val="20"/>
                <w:szCs w:val="20"/>
                <w:lang w:val="fr-FR"/>
              </w:rPr>
              <w:t xml:space="preserve">Retard dans la mise en place du Groupe de Référence, ce qui risque d’affecter le </w:t>
            </w:r>
            <w:r w:rsidRPr="00F613F9">
              <w:rPr>
                <w:rFonts w:cstheme="minorHAnsi"/>
                <w:color w:val="000000" w:themeColor="text1"/>
                <w:sz w:val="20"/>
                <w:szCs w:val="20"/>
                <w:lang w:val="fr-FR"/>
              </w:rPr>
              <w:lastRenderedPageBreak/>
              <w:t>calendrier de l’évaluation</w:t>
            </w:r>
          </w:p>
        </w:tc>
        <w:tc>
          <w:tcPr>
            <w:tcW w:w="1918" w:type="pct"/>
            <w:shd w:val="clear" w:color="auto" w:fill="FFFFFF" w:themeFill="background1"/>
            <w:vAlign w:val="center"/>
          </w:tcPr>
          <w:p w14:paraId="1B84D692"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lastRenderedPageBreak/>
              <w:t xml:space="preserve">Engager le management du BP dans la recherche de solutions avec la contrepartie gouvernementale </w:t>
            </w:r>
          </w:p>
        </w:tc>
        <w:tc>
          <w:tcPr>
            <w:tcW w:w="754" w:type="pct"/>
            <w:shd w:val="clear" w:color="auto" w:fill="FFFFFF" w:themeFill="background1"/>
            <w:vAlign w:val="center"/>
          </w:tcPr>
          <w:p w14:paraId="522863AC" w14:textId="77777777" w:rsidR="00C207FF" w:rsidRPr="00F613F9" w:rsidRDefault="00C207FF" w:rsidP="00D233FD">
            <w:pPr>
              <w:suppressAutoHyphens/>
              <w:autoSpaceDE w:val="0"/>
              <w:autoSpaceDN w:val="0"/>
              <w:spacing w:before="120" w:after="120"/>
              <w:ind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Faible</w:t>
            </w:r>
          </w:p>
        </w:tc>
        <w:tc>
          <w:tcPr>
            <w:tcW w:w="961" w:type="pct"/>
            <w:shd w:val="clear" w:color="auto" w:fill="FFFFFF" w:themeFill="background1"/>
            <w:vAlign w:val="center"/>
          </w:tcPr>
          <w:p w14:paraId="7284A602" w14:textId="77777777" w:rsidR="00C207FF" w:rsidRPr="00F613F9" w:rsidRDefault="00C207FF" w:rsidP="00D233FD">
            <w:pPr>
              <w:suppressAutoHyphens/>
              <w:autoSpaceDE w:val="0"/>
              <w:autoSpaceDN w:val="0"/>
              <w:spacing w:before="120" w:after="120"/>
              <w:ind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r>
      <w:tr w:rsidR="00C207FF" w:rsidRPr="00C207FF" w14:paraId="20FD0C5D" w14:textId="77777777" w:rsidTr="00C2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177DB6C4" w14:textId="77777777" w:rsidR="00C207FF" w:rsidRPr="00F613F9" w:rsidRDefault="00C207FF" w:rsidP="00D233FD">
            <w:pPr>
              <w:spacing w:before="120" w:after="120"/>
              <w:rPr>
                <w:rFonts w:cstheme="minorHAnsi"/>
                <w:color w:val="000000" w:themeColor="text1"/>
                <w:sz w:val="20"/>
                <w:szCs w:val="20"/>
                <w:lang w:val="fr-FR"/>
              </w:rPr>
            </w:pPr>
            <w:r w:rsidRPr="00F613F9">
              <w:rPr>
                <w:rFonts w:cstheme="minorHAnsi"/>
                <w:color w:val="000000" w:themeColor="text1"/>
                <w:sz w:val="20"/>
                <w:szCs w:val="20"/>
                <w:lang w:val="fr-FR"/>
              </w:rPr>
              <w:t>Établissement d’attribution d’impact</w:t>
            </w:r>
          </w:p>
        </w:tc>
        <w:tc>
          <w:tcPr>
            <w:tcW w:w="1918" w:type="pct"/>
            <w:shd w:val="clear" w:color="auto" w:fill="FFFFFF" w:themeFill="background1"/>
            <w:vAlign w:val="center"/>
          </w:tcPr>
          <w:p w14:paraId="4CD92FB4"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Étant donné la complexité de la réponse de l'UNICEF et la multiplicité des parties prenantes impliquées</w:t>
            </w:r>
            <w:r w:rsidRPr="00F613F9">
              <w:rPr>
                <w:rFonts w:cstheme="minorHAnsi"/>
                <w:noProof/>
                <w:sz w:val="20"/>
                <w:szCs w:val="20"/>
              </w:rPr>
              <w:br/>
              <w:t>ainsi que les aspects formatifs de cette évaluation, il ne serait pas possible d'essayer d'établir l'attribution</w:t>
            </w:r>
            <w:r w:rsidRPr="00F613F9">
              <w:rPr>
                <w:rFonts w:cstheme="minorHAnsi"/>
                <w:noProof/>
                <w:sz w:val="20"/>
                <w:szCs w:val="20"/>
              </w:rPr>
              <w:br/>
              <w:t>sur l'impact de la réponse de l'Unicef et de ses partenaires à la crise.</w:t>
            </w:r>
          </w:p>
        </w:tc>
        <w:tc>
          <w:tcPr>
            <w:tcW w:w="754" w:type="pct"/>
            <w:shd w:val="clear" w:color="auto" w:fill="FFFFFF" w:themeFill="background1"/>
            <w:vAlign w:val="center"/>
          </w:tcPr>
          <w:p w14:paraId="4307F690" w14:textId="77777777" w:rsidR="00C207FF" w:rsidRPr="00F613F9" w:rsidRDefault="00C207FF" w:rsidP="00D233FD">
            <w:pPr>
              <w:suppressAutoHyphens/>
              <w:autoSpaceDE w:val="0"/>
              <w:autoSpaceDN w:val="0"/>
              <w:spacing w:before="120" w:after="120"/>
              <w:ind w:left="360"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Moyen</w:t>
            </w:r>
          </w:p>
        </w:tc>
        <w:tc>
          <w:tcPr>
            <w:tcW w:w="961" w:type="pct"/>
            <w:shd w:val="clear" w:color="auto" w:fill="FFFFFF" w:themeFill="background1"/>
            <w:vAlign w:val="center"/>
          </w:tcPr>
          <w:p w14:paraId="238ADAEA" w14:textId="77777777" w:rsidR="00C207FF" w:rsidRPr="00F613F9" w:rsidRDefault="00C207FF" w:rsidP="00D233FD">
            <w:pPr>
              <w:suppressAutoHyphens/>
              <w:autoSpaceDE w:val="0"/>
              <w:autoSpaceDN w:val="0"/>
              <w:spacing w:before="120" w:after="120"/>
              <w:ind w:left="360"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r>
      <w:tr w:rsidR="00C207FF" w:rsidRPr="00C207FF" w14:paraId="457B867B" w14:textId="77777777" w:rsidTr="00C207FF">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26D01EF5" w14:textId="77777777" w:rsidR="00C207FF" w:rsidRPr="00F613F9" w:rsidRDefault="00C207FF" w:rsidP="00D233FD">
            <w:pPr>
              <w:spacing w:before="120" w:after="120"/>
              <w:rPr>
                <w:color w:val="000000" w:themeColor="text1"/>
                <w:sz w:val="20"/>
                <w:szCs w:val="20"/>
                <w:lang w:val="fr-FR"/>
              </w:rPr>
            </w:pPr>
            <w:r w:rsidRPr="00F613F9">
              <w:rPr>
                <w:rFonts w:cstheme="minorHAnsi"/>
                <w:color w:val="000000" w:themeColor="text1"/>
                <w:sz w:val="20"/>
                <w:szCs w:val="20"/>
                <w:lang w:val="fr-FR"/>
              </w:rPr>
              <w:t>En raison du turn over (mobilité du personnel) au niveau des partenaires de mise en œuvre et du staff UNICEF, il y risque de ne pouvoir identifier des personnes à même d’expliquer et témoigner la mise œuvre des interventions de 2019, 2020 et 2021.</w:t>
            </w:r>
          </w:p>
        </w:tc>
        <w:tc>
          <w:tcPr>
            <w:tcW w:w="1918" w:type="pct"/>
            <w:shd w:val="clear" w:color="auto" w:fill="FFFFFF" w:themeFill="background1"/>
            <w:vAlign w:val="center"/>
          </w:tcPr>
          <w:p w14:paraId="1940684F" w14:textId="77777777" w:rsidR="00C207FF" w:rsidRPr="00F613F9" w:rsidRDefault="00C207FF" w:rsidP="00C207FF">
            <w:pPr>
              <w:numPr>
                <w:ilvl w:val="0"/>
                <w:numId w:val="30"/>
              </w:numPr>
              <w:suppressAutoHyphens/>
              <w:autoSpaceDE w:val="0"/>
              <w:autoSpaceDN w:val="0"/>
              <w:spacing w:before="120" w:after="120"/>
              <w:ind w:right="136"/>
              <w:jc w:val="both"/>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Pour les acteurs clé des interventions de 2019, 2020 et 2021, des rendez-vous seront demandés selon leur disponibilité, pour réaliser des entretiens à distance.</w:t>
            </w:r>
          </w:p>
        </w:tc>
        <w:tc>
          <w:tcPr>
            <w:tcW w:w="754" w:type="pct"/>
            <w:shd w:val="clear" w:color="auto" w:fill="FFFFFF" w:themeFill="background1"/>
            <w:vAlign w:val="center"/>
          </w:tcPr>
          <w:p w14:paraId="56EE673B" w14:textId="77777777" w:rsidR="00C207FF" w:rsidRPr="00F613F9" w:rsidRDefault="00C207FF" w:rsidP="00D233FD">
            <w:pPr>
              <w:suppressAutoHyphens/>
              <w:autoSpaceDE w:val="0"/>
              <w:autoSpaceDN w:val="0"/>
              <w:spacing w:before="120" w:after="120"/>
              <w:ind w:left="360"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Moyen</w:t>
            </w:r>
          </w:p>
        </w:tc>
        <w:tc>
          <w:tcPr>
            <w:tcW w:w="961" w:type="pct"/>
            <w:shd w:val="clear" w:color="auto" w:fill="FFFFFF" w:themeFill="background1"/>
            <w:vAlign w:val="center"/>
          </w:tcPr>
          <w:p w14:paraId="12FB15AF" w14:textId="77777777" w:rsidR="00C207FF" w:rsidRPr="00F613F9" w:rsidRDefault="00C207FF" w:rsidP="00D233FD">
            <w:pPr>
              <w:suppressAutoHyphens/>
              <w:autoSpaceDE w:val="0"/>
              <w:autoSpaceDN w:val="0"/>
              <w:spacing w:before="120" w:after="120"/>
              <w:ind w:right="136"/>
              <w:textAlignment w:val="baseline"/>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r>
      <w:tr w:rsidR="00C207FF" w:rsidRPr="00C207FF" w14:paraId="71DFA7FD" w14:textId="77777777" w:rsidTr="00C2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2EE30775" w14:textId="77777777" w:rsidR="00C207FF" w:rsidRPr="00F613F9" w:rsidRDefault="00C207FF" w:rsidP="00D233FD">
            <w:pPr>
              <w:spacing w:before="120" w:after="120"/>
              <w:rPr>
                <w:rFonts w:cstheme="minorHAnsi"/>
                <w:color w:val="000000" w:themeColor="text1"/>
                <w:sz w:val="20"/>
                <w:szCs w:val="20"/>
                <w:lang w:val="fr-FR"/>
              </w:rPr>
            </w:pPr>
            <w:r w:rsidRPr="00F613F9">
              <w:rPr>
                <w:rFonts w:cstheme="minorHAnsi"/>
                <w:color w:val="000000" w:themeColor="text1"/>
                <w:sz w:val="20"/>
                <w:szCs w:val="20"/>
                <w:lang w:val="fr-FR"/>
              </w:rPr>
              <w:t>Défaut de mémoire aussi bien niveau des acteurs institutionnels que des titulaires de droits. Les acteurs et titulaires de droits peuvent rencontrer des difficultés à se souvenir de leur ressenti des réalisations de 2019, 2020 et 2021</w:t>
            </w:r>
          </w:p>
        </w:tc>
        <w:tc>
          <w:tcPr>
            <w:tcW w:w="1918" w:type="pct"/>
            <w:shd w:val="clear" w:color="auto" w:fill="FFFFFF" w:themeFill="background1"/>
            <w:vAlign w:val="center"/>
          </w:tcPr>
          <w:p w14:paraId="56A1E71F" w14:textId="77777777" w:rsidR="00C207FF" w:rsidRPr="00F613F9" w:rsidRDefault="00C207FF" w:rsidP="00C207FF">
            <w:pPr>
              <w:suppressAutoHyphens/>
              <w:autoSpaceDE w:val="0"/>
              <w:autoSpaceDN w:val="0"/>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L’EE mettra un accent sur les données sécondaires et le recoupement des informations des données primaires collectées auprès des acteurs et des titulaires de droits.</w:t>
            </w:r>
          </w:p>
          <w:p w14:paraId="1C2C8561" w14:textId="77777777" w:rsidR="00C207FF" w:rsidRPr="00F613F9" w:rsidRDefault="00C207FF" w:rsidP="00C207FF">
            <w:pPr>
              <w:suppressAutoHyphens/>
              <w:autoSpaceDE w:val="0"/>
              <w:autoSpaceDN w:val="0"/>
              <w:spacing w:before="120" w:after="120"/>
              <w:ind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Pour les bénéficiaires des interventions 2019-2021, l’EE fera recours à plusieurs stratégies : Les acteurs institutionnels ou les ONG partenaires pourront être enquêter sur les changements, ou ces derniers seront sollicités pour identifier les bénéficiaires des interventions de 2019-2021</w:t>
            </w:r>
          </w:p>
        </w:tc>
        <w:tc>
          <w:tcPr>
            <w:tcW w:w="754" w:type="pct"/>
            <w:shd w:val="clear" w:color="auto" w:fill="FFFFFF" w:themeFill="background1"/>
            <w:vAlign w:val="center"/>
          </w:tcPr>
          <w:p w14:paraId="73058A0A" w14:textId="77777777" w:rsidR="00C207FF" w:rsidRPr="00F613F9" w:rsidRDefault="00C207FF" w:rsidP="00D233FD">
            <w:pPr>
              <w:suppressAutoHyphens/>
              <w:autoSpaceDE w:val="0"/>
              <w:autoSpaceDN w:val="0"/>
              <w:spacing w:before="120" w:after="120"/>
              <w:ind w:left="360"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Moyen</w:t>
            </w:r>
          </w:p>
        </w:tc>
        <w:tc>
          <w:tcPr>
            <w:tcW w:w="961" w:type="pct"/>
            <w:shd w:val="clear" w:color="auto" w:fill="FFFFFF" w:themeFill="background1"/>
            <w:vAlign w:val="center"/>
          </w:tcPr>
          <w:p w14:paraId="368D9D7D" w14:textId="77777777" w:rsidR="00C207FF" w:rsidRPr="00F613F9" w:rsidRDefault="00C207FF" w:rsidP="00D233FD">
            <w:pPr>
              <w:suppressAutoHyphens/>
              <w:autoSpaceDE w:val="0"/>
              <w:autoSpaceDN w:val="0"/>
              <w:spacing w:before="120" w:after="120"/>
              <w:ind w:left="360" w:right="136"/>
              <w:textAlignment w:val="baseline"/>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F613F9">
              <w:rPr>
                <w:rFonts w:cstheme="minorHAnsi"/>
                <w:noProof/>
                <w:sz w:val="20"/>
                <w:szCs w:val="20"/>
              </w:rPr>
              <w:t>Elevé</w:t>
            </w:r>
          </w:p>
        </w:tc>
      </w:tr>
    </w:tbl>
    <w:p w14:paraId="022CEA48" w14:textId="4B739F1A" w:rsidR="00310EF9" w:rsidRDefault="00310EF9" w:rsidP="007831D2">
      <w:pPr>
        <w:widowControl w:val="0"/>
        <w:autoSpaceDE w:val="0"/>
        <w:autoSpaceDN w:val="0"/>
        <w:spacing w:line="240" w:lineRule="auto"/>
        <w:ind w:firstLine="0"/>
        <w:jc w:val="left"/>
        <w:rPr>
          <w:rFonts w:cs="Arial"/>
          <w:i/>
          <w:lang w:val="fr-FR"/>
        </w:rPr>
      </w:pPr>
    </w:p>
    <w:p w14:paraId="286157E1" w14:textId="77777777" w:rsidR="00596A4C" w:rsidRPr="0040151B" w:rsidRDefault="00596A4C" w:rsidP="007831D2">
      <w:pPr>
        <w:widowControl w:val="0"/>
        <w:autoSpaceDE w:val="0"/>
        <w:autoSpaceDN w:val="0"/>
        <w:spacing w:line="240" w:lineRule="auto"/>
        <w:ind w:firstLine="0"/>
        <w:jc w:val="left"/>
        <w:rPr>
          <w:rFonts w:cs="Arial"/>
          <w:i/>
          <w:lang w:val="fr-FR"/>
        </w:rPr>
      </w:pPr>
    </w:p>
    <w:p w14:paraId="438415E5" w14:textId="457585C1" w:rsidR="00A46BF3" w:rsidRPr="004D04DA" w:rsidRDefault="00A46BF3" w:rsidP="00806B5B">
      <w:pPr>
        <w:pStyle w:val="Heading1"/>
        <w:numPr>
          <w:ilvl w:val="0"/>
          <w:numId w:val="37"/>
        </w:numPr>
      </w:pPr>
      <w:bookmarkStart w:id="413" w:name="_Toc111045126"/>
      <w:bookmarkStart w:id="414" w:name="_Toc128001311"/>
      <w:bookmarkStart w:id="415" w:name="_Toc129540021"/>
      <w:bookmarkStart w:id="416" w:name="_Toc130716779"/>
      <w:r w:rsidRPr="004D04DA">
        <w:t>GENRE ET DROITS HUMAINS</w:t>
      </w:r>
      <w:bookmarkEnd w:id="413"/>
      <w:bookmarkEnd w:id="414"/>
      <w:bookmarkEnd w:id="415"/>
      <w:bookmarkEnd w:id="416"/>
      <w:r w:rsidRPr="004D04DA">
        <w:t xml:space="preserve"> </w:t>
      </w:r>
    </w:p>
    <w:p w14:paraId="3D48DB51" w14:textId="20306BE7" w:rsidR="00A46BF3" w:rsidRPr="00D253C9" w:rsidRDefault="00A46BF3" w:rsidP="00806B5B">
      <w:pPr>
        <w:numPr>
          <w:ilvl w:val="0"/>
          <w:numId w:val="22"/>
        </w:numPr>
        <w:spacing w:before="120" w:line="276" w:lineRule="auto"/>
        <w:rPr>
          <w:rFonts w:cstheme="minorHAnsi"/>
          <w:lang w:val="fr-FR"/>
        </w:rPr>
      </w:pPr>
      <w:r w:rsidRPr="004D04DA">
        <w:rPr>
          <w:rFonts w:cstheme="minorHAnsi"/>
          <w:lang w:val="fr-FR"/>
        </w:rPr>
        <w:t xml:space="preserve">Conformément </w:t>
      </w:r>
      <w:r w:rsidR="00D253C9" w:rsidRPr="00D253C9">
        <w:rPr>
          <w:rFonts w:cstheme="minorHAnsi"/>
          <w:lang w:val="fr-FR"/>
        </w:rPr>
        <w:t>aux directives de l’UNEG en matière d’intégration des Droits Humains (DH) et de l’Égalité des Sexes (EGS) aux évaluations</w:t>
      </w:r>
      <w:r w:rsidR="00D253C9" w:rsidRPr="00D253C9">
        <w:rPr>
          <w:rFonts w:cstheme="minorHAnsi"/>
          <w:vertAlign w:val="superscript"/>
          <w:lang w:val="fr-FR"/>
        </w:rPr>
        <w:footnoteReference w:id="38"/>
      </w:r>
      <w:r w:rsidR="00D253C9" w:rsidRPr="00D253C9">
        <w:rPr>
          <w:rFonts w:cstheme="minorHAnsi"/>
          <w:lang w:val="fr-FR"/>
        </w:rPr>
        <w:t xml:space="preserve"> , la phase de préparation de l’évaluation inclura le principe des DH et EGS, les étapes et approches de mise en œuvre de l’évaluation à </w:t>
      </w:r>
      <w:r w:rsidR="00D253C9" w:rsidRPr="00D253C9">
        <w:rPr>
          <w:rFonts w:cstheme="minorHAnsi"/>
          <w:lang w:val="fr-FR"/>
        </w:rPr>
        <w:lastRenderedPageBreak/>
        <w:t>travers les outils de collecte des données, l’implication des parties prenantes. Les critères et questions évaluatives ont également intégré ce principe. Par conséquent, les constatations, les conclusions et recommandations de l’évaluation contenues dans le rapport final tiendront compte des DH et l’EGS.</w:t>
      </w:r>
      <w:r w:rsidR="00D253C9" w:rsidRPr="00D253C9">
        <w:rPr>
          <w:rFonts w:cstheme="minorHAnsi"/>
          <w:lang w:val="fr-CM"/>
        </w:rPr>
        <w:t>Tout le processus de mise en œuvre de l'évaluation sera sensible au genre à travers les activités suivantes</w:t>
      </w:r>
      <w:r w:rsidR="00D253C9">
        <w:rPr>
          <w:rFonts w:cstheme="minorHAnsi"/>
          <w:lang w:val="fr-CM"/>
        </w:rPr>
        <w:t> :</w:t>
      </w:r>
      <w:r w:rsidRPr="00D253C9">
        <w:rPr>
          <w:rFonts w:cstheme="minorHAnsi"/>
          <w:color w:val="000000" w:themeColor="text1"/>
          <w:lang w:val="fr-CM"/>
        </w:rPr>
        <w:t xml:space="preserve"> </w:t>
      </w:r>
    </w:p>
    <w:p w14:paraId="2F128632" w14:textId="77777777" w:rsidR="00A46BF3" w:rsidRPr="004D04DA" w:rsidRDefault="00A46BF3" w:rsidP="00806B5B">
      <w:pPr>
        <w:pStyle w:val="ListParagraph"/>
        <w:numPr>
          <w:ilvl w:val="0"/>
          <w:numId w:val="31"/>
        </w:numPr>
        <w:spacing w:after="160" w:line="276" w:lineRule="auto"/>
        <w:contextualSpacing/>
        <w:rPr>
          <w:rFonts w:cstheme="minorHAnsi"/>
          <w:lang w:val="fr-FR"/>
        </w:rPr>
      </w:pPr>
      <w:r w:rsidRPr="004D04DA">
        <w:rPr>
          <w:rFonts w:cstheme="minorHAnsi"/>
          <w:lang w:val="fr-FR"/>
        </w:rPr>
        <w:t>Description claire du niveau de participation des principales parties prenantes à la conduite de l'évaluation et de la justification du niveau de participation choisi (par exemple, un groupe de référence est établi, les parties prenantes sont impliquées en tant qu'informateurs ou dans la collecte de données) ;</w:t>
      </w:r>
    </w:p>
    <w:p w14:paraId="74B308D9" w14:textId="77777777" w:rsidR="00A46BF3" w:rsidRPr="004D04DA" w:rsidRDefault="00A46BF3" w:rsidP="00806B5B">
      <w:pPr>
        <w:pStyle w:val="ListParagraph"/>
        <w:numPr>
          <w:ilvl w:val="0"/>
          <w:numId w:val="31"/>
        </w:numPr>
        <w:spacing w:after="160" w:line="276" w:lineRule="auto"/>
        <w:contextualSpacing/>
        <w:rPr>
          <w:rFonts w:cstheme="minorHAnsi"/>
          <w:lang w:val="fr-FR"/>
        </w:rPr>
      </w:pPr>
      <w:r w:rsidRPr="004D04DA">
        <w:rPr>
          <w:rFonts w:cstheme="minorHAnsi"/>
          <w:lang w:val="fr-FR"/>
        </w:rPr>
        <w:t>Les preuves stylistiques de l'inclusion de ces considérations peuvent inclure : l'utilisation d'un langage des droits de l’homme, écriture sensible au genre, désagrégation les données par sexe, âge et groupe de handicap, désagrégation des données par groupes socialement exclus.</w:t>
      </w:r>
    </w:p>
    <w:p w14:paraId="13676120" w14:textId="77777777" w:rsidR="00A46BF3" w:rsidRPr="004D04DA" w:rsidRDefault="00A46BF3" w:rsidP="00806B5B">
      <w:pPr>
        <w:pStyle w:val="ListParagraph"/>
        <w:numPr>
          <w:ilvl w:val="0"/>
          <w:numId w:val="31"/>
        </w:numPr>
        <w:spacing w:after="160" w:line="276" w:lineRule="auto"/>
        <w:contextualSpacing/>
        <w:rPr>
          <w:rFonts w:cstheme="minorHAnsi"/>
          <w:lang w:val="fr-FR"/>
        </w:rPr>
      </w:pPr>
      <w:r w:rsidRPr="004D04DA">
        <w:rPr>
          <w:rFonts w:cstheme="minorHAnsi"/>
          <w:lang w:val="fr-FR"/>
        </w:rPr>
        <w:t>Les critères d'évaluation et les questions d'évaluation traitent spécifiquement de la manière dont l’égalité des genres et autonomisation des femmes (GEEW) a été intégrée à la conception, à la planification, à la mise en œuvre de l'intervention et aux résultats obtenus.</w:t>
      </w:r>
    </w:p>
    <w:p w14:paraId="0005B882" w14:textId="77777777" w:rsidR="00A46BF3" w:rsidRPr="004D04DA" w:rsidRDefault="00A46BF3" w:rsidP="00806B5B">
      <w:pPr>
        <w:pStyle w:val="ListParagraph"/>
        <w:numPr>
          <w:ilvl w:val="0"/>
          <w:numId w:val="31"/>
        </w:numPr>
        <w:spacing w:after="160" w:line="276" w:lineRule="auto"/>
        <w:contextualSpacing/>
        <w:rPr>
          <w:rFonts w:cstheme="minorHAnsi"/>
          <w:lang w:val="fr-FR"/>
        </w:rPr>
      </w:pPr>
      <w:r w:rsidRPr="004D04DA">
        <w:rPr>
          <w:rFonts w:cstheme="minorHAnsi"/>
          <w:lang w:val="fr-FR"/>
        </w:rPr>
        <w:t>Garanties éthiques pour les participants et prise en compte des questions de genre, équité dans le cadre du processus d’évaluation (GEROS 20 &amp; 21)</w:t>
      </w:r>
    </w:p>
    <w:p w14:paraId="76840952" w14:textId="77777777" w:rsidR="00A46BF3" w:rsidRPr="004D04DA" w:rsidRDefault="00A46BF3" w:rsidP="00806B5B">
      <w:pPr>
        <w:pStyle w:val="ListParagraph"/>
        <w:numPr>
          <w:ilvl w:val="0"/>
          <w:numId w:val="31"/>
        </w:numPr>
        <w:spacing w:line="276" w:lineRule="auto"/>
        <w:contextualSpacing/>
        <w:rPr>
          <w:rFonts w:cstheme="minorHAnsi"/>
          <w:lang w:val="fr-FR"/>
        </w:rPr>
      </w:pPr>
      <w:r w:rsidRPr="004D04DA">
        <w:rPr>
          <w:rFonts w:cstheme="minorHAnsi"/>
          <w:lang w:val="fr-FR"/>
        </w:rPr>
        <w:t>Prise en compte dans le style (garantie qu’aucun impact négatif ne pourra avoir lieu pour les participants suite aux entretiens, autorisation parentale en cas de participation de mineurs, choix du cadre d’entretien, etc.) ;</w:t>
      </w:r>
    </w:p>
    <w:p w14:paraId="4266948A" w14:textId="7590A7D1" w:rsidR="00A46BF3" w:rsidRPr="004D04DA" w:rsidRDefault="00A46BF3" w:rsidP="00806B5B">
      <w:pPr>
        <w:numPr>
          <w:ilvl w:val="0"/>
          <w:numId w:val="22"/>
        </w:numPr>
        <w:spacing w:before="120" w:after="120" w:line="276" w:lineRule="auto"/>
        <w:rPr>
          <w:rFonts w:cstheme="minorHAnsi"/>
          <w:lang w:val="fr-FR"/>
        </w:rPr>
      </w:pPr>
      <w:r w:rsidRPr="004D04DA">
        <w:rPr>
          <w:rFonts w:cstheme="minorHAnsi"/>
          <w:lang w:val="fr-FR"/>
        </w:rPr>
        <w:t>Inclusion de groupes marginalisés, prise en compte du genre (autant de femmes que d’hommes dans la collecte de données), et de l’équité ou justification de l’inaccessibilité de tel ou tel groupe.</w:t>
      </w:r>
    </w:p>
    <w:p w14:paraId="6CF1021D" w14:textId="77777777" w:rsidR="00310EF9" w:rsidRPr="0040151B" w:rsidRDefault="00310EF9" w:rsidP="007831D2">
      <w:pPr>
        <w:widowControl w:val="0"/>
        <w:autoSpaceDE w:val="0"/>
        <w:autoSpaceDN w:val="0"/>
        <w:spacing w:line="240" w:lineRule="auto"/>
        <w:ind w:firstLine="0"/>
        <w:jc w:val="left"/>
        <w:rPr>
          <w:rFonts w:cs="Arial"/>
          <w:b/>
          <w:lang w:val="fr-FR"/>
        </w:rPr>
      </w:pPr>
    </w:p>
    <w:p w14:paraId="00820405" w14:textId="77777777" w:rsidR="00C10B40" w:rsidRPr="0040151B" w:rsidRDefault="00C10B40" w:rsidP="00806B5B">
      <w:pPr>
        <w:widowControl w:val="0"/>
        <w:numPr>
          <w:ilvl w:val="0"/>
          <w:numId w:val="37"/>
        </w:numPr>
        <w:autoSpaceDE w:val="0"/>
        <w:autoSpaceDN w:val="0"/>
        <w:spacing w:line="240" w:lineRule="auto"/>
        <w:ind w:left="0" w:firstLine="0"/>
        <w:jc w:val="left"/>
        <w:outlineLvl w:val="0"/>
        <w:rPr>
          <w:rFonts w:cs="Arial"/>
          <w:b/>
          <w:bCs/>
          <w:iCs/>
          <w:color w:val="4F81BD" w:themeColor="accent1"/>
          <w:sz w:val="32"/>
          <w:lang w:val="fr-FR"/>
        </w:rPr>
        <w:sectPr w:rsidR="00C10B40" w:rsidRPr="0040151B" w:rsidSect="00EB75FD">
          <w:footerReference w:type="default" r:id="rId47"/>
          <w:type w:val="nextColumn"/>
          <w:pgSz w:w="11910" w:h="16850"/>
          <w:pgMar w:top="1134" w:right="1134" w:bottom="1134" w:left="1418" w:header="0" w:footer="997" w:gutter="0"/>
          <w:cols w:space="720"/>
        </w:sectPr>
      </w:pPr>
    </w:p>
    <w:bookmarkStart w:id="417" w:name="_Toc129540022"/>
    <w:bookmarkStart w:id="418" w:name="_Toc130716780"/>
    <w:p w14:paraId="12946188" w14:textId="5AFA1437" w:rsidR="008871FB" w:rsidRPr="0040151B" w:rsidRDefault="008871FB" w:rsidP="00806B5B">
      <w:pPr>
        <w:pStyle w:val="Heading1"/>
        <w:numPr>
          <w:ilvl w:val="0"/>
          <w:numId w:val="37"/>
        </w:numPr>
      </w:pPr>
      <w:r w:rsidRPr="0040151B">
        <w:rPr>
          <w:noProof/>
          <w:lang w:eastAsia="fr-FR" w:bidi="ar-SA"/>
        </w:rPr>
        <w:lastRenderedPageBreak/>
        <mc:AlternateContent>
          <mc:Choice Requires="wps">
            <w:drawing>
              <wp:anchor distT="0" distB="0" distL="114300" distR="114300" simplePos="0" relativeHeight="251655168" behindDoc="1" locked="0" layoutInCell="1" allowOverlap="1" wp14:anchorId="7A4D47A5" wp14:editId="01C28F57">
                <wp:simplePos x="0" y="0"/>
                <wp:positionH relativeFrom="page">
                  <wp:posOffset>3687445</wp:posOffset>
                </wp:positionH>
                <wp:positionV relativeFrom="page">
                  <wp:posOffset>5617210</wp:posOffset>
                </wp:positionV>
                <wp:extent cx="95250" cy="152400"/>
                <wp:effectExtent l="0" t="0" r="0" b="0"/>
                <wp:wrapNone/>
                <wp:docPr id="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D6E24" w14:textId="77777777" w:rsidR="00D233FD" w:rsidRDefault="00D233FD" w:rsidP="008871FB">
                            <w:pPr>
                              <w:rPr>
                                <w:rFonts w:ascii="Segoe UI Symbol" w:hAnsi="Segoe UI Symbol"/>
                                <w:sz w:val="18"/>
                              </w:rPr>
                            </w:pPr>
                            <w:r>
                              <w:rPr>
                                <w:rFonts w:ascii="Segoe UI Symbol" w:hAnsi="Segoe UI Symbol"/>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D47A5" id="Text Box 22" o:spid="_x0000_s1171" type="#_x0000_t202" style="position:absolute;left:0;text-align:left;margin-left:290.35pt;margin-top:442.3pt;width:7.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JrwIAALA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" filled="f" stroked="f">
                <v:textbox inset="0,0,0,0">
                  <w:txbxContent>
                    <w:p w14:paraId="29DD6E24" w14:textId="77777777" w:rsidR="00D233FD" w:rsidRDefault="00D233FD" w:rsidP="008871FB">
                      <w:pPr>
                        <w:rPr>
                          <w:rFonts w:ascii="Segoe UI Symbol" w:hAnsi="Segoe UI Symbol"/>
                          <w:sz w:val="18"/>
                        </w:rPr>
                      </w:pPr>
                      <w:r>
                        <w:rPr>
                          <w:rFonts w:ascii="Segoe UI Symbol" w:hAnsi="Segoe UI Symbol"/>
                          <w:sz w:val="18"/>
                        </w:rPr>
                        <w:t>★</w:t>
                      </w:r>
                    </w:p>
                  </w:txbxContent>
                </v:textbox>
                <w10:wrap anchorx="page" anchory="page"/>
              </v:shape>
            </w:pict>
          </mc:Fallback>
        </mc:AlternateContent>
      </w:r>
      <w:r w:rsidRPr="0040151B">
        <w:rPr>
          <w:noProof/>
          <w:lang w:eastAsia="fr-FR" w:bidi="ar-SA"/>
        </w:rPr>
        <mc:AlternateContent>
          <mc:Choice Requires="wps">
            <w:drawing>
              <wp:anchor distT="0" distB="0" distL="114300" distR="114300" simplePos="0" relativeHeight="251665408" behindDoc="1" locked="0" layoutInCell="1" allowOverlap="1" wp14:anchorId="20019C9A" wp14:editId="78E188ED">
                <wp:simplePos x="0" y="0"/>
                <wp:positionH relativeFrom="page">
                  <wp:posOffset>4460240</wp:posOffset>
                </wp:positionH>
                <wp:positionV relativeFrom="page">
                  <wp:posOffset>6550025</wp:posOffset>
                </wp:positionV>
                <wp:extent cx="95250" cy="152400"/>
                <wp:effectExtent l="0" t="0" r="0" b="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716B9" w14:textId="77777777" w:rsidR="00D233FD" w:rsidRDefault="00D233FD" w:rsidP="008871FB">
                            <w:pPr>
                              <w:rPr>
                                <w:rFonts w:ascii="Segoe UI Symbol" w:hAnsi="Segoe UI Symbol"/>
                                <w:sz w:val="18"/>
                              </w:rPr>
                            </w:pPr>
                            <w:r>
                              <w:rPr>
                                <w:rFonts w:ascii="Segoe UI Symbol" w:hAnsi="Segoe UI Symbol"/>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19C9A" id="Text Box 21" o:spid="_x0000_s1172" type="#_x0000_t202" style="position:absolute;left:0;text-align:left;margin-left:351.2pt;margin-top:515.75pt;width:7.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" filled="f" stroked="f">
                <v:textbox inset="0,0,0,0">
                  <w:txbxContent>
                    <w:p w14:paraId="2ED716B9" w14:textId="77777777" w:rsidR="00D233FD" w:rsidRDefault="00D233FD" w:rsidP="008871FB">
                      <w:pPr>
                        <w:rPr>
                          <w:rFonts w:ascii="Segoe UI Symbol" w:hAnsi="Segoe UI Symbol"/>
                          <w:sz w:val="18"/>
                        </w:rPr>
                      </w:pPr>
                      <w:r>
                        <w:rPr>
                          <w:rFonts w:ascii="Segoe UI Symbol" w:hAnsi="Segoe UI Symbol"/>
                          <w:sz w:val="18"/>
                        </w:rPr>
                        <w:t>★</w:t>
                      </w:r>
                    </w:p>
                  </w:txbxContent>
                </v:textbox>
                <w10:wrap anchorx="page" anchory="page"/>
              </v:shape>
            </w:pict>
          </mc:Fallback>
        </mc:AlternateContent>
      </w:r>
      <w:bookmarkStart w:id="419" w:name="8._Conduct_of_the_evaluation"/>
      <w:bookmarkStart w:id="420" w:name="_bookmark20"/>
      <w:bookmarkEnd w:id="419"/>
      <w:bookmarkEnd w:id="420"/>
      <w:r w:rsidRPr="0040151B">
        <w:t>CONDUITE DE L’EVALUATION</w:t>
      </w:r>
      <w:bookmarkEnd w:id="417"/>
      <w:bookmarkEnd w:id="418"/>
    </w:p>
    <w:p w14:paraId="7540074F" w14:textId="77777777" w:rsidR="00310EF9" w:rsidRPr="0040151B" w:rsidRDefault="00310EF9" w:rsidP="007831D2">
      <w:pPr>
        <w:widowControl w:val="0"/>
        <w:autoSpaceDE w:val="0"/>
        <w:autoSpaceDN w:val="0"/>
        <w:spacing w:line="240" w:lineRule="auto"/>
        <w:ind w:firstLine="0"/>
        <w:jc w:val="left"/>
        <w:rPr>
          <w:rFonts w:cs="Arial"/>
          <w:i/>
          <w:lang w:val="fr-FR"/>
        </w:rPr>
      </w:pPr>
    </w:p>
    <w:p w14:paraId="459EE039" w14:textId="363319C9" w:rsidR="008871FB" w:rsidRPr="0040151B" w:rsidRDefault="008871FB" w:rsidP="0074154D">
      <w:pPr>
        <w:pStyle w:val="Heading2"/>
        <w:numPr>
          <w:ilvl w:val="1"/>
          <w:numId w:val="42"/>
        </w:numPr>
        <w:rPr>
          <w:iCs/>
        </w:rPr>
      </w:pPr>
      <w:bookmarkStart w:id="421" w:name="8.1._Work_plan"/>
      <w:bookmarkStart w:id="422" w:name="_bookmark21"/>
      <w:bookmarkStart w:id="423" w:name="_Toc129540023"/>
      <w:bookmarkStart w:id="424" w:name="_Toc130716781"/>
      <w:bookmarkEnd w:id="421"/>
      <w:bookmarkEnd w:id="422"/>
      <w:commentRangeStart w:id="425"/>
      <w:r w:rsidRPr="0040151B">
        <w:rPr>
          <w:lang w:eastAsia="fr-FR"/>
        </w:rPr>
        <w:t>Plan de travail</w:t>
      </w:r>
      <w:bookmarkEnd w:id="423"/>
      <w:bookmarkEnd w:id="424"/>
      <w:commentRangeEnd w:id="425"/>
      <w:r w:rsidR="0094009F">
        <w:rPr>
          <w:rStyle w:val="CommentReference"/>
          <w:rFonts w:ascii="Georgia" w:eastAsia="Calibri" w:hAnsi="Georgia" w:cs="Calibri"/>
          <w:b w:val="0"/>
          <w:bCs w:val="0"/>
          <w:color w:val="auto"/>
          <w:lang w:val="en-US" w:bidi="en-US"/>
        </w:rPr>
        <w:commentReference w:id="425"/>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6597"/>
        <w:gridCol w:w="1373"/>
        <w:gridCol w:w="986"/>
        <w:gridCol w:w="1897"/>
        <w:gridCol w:w="1897"/>
        <w:gridCol w:w="1822"/>
      </w:tblGrid>
      <w:tr w:rsidR="00F0509E" w:rsidRPr="00F0509E" w14:paraId="7D8C4B95" w14:textId="77777777" w:rsidTr="00E74A96">
        <w:trPr>
          <w:trHeight w:val="20"/>
          <w:tblHeader/>
        </w:trPr>
        <w:tc>
          <w:tcPr>
            <w:tcW w:w="2264" w:type="pct"/>
            <w:vMerge w:val="restart"/>
            <w:shd w:val="clear" w:color="auto" w:fill="00B0F0"/>
            <w:noWrap/>
            <w:vAlign w:val="center"/>
            <w:hideMark/>
          </w:tcPr>
          <w:p w14:paraId="1F3EC759" w14:textId="77777777" w:rsidR="00F0509E" w:rsidRPr="00F0509E" w:rsidRDefault="00F0509E" w:rsidP="00F0509E">
            <w:pPr>
              <w:spacing w:line="276" w:lineRule="auto"/>
              <w:jc w:val="left"/>
              <w:rPr>
                <w:rFonts w:eastAsia="Times New Roman" w:cstheme="minorHAnsi"/>
                <w:b/>
                <w:bCs/>
                <w:color w:val="FFFFFF"/>
                <w:sz w:val="20"/>
                <w:szCs w:val="20"/>
                <w:lang w:eastAsia="fr-FR"/>
              </w:rPr>
            </w:pPr>
            <w:bookmarkStart w:id="426" w:name="_bookmark22"/>
            <w:bookmarkEnd w:id="426"/>
            <w:r w:rsidRPr="00F0509E">
              <w:rPr>
                <w:rFonts w:eastAsia="Times New Roman" w:cstheme="minorHAnsi"/>
                <w:b/>
                <w:bCs/>
                <w:color w:val="FFFFFF"/>
                <w:sz w:val="20"/>
                <w:szCs w:val="20"/>
                <w:lang w:eastAsia="fr-FR"/>
              </w:rPr>
              <w:t>Principales activités</w:t>
            </w:r>
          </w:p>
        </w:tc>
        <w:tc>
          <w:tcPr>
            <w:tcW w:w="471" w:type="pct"/>
            <w:vMerge w:val="restart"/>
            <w:shd w:val="clear" w:color="auto" w:fill="00B0F0"/>
            <w:vAlign w:val="center"/>
            <w:hideMark/>
          </w:tcPr>
          <w:p w14:paraId="467268E3" w14:textId="77777777" w:rsidR="00F0509E" w:rsidRPr="00F0509E" w:rsidRDefault="00F0509E" w:rsidP="00F0509E">
            <w:pPr>
              <w:spacing w:line="276" w:lineRule="auto"/>
              <w:jc w:val="center"/>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Livrables</w:t>
            </w:r>
          </w:p>
        </w:tc>
        <w:tc>
          <w:tcPr>
            <w:tcW w:w="338" w:type="pct"/>
            <w:vMerge w:val="restart"/>
            <w:shd w:val="clear" w:color="auto" w:fill="00B0F0"/>
            <w:vAlign w:val="center"/>
            <w:hideMark/>
          </w:tcPr>
          <w:p w14:paraId="2E2EB837" w14:textId="77777777" w:rsidR="00F0509E" w:rsidRPr="00F0509E" w:rsidRDefault="00F0509E" w:rsidP="00F0509E">
            <w:pPr>
              <w:spacing w:line="276" w:lineRule="auto"/>
              <w:ind w:firstLine="0"/>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Nombre de jours</w:t>
            </w:r>
          </w:p>
        </w:tc>
        <w:tc>
          <w:tcPr>
            <w:tcW w:w="1302" w:type="pct"/>
            <w:gridSpan w:val="2"/>
            <w:shd w:val="clear" w:color="auto" w:fill="00B0F0"/>
            <w:noWrap/>
            <w:vAlign w:val="center"/>
            <w:hideMark/>
          </w:tcPr>
          <w:p w14:paraId="515DD119" w14:textId="77777777" w:rsidR="00F0509E" w:rsidRPr="00F0509E" w:rsidRDefault="00F0509E" w:rsidP="00F0509E">
            <w:pPr>
              <w:spacing w:line="276" w:lineRule="auto"/>
              <w:jc w:val="center"/>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Période</w:t>
            </w:r>
          </w:p>
        </w:tc>
        <w:tc>
          <w:tcPr>
            <w:tcW w:w="625" w:type="pct"/>
            <w:vMerge w:val="restart"/>
            <w:shd w:val="clear" w:color="auto" w:fill="00B0F0"/>
            <w:noWrap/>
            <w:vAlign w:val="center"/>
            <w:hideMark/>
          </w:tcPr>
          <w:p w14:paraId="172B91FD" w14:textId="77777777" w:rsidR="00F0509E" w:rsidRPr="00F0509E" w:rsidRDefault="00F0509E" w:rsidP="00F0509E">
            <w:pPr>
              <w:spacing w:line="276" w:lineRule="auto"/>
              <w:jc w:val="center"/>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 xml:space="preserve">Responsables </w:t>
            </w:r>
          </w:p>
        </w:tc>
      </w:tr>
      <w:tr w:rsidR="00F0509E" w:rsidRPr="00F0509E" w14:paraId="3FAE291C" w14:textId="77777777" w:rsidTr="00E74A96">
        <w:trPr>
          <w:trHeight w:val="20"/>
          <w:tblHeader/>
        </w:trPr>
        <w:tc>
          <w:tcPr>
            <w:tcW w:w="2264" w:type="pct"/>
            <w:vMerge/>
            <w:vAlign w:val="center"/>
            <w:hideMark/>
          </w:tcPr>
          <w:p w14:paraId="0A3C8792" w14:textId="77777777" w:rsidR="00F0509E" w:rsidRPr="00F0509E" w:rsidRDefault="00F0509E" w:rsidP="00F0509E">
            <w:pPr>
              <w:spacing w:line="276" w:lineRule="auto"/>
              <w:jc w:val="left"/>
              <w:rPr>
                <w:rFonts w:eastAsia="Times New Roman" w:cstheme="minorHAnsi"/>
                <w:b/>
                <w:bCs/>
                <w:color w:val="FFFFFF"/>
                <w:sz w:val="20"/>
                <w:szCs w:val="20"/>
                <w:lang w:eastAsia="fr-FR"/>
              </w:rPr>
            </w:pPr>
          </w:p>
        </w:tc>
        <w:tc>
          <w:tcPr>
            <w:tcW w:w="471" w:type="pct"/>
            <w:vMerge/>
            <w:vAlign w:val="center"/>
            <w:hideMark/>
          </w:tcPr>
          <w:p w14:paraId="4F29AA01" w14:textId="77777777" w:rsidR="00F0509E" w:rsidRPr="00F0509E" w:rsidRDefault="00F0509E" w:rsidP="00F0509E">
            <w:pPr>
              <w:spacing w:line="276" w:lineRule="auto"/>
              <w:rPr>
                <w:rFonts w:eastAsia="Times New Roman" w:cstheme="minorHAnsi"/>
                <w:b/>
                <w:bCs/>
                <w:color w:val="FFFFFF"/>
                <w:sz w:val="20"/>
                <w:szCs w:val="20"/>
                <w:lang w:eastAsia="fr-FR"/>
              </w:rPr>
            </w:pPr>
          </w:p>
        </w:tc>
        <w:tc>
          <w:tcPr>
            <w:tcW w:w="338" w:type="pct"/>
            <w:vMerge/>
            <w:vAlign w:val="center"/>
            <w:hideMark/>
          </w:tcPr>
          <w:p w14:paraId="0C6BCA86" w14:textId="77777777" w:rsidR="00F0509E" w:rsidRPr="00F0509E" w:rsidRDefault="00F0509E" w:rsidP="00F0509E">
            <w:pPr>
              <w:spacing w:line="276" w:lineRule="auto"/>
              <w:rPr>
                <w:rFonts w:eastAsia="Times New Roman" w:cstheme="minorHAnsi"/>
                <w:b/>
                <w:bCs/>
                <w:color w:val="FFFFFF"/>
                <w:sz w:val="20"/>
                <w:szCs w:val="20"/>
                <w:lang w:eastAsia="fr-FR"/>
              </w:rPr>
            </w:pPr>
          </w:p>
        </w:tc>
        <w:tc>
          <w:tcPr>
            <w:tcW w:w="651" w:type="pct"/>
            <w:shd w:val="clear" w:color="auto" w:fill="00B0F0"/>
            <w:noWrap/>
            <w:vAlign w:val="center"/>
            <w:hideMark/>
          </w:tcPr>
          <w:p w14:paraId="1E452836" w14:textId="77777777" w:rsidR="00F0509E" w:rsidRPr="00F0509E" w:rsidRDefault="00F0509E" w:rsidP="00F0509E">
            <w:pPr>
              <w:spacing w:line="276" w:lineRule="auto"/>
              <w:jc w:val="center"/>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Début</w:t>
            </w:r>
          </w:p>
        </w:tc>
        <w:tc>
          <w:tcPr>
            <w:tcW w:w="651" w:type="pct"/>
            <w:shd w:val="clear" w:color="auto" w:fill="00B0F0"/>
            <w:noWrap/>
            <w:vAlign w:val="center"/>
            <w:hideMark/>
          </w:tcPr>
          <w:p w14:paraId="5E245590" w14:textId="77777777" w:rsidR="00F0509E" w:rsidRPr="00F0509E" w:rsidRDefault="00F0509E" w:rsidP="00F0509E">
            <w:pPr>
              <w:spacing w:line="276" w:lineRule="auto"/>
              <w:jc w:val="center"/>
              <w:rPr>
                <w:rFonts w:eastAsia="Times New Roman" w:cstheme="minorHAnsi"/>
                <w:b/>
                <w:bCs/>
                <w:color w:val="FFFFFF"/>
                <w:sz w:val="20"/>
                <w:szCs w:val="20"/>
                <w:lang w:eastAsia="fr-FR"/>
              </w:rPr>
            </w:pPr>
            <w:r w:rsidRPr="00F0509E">
              <w:rPr>
                <w:rFonts w:eastAsia="Times New Roman" w:cstheme="minorHAnsi"/>
                <w:b/>
                <w:bCs/>
                <w:color w:val="FFFFFF"/>
                <w:sz w:val="20"/>
                <w:szCs w:val="20"/>
                <w:lang w:eastAsia="fr-FR"/>
              </w:rPr>
              <w:t>Fin</w:t>
            </w:r>
          </w:p>
        </w:tc>
        <w:tc>
          <w:tcPr>
            <w:tcW w:w="625" w:type="pct"/>
            <w:vMerge/>
            <w:vAlign w:val="center"/>
            <w:hideMark/>
          </w:tcPr>
          <w:p w14:paraId="32F36D20" w14:textId="77777777" w:rsidR="00F0509E" w:rsidRPr="00F0509E" w:rsidRDefault="00F0509E" w:rsidP="00F0509E">
            <w:pPr>
              <w:spacing w:line="276" w:lineRule="auto"/>
              <w:rPr>
                <w:rFonts w:eastAsia="Times New Roman" w:cstheme="minorHAnsi"/>
                <w:b/>
                <w:bCs/>
                <w:color w:val="FFFFFF"/>
                <w:sz w:val="20"/>
                <w:szCs w:val="20"/>
                <w:lang w:eastAsia="fr-FR"/>
              </w:rPr>
            </w:pPr>
          </w:p>
        </w:tc>
      </w:tr>
      <w:tr w:rsidR="00E74A96" w:rsidRPr="00F0509E" w14:paraId="128E8316" w14:textId="77777777" w:rsidTr="00E74A96">
        <w:trPr>
          <w:trHeight w:val="20"/>
        </w:trPr>
        <w:tc>
          <w:tcPr>
            <w:tcW w:w="2264" w:type="pct"/>
            <w:shd w:val="clear" w:color="auto" w:fill="C6D9F1" w:themeFill="text2" w:themeFillTint="33"/>
            <w:vAlign w:val="center"/>
            <w:hideMark/>
          </w:tcPr>
          <w:p w14:paraId="176BF1C3" w14:textId="77777777" w:rsidR="00F0509E" w:rsidRPr="00F0509E" w:rsidRDefault="00F0509E" w:rsidP="00F0509E">
            <w:pPr>
              <w:spacing w:line="276" w:lineRule="auto"/>
              <w:jc w:val="left"/>
              <w:rPr>
                <w:rFonts w:eastAsia="Times New Roman" w:cstheme="minorHAnsi"/>
                <w:b/>
                <w:bCs/>
                <w:color w:val="000000"/>
                <w:sz w:val="20"/>
                <w:szCs w:val="20"/>
                <w:lang w:eastAsia="fr-FR"/>
              </w:rPr>
            </w:pPr>
            <w:r w:rsidRPr="00F0509E">
              <w:rPr>
                <w:rFonts w:eastAsia="Times New Roman" w:cstheme="minorHAnsi"/>
                <w:b/>
                <w:bCs/>
                <w:color w:val="000000"/>
                <w:sz w:val="20"/>
                <w:szCs w:val="20"/>
                <w:lang w:eastAsia="fr-FR"/>
              </w:rPr>
              <w:t>Phase de démarrage</w:t>
            </w:r>
          </w:p>
        </w:tc>
        <w:tc>
          <w:tcPr>
            <w:tcW w:w="471" w:type="pct"/>
            <w:shd w:val="clear" w:color="auto" w:fill="C6D9F1" w:themeFill="text2" w:themeFillTint="33"/>
            <w:vAlign w:val="center"/>
            <w:hideMark/>
          </w:tcPr>
          <w:p w14:paraId="23269078" w14:textId="77777777" w:rsidR="00F0509E" w:rsidRPr="00F0509E" w:rsidRDefault="00F0509E" w:rsidP="00F0509E">
            <w:pPr>
              <w:spacing w:line="276" w:lineRule="auto"/>
              <w:rPr>
                <w:rFonts w:eastAsia="Times New Roman" w:cstheme="minorHAnsi"/>
                <w:b/>
                <w:bCs/>
                <w:color w:val="000000"/>
                <w:sz w:val="20"/>
                <w:szCs w:val="20"/>
                <w:lang w:eastAsia="fr-FR"/>
              </w:rPr>
            </w:pPr>
            <w:r w:rsidRPr="00F0509E">
              <w:rPr>
                <w:rFonts w:eastAsia="Times New Roman" w:cstheme="minorHAnsi"/>
                <w:b/>
                <w:bCs/>
                <w:color w:val="000000"/>
                <w:sz w:val="20"/>
                <w:szCs w:val="20"/>
                <w:lang w:eastAsia="fr-FR"/>
              </w:rPr>
              <w:t> </w:t>
            </w:r>
          </w:p>
        </w:tc>
        <w:tc>
          <w:tcPr>
            <w:tcW w:w="338" w:type="pct"/>
            <w:shd w:val="clear" w:color="auto" w:fill="C6D9F1" w:themeFill="text2" w:themeFillTint="33"/>
            <w:vAlign w:val="center"/>
            <w:hideMark/>
          </w:tcPr>
          <w:p w14:paraId="19812223" w14:textId="77777777" w:rsidR="00F0509E" w:rsidRPr="00F0509E" w:rsidRDefault="00F0509E" w:rsidP="00F0509E">
            <w:pPr>
              <w:spacing w:line="276" w:lineRule="auto"/>
              <w:jc w:val="center"/>
              <w:rPr>
                <w:rFonts w:eastAsia="Times New Roman" w:cstheme="minorHAnsi"/>
                <w:b/>
                <w:bCs/>
                <w:color w:val="000000"/>
                <w:sz w:val="20"/>
                <w:szCs w:val="20"/>
                <w:lang w:eastAsia="fr-FR"/>
              </w:rPr>
            </w:pPr>
            <w:r w:rsidRPr="00F0509E">
              <w:rPr>
                <w:rFonts w:eastAsia="Times New Roman" w:cstheme="minorHAnsi"/>
                <w:b/>
                <w:bCs/>
                <w:color w:val="000000"/>
                <w:sz w:val="20"/>
                <w:szCs w:val="20"/>
                <w:lang w:eastAsia="fr-FR"/>
              </w:rPr>
              <w:t> </w:t>
            </w:r>
          </w:p>
        </w:tc>
        <w:tc>
          <w:tcPr>
            <w:tcW w:w="651" w:type="pct"/>
            <w:shd w:val="clear" w:color="auto" w:fill="C6D9F1" w:themeFill="text2" w:themeFillTint="33"/>
            <w:noWrap/>
            <w:vAlign w:val="center"/>
            <w:hideMark/>
          </w:tcPr>
          <w:p w14:paraId="0A076AB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 </w:t>
            </w:r>
          </w:p>
        </w:tc>
        <w:tc>
          <w:tcPr>
            <w:tcW w:w="651" w:type="pct"/>
            <w:shd w:val="clear" w:color="auto" w:fill="C6D9F1" w:themeFill="text2" w:themeFillTint="33"/>
            <w:noWrap/>
            <w:vAlign w:val="center"/>
            <w:hideMark/>
          </w:tcPr>
          <w:p w14:paraId="5994B0D6"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 </w:t>
            </w:r>
          </w:p>
        </w:tc>
        <w:tc>
          <w:tcPr>
            <w:tcW w:w="625" w:type="pct"/>
            <w:shd w:val="clear" w:color="auto" w:fill="C6D9F1" w:themeFill="text2" w:themeFillTint="33"/>
            <w:noWrap/>
            <w:vAlign w:val="center"/>
            <w:hideMark/>
          </w:tcPr>
          <w:p w14:paraId="3850E5D9" w14:textId="77777777" w:rsidR="00F0509E" w:rsidRPr="00F0509E" w:rsidRDefault="00F0509E" w:rsidP="00F0509E">
            <w:pPr>
              <w:spacing w:line="276" w:lineRule="auto"/>
              <w:rPr>
                <w:rFonts w:eastAsia="Times New Roman" w:cstheme="minorHAnsi"/>
                <w:b/>
                <w:bCs/>
                <w:color w:val="000000"/>
                <w:sz w:val="20"/>
                <w:szCs w:val="20"/>
                <w:lang w:eastAsia="fr-FR"/>
              </w:rPr>
            </w:pPr>
            <w:r w:rsidRPr="00F0509E">
              <w:rPr>
                <w:rFonts w:eastAsia="Times New Roman" w:cstheme="minorHAnsi"/>
                <w:b/>
                <w:bCs/>
                <w:color w:val="000000"/>
                <w:sz w:val="20"/>
                <w:szCs w:val="20"/>
                <w:lang w:eastAsia="fr-FR"/>
              </w:rPr>
              <w:t> </w:t>
            </w:r>
          </w:p>
        </w:tc>
      </w:tr>
      <w:tr w:rsidR="00F0509E" w:rsidRPr="00F0509E" w14:paraId="76EAB65D" w14:textId="77777777" w:rsidTr="00E74A96">
        <w:trPr>
          <w:trHeight w:val="20"/>
        </w:trPr>
        <w:tc>
          <w:tcPr>
            <w:tcW w:w="2264" w:type="pct"/>
            <w:shd w:val="clear" w:color="auto" w:fill="auto"/>
            <w:vAlign w:val="center"/>
            <w:hideMark/>
          </w:tcPr>
          <w:p w14:paraId="0047A0E3"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Réunion introductive avec le Bureau Régional (BR) &amp; Réunion de cadrage avec le bureau régional</w:t>
            </w:r>
          </w:p>
        </w:tc>
        <w:tc>
          <w:tcPr>
            <w:tcW w:w="471" w:type="pct"/>
            <w:shd w:val="clear" w:color="auto" w:fill="auto"/>
            <w:vAlign w:val="center"/>
            <w:hideMark/>
          </w:tcPr>
          <w:p w14:paraId="56F3D94A" w14:textId="77777777" w:rsidR="00F0509E" w:rsidRPr="00F0509E" w:rsidRDefault="00F0509E" w:rsidP="00F0509E">
            <w:pPr>
              <w:spacing w:line="276" w:lineRule="auto"/>
              <w:ind w:firstLine="0"/>
              <w:rPr>
                <w:rFonts w:eastAsia="Times New Roman" w:cstheme="minorHAnsi"/>
                <w:color w:val="000000"/>
                <w:sz w:val="20"/>
                <w:szCs w:val="20"/>
                <w:lang w:eastAsia="fr-FR"/>
              </w:rPr>
            </w:pPr>
            <w:r w:rsidRPr="00F0509E">
              <w:rPr>
                <w:rFonts w:eastAsia="Times New Roman" w:cstheme="minorHAnsi"/>
                <w:color w:val="000000"/>
                <w:sz w:val="20"/>
                <w:szCs w:val="20"/>
                <w:lang w:eastAsia="fr-FR"/>
              </w:rPr>
              <w:t>Compte rendu</w:t>
            </w:r>
          </w:p>
        </w:tc>
        <w:tc>
          <w:tcPr>
            <w:tcW w:w="338" w:type="pct"/>
            <w:shd w:val="clear" w:color="auto" w:fill="auto"/>
            <w:vAlign w:val="center"/>
            <w:hideMark/>
          </w:tcPr>
          <w:p w14:paraId="63E3C7E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hideMark/>
          </w:tcPr>
          <w:p w14:paraId="34788684"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09-janv-23</w:t>
            </w:r>
          </w:p>
        </w:tc>
        <w:tc>
          <w:tcPr>
            <w:tcW w:w="651" w:type="pct"/>
            <w:shd w:val="clear" w:color="000000" w:fill="FFFFFF"/>
            <w:noWrap/>
            <w:vAlign w:val="center"/>
            <w:hideMark/>
          </w:tcPr>
          <w:p w14:paraId="0ECD462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09-janv-23</w:t>
            </w:r>
          </w:p>
        </w:tc>
        <w:tc>
          <w:tcPr>
            <w:tcW w:w="625" w:type="pct"/>
            <w:shd w:val="clear" w:color="000000" w:fill="FFFFFF"/>
            <w:vAlign w:val="center"/>
            <w:hideMark/>
          </w:tcPr>
          <w:p w14:paraId="7408211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BR &amp; Équipe d'Évaluation (EE)</w:t>
            </w:r>
          </w:p>
        </w:tc>
      </w:tr>
      <w:tr w:rsidR="00F0509E" w:rsidRPr="00F0509E" w14:paraId="09539C77" w14:textId="77777777" w:rsidTr="00E74A96">
        <w:trPr>
          <w:trHeight w:val="20"/>
        </w:trPr>
        <w:tc>
          <w:tcPr>
            <w:tcW w:w="2264" w:type="pct"/>
            <w:shd w:val="clear" w:color="auto" w:fill="auto"/>
            <w:vAlign w:val="center"/>
            <w:hideMark/>
          </w:tcPr>
          <w:p w14:paraId="2562F869"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Réunion de travail préliminaire avec le BR</w:t>
            </w:r>
          </w:p>
        </w:tc>
        <w:tc>
          <w:tcPr>
            <w:tcW w:w="471" w:type="pct"/>
            <w:shd w:val="clear" w:color="auto" w:fill="auto"/>
            <w:vAlign w:val="center"/>
            <w:hideMark/>
          </w:tcPr>
          <w:p w14:paraId="60E099E7"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237D10E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8</w:t>
            </w:r>
          </w:p>
        </w:tc>
        <w:tc>
          <w:tcPr>
            <w:tcW w:w="651" w:type="pct"/>
            <w:shd w:val="clear" w:color="000000" w:fill="FFFFFF"/>
            <w:noWrap/>
            <w:vAlign w:val="center"/>
            <w:hideMark/>
          </w:tcPr>
          <w:p w14:paraId="0FFD590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10-janv-23</w:t>
            </w:r>
          </w:p>
        </w:tc>
        <w:tc>
          <w:tcPr>
            <w:tcW w:w="651" w:type="pct"/>
            <w:shd w:val="clear" w:color="000000" w:fill="FFFFFF"/>
            <w:noWrap/>
            <w:vAlign w:val="center"/>
            <w:hideMark/>
          </w:tcPr>
          <w:p w14:paraId="054D8B2F"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17-janv-23</w:t>
            </w:r>
          </w:p>
        </w:tc>
        <w:tc>
          <w:tcPr>
            <w:tcW w:w="625" w:type="pct"/>
            <w:shd w:val="clear" w:color="000000" w:fill="FFFFFF"/>
            <w:vAlign w:val="center"/>
            <w:hideMark/>
          </w:tcPr>
          <w:p w14:paraId="0AE1468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BR &amp; EE</w:t>
            </w:r>
          </w:p>
          <w:p w14:paraId="7F5C0C5F" w14:textId="77777777" w:rsidR="00F0509E" w:rsidRPr="00F0509E" w:rsidRDefault="00F0509E" w:rsidP="00F0509E">
            <w:pPr>
              <w:spacing w:line="276" w:lineRule="auto"/>
              <w:jc w:val="center"/>
              <w:rPr>
                <w:rFonts w:eastAsia="Times New Roman" w:cstheme="minorHAnsi"/>
                <w:color w:val="000000"/>
                <w:sz w:val="20"/>
                <w:szCs w:val="20"/>
                <w:lang w:eastAsia="fr-FR"/>
              </w:rPr>
            </w:pPr>
          </w:p>
        </w:tc>
      </w:tr>
      <w:tr w:rsidR="00F0509E" w:rsidRPr="00F0509E" w14:paraId="3BDD03EE" w14:textId="77777777" w:rsidTr="00E74A96">
        <w:trPr>
          <w:trHeight w:val="20"/>
        </w:trPr>
        <w:tc>
          <w:tcPr>
            <w:tcW w:w="2264" w:type="pct"/>
            <w:shd w:val="clear" w:color="auto" w:fill="auto"/>
            <w:vAlign w:val="center"/>
            <w:hideMark/>
          </w:tcPr>
          <w:p w14:paraId="67A62FC2"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Entretiens préliminaires avec les Bureaux Pays (BP) Recherche &amp; Revue documentaire </w:t>
            </w:r>
          </w:p>
        </w:tc>
        <w:tc>
          <w:tcPr>
            <w:tcW w:w="471" w:type="pct"/>
            <w:shd w:val="clear" w:color="auto" w:fill="auto"/>
            <w:vAlign w:val="center"/>
            <w:hideMark/>
          </w:tcPr>
          <w:p w14:paraId="6D831DF5"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5A214334"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6</w:t>
            </w:r>
          </w:p>
        </w:tc>
        <w:tc>
          <w:tcPr>
            <w:tcW w:w="651" w:type="pct"/>
            <w:shd w:val="clear" w:color="000000" w:fill="FFFFFF"/>
            <w:noWrap/>
            <w:vAlign w:val="center"/>
            <w:hideMark/>
          </w:tcPr>
          <w:p w14:paraId="491BFDD4"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18-janv-23</w:t>
            </w:r>
          </w:p>
        </w:tc>
        <w:tc>
          <w:tcPr>
            <w:tcW w:w="651" w:type="pct"/>
            <w:shd w:val="clear" w:color="000000" w:fill="FFFFFF"/>
            <w:noWrap/>
            <w:vAlign w:val="center"/>
            <w:hideMark/>
          </w:tcPr>
          <w:p w14:paraId="51E582F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23-janv-23</w:t>
            </w:r>
          </w:p>
        </w:tc>
        <w:tc>
          <w:tcPr>
            <w:tcW w:w="625" w:type="pct"/>
            <w:shd w:val="clear" w:color="000000" w:fill="FFFFFF"/>
            <w:vAlign w:val="center"/>
            <w:hideMark/>
          </w:tcPr>
          <w:p w14:paraId="6CDED6A2"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 BR &amp; BP</w:t>
            </w:r>
          </w:p>
        </w:tc>
      </w:tr>
      <w:tr w:rsidR="00F0509E" w:rsidRPr="00F0509E" w14:paraId="56B5DEB6" w14:textId="77777777" w:rsidTr="00E74A96">
        <w:trPr>
          <w:trHeight w:val="20"/>
        </w:trPr>
        <w:tc>
          <w:tcPr>
            <w:tcW w:w="2264" w:type="pct"/>
            <w:shd w:val="clear" w:color="auto" w:fill="auto"/>
            <w:vAlign w:val="center"/>
            <w:hideMark/>
          </w:tcPr>
          <w:p w14:paraId="28EC9DB3"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Élaboration du Draft 1 du Rapport de cadrage du Niger</w:t>
            </w:r>
          </w:p>
        </w:tc>
        <w:tc>
          <w:tcPr>
            <w:tcW w:w="471" w:type="pct"/>
            <w:shd w:val="clear" w:color="auto" w:fill="auto"/>
            <w:vAlign w:val="center"/>
            <w:hideMark/>
          </w:tcPr>
          <w:p w14:paraId="186AA682" w14:textId="77777777" w:rsidR="00F0509E" w:rsidRPr="004F74AA" w:rsidRDefault="00F0509E" w:rsidP="00F0509E">
            <w:pPr>
              <w:spacing w:line="276" w:lineRule="auto"/>
              <w:ind w:firstLine="0"/>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Darft 1 du Rapport de démarrage</w:t>
            </w:r>
          </w:p>
        </w:tc>
        <w:tc>
          <w:tcPr>
            <w:tcW w:w="338" w:type="pct"/>
            <w:shd w:val="clear" w:color="auto" w:fill="auto"/>
            <w:vAlign w:val="center"/>
            <w:hideMark/>
          </w:tcPr>
          <w:p w14:paraId="4E8291D5" w14:textId="77777777" w:rsidR="00F0509E" w:rsidRPr="00F0509E" w:rsidRDefault="00F0509E" w:rsidP="00F0509E">
            <w:pPr>
              <w:spacing w:line="276" w:lineRule="auto"/>
              <w:jc w:val="center"/>
              <w:rPr>
                <w:rFonts w:eastAsia="Times New Roman" w:cstheme="minorHAnsi"/>
                <w:strike/>
                <w:color w:val="000000"/>
                <w:sz w:val="20"/>
                <w:szCs w:val="20"/>
                <w:lang w:eastAsia="fr-FR"/>
              </w:rPr>
            </w:pPr>
            <w:r w:rsidRPr="00F0509E">
              <w:rPr>
                <w:rFonts w:eastAsia="Times New Roman" w:cstheme="minorHAnsi"/>
                <w:strike/>
                <w:color w:val="000000"/>
                <w:sz w:val="20"/>
                <w:szCs w:val="20"/>
                <w:lang w:eastAsia="fr-FR"/>
              </w:rPr>
              <w:t>9</w:t>
            </w:r>
          </w:p>
        </w:tc>
        <w:tc>
          <w:tcPr>
            <w:tcW w:w="651" w:type="pct"/>
            <w:shd w:val="clear" w:color="000000" w:fill="FFFFFF"/>
            <w:noWrap/>
            <w:vAlign w:val="center"/>
            <w:hideMark/>
          </w:tcPr>
          <w:p w14:paraId="0221729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20 mars 23</w:t>
            </w:r>
          </w:p>
        </w:tc>
        <w:tc>
          <w:tcPr>
            <w:tcW w:w="651" w:type="pct"/>
            <w:shd w:val="clear" w:color="000000" w:fill="FFFFFF"/>
            <w:noWrap/>
            <w:vAlign w:val="center"/>
            <w:hideMark/>
          </w:tcPr>
          <w:p w14:paraId="5835FF5E" w14:textId="77777777" w:rsidR="00F0509E" w:rsidRPr="00F0509E" w:rsidRDefault="00F0509E" w:rsidP="00F0509E">
            <w:pPr>
              <w:spacing w:line="276" w:lineRule="auto"/>
              <w:jc w:val="center"/>
              <w:rPr>
                <w:rFonts w:eastAsia="Times New Roman" w:cstheme="minorHAnsi"/>
                <w:strike/>
                <w:color w:val="000000"/>
                <w:sz w:val="20"/>
                <w:szCs w:val="20"/>
                <w:lang w:eastAsia="fr-FR"/>
              </w:rPr>
            </w:pPr>
            <w:r w:rsidRPr="00F0509E">
              <w:rPr>
                <w:rFonts w:eastAsia="Times New Roman" w:cstheme="minorHAnsi"/>
                <w:color w:val="000000"/>
                <w:sz w:val="20"/>
                <w:szCs w:val="20"/>
                <w:lang w:eastAsia="fr-FR"/>
              </w:rPr>
              <w:t>27 mars 23</w:t>
            </w:r>
          </w:p>
        </w:tc>
        <w:tc>
          <w:tcPr>
            <w:tcW w:w="625" w:type="pct"/>
            <w:shd w:val="clear" w:color="000000" w:fill="FFFFFF"/>
            <w:vAlign w:val="center"/>
            <w:hideMark/>
          </w:tcPr>
          <w:p w14:paraId="2A92A44D" w14:textId="77777777" w:rsidR="00F0509E" w:rsidRPr="00F0509E" w:rsidRDefault="00F0509E" w:rsidP="00F0509E">
            <w:pPr>
              <w:spacing w:line="276" w:lineRule="auto"/>
              <w:jc w:val="center"/>
              <w:rPr>
                <w:rFonts w:eastAsia="Times New Roman" w:cstheme="minorHAnsi"/>
                <w:strike/>
                <w:color w:val="000000"/>
                <w:sz w:val="20"/>
                <w:szCs w:val="20"/>
                <w:lang w:eastAsia="fr-FR"/>
              </w:rPr>
            </w:pPr>
            <w:r w:rsidRPr="00F0509E">
              <w:rPr>
                <w:rFonts w:eastAsia="Times New Roman" w:cstheme="minorHAnsi"/>
                <w:strike/>
                <w:color w:val="000000"/>
                <w:sz w:val="20"/>
                <w:szCs w:val="20"/>
                <w:lang w:eastAsia="fr-FR"/>
              </w:rPr>
              <w:t>EE</w:t>
            </w:r>
          </w:p>
        </w:tc>
      </w:tr>
      <w:tr w:rsidR="00F0509E" w:rsidRPr="00F0509E" w14:paraId="1CD3683B" w14:textId="77777777" w:rsidTr="00E74A96">
        <w:trPr>
          <w:trHeight w:val="20"/>
        </w:trPr>
        <w:tc>
          <w:tcPr>
            <w:tcW w:w="2264" w:type="pct"/>
            <w:shd w:val="clear" w:color="auto" w:fill="auto"/>
            <w:vAlign w:val="center"/>
          </w:tcPr>
          <w:p w14:paraId="1A2DC390"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Soumission du Draft 1 du Rapport du Niger au Groupe de Référence d’Évaluation (GRE)</w:t>
            </w:r>
          </w:p>
        </w:tc>
        <w:tc>
          <w:tcPr>
            <w:tcW w:w="471" w:type="pct"/>
            <w:shd w:val="clear" w:color="auto" w:fill="auto"/>
            <w:vAlign w:val="center"/>
          </w:tcPr>
          <w:p w14:paraId="68B41DD0"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tcPr>
          <w:p w14:paraId="60E89EB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tcPr>
          <w:p w14:paraId="571E7AE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27 mars 23</w:t>
            </w:r>
          </w:p>
        </w:tc>
        <w:tc>
          <w:tcPr>
            <w:tcW w:w="651" w:type="pct"/>
            <w:shd w:val="clear" w:color="000000" w:fill="FFFFFF"/>
            <w:noWrap/>
            <w:vAlign w:val="center"/>
          </w:tcPr>
          <w:p w14:paraId="475D92E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27 mars 23</w:t>
            </w:r>
          </w:p>
        </w:tc>
        <w:tc>
          <w:tcPr>
            <w:tcW w:w="625" w:type="pct"/>
            <w:shd w:val="clear" w:color="000000" w:fill="FFFFFF"/>
            <w:vAlign w:val="center"/>
          </w:tcPr>
          <w:p w14:paraId="6BD9C7D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5B6F6CD5" w14:textId="77777777" w:rsidTr="00E74A96">
        <w:trPr>
          <w:trHeight w:val="20"/>
        </w:trPr>
        <w:tc>
          <w:tcPr>
            <w:tcW w:w="2264" w:type="pct"/>
            <w:shd w:val="clear" w:color="auto" w:fill="auto"/>
            <w:vAlign w:val="center"/>
            <w:hideMark/>
          </w:tcPr>
          <w:p w14:paraId="75526809"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Amendements du Draft 1 par les membres du GRE</w:t>
            </w:r>
          </w:p>
        </w:tc>
        <w:tc>
          <w:tcPr>
            <w:tcW w:w="471" w:type="pct"/>
            <w:shd w:val="clear" w:color="auto" w:fill="auto"/>
            <w:vAlign w:val="center"/>
            <w:hideMark/>
          </w:tcPr>
          <w:p w14:paraId="756E21D8"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1D154FF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7</w:t>
            </w:r>
          </w:p>
        </w:tc>
        <w:tc>
          <w:tcPr>
            <w:tcW w:w="651" w:type="pct"/>
            <w:shd w:val="clear" w:color="000000" w:fill="FFFFFF"/>
            <w:noWrap/>
            <w:vAlign w:val="center"/>
            <w:hideMark/>
          </w:tcPr>
          <w:p w14:paraId="55AA3B6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27 mars 23</w:t>
            </w:r>
          </w:p>
        </w:tc>
        <w:tc>
          <w:tcPr>
            <w:tcW w:w="651" w:type="pct"/>
            <w:shd w:val="clear" w:color="000000" w:fill="FFFFFF"/>
            <w:noWrap/>
            <w:vAlign w:val="center"/>
            <w:hideMark/>
          </w:tcPr>
          <w:p w14:paraId="7EB5DBD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06 Avril 23</w:t>
            </w:r>
          </w:p>
        </w:tc>
        <w:tc>
          <w:tcPr>
            <w:tcW w:w="625" w:type="pct"/>
            <w:shd w:val="clear" w:color="000000" w:fill="FFFFFF"/>
            <w:vAlign w:val="center"/>
          </w:tcPr>
          <w:p w14:paraId="21BFF03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Membres du GRE</w:t>
            </w:r>
          </w:p>
        </w:tc>
      </w:tr>
      <w:tr w:rsidR="00F0509E" w:rsidRPr="00F0509E" w14:paraId="02C0F98A" w14:textId="77777777" w:rsidTr="00E74A96">
        <w:trPr>
          <w:trHeight w:val="20"/>
        </w:trPr>
        <w:tc>
          <w:tcPr>
            <w:tcW w:w="2264" w:type="pct"/>
            <w:shd w:val="clear" w:color="auto" w:fill="auto"/>
            <w:vAlign w:val="center"/>
            <w:hideMark/>
          </w:tcPr>
          <w:p w14:paraId="5CAF1513"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Prise en compte des amendements du GRE et élaboration du Draft 2</w:t>
            </w:r>
          </w:p>
        </w:tc>
        <w:tc>
          <w:tcPr>
            <w:tcW w:w="471" w:type="pct"/>
            <w:shd w:val="clear" w:color="auto" w:fill="auto"/>
            <w:vAlign w:val="center"/>
            <w:hideMark/>
          </w:tcPr>
          <w:p w14:paraId="43C850BF" w14:textId="77777777" w:rsidR="00F0509E" w:rsidRPr="004F74AA" w:rsidRDefault="00F0509E" w:rsidP="00F0509E">
            <w:pPr>
              <w:spacing w:line="276" w:lineRule="auto"/>
              <w:ind w:firstLine="0"/>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Darft 2 du Rapport de démarrage</w:t>
            </w:r>
          </w:p>
        </w:tc>
        <w:tc>
          <w:tcPr>
            <w:tcW w:w="338" w:type="pct"/>
            <w:shd w:val="clear" w:color="auto" w:fill="auto"/>
            <w:vAlign w:val="center"/>
            <w:hideMark/>
          </w:tcPr>
          <w:p w14:paraId="76CE76DE"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4</w:t>
            </w:r>
          </w:p>
        </w:tc>
        <w:tc>
          <w:tcPr>
            <w:tcW w:w="651" w:type="pct"/>
            <w:shd w:val="clear" w:color="000000" w:fill="FFFFFF"/>
            <w:noWrap/>
            <w:vAlign w:val="center"/>
            <w:hideMark/>
          </w:tcPr>
          <w:p w14:paraId="69B3076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06 Avril 23</w:t>
            </w:r>
          </w:p>
        </w:tc>
        <w:tc>
          <w:tcPr>
            <w:tcW w:w="651" w:type="pct"/>
            <w:shd w:val="clear" w:color="000000" w:fill="FFFFFF"/>
            <w:noWrap/>
            <w:vAlign w:val="center"/>
            <w:hideMark/>
          </w:tcPr>
          <w:p w14:paraId="1430C64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13 Avril 23</w:t>
            </w:r>
          </w:p>
        </w:tc>
        <w:tc>
          <w:tcPr>
            <w:tcW w:w="625" w:type="pct"/>
            <w:shd w:val="clear" w:color="000000" w:fill="FFFFFF"/>
            <w:vAlign w:val="center"/>
            <w:hideMark/>
          </w:tcPr>
          <w:p w14:paraId="2E3357E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53F656C2" w14:textId="77777777" w:rsidTr="00E74A96">
        <w:trPr>
          <w:trHeight w:val="20"/>
        </w:trPr>
        <w:tc>
          <w:tcPr>
            <w:tcW w:w="2264" w:type="pct"/>
            <w:shd w:val="clear" w:color="auto" w:fill="auto"/>
            <w:vAlign w:val="center"/>
          </w:tcPr>
          <w:p w14:paraId="4031DFD3"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Amendement des rapports de Démarrage par les membres du GRE</w:t>
            </w:r>
          </w:p>
        </w:tc>
        <w:tc>
          <w:tcPr>
            <w:tcW w:w="471" w:type="pct"/>
            <w:shd w:val="clear" w:color="auto" w:fill="auto"/>
            <w:vAlign w:val="center"/>
          </w:tcPr>
          <w:p w14:paraId="54648070"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tcPr>
          <w:p w14:paraId="2EA030E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7</w:t>
            </w:r>
          </w:p>
        </w:tc>
        <w:tc>
          <w:tcPr>
            <w:tcW w:w="651" w:type="pct"/>
            <w:shd w:val="clear" w:color="000000" w:fill="FFFFFF"/>
            <w:noWrap/>
            <w:vAlign w:val="center"/>
          </w:tcPr>
          <w:p w14:paraId="52814DE2"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13 Avril 23</w:t>
            </w:r>
          </w:p>
        </w:tc>
        <w:tc>
          <w:tcPr>
            <w:tcW w:w="651" w:type="pct"/>
            <w:shd w:val="clear" w:color="000000" w:fill="FFFFFF"/>
            <w:noWrap/>
            <w:vAlign w:val="center"/>
          </w:tcPr>
          <w:p w14:paraId="4595BEE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20 Avril 23</w:t>
            </w:r>
          </w:p>
        </w:tc>
        <w:tc>
          <w:tcPr>
            <w:tcW w:w="625" w:type="pct"/>
            <w:shd w:val="clear" w:color="000000" w:fill="FFFFFF"/>
            <w:vAlign w:val="center"/>
          </w:tcPr>
          <w:p w14:paraId="1CC8872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GRE</w:t>
            </w:r>
          </w:p>
        </w:tc>
      </w:tr>
      <w:tr w:rsidR="00F0509E" w:rsidRPr="00F0509E" w14:paraId="0F182286" w14:textId="77777777" w:rsidTr="00E74A96">
        <w:trPr>
          <w:trHeight w:val="20"/>
        </w:trPr>
        <w:tc>
          <w:tcPr>
            <w:tcW w:w="2264" w:type="pct"/>
            <w:shd w:val="clear" w:color="auto" w:fill="auto"/>
            <w:vAlign w:val="center"/>
          </w:tcPr>
          <w:p w14:paraId="2C6B3E06"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Prise en compte des amendements et finalisation des 3 Rapports de Démarrage </w:t>
            </w:r>
          </w:p>
        </w:tc>
        <w:tc>
          <w:tcPr>
            <w:tcW w:w="471" w:type="pct"/>
            <w:shd w:val="clear" w:color="auto" w:fill="auto"/>
            <w:vAlign w:val="center"/>
          </w:tcPr>
          <w:p w14:paraId="29373516"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tcPr>
          <w:p w14:paraId="45FC5CB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3</w:t>
            </w:r>
          </w:p>
        </w:tc>
        <w:tc>
          <w:tcPr>
            <w:tcW w:w="651" w:type="pct"/>
            <w:shd w:val="clear" w:color="000000" w:fill="FFFFFF"/>
            <w:noWrap/>
            <w:vAlign w:val="center"/>
          </w:tcPr>
          <w:p w14:paraId="7D7DBC82"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20 Avril 23</w:t>
            </w:r>
          </w:p>
        </w:tc>
        <w:tc>
          <w:tcPr>
            <w:tcW w:w="651" w:type="pct"/>
            <w:shd w:val="clear" w:color="000000" w:fill="FFFFFF"/>
            <w:noWrap/>
            <w:vAlign w:val="center"/>
          </w:tcPr>
          <w:p w14:paraId="5BB5B3DF"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25 Avril 23</w:t>
            </w:r>
          </w:p>
        </w:tc>
        <w:tc>
          <w:tcPr>
            <w:tcW w:w="625" w:type="pct"/>
            <w:shd w:val="clear" w:color="000000" w:fill="FFFFFF"/>
            <w:vAlign w:val="center"/>
          </w:tcPr>
          <w:p w14:paraId="64C25A8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04B32CAF" w14:textId="77777777" w:rsidTr="00E74A96">
        <w:trPr>
          <w:trHeight w:val="20"/>
        </w:trPr>
        <w:tc>
          <w:tcPr>
            <w:tcW w:w="2264" w:type="pct"/>
            <w:shd w:val="clear" w:color="auto" w:fill="auto"/>
            <w:vAlign w:val="center"/>
          </w:tcPr>
          <w:p w14:paraId="2BF11F9C"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Dépôt des Rapports de Démarrage finalisés du Niger </w:t>
            </w:r>
          </w:p>
        </w:tc>
        <w:tc>
          <w:tcPr>
            <w:tcW w:w="471" w:type="pct"/>
            <w:shd w:val="clear" w:color="auto" w:fill="auto"/>
            <w:vAlign w:val="center"/>
          </w:tcPr>
          <w:p w14:paraId="5C566E99" w14:textId="77777777" w:rsidR="00F0509E" w:rsidRPr="00F0509E" w:rsidRDefault="00F0509E" w:rsidP="00F0509E">
            <w:pPr>
              <w:spacing w:line="276" w:lineRule="auto"/>
              <w:ind w:firstLine="0"/>
              <w:rPr>
                <w:rFonts w:eastAsia="Times New Roman" w:cstheme="minorHAnsi"/>
                <w:color w:val="000000"/>
                <w:sz w:val="20"/>
                <w:szCs w:val="20"/>
                <w:lang w:eastAsia="fr-FR"/>
              </w:rPr>
            </w:pPr>
            <w:r w:rsidRPr="00F0509E">
              <w:rPr>
                <w:rFonts w:eastAsia="Times New Roman" w:cstheme="minorHAnsi"/>
                <w:color w:val="000000"/>
                <w:sz w:val="20"/>
                <w:szCs w:val="20"/>
                <w:lang w:eastAsia="fr-FR"/>
              </w:rPr>
              <w:t>Rapport de démarrage finalisé</w:t>
            </w:r>
          </w:p>
        </w:tc>
        <w:tc>
          <w:tcPr>
            <w:tcW w:w="338" w:type="pct"/>
            <w:shd w:val="clear" w:color="auto" w:fill="auto"/>
            <w:vAlign w:val="center"/>
          </w:tcPr>
          <w:p w14:paraId="7ADDD5FF" w14:textId="77777777" w:rsidR="00F0509E" w:rsidRPr="00F0509E" w:rsidRDefault="00F0509E" w:rsidP="00F0509E">
            <w:pPr>
              <w:spacing w:line="276" w:lineRule="auto"/>
              <w:jc w:val="center"/>
              <w:rPr>
                <w:rFonts w:eastAsia="Times New Roman" w:cstheme="minorHAnsi"/>
                <w:color w:val="000000"/>
                <w:sz w:val="20"/>
                <w:szCs w:val="20"/>
                <w:lang w:eastAsia="fr-FR"/>
              </w:rPr>
            </w:pPr>
          </w:p>
        </w:tc>
        <w:tc>
          <w:tcPr>
            <w:tcW w:w="651" w:type="pct"/>
            <w:shd w:val="clear" w:color="000000" w:fill="FFFFFF"/>
            <w:noWrap/>
            <w:vAlign w:val="center"/>
          </w:tcPr>
          <w:p w14:paraId="2B677F7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25 Avril 23</w:t>
            </w:r>
          </w:p>
        </w:tc>
        <w:tc>
          <w:tcPr>
            <w:tcW w:w="651" w:type="pct"/>
            <w:shd w:val="clear" w:color="000000" w:fill="FFFFFF"/>
            <w:noWrap/>
            <w:vAlign w:val="center"/>
          </w:tcPr>
          <w:p w14:paraId="3C92AEF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25 Avril 23</w:t>
            </w:r>
          </w:p>
        </w:tc>
        <w:tc>
          <w:tcPr>
            <w:tcW w:w="625" w:type="pct"/>
            <w:shd w:val="clear" w:color="000000" w:fill="FFFFFF"/>
            <w:vAlign w:val="center"/>
          </w:tcPr>
          <w:p w14:paraId="624ED0F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E74A96" w:rsidRPr="00503033" w14:paraId="5B7140F9" w14:textId="77777777" w:rsidTr="00E74A96">
        <w:trPr>
          <w:trHeight w:val="20"/>
        </w:trPr>
        <w:tc>
          <w:tcPr>
            <w:tcW w:w="2264" w:type="pct"/>
            <w:shd w:val="clear" w:color="auto" w:fill="C6D9F1" w:themeFill="text2" w:themeFillTint="33"/>
            <w:vAlign w:val="center"/>
            <w:hideMark/>
          </w:tcPr>
          <w:p w14:paraId="68C5FBB4" w14:textId="77777777" w:rsidR="00F0509E" w:rsidRPr="004F74AA" w:rsidRDefault="00F0509E" w:rsidP="00F0509E">
            <w:pPr>
              <w:spacing w:line="276" w:lineRule="auto"/>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Phase de collecte et traitement des données</w:t>
            </w:r>
          </w:p>
        </w:tc>
        <w:tc>
          <w:tcPr>
            <w:tcW w:w="471" w:type="pct"/>
            <w:shd w:val="clear" w:color="auto" w:fill="C6D9F1" w:themeFill="text2" w:themeFillTint="33"/>
            <w:vAlign w:val="center"/>
            <w:hideMark/>
          </w:tcPr>
          <w:p w14:paraId="0E562932"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c>
          <w:tcPr>
            <w:tcW w:w="338" w:type="pct"/>
            <w:shd w:val="clear" w:color="auto" w:fill="C6D9F1" w:themeFill="text2" w:themeFillTint="33"/>
            <w:vAlign w:val="center"/>
            <w:hideMark/>
          </w:tcPr>
          <w:p w14:paraId="1A771FDC"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 </w:t>
            </w:r>
          </w:p>
        </w:tc>
        <w:tc>
          <w:tcPr>
            <w:tcW w:w="651" w:type="pct"/>
            <w:shd w:val="clear" w:color="auto" w:fill="C6D9F1" w:themeFill="text2" w:themeFillTint="33"/>
            <w:noWrap/>
            <w:vAlign w:val="center"/>
            <w:hideMark/>
          </w:tcPr>
          <w:p w14:paraId="670DF357" w14:textId="77777777" w:rsidR="00F0509E" w:rsidRPr="004F74AA" w:rsidRDefault="00F0509E" w:rsidP="00F0509E">
            <w:pPr>
              <w:spacing w:line="276" w:lineRule="auto"/>
              <w:jc w:val="center"/>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w:t>
            </w:r>
          </w:p>
        </w:tc>
        <w:tc>
          <w:tcPr>
            <w:tcW w:w="651" w:type="pct"/>
            <w:shd w:val="clear" w:color="auto" w:fill="C6D9F1" w:themeFill="text2" w:themeFillTint="33"/>
            <w:noWrap/>
            <w:vAlign w:val="center"/>
            <w:hideMark/>
          </w:tcPr>
          <w:p w14:paraId="1D3D4832" w14:textId="77777777" w:rsidR="00F0509E" w:rsidRPr="004F74AA" w:rsidRDefault="00F0509E" w:rsidP="00F0509E">
            <w:pPr>
              <w:spacing w:line="276" w:lineRule="auto"/>
              <w:jc w:val="center"/>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w:t>
            </w:r>
          </w:p>
        </w:tc>
        <w:tc>
          <w:tcPr>
            <w:tcW w:w="625" w:type="pct"/>
            <w:shd w:val="clear" w:color="auto" w:fill="C6D9F1" w:themeFill="text2" w:themeFillTint="33"/>
            <w:noWrap/>
            <w:vAlign w:val="center"/>
            <w:hideMark/>
          </w:tcPr>
          <w:p w14:paraId="530755BE"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r>
      <w:tr w:rsidR="00F0509E" w:rsidRPr="00F0509E" w14:paraId="50B8971F" w14:textId="77777777" w:rsidTr="00E74A96">
        <w:trPr>
          <w:trHeight w:val="20"/>
        </w:trPr>
        <w:tc>
          <w:tcPr>
            <w:tcW w:w="2264" w:type="pct"/>
            <w:shd w:val="clear" w:color="auto" w:fill="F2F2F2" w:themeFill="background1" w:themeFillShade="F2"/>
            <w:vAlign w:val="center"/>
          </w:tcPr>
          <w:p w14:paraId="5B341255" w14:textId="77777777" w:rsidR="00F0509E" w:rsidRPr="004F74AA" w:rsidRDefault="00F0509E" w:rsidP="00F0509E">
            <w:pPr>
              <w:spacing w:line="276" w:lineRule="auto"/>
              <w:jc w:val="left"/>
              <w:rPr>
                <w:rFonts w:eastAsia="Times New Roman" w:cstheme="minorHAnsi"/>
                <w:b/>
                <w:bCs/>
                <w:color w:val="000000"/>
                <w:sz w:val="20"/>
                <w:szCs w:val="20"/>
                <w:lang w:val="fr-FR" w:eastAsia="fr-FR"/>
              </w:rPr>
            </w:pPr>
            <w:r w:rsidRPr="004F74AA">
              <w:rPr>
                <w:rFonts w:eastAsia="Times New Roman" w:cstheme="minorHAnsi"/>
                <w:i/>
                <w:color w:val="000000"/>
                <w:sz w:val="20"/>
                <w:szCs w:val="20"/>
                <w:lang w:val="fr-FR" w:eastAsia="fr-FR"/>
              </w:rPr>
              <w:t>Arrivée du Chef de mission à Niamey au Niger</w:t>
            </w:r>
          </w:p>
        </w:tc>
        <w:tc>
          <w:tcPr>
            <w:tcW w:w="471" w:type="pct"/>
            <w:shd w:val="clear" w:color="auto" w:fill="F2F2F2" w:themeFill="background1" w:themeFillShade="F2"/>
            <w:vAlign w:val="center"/>
          </w:tcPr>
          <w:p w14:paraId="77B01E04"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c>
          <w:tcPr>
            <w:tcW w:w="338" w:type="pct"/>
            <w:shd w:val="clear" w:color="auto" w:fill="F2F2F2" w:themeFill="background1" w:themeFillShade="F2"/>
            <w:vAlign w:val="center"/>
          </w:tcPr>
          <w:p w14:paraId="3A7C892C"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c>
          <w:tcPr>
            <w:tcW w:w="651" w:type="pct"/>
            <w:shd w:val="clear" w:color="auto" w:fill="F2F2F2" w:themeFill="background1" w:themeFillShade="F2"/>
            <w:noWrap/>
            <w:vAlign w:val="center"/>
          </w:tcPr>
          <w:p w14:paraId="56A7316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11 mai 23</w:t>
            </w:r>
          </w:p>
        </w:tc>
        <w:tc>
          <w:tcPr>
            <w:tcW w:w="651" w:type="pct"/>
            <w:shd w:val="clear" w:color="auto" w:fill="F2F2F2" w:themeFill="background1" w:themeFillShade="F2"/>
            <w:noWrap/>
            <w:vAlign w:val="center"/>
          </w:tcPr>
          <w:p w14:paraId="672017A2"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11 mai 23</w:t>
            </w:r>
          </w:p>
        </w:tc>
        <w:tc>
          <w:tcPr>
            <w:tcW w:w="625" w:type="pct"/>
            <w:shd w:val="clear" w:color="auto" w:fill="F2F2F2" w:themeFill="background1" w:themeFillShade="F2"/>
            <w:noWrap/>
            <w:vAlign w:val="center"/>
          </w:tcPr>
          <w:p w14:paraId="5537976A" w14:textId="77777777" w:rsidR="00F0509E" w:rsidRPr="00F0509E" w:rsidRDefault="00F0509E" w:rsidP="00F0509E">
            <w:pPr>
              <w:spacing w:line="276" w:lineRule="auto"/>
              <w:jc w:val="center"/>
              <w:rPr>
                <w:rFonts w:eastAsia="Times New Roman" w:cstheme="minorHAnsi"/>
                <w:b/>
                <w:bCs/>
                <w:color w:val="000000"/>
                <w:sz w:val="20"/>
                <w:szCs w:val="20"/>
                <w:lang w:eastAsia="fr-FR"/>
              </w:rPr>
            </w:pPr>
          </w:p>
        </w:tc>
      </w:tr>
      <w:tr w:rsidR="00F0509E" w:rsidRPr="00F0509E" w14:paraId="7DD3440B" w14:textId="77777777" w:rsidTr="00E74A96">
        <w:trPr>
          <w:trHeight w:val="20"/>
        </w:trPr>
        <w:tc>
          <w:tcPr>
            <w:tcW w:w="2264" w:type="pct"/>
            <w:shd w:val="clear" w:color="auto" w:fill="auto"/>
            <w:vAlign w:val="center"/>
            <w:hideMark/>
          </w:tcPr>
          <w:p w14:paraId="548A6364"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Recrutement et formation des agents de collecte des données sur le processus de l’étude, la collecte des données y compris les questions d’éthique et réalisation du test des outils de collecte des données au Niger </w:t>
            </w:r>
          </w:p>
        </w:tc>
        <w:tc>
          <w:tcPr>
            <w:tcW w:w="471" w:type="pct"/>
            <w:shd w:val="clear" w:color="auto" w:fill="auto"/>
            <w:vAlign w:val="center"/>
            <w:hideMark/>
          </w:tcPr>
          <w:p w14:paraId="5C13D914"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007BC7B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5</w:t>
            </w:r>
          </w:p>
        </w:tc>
        <w:tc>
          <w:tcPr>
            <w:tcW w:w="651" w:type="pct"/>
            <w:shd w:val="clear" w:color="000000" w:fill="FFFFFF"/>
            <w:noWrap/>
            <w:vAlign w:val="center"/>
          </w:tcPr>
          <w:p w14:paraId="27AA274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11 mai 23</w:t>
            </w:r>
          </w:p>
        </w:tc>
        <w:tc>
          <w:tcPr>
            <w:tcW w:w="651" w:type="pct"/>
            <w:shd w:val="clear" w:color="000000" w:fill="FFFFFF"/>
            <w:noWrap/>
            <w:vAlign w:val="center"/>
          </w:tcPr>
          <w:p w14:paraId="45B0A5AE"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12 mai 23</w:t>
            </w:r>
          </w:p>
        </w:tc>
        <w:tc>
          <w:tcPr>
            <w:tcW w:w="625" w:type="pct"/>
            <w:shd w:val="clear" w:color="auto" w:fill="auto"/>
            <w:noWrap/>
            <w:vAlign w:val="center"/>
            <w:hideMark/>
          </w:tcPr>
          <w:p w14:paraId="24D0EAF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5204110F" w14:textId="77777777" w:rsidTr="00E74A96">
        <w:trPr>
          <w:trHeight w:val="20"/>
        </w:trPr>
        <w:tc>
          <w:tcPr>
            <w:tcW w:w="2264" w:type="pct"/>
            <w:shd w:val="clear" w:color="auto" w:fill="auto"/>
            <w:vAlign w:val="center"/>
          </w:tcPr>
          <w:p w14:paraId="2CE66849"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lastRenderedPageBreak/>
              <w:t>Planification de la collecte de données sur le terrain</w:t>
            </w:r>
          </w:p>
        </w:tc>
        <w:tc>
          <w:tcPr>
            <w:tcW w:w="471" w:type="pct"/>
            <w:shd w:val="clear" w:color="auto" w:fill="auto"/>
            <w:vAlign w:val="center"/>
          </w:tcPr>
          <w:p w14:paraId="1E3B8FF7"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tcPr>
          <w:p w14:paraId="6E0EA93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tcPr>
          <w:p w14:paraId="437F269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12 mai 23</w:t>
            </w:r>
          </w:p>
        </w:tc>
        <w:tc>
          <w:tcPr>
            <w:tcW w:w="651" w:type="pct"/>
            <w:shd w:val="clear" w:color="000000" w:fill="FFFFFF"/>
            <w:noWrap/>
            <w:vAlign w:val="center"/>
          </w:tcPr>
          <w:p w14:paraId="7FF8F0F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12 mai 23</w:t>
            </w:r>
          </w:p>
        </w:tc>
        <w:tc>
          <w:tcPr>
            <w:tcW w:w="625" w:type="pct"/>
            <w:shd w:val="clear" w:color="auto" w:fill="auto"/>
            <w:noWrap/>
            <w:vAlign w:val="center"/>
          </w:tcPr>
          <w:p w14:paraId="0C41C3E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6FA96662" w14:textId="77777777" w:rsidTr="00E74A96">
        <w:trPr>
          <w:trHeight w:val="20"/>
        </w:trPr>
        <w:tc>
          <w:tcPr>
            <w:tcW w:w="2264" w:type="pct"/>
            <w:shd w:val="clear" w:color="auto" w:fill="auto"/>
            <w:vAlign w:val="center"/>
            <w:hideMark/>
          </w:tcPr>
          <w:p w14:paraId="010F5E7F"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Collecte, traitement et analyse des données sur le terrain en temps réel au </w:t>
            </w:r>
            <w:r w:rsidRPr="004F74AA">
              <w:rPr>
                <w:rFonts w:eastAsia="Times New Roman" w:cstheme="minorHAnsi"/>
                <w:b/>
                <w:color w:val="000000"/>
                <w:sz w:val="20"/>
                <w:szCs w:val="20"/>
                <w:lang w:val="fr-FR" w:eastAsia="fr-FR"/>
              </w:rPr>
              <w:t>Niger</w:t>
            </w:r>
            <w:r w:rsidRPr="004F74AA">
              <w:rPr>
                <w:rFonts w:eastAsia="Times New Roman" w:cstheme="minorHAnsi"/>
                <w:color w:val="000000"/>
                <w:sz w:val="20"/>
                <w:szCs w:val="20"/>
                <w:lang w:val="fr-FR" w:eastAsia="fr-FR"/>
              </w:rPr>
              <w:t xml:space="preserve">. </w:t>
            </w:r>
            <w:r w:rsidRPr="004F74AA">
              <w:rPr>
                <w:rFonts w:eastAsia="Times New Roman" w:cstheme="minorHAnsi"/>
                <w:b/>
                <w:color w:val="000000"/>
                <w:sz w:val="20"/>
                <w:szCs w:val="20"/>
                <w:lang w:val="fr-FR" w:eastAsia="fr-FR"/>
              </w:rPr>
              <w:t>NB </w:t>
            </w:r>
            <w:r w:rsidRPr="004F74AA">
              <w:rPr>
                <w:rFonts w:eastAsia="Times New Roman" w:cstheme="minorHAnsi"/>
                <w:color w:val="000000"/>
                <w:sz w:val="20"/>
                <w:szCs w:val="20"/>
                <w:lang w:val="fr-FR" w:eastAsia="fr-FR"/>
              </w:rPr>
              <w:t>: l’EE réalisera des analyses des données en temps réel de façon à pourvoir émerger les premiers constats avant son départ dans chacun des pays</w:t>
            </w:r>
          </w:p>
        </w:tc>
        <w:tc>
          <w:tcPr>
            <w:tcW w:w="471" w:type="pct"/>
            <w:shd w:val="clear" w:color="auto" w:fill="auto"/>
            <w:vAlign w:val="center"/>
            <w:hideMark/>
          </w:tcPr>
          <w:p w14:paraId="45A8CCC8"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77C4F9A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10</w:t>
            </w:r>
          </w:p>
        </w:tc>
        <w:tc>
          <w:tcPr>
            <w:tcW w:w="651" w:type="pct"/>
            <w:shd w:val="clear" w:color="000000" w:fill="FFFFFF"/>
            <w:noWrap/>
            <w:vAlign w:val="center"/>
          </w:tcPr>
          <w:p w14:paraId="5AAAA80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12 Mai 23</w:t>
            </w:r>
          </w:p>
        </w:tc>
        <w:tc>
          <w:tcPr>
            <w:tcW w:w="651" w:type="pct"/>
            <w:shd w:val="clear" w:color="000000" w:fill="FFFFFF"/>
            <w:noWrap/>
            <w:vAlign w:val="center"/>
          </w:tcPr>
          <w:p w14:paraId="5FFBFF82"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22 Mai 23</w:t>
            </w:r>
          </w:p>
        </w:tc>
        <w:tc>
          <w:tcPr>
            <w:tcW w:w="625" w:type="pct"/>
            <w:shd w:val="clear" w:color="000000" w:fill="FFFFFF"/>
            <w:vAlign w:val="center"/>
            <w:hideMark/>
          </w:tcPr>
          <w:p w14:paraId="6186139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 &amp; agents de collecte</w:t>
            </w:r>
          </w:p>
        </w:tc>
      </w:tr>
      <w:tr w:rsidR="00F0509E" w:rsidRPr="00F0509E" w14:paraId="06B08EFF" w14:textId="77777777" w:rsidTr="00E74A96">
        <w:trPr>
          <w:trHeight w:val="20"/>
        </w:trPr>
        <w:tc>
          <w:tcPr>
            <w:tcW w:w="2264" w:type="pct"/>
            <w:shd w:val="clear" w:color="auto" w:fill="auto"/>
            <w:vAlign w:val="center"/>
          </w:tcPr>
          <w:p w14:paraId="50C9AD18"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Présentation des résultats préliminaires au BP Niger</w:t>
            </w:r>
          </w:p>
        </w:tc>
        <w:tc>
          <w:tcPr>
            <w:tcW w:w="471" w:type="pct"/>
            <w:shd w:val="clear" w:color="auto" w:fill="auto"/>
            <w:vAlign w:val="center"/>
          </w:tcPr>
          <w:p w14:paraId="64025658" w14:textId="77777777" w:rsidR="00F0509E" w:rsidRPr="00F0509E" w:rsidRDefault="00F0509E" w:rsidP="00F0509E">
            <w:pPr>
              <w:spacing w:line="276" w:lineRule="auto"/>
              <w:ind w:firstLine="0"/>
              <w:rPr>
                <w:rFonts w:eastAsia="Times New Roman" w:cstheme="minorHAnsi"/>
                <w:color w:val="000000"/>
                <w:sz w:val="20"/>
                <w:szCs w:val="20"/>
                <w:lang w:eastAsia="fr-FR"/>
              </w:rPr>
            </w:pPr>
            <w:r w:rsidRPr="00F0509E">
              <w:rPr>
                <w:rFonts w:eastAsia="Times New Roman" w:cstheme="minorHAnsi"/>
                <w:color w:val="000000"/>
                <w:sz w:val="20"/>
                <w:szCs w:val="20"/>
                <w:lang w:eastAsia="fr-FR"/>
              </w:rPr>
              <w:t>PPT résultats préliminaires</w:t>
            </w:r>
          </w:p>
        </w:tc>
        <w:tc>
          <w:tcPr>
            <w:tcW w:w="338" w:type="pct"/>
            <w:shd w:val="clear" w:color="auto" w:fill="auto"/>
            <w:vAlign w:val="center"/>
          </w:tcPr>
          <w:p w14:paraId="48B76BFF"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tcPr>
          <w:p w14:paraId="3FB7036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23 Mai 23</w:t>
            </w:r>
          </w:p>
        </w:tc>
        <w:tc>
          <w:tcPr>
            <w:tcW w:w="651" w:type="pct"/>
            <w:shd w:val="clear" w:color="000000" w:fill="FFFFFF"/>
            <w:noWrap/>
            <w:vAlign w:val="center"/>
          </w:tcPr>
          <w:p w14:paraId="6B0A8A9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23 Mai 23</w:t>
            </w:r>
          </w:p>
        </w:tc>
        <w:tc>
          <w:tcPr>
            <w:tcW w:w="625" w:type="pct"/>
            <w:shd w:val="clear" w:color="000000" w:fill="FFFFFF"/>
            <w:vAlign w:val="center"/>
          </w:tcPr>
          <w:p w14:paraId="0E73AC9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 &amp; BP Niger</w:t>
            </w:r>
          </w:p>
        </w:tc>
      </w:tr>
      <w:tr w:rsidR="00E74A96" w:rsidRPr="00503033" w14:paraId="10D67A83" w14:textId="77777777" w:rsidTr="00E74A96">
        <w:trPr>
          <w:trHeight w:val="20"/>
        </w:trPr>
        <w:tc>
          <w:tcPr>
            <w:tcW w:w="2264" w:type="pct"/>
            <w:shd w:val="clear" w:color="auto" w:fill="C6D9F1" w:themeFill="text2" w:themeFillTint="33"/>
            <w:vAlign w:val="center"/>
            <w:hideMark/>
          </w:tcPr>
          <w:p w14:paraId="3E6A8F53" w14:textId="77777777" w:rsidR="00F0509E" w:rsidRPr="004F74AA" w:rsidRDefault="00F0509E" w:rsidP="00E74A96">
            <w:pPr>
              <w:spacing w:line="276" w:lineRule="auto"/>
              <w:ind w:firstLine="0"/>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Phase d'analyse des données, de rapportage et de validation des résultats</w:t>
            </w:r>
          </w:p>
        </w:tc>
        <w:tc>
          <w:tcPr>
            <w:tcW w:w="471" w:type="pct"/>
            <w:shd w:val="clear" w:color="auto" w:fill="C6D9F1" w:themeFill="text2" w:themeFillTint="33"/>
            <w:vAlign w:val="center"/>
            <w:hideMark/>
          </w:tcPr>
          <w:p w14:paraId="19092FF5"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c>
          <w:tcPr>
            <w:tcW w:w="338" w:type="pct"/>
            <w:shd w:val="clear" w:color="auto" w:fill="C6D9F1" w:themeFill="text2" w:themeFillTint="33"/>
            <w:vAlign w:val="center"/>
            <w:hideMark/>
          </w:tcPr>
          <w:p w14:paraId="10818474"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 </w:t>
            </w:r>
          </w:p>
        </w:tc>
        <w:tc>
          <w:tcPr>
            <w:tcW w:w="651" w:type="pct"/>
            <w:shd w:val="clear" w:color="auto" w:fill="C6D9F1" w:themeFill="text2" w:themeFillTint="33"/>
            <w:noWrap/>
            <w:vAlign w:val="center"/>
            <w:hideMark/>
          </w:tcPr>
          <w:p w14:paraId="53C2FD54" w14:textId="77777777" w:rsidR="00F0509E" w:rsidRPr="004F74AA" w:rsidRDefault="00F0509E" w:rsidP="00F0509E">
            <w:pPr>
              <w:spacing w:line="276" w:lineRule="auto"/>
              <w:jc w:val="center"/>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w:t>
            </w:r>
          </w:p>
        </w:tc>
        <w:tc>
          <w:tcPr>
            <w:tcW w:w="651" w:type="pct"/>
            <w:shd w:val="clear" w:color="auto" w:fill="C6D9F1" w:themeFill="text2" w:themeFillTint="33"/>
            <w:noWrap/>
            <w:vAlign w:val="center"/>
            <w:hideMark/>
          </w:tcPr>
          <w:p w14:paraId="7A7D5947" w14:textId="77777777" w:rsidR="00F0509E" w:rsidRPr="004F74AA" w:rsidRDefault="00F0509E" w:rsidP="00F0509E">
            <w:pPr>
              <w:spacing w:line="276" w:lineRule="auto"/>
              <w:jc w:val="center"/>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w:t>
            </w:r>
          </w:p>
        </w:tc>
        <w:tc>
          <w:tcPr>
            <w:tcW w:w="625" w:type="pct"/>
            <w:shd w:val="clear" w:color="auto" w:fill="C6D9F1" w:themeFill="text2" w:themeFillTint="33"/>
            <w:noWrap/>
            <w:vAlign w:val="center"/>
            <w:hideMark/>
          </w:tcPr>
          <w:p w14:paraId="35D6E9DC" w14:textId="77777777" w:rsidR="00F0509E" w:rsidRPr="004F74AA" w:rsidRDefault="00F0509E" w:rsidP="00F0509E">
            <w:pPr>
              <w:spacing w:line="276" w:lineRule="auto"/>
              <w:jc w:val="center"/>
              <w:rPr>
                <w:rFonts w:eastAsia="Times New Roman" w:cstheme="minorHAnsi"/>
                <w:b/>
                <w:bCs/>
                <w:color w:val="000000"/>
                <w:sz w:val="20"/>
                <w:szCs w:val="20"/>
                <w:lang w:val="fr-FR" w:eastAsia="fr-FR"/>
              </w:rPr>
            </w:pPr>
          </w:p>
        </w:tc>
      </w:tr>
      <w:tr w:rsidR="00F0509E" w:rsidRPr="00F0509E" w14:paraId="2FBDDE8F" w14:textId="77777777" w:rsidTr="00E74A96">
        <w:trPr>
          <w:trHeight w:val="20"/>
        </w:trPr>
        <w:tc>
          <w:tcPr>
            <w:tcW w:w="2264" w:type="pct"/>
            <w:shd w:val="clear" w:color="auto" w:fill="auto"/>
            <w:vAlign w:val="center"/>
            <w:hideMark/>
          </w:tcPr>
          <w:p w14:paraId="0F26A20C"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Analyse des données &amp; élaboration du Draft 0 du Rapport d’évaluation du </w:t>
            </w:r>
            <w:r w:rsidRPr="004F74AA">
              <w:rPr>
                <w:rFonts w:eastAsia="Times New Roman" w:cstheme="minorHAnsi"/>
                <w:b/>
                <w:color w:val="000000"/>
                <w:sz w:val="20"/>
                <w:szCs w:val="20"/>
                <w:lang w:val="fr-FR" w:eastAsia="fr-FR"/>
              </w:rPr>
              <w:t>Niger</w:t>
            </w:r>
          </w:p>
        </w:tc>
        <w:tc>
          <w:tcPr>
            <w:tcW w:w="471" w:type="pct"/>
            <w:shd w:val="clear" w:color="auto" w:fill="auto"/>
            <w:vAlign w:val="center"/>
            <w:hideMark/>
          </w:tcPr>
          <w:p w14:paraId="58237183" w14:textId="77777777" w:rsidR="00F0509E" w:rsidRPr="004F74AA" w:rsidRDefault="00F0509E" w:rsidP="00F0509E">
            <w:pPr>
              <w:spacing w:line="276" w:lineRule="auto"/>
              <w:jc w:val="center"/>
              <w:rPr>
                <w:rFonts w:eastAsia="Times New Roman" w:cstheme="minorHAnsi"/>
                <w:color w:val="000000"/>
                <w:sz w:val="20"/>
                <w:szCs w:val="20"/>
                <w:lang w:val="fr-FR" w:eastAsia="fr-FR"/>
              </w:rPr>
            </w:pPr>
          </w:p>
        </w:tc>
        <w:tc>
          <w:tcPr>
            <w:tcW w:w="338" w:type="pct"/>
            <w:shd w:val="clear" w:color="auto" w:fill="auto"/>
            <w:vAlign w:val="center"/>
            <w:hideMark/>
          </w:tcPr>
          <w:p w14:paraId="62C68F8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14</w:t>
            </w:r>
          </w:p>
        </w:tc>
        <w:tc>
          <w:tcPr>
            <w:tcW w:w="651" w:type="pct"/>
            <w:shd w:val="clear" w:color="000000" w:fill="FFFFFF"/>
            <w:noWrap/>
            <w:vAlign w:val="center"/>
            <w:hideMark/>
          </w:tcPr>
          <w:p w14:paraId="767DC95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02 Juin 23</w:t>
            </w:r>
          </w:p>
        </w:tc>
        <w:tc>
          <w:tcPr>
            <w:tcW w:w="651" w:type="pct"/>
            <w:shd w:val="clear" w:color="000000" w:fill="FFFFFF"/>
            <w:noWrap/>
            <w:vAlign w:val="center"/>
            <w:hideMark/>
          </w:tcPr>
          <w:p w14:paraId="52A22CD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Juin 23</w:t>
            </w:r>
          </w:p>
        </w:tc>
        <w:tc>
          <w:tcPr>
            <w:tcW w:w="625" w:type="pct"/>
            <w:shd w:val="clear" w:color="000000" w:fill="FFFFFF"/>
            <w:vAlign w:val="center"/>
            <w:hideMark/>
          </w:tcPr>
          <w:p w14:paraId="329F9903"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407AC264" w14:textId="77777777" w:rsidTr="00E74A96">
        <w:trPr>
          <w:trHeight w:val="20"/>
        </w:trPr>
        <w:tc>
          <w:tcPr>
            <w:tcW w:w="2264" w:type="pct"/>
            <w:shd w:val="clear" w:color="auto" w:fill="auto"/>
            <w:vAlign w:val="center"/>
          </w:tcPr>
          <w:p w14:paraId="220FDEF4"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Soumission du Draft 0 du Rapport d’évaluation du Niger au BR</w:t>
            </w:r>
          </w:p>
        </w:tc>
        <w:tc>
          <w:tcPr>
            <w:tcW w:w="471" w:type="pct"/>
            <w:shd w:val="clear" w:color="auto" w:fill="auto"/>
            <w:vAlign w:val="center"/>
          </w:tcPr>
          <w:p w14:paraId="55E909A9" w14:textId="77777777" w:rsidR="00F0509E" w:rsidRPr="004F74AA" w:rsidRDefault="00F0509E" w:rsidP="00F0509E">
            <w:pPr>
              <w:spacing w:line="276" w:lineRule="auto"/>
              <w:ind w:firstLine="0"/>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Draft 0 Rapport d’évaluation du Niger</w:t>
            </w:r>
          </w:p>
        </w:tc>
        <w:tc>
          <w:tcPr>
            <w:tcW w:w="338" w:type="pct"/>
            <w:shd w:val="clear" w:color="auto" w:fill="auto"/>
            <w:vAlign w:val="center"/>
          </w:tcPr>
          <w:p w14:paraId="68247C1F"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tcPr>
          <w:p w14:paraId="5ABAA86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Juin 23</w:t>
            </w:r>
          </w:p>
        </w:tc>
        <w:tc>
          <w:tcPr>
            <w:tcW w:w="651" w:type="pct"/>
            <w:shd w:val="clear" w:color="000000" w:fill="FFFFFF"/>
            <w:noWrap/>
            <w:vAlign w:val="center"/>
          </w:tcPr>
          <w:p w14:paraId="45DB238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Juin 23</w:t>
            </w:r>
          </w:p>
        </w:tc>
        <w:tc>
          <w:tcPr>
            <w:tcW w:w="625" w:type="pct"/>
            <w:shd w:val="clear" w:color="000000" w:fill="FFFFFF"/>
            <w:vAlign w:val="center"/>
          </w:tcPr>
          <w:p w14:paraId="02EFB18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04B2140E" w14:textId="77777777" w:rsidTr="00E74A96">
        <w:trPr>
          <w:trHeight w:val="20"/>
        </w:trPr>
        <w:tc>
          <w:tcPr>
            <w:tcW w:w="2264" w:type="pct"/>
            <w:shd w:val="clear" w:color="auto" w:fill="auto"/>
            <w:vAlign w:val="center"/>
            <w:hideMark/>
          </w:tcPr>
          <w:p w14:paraId="40804634"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Amendement du Draft 0 du Rapport d’évaluation par le BR</w:t>
            </w:r>
          </w:p>
        </w:tc>
        <w:tc>
          <w:tcPr>
            <w:tcW w:w="471" w:type="pct"/>
            <w:shd w:val="clear" w:color="auto" w:fill="auto"/>
            <w:vAlign w:val="center"/>
            <w:hideMark/>
          </w:tcPr>
          <w:p w14:paraId="14121B80" w14:textId="77777777" w:rsidR="00F0509E" w:rsidRPr="004F74AA" w:rsidRDefault="00F0509E" w:rsidP="00F0509E">
            <w:pPr>
              <w:spacing w:line="276" w:lineRule="auto"/>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w:t>
            </w:r>
          </w:p>
        </w:tc>
        <w:tc>
          <w:tcPr>
            <w:tcW w:w="338" w:type="pct"/>
            <w:shd w:val="clear" w:color="auto" w:fill="auto"/>
            <w:vAlign w:val="center"/>
            <w:hideMark/>
          </w:tcPr>
          <w:p w14:paraId="15B5B27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7</w:t>
            </w:r>
          </w:p>
        </w:tc>
        <w:tc>
          <w:tcPr>
            <w:tcW w:w="651" w:type="pct"/>
            <w:shd w:val="clear" w:color="000000" w:fill="FFFFFF"/>
            <w:noWrap/>
            <w:vAlign w:val="center"/>
            <w:hideMark/>
          </w:tcPr>
          <w:p w14:paraId="768CB5E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Juin 23</w:t>
            </w:r>
          </w:p>
        </w:tc>
        <w:tc>
          <w:tcPr>
            <w:tcW w:w="651" w:type="pct"/>
            <w:shd w:val="clear" w:color="000000" w:fill="FFFFFF"/>
            <w:noWrap/>
            <w:vAlign w:val="center"/>
            <w:hideMark/>
          </w:tcPr>
          <w:p w14:paraId="0F2B58FB"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23 Juin 23</w:t>
            </w:r>
          </w:p>
        </w:tc>
        <w:tc>
          <w:tcPr>
            <w:tcW w:w="625" w:type="pct"/>
            <w:shd w:val="clear" w:color="000000" w:fill="FFFFFF"/>
            <w:vAlign w:val="center"/>
            <w:hideMark/>
          </w:tcPr>
          <w:p w14:paraId="0D01449E" w14:textId="77777777" w:rsidR="00F0509E" w:rsidRPr="00F0509E" w:rsidRDefault="00F0509E" w:rsidP="00F0509E">
            <w:pPr>
              <w:spacing w:line="276" w:lineRule="auto"/>
              <w:rPr>
                <w:rFonts w:eastAsia="Times New Roman" w:cstheme="minorHAnsi"/>
                <w:color w:val="000000"/>
                <w:sz w:val="20"/>
                <w:szCs w:val="20"/>
                <w:lang w:eastAsia="fr-FR"/>
              </w:rPr>
            </w:pPr>
            <w:r w:rsidRPr="00F0509E">
              <w:rPr>
                <w:rFonts w:eastAsia="Times New Roman" w:cstheme="minorHAnsi"/>
                <w:color w:val="000000"/>
                <w:sz w:val="20"/>
                <w:szCs w:val="20"/>
                <w:lang w:eastAsia="fr-FR"/>
              </w:rPr>
              <w:t> BR</w:t>
            </w:r>
          </w:p>
        </w:tc>
      </w:tr>
      <w:tr w:rsidR="00F0509E" w:rsidRPr="00F0509E" w14:paraId="475095C7" w14:textId="77777777" w:rsidTr="00E74A96">
        <w:trPr>
          <w:trHeight w:val="20"/>
        </w:trPr>
        <w:tc>
          <w:tcPr>
            <w:tcW w:w="2264" w:type="pct"/>
            <w:shd w:val="clear" w:color="auto" w:fill="auto"/>
            <w:vAlign w:val="center"/>
            <w:hideMark/>
          </w:tcPr>
          <w:p w14:paraId="3EB80878"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Prise en compte des commentaires du BR et élaboration du Draft 1 du Rapport d’évaluation</w:t>
            </w:r>
          </w:p>
        </w:tc>
        <w:tc>
          <w:tcPr>
            <w:tcW w:w="471" w:type="pct"/>
            <w:shd w:val="clear" w:color="auto" w:fill="auto"/>
            <w:vAlign w:val="center"/>
            <w:hideMark/>
          </w:tcPr>
          <w:p w14:paraId="3529C3F4" w14:textId="77777777" w:rsidR="00F0509E" w:rsidRPr="004F74AA" w:rsidRDefault="00F0509E" w:rsidP="00F0509E">
            <w:pPr>
              <w:spacing w:line="276" w:lineRule="auto"/>
              <w:ind w:firstLine="0"/>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Draft 1 Rapport d’évaluation du Niger</w:t>
            </w:r>
          </w:p>
        </w:tc>
        <w:tc>
          <w:tcPr>
            <w:tcW w:w="338" w:type="pct"/>
            <w:shd w:val="clear" w:color="auto" w:fill="auto"/>
            <w:vAlign w:val="center"/>
            <w:hideMark/>
          </w:tcPr>
          <w:p w14:paraId="1E4F31BF"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7</w:t>
            </w:r>
          </w:p>
        </w:tc>
        <w:tc>
          <w:tcPr>
            <w:tcW w:w="651" w:type="pct"/>
            <w:shd w:val="clear" w:color="000000" w:fill="FFFFFF"/>
            <w:noWrap/>
            <w:vAlign w:val="center"/>
            <w:hideMark/>
          </w:tcPr>
          <w:p w14:paraId="5F343883"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23 Juin 23</w:t>
            </w:r>
          </w:p>
        </w:tc>
        <w:tc>
          <w:tcPr>
            <w:tcW w:w="651" w:type="pct"/>
            <w:shd w:val="clear" w:color="000000" w:fill="FFFFFF"/>
            <w:noWrap/>
            <w:vAlign w:val="center"/>
            <w:hideMark/>
          </w:tcPr>
          <w:p w14:paraId="7168E86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r w:rsidRPr="00F0509E">
              <w:rPr>
                <w:rFonts w:eastAsia="Times New Roman" w:cstheme="minorHAnsi"/>
                <w:color w:val="000000"/>
                <w:sz w:val="20"/>
                <w:szCs w:val="20"/>
                <w:vertAlign w:val="superscript"/>
                <w:lang w:eastAsia="fr-FR"/>
              </w:rPr>
              <w:t>er</w:t>
            </w:r>
            <w:r w:rsidRPr="00F0509E">
              <w:rPr>
                <w:rFonts w:eastAsia="Times New Roman" w:cstheme="minorHAnsi"/>
                <w:color w:val="000000"/>
                <w:sz w:val="20"/>
                <w:szCs w:val="20"/>
                <w:lang w:eastAsia="fr-FR"/>
              </w:rPr>
              <w:t xml:space="preserve"> Juillet 23</w:t>
            </w:r>
          </w:p>
        </w:tc>
        <w:tc>
          <w:tcPr>
            <w:tcW w:w="625" w:type="pct"/>
            <w:shd w:val="clear" w:color="000000" w:fill="FFFFFF"/>
            <w:vAlign w:val="center"/>
            <w:hideMark/>
          </w:tcPr>
          <w:p w14:paraId="60A8D06B" w14:textId="77777777" w:rsidR="00F0509E" w:rsidRPr="00F0509E" w:rsidRDefault="00F0509E" w:rsidP="00F0509E">
            <w:pPr>
              <w:spacing w:line="276" w:lineRule="auto"/>
              <w:rPr>
                <w:rFonts w:eastAsia="Times New Roman" w:cstheme="minorHAnsi"/>
                <w:color w:val="000000"/>
                <w:sz w:val="20"/>
                <w:szCs w:val="20"/>
                <w:lang w:eastAsia="fr-FR"/>
              </w:rPr>
            </w:pPr>
            <w:r w:rsidRPr="00F0509E">
              <w:rPr>
                <w:rFonts w:eastAsia="Times New Roman" w:cstheme="minorHAnsi"/>
                <w:color w:val="000000"/>
                <w:sz w:val="20"/>
                <w:szCs w:val="20"/>
                <w:lang w:eastAsia="fr-FR"/>
              </w:rPr>
              <w:t> EE</w:t>
            </w:r>
          </w:p>
        </w:tc>
      </w:tr>
      <w:tr w:rsidR="00F0509E" w:rsidRPr="00F0509E" w14:paraId="4A8507FF" w14:textId="77777777" w:rsidTr="00E74A96">
        <w:trPr>
          <w:trHeight w:val="20"/>
        </w:trPr>
        <w:tc>
          <w:tcPr>
            <w:tcW w:w="2264" w:type="pct"/>
            <w:shd w:val="clear" w:color="auto" w:fill="auto"/>
            <w:vAlign w:val="center"/>
          </w:tcPr>
          <w:p w14:paraId="798EC543"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 xml:space="preserve">Soumission du Draft 1 du Rapport d’évaluation au GRE </w:t>
            </w:r>
          </w:p>
        </w:tc>
        <w:tc>
          <w:tcPr>
            <w:tcW w:w="471" w:type="pct"/>
            <w:shd w:val="clear" w:color="auto" w:fill="auto"/>
            <w:vAlign w:val="center"/>
          </w:tcPr>
          <w:p w14:paraId="7532909A" w14:textId="77777777" w:rsidR="00F0509E" w:rsidRPr="004F74AA" w:rsidRDefault="00F0509E" w:rsidP="00F0509E">
            <w:pPr>
              <w:spacing w:line="276" w:lineRule="auto"/>
              <w:rPr>
                <w:rFonts w:eastAsia="Times New Roman" w:cstheme="minorHAnsi"/>
                <w:color w:val="000000"/>
                <w:sz w:val="20"/>
                <w:szCs w:val="20"/>
                <w:lang w:val="fr-FR" w:eastAsia="fr-FR"/>
              </w:rPr>
            </w:pPr>
          </w:p>
        </w:tc>
        <w:tc>
          <w:tcPr>
            <w:tcW w:w="338" w:type="pct"/>
            <w:shd w:val="clear" w:color="auto" w:fill="auto"/>
            <w:vAlign w:val="center"/>
          </w:tcPr>
          <w:p w14:paraId="2FE2482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p>
        </w:tc>
        <w:tc>
          <w:tcPr>
            <w:tcW w:w="651" w:type="pct"/>
            <w:shd w:val="clear" w:color="000000" w:fill="FFFFFF"/>
            <w:noWrap/>
            <w:vAlign w:val="center"/>
          </w:tcPr>
          <w:p w14:paraId="16F5C7EC"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02 Juillet 23</w:t>
            </w:r>
          </w:p>
        </w:tc>
        <w:tc>
          <w:tcPr>
            <w:tcW w:w="651" w:type="pct"/>
            <w:shd w:val="clear" w:color="000000" w:fill="FFFFFF"/>
            <w:noWrap/>
            <w:vAlign w:val="center"/>
          </w:tcPr>
          <w:p w14:paraId="6E03697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02 Juillet 23</w:t>
            </w:r>
          </w:p>
        </w:tc>
        <w:tc>
          <w:tcPr>
            <w:tcW w:w="625" w:type="pct"/>
            <w:shd w:val="clear" w:color="000000" w:fill="FFFFFF"/>
            <w:vAlign w:val="center"/>
          </w:tcPr>
          <w:p w14:paraId="13F21E67" w14:textId="77777777" w:rsidR="00F0509E" w:rsidRPr="00F0509E" w:rsidRDefault="00F0509E" w:rsidP="00F0509E">
            <w:pPr>
              <w:spacing w:line="276" w:lineRule="auto"/>
              <w:rPr>
                <w:rFonts w:eastAsia="Times New Roman" w:cstheme="minorHAnsi"/>
                <w:color w:val="000000"/>
                <w:sz w:val="20"/>
                <w:szCs w:val="20"/>
                <w:lang w:eastAsia="fr-FR"/>
              </w:rPr>
            </w:pPr>
            <w:r w:rsidRPr="00F0509E">
              <w:rPr>
                <w:rFonts w:eastAsia="Times New Roman" w:cstheme="minorHAnsi"/>
                <w:color w:val="000000"/>
                <w:sz w:val="20"/>
                <w:szCs w:val="20"/>
                <w:lang w:eastAsia="fr-FR"/>
              </w:rPr>
              <w:t>EE</w:t>
            </w:r>
          </w:p>
        </w:tc>
      </w:tr>
      <w:tr w:rsidR="00F0509E" w:rsidRPr="00F0509E" w14:paraId="7B1B38B4" w14:textId="77777777" w:rsidTr="00E74A96">
        <w:trPr>
          <w:trHeight w:val="20"/>
        </w:trPr>
        <w:tc>
          <w:tcPr>
            <w:tcW w:w="2264" w:type="pct"/>
            <w:shd w:val="clear" w:color="auto" w:fill="auto"/>
            <w:vAlign w:val="center"/>
          </w:tcPr>
          <w:p w14:paraId="6C908C6A" w14:textId="77777777" w:rsidR="00F0509E" w:rsidRPr="004F74AA" w:rsidRDefault="00F0509E" w:rsidP="00F0509E">
            <w:pPr>
              <w:spacing w:line="276" w:lineRule="auto"/>
              <w:jc w:val="left"/>
              <w:rPr>
                <w:rFonts w:eastAsia="Times New Roman" w:cstheme="minorHAnsi"/>
                <w:color w:val="000000"/>
                <w:sz w:val="20"/>
                <w:szCs w:val="20"/>
                <w:lang w:val="fr-FR" w:eastAsia="fr-FR"/>
              </w:rPr>
            </w:pPr>
            <w:r w:rsidRPr="004F74AA">
              <w:rPr>
                <w:rFonts w:eastAsia="Times New Roman" w:cstheme="minorHAnsi"/>
                <w:color w:val="000000"/>
                <w:sz w:val="20"/>
                <w:szCs w:val="20"/>
                <w:lang w:val="fr-FR" w:eastAsia="fr-FR"/>
              </w:rPr>
              <w:t>Amendement du Draft 1 du Rapport d’évaluation par les membres du GRE</w:t>
            </w:r>
          </w:p>
        </w:tc>
        <w:tc>
          <w:tcPr>
            <w:tcW w:w="471" w:type="pct"/>
            <w:shd w:val="clear" w:color="auto" w:fill="auto"/>
            <w:vAlign w:val="center"/>
          </w:tcPr>
          <w:p w14:paraId="0067A2FE" w14:textId="77777777" w:rsidR="00F0509E" w:rsidRPr="004F74AA" w:rsidRDefault="00F0509E" w:rsidP="00F0509E">
            <w:pPr>
              <w:spacing w:line="276" w:lineRule="auto"/>
              <w:rPr>
                <w:rFonts w:eastAsia="Times New Roman" w:cstheme="minorHAnsi"/>
                <w:color w:val="000000"/>
                <w:sz w:val="20"/>
                <w:szCs w:val="20"/>
                <w:lang w:val="fr-FR" w:eastAsia="fr-FR"/>
              </w:rPr>
            </w:pPr>
          </w:p>
        </w:tc>
        <w:tc>
          <w:tcPr>
            <w:tcW w:w="338" w:type="pct"/>
            <w:shd w:val="clear" w:color="auto" w:fill="auto"/>
            <w:vAlign w:val="center"/>
          </w:tcPr>
          <w:p w14:paraId="22E48DB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7</w:t>
            </w:r>
          </w:p>
        </w:tc>
        <w:tc>
          <w:tcPr>
            <w:tcW w:w="651" w:type="pct"/>
            <w:shd w:val="clear" w:color="000000" w:fill="FFFFFF"/>
            <w:noWrap/>
            <w:vAlign w:val="center"/>
          </w:tcPr>
          <w:p w14:paraId="351D7C1A"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02 Juillet 23</w:t>
            </w:r>
          </w:p>
        </w:tc>
        <w:tc>
          <w:tcPr>
            <w:tcW w:w="651" w:type="pct"/>
            <w:shd w:val="clear" w:color="000000" w:fill="FFFFFF"/>
            <w:noWrap/>
            <w:vAlign w:val="center"/>
          </w:tcPr>
          <w:p w14:paraId="472EB26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09 Juillet 23</w:t>
            </w:r>
          </w:p>
        </w:tc>
        <w:tc>
          <w:tcPr>
            <w:tcW w:w="625" w:type="pct"/>
            <w:shd w:val="clear" w:color="000000" w:fill="FFFFFF"/>
            <w:vAlign w:val="center"/>
          </w:tcPr>
          <w:p w14:paraId="657F2C20" w14:textId="77777777" w:rsidR="00F0509E" w:rsidRPr="00F0509E" w:rsidRDefault="00F0509E" w:rsidP="00F0509E">
            <w:pPr>
              <w:spacing w:line="276" w:lineRule="auto"/>
              <w:rPr>
                <w:rFonts w:eastAsia="Times New Roman" w:cstheme="minorHAnsi"/>
                <w:color w:val="000000"/>
                <w:sz w:val="20"/>
                <w:szCs w:val="20"/>
                <w:lang w:eastAsia="fr-FR"/>
              </w:rPr>
            </w:pPr>
            <w:r w:rsidRPr="00F0509E">
              <w:rPr>
                <w:rFonts w:eastAsia="Times New Roman" w:cstheme="minorHAnsi"/>
                <w:color w:val="000000"/>
                <w:sz w:val="20"/>
                <w:szCs w:val="20"/>
                <w:lang w:eastAsia="fr-FR"/>
              </w:rPr>
              <w:t>GRE</w:t>
            </w:r>
          </w:p>
          <w:p w14:paraId="5ACCBA7D" w14:textId="77777777" w:rsidR="00F0509E" w:rsidRPr="00F0509E" w:rsidRDefault="00F0509E" w:rsidP="00F0509E">
            <w:pPr>
              <w:spacing w:line="276" w:lineRule="auto"/>
              <w:rPr>
                <w:rFonts w:eastAsia="Times New Roman" w:cstheme="minorHAnsi"/>
                <w:color w:val="000000"/>
                <w:sz w:val="20"/>
                <w:szCs w:val="20"/>
                <w:lang w:eastAsia="fr-FR"/>
              </w:rPr>
            </w:pPr>
          </w:p>
        </w:tc>
      </w:tr>
      <w:tr w:rsidR="00F0509E" w:rsidRPr="00F0509E" w14:paraId="548A6C0D" w14:textId="77777777" w:rsidTr="00E74A96">
        <w:trPr>
          <w:trHeight w:val="20"/>
        </w:trPr>
        <w:tc>
          <w:tcPr>
            <w:tcW w:w="2264" w:type="pct"/>
            <w:shd w:val="clear" w:color="auto" w:fill="auto"/>
            <w:vAlign w:val="center"/>
            <w:hideMark/>
          </w:tcPr>
          <w:p w14:paraId="5E5B55CA"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Prise en compte des amendements des membres du GRE et élaboration du rapport final d’évaluation</w:t>
            </w:r>
          </w:p>
        </w:tc>
        <w:tc>
          <w:tcPr>
            <w:tcW w:w="471" w:type="pct"/>
            <w:shd w:val="clear" w:color="auto" w:fill="auto"/>
            <w:vAlign w:val="center"/>
            <w:hideMark/>
          </w:tcPr>
          <w:p w14:paraId="70F6FEB8" w14:textId="77777777" w:rsidR="00F0509E" w:rsidRPr="004F74AA" w:rsidRDefault="00F0509E" w:rsidP="00F0509E">
            <w:pPr>
              <w:spacing w:line="276" w:lineRule="auto"/>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 </w:t>
            </w:r>
          </w:p>
        </w:tc>
        <w:tc>
          <w:tcPr>
            <w:tcW w:w="338" w:type="pct"/>
            <w:shd w:val="clear" w:color="auto" w:fill="auto"/>
            <w:vAlign w:val="center"/>
            <w:hideMark/>
          </w:tcPr>
          <w:p w14:paraId="4E96DEF7"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7</w:t>
            </w:r>
          </w:p>
        </w:tc>
        <w:tc>
          <w:tcPr>
            <w:tcW w:w="651" w:type="pct"/>
            <w:shd w:val="clear" w:color="000000" w:fill="FFFFFF"/>
            <w:noWrap/>
            <w:vAlign w:val="center"/>
          </w:tcPr>
          <w:p w14:paraId="0CF488F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09 Juillet 23</w:t>
            </w:r>
          </w:p>
        </w:tc>
        <w:tc>
          <w:tcPr>
            <w:tcW w:w="651" w:type="pct"/>
            <w:shd w:val="clear" w:color="000000" w:fill="FFFFFF"/>
            <w:noWrap/>
            <w:vAlign w:val="center"/>
          </w:tcPr>
          <w:p w14:paraId="1C374067"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Juillet 23</w:t>
            </w:r>
          </w:p>
        </w:tc>
        <w:tc>
          <w:tcPr>
            <w:tcW w:w="625" w:type="pct"/>
            <w:shd w:val="clear" w:color="000000" w:fill="FFFFFF"/>
            <w:vAlign w:val="center"/>
            <w:hideMark/>
          </w:tcPr>
          <w:p w14:paraId="0EAE6CA3"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 EE</w:t>
            </w:r>
          </w:p>
        </w:tc>
      </w:tr>
      <w:tr w:rsidR="00F0509E" w:rsidRPr="00F0509E" w14:paraId="48F1E029" w14:textId="77777777" w:rsidTr="00E74A96">
        <w:trPr>
          <w:trHeight w:val="20"/>
        </w:trPr>
        <w:tc>
          <w:tcPr>
            <w:tcW w:w="2264" w:type="pct"/>
            <w:shd w:val="clear" w:color="auto" w:fill="auto"/>
            <w:vAlign w:val="center"/>
          </w:tcPr>
          <w:p w14:paraId="5D600976"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Finalisation du rapport d’évaluation du Niger</w:t>
            </w:r>
          </w:p>
        </w:tc>
        <w:tc>
          <w:tcPr>
            <w:tcW w:w="471" w:type="pct"/>
            <w:shd w:val="clear" w:color="auto" w:fill="auto"/>
            <w:vAlign w:val="center"/>
          </w:tcPr>
          <w:p w14:paraId="4857CC6F" w14:textId="77777777" w:rsidR="00F0509E" w:rsidRPr="00F0509E" w:rsidRDefault="00F0509E" w:rsidP="00F0509E">
            <w:pPr>
              <w:spacing w:line="276" w:lineRule="auto"/>
              <w:ind w:firstLine="0"/>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Rapports d’évaluation finalisés</w:t>
            </w:r>
          </w:p>
        </w:tc>
        <w:tc>
          <w:tcPr>
            <w:tcW w:w="338" w:type="pct"/>
            <w:shd w:val="clear" w:color="auto" w:fill="auto"/>
            <w:vAlign w:val="center"/>
          </w:tcPr>
          <w:p w14:paraId="6B4A8C9F"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1</w:t>
            </w:r>
          </w:p>
        </w:tc>
        <w:tc>
          <w:tcPr>
            <w:tcW w:w="651" w:type="pct"/>
            <w:shd w:val="clear" w:color="000000" w:fill="FFFFFF"/>
            <w:noWrap/>
            <w:vAlign w:val="center"/>
          </w:tcPr>
          <w:p w14:paraId="2601A8D9"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juillet 23</w:t>
            </w:r>
          </w:p>
        </w:tc>
        <w:tc>
          <w:tcPr>
            <w:tcW w:w="651" w:type="pct"/>
            <w:shd w:val="clear" w:color="000000" w:fill="FFFFFF"/>
            <w:noWrap/>
            <w:vAlign w:val="center"/>
          </w:tcPr>
          <w:p w14:paraId="28B754B1"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16 juillet 23</w:t>
            </w:r>
          </w:p>
        </w:tc>
        <w:tc>
          <w:tcPr>
            <w:tcW w:w="625" w:type="pct"/>
            <w:shd w:val="clear" w:color="000000" w:fill="FFFFFF"/>
            <w:vAlign w:val="center"/>
          </w:tcPr>
          <w:p w14:paraId="1C38C532"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EE</w:t>
            </w:r>
          </w:p>
        </w:tc>
      </w:tr>
      <w:tr w:rsidR="00E74A96" w:rsidRPr="00F0509E" w14:paraId="017A12D1" w14:textId="77777777" w:rsidTr="00E74A96">
        <w:trPr>
          <w:trHeight w:val="20"/>
        </w:trPr>
        <w:tc>
          <w:tcPr>
            <w:tcW w:w="2264" w:type="pct"/>
            <w:shd w:val="clear" w:color="auto" w:fill="C6D9F1" w:themeFill="text2" w:themeFillTint="33"/>
            <w:vAlign w:val="center"/>
          </w:tcPr>
          <w:p w14:paraId="02316C4D" w14:textId="77777777" w:rsidR="00F0509E" w:rsidRPr="00F0509E" w:rsidRDefault="00F0509E" w:rsidP="00F0509E">
            <w:pPr>
              <w:spacing w:line="276" w:lineRule="auto"/>
              <w:jc w:val="left"/>
              <w:rPr>
                <w:rFonts w:eastAsia="Times New Roman" w:cstheme="minorHAnsi"/>
                <w:b/>
                <w:i/>
                <w:color w:val="000000" w:themeColor="text1"/>
                <w:sz w:val="20"/>
                <w:szCs w:val="20"/>
                <w:lang w:eastAsia="fr-FR"/>
              </w:rPr>
            </w:pPr>
            <w:r w:rsidRPr="00F0509E">
              <w:rPr>
                <w:rFonts w:eastAsia="Times New Roman" w:cstheme="minorHAnsi"/>
                <w:b/>
                <w:i/>
                <w:color w:val="000000" w:themeColor="text1"/>
                <w:sz w:val="20"/>
                <w:szCs w:val="20"/>
                <w:lang w:eastAsia="fr-FR"/>
              </w:rPr>
              <w:t>Rapport Régional &amp; Policy brief</w:t>
            </w:r>
          </w:p>
        </w:tc>
        <w:tc>
          <w:tcPr>
            <w:tcW w:w="471" w:type="pct"/>
            <w:shd w:val="clear" w:color="auto" w:fill="C6D9F1" w:themeFill="text2" w:themeFillTint="33"/>
            <w:vAlign w:val="center"/>
          </w:tcPr>
          <w:p w14:paraId="3D146C90" w14:textId="77777777" w:rsidR="00F0509E" w:rsidRPr="00F0509E" w:rsidRDefault="00F0509E" w:rsidP="00F0509E">
            <w:pPr>
              <w:spacing w:line="276" w:lineRule="auto"/>
              <w:rPr>
                <w:rFonts w:eastAsia="Times New Roman" w:cstheme="minorHAnsi"/>
                <w:b/>
                <w:i/>
                <w:color w:val="000000" w:themeColor="text1"/>
                <w:sz w:val="20"/>
                <w:szCs w:val="20"/>
                <w:lang w:eastAsia="fr-FR"/>
              </w:rPr>
            </w:pPr>
          </w:p>
        </w:tc>
        <w:tc>
          <w:tcPr>
            <w:tcW w:w="338" w:type="pct"/>
            <w:shd w:val="clear" w:color="auto" w:fill="C6D9F1" w:themeFill="text2" w:themeFillTint="33"/>
            <w:vAlign w:val="center"/>
          </w:tcPr>
          <w:p w14:paraId="539598B2" w14:textId="77777777" w:rsidR="00F0509E" w:rsidRPr="00F0509E" w:rsidRDefault="00F0509E" w:rsidP="00F0509E">
            <w:pPr>
              <w:spacing w:line="276" w:lineRule="auto"/>
              <w:jc w:val="center"/>
              <w:rPr>
                <w:rFonts w:eastAsia="Times New Roman" w:cstheme="minorHAnsi"/>
                <w:b/>
                <w:i/>
                <w:color w:val="000000" w:themeColor="text1"/>
                <w:sz w:val="20"/>
                <w:szCs w:val="20"/>
                <w:lang w:eastAsia="fr-FR"/>
              </w:rPr>
            </w:pPr>
          </w:p>
        </w:tc>
        <w:tc>
          <w:tcPr>
            <w:tcW w:w="651" w:type="pct"/>
            <w:shd w:val="clear" w:color="auto" w:fill="C6D9F1" w:themeFill="text2" w:themeFillTint="33"/>
            <w:noWrap/>
            <w:vAlign w:val="center"/>
          </w:tcPr>
          <w:p w14:paraId="2D0FC0FA" w14:textId="77777777" w:rsidR="00F0509E" w:rsidRPr="00F0509E" w:rsidRDefault="00F0509E" w:rsidP="00F0509E">
            <w:pPr>
              <w:spacing w:line="276" w:lineRule="auto"/>
              <w:jc w:val="center"/>
              <w:rPr>
                <w:rFonts w:eastAsia="Times New Roman" w:cstheme="minorHAnsi"/>
                <w:b/>
                <w:i/>
                <w:color w:val="000000" w:themeColor="text1"/>
                <w:sz w:val="20"/>
                <w:szCs w:val="20"/>
                <w:lang w:eastAsia="fr-FR"/>
              </w:rPr>
            </w:pPr>
          </w:p>
        </w:tc>
        <w:tc>
          <w:tcPr>
            <w:tcW w:w="651" w:type="pct"/>
            <w:shd w:val="clear" w:color="auto" w:fill="C6D9F1" w:themeFill="text2" w:themeFillTint="33"/>
            <w:noWrap/>
            <w:vAlign w:val="center"/>
          </w:tcPr>
          <w:p w14:paraId="506B0844" w14:textId="77777777" w:rsidR="00F0509E" w:rsidRPr="00F0509E" w:rsidRDefault="00F0509E" w:rsidP="00F0509E">
            <w:pPr>
              <w:spacing w:line="276" w:lineRule="auto"/>
              <w:jc w:val="center"/>
              <w:rPr>
                <w:rFonts w:eastAsia="Times New Roman" w:cstheme="minorHAnsi"/>
                <w:b/>
                <w:i/>
                <w:color w:val="000000" w:themeColor="text1"/>
                <w:sz w:val="20"/>
                <w:szCs w:val="20"/>
                <w:lang w:eastAsia="fr-FR"/>
              </w:rPr>
            </w:pPr>
          </w:p>
        </w:tc>
        <w:tc>
          <w:tcPr>
            <w:tcW w:w="625" w:type="pct"/>
            <w:shd w:val="clear" w:color="auto" w:fill="C6D9F1" w:themeFill="text2" w:themeFillTint="33"/>
            <w:vAlign w:val="center"/>
          </w:tcPr>
          <w:p w14:paraId="3529038D" w14:textId="77777777" w:rsidR="00F0509E" w:rsidRPr="00F0509E" w:rsidRDefault="00F0509E" w:rsidP="00F0509E">
            <w:pPr>
              <w:spacing w:line="276" w:lineRule="auto"/>
              <w:rPr>
                <w:rFonts w:eastAsia="Times New Roman" w:cstheme="minorHAnsi"/>
                <w:b/>
                <w:i/>
                <w:color w:val="000000" w:themeColor="text1"/>
                <w:sz w:val="20"/>
                <w:szCs w:val="20"/>
                <w:lang w:eastAsia="fr-FR"/>
              </w:rPr>
            </w:pPr>
          </w:p>
        </w:tc>
      </w:tr>
      <w:tr w:rsidR="00F0509E" w:rsidRPr="00F0509E" w14:paraId="7DD0F392" w14:textId="77777777" w:rsidTr="00E74A96">
        <w:trPr>
          <w:trHeight w:val="20"/>
        </w:trPr>
        <w:tc>
          <w:tcPr>
            <w:tcW w:w="2264" w:type="pct"/>
            <w:shd w:val="clear" w:color="auto" w:fill="auto"/>
            <w:vAlign w:val="center"/>
          </w:tcPr>
          <w:p w14:paraId="43308031"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 xml:space="preserve">Élaboration du Draft 0 Rapport Régional </w:t>
            </w:r>
          </w:p>
        </w:tc>
        <w:tc>
          <w:tcPr>
            <w:tcW w:w="471" w:type="pct"/>
            <w:shd w:val="clear" w:color="auto" w:fill="auto"/>
            <w:vAlign w:val="center"/>
          </w:tcPr>
          <w:p w14:paraId="36B2AE58" w14:textId="77777777" w:rsidR="00F0509E" w:rsidRPr="00F0509E" w:rsidRDefault="00F0509E" w:rsidP="00F0509E">
            <w:pPr>
              <w:spacing w:line="276" w:lineRule="auto"/>
              <w:ind w:firstLine="0"/>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Draft 0 Rapport régional</w:t>
            </w:r>
          </w:p>
        </w:tc>
        <w:tc>
          <w:tcPr>
            <w:tcW w:w="338" w:type="pct"/>
            <w:shd w:val="clear" w:color="auto" w:fill="auto"/>
            <w:vAlign w:val="center"/>
          </w:tcPr>
          <w:p w14:paraId="7FD74367"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10</w:t>
            </w:r>
          </w:p>
        </w:tc>
        <w:tc>
          <w:tcPr>
            <w:tcW w:w="651" w:type="pct"/>
            <w:shd w:val="clear" w:color="000000" w:fill="FFFFFF"/>
            <w:noWrap/>
            <w:vAlign w:val="center"/>
          </w:tcPr>
          <w:p w14:paraId="0041B3AB" w14:textId="77777777" w:rsidR="00F0509E" w:rsidRPr="00F0509E" w:rsidRDefault="00F0509E" w:rsidP="00F0509E">
            <w:pPr>
              <w:spacing w:line="276" w:lineRule="auto"/>
              <w:rPr>
                <w:rFonts w:eastAsia="Times New Roman" w:cstheme="minorHAnsi"/>
                <w:color w:val="000000"/>
                <w:sz w:val="20"/>
                <w:szCs w:val="20"/>
                <w:lang w:eastAsia="fr-FR"/>
              </w:rPr>
            </w:pPr>
            <w:r w:rsidRPr="00F0509E">
              <w:rPr>
                <w:rFonts w:eastAsia="Times New Roman" w:cstheme="minorHAnsi"/>
                <w:color w:val="000000"/>
                <w:sz w:val="20"/>
                <w:szCs w:val="20"/>
                <w:lang w:eastAsia="fr-FR"/>
              </w:rPr>
              <w:t>1</w:t>
            </w:r>
            <w:r w:rsidRPr="00F0509E">
              <w:rPr>
                <w:rFonts w:eastAsia="Times New Roman" w:cstheme="minorHAnsi"/>
                <w:color w:val="000000"/>
                <w:sz w:val="20"/>
                <w:szCs w:val="20"/>
                <w:vertAlign w:val="superscript"/>
                <w:lang w:eastAsia="fr-FR"/>
              </w:rPr>
              <w:t>er</w:t>
            </w:r>
            <w:r w:rsidRPr="00F0509E">
              <w:rPr>
                <w:rFonts w:eastAsia="Times New Roman" w:cstheme="minorHAnsi"/>
                <w:color w:val="000000"/>
                <w:sz w:val="20"/>
                <w:szCs w:val="20"/>
                <w:lang w:eastAsia="fr-FR"/>
              </w:rPr>
              <w:t xml:space="preserve"> Août 23</w:t>
            </w:r>
          </w:p>
        </w:tc>
        <w:tc>
          <w:tcPr>
            <w:tcW w:w="651" w:type="pct"/>
            <w:shd w:val="clear" w:color="000000" w:fill="FFFFFF"/>
            <w:noWrap/>
            <w:vAlign w:val="center"/>
          </w:tcPr>
          <w:p w14:paraId="7396544D"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15 Août 23</w:t>
            </w:r>
          </w:p>
        </w:tc>
        <w:tc>
          <w:tcPr>
            <w:tcW w:w="625" w:type="pct"/>
            <w:shd w:val="clear" w:color="000000" w:fill="FFFFFF"/>
            <w:vAlign w:val="center"/>
          </w:tcPr>
          <w:p w14:paraId="692CFC1E"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EE</w:t>
            </w:r>
          </w:p>
        </w:tc>
      </w:tr>
      <w:tr w:rsidR="00F0509E" w:rsidRPr="00F0509E" w14:paraId="49280CFB" w14:textId="77777777" w:rsidTr="00E74A96">
        <w:trPr>
          <w:trHeight w:val="20"/>
        </w:trPr>
        <w:tc>
          <w:tcPr>
            <w:tcW w:w="2264" w:type="pct"/>
            <w:shd w:val="clear" w:color="auto" w:fill="auto"/>
            <w:vAlign w:val="center"/>
          </w:tcPr>
          <w:p w14:paraId="541D1EB9"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lastRenderedPageBreak/>
              <w:t>Soumission du Draft 0 du rapport régional au BR</w:t>
            </w:r>
          </w:p>
        </w:tc>
        <w:tc>
          <w:tcPr>
            <w:tcW w:w="471" w:type="pct"/>
            <w:shd w:val="clear" w:color="auto" w:fill="auto"/>
            <w:vAlign w:val="center"/>
          </w:tcPr>
          <w:p w14:paraId="7C30949E" w14:textId="77777777" w:rsidR="00F0509E" w:rsidRPr="004F74AA" w:rsidRDefault="00F0509E" w:rsidP="00F0509E">
            <w:pPr>
              <w:spacing w:line="276" w:lineRule="auto"/>
              <w:rPr>
                <w:rFonts w:eastAsia="Times New Roman" w:cstheme="minorHAnsi"/>
                <w:color w:val="000000" w:themeColor="text1"/>
                <w:sz w:val="20"/>
                <w:szCs w:val="20"/>
                <w:lang w:val="fr-FR" w:eastAsia="fr-FR"/>
              </w:rPr>
            </w:pPr>
          </w:p>
        </w:tc>
        <w:tc>
          <w:tcPr>
            <w:tcW w:w="338" w:type="pct"/>
            <w:shd w:val="clear" w:color="auto" w:fill="auto"/>
            <w:vAlign w:val="center"/>
          </w:tcPr>
          <w:p w14:paraId="6EC26370"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1</w:t>
            </w:r>
          </w:p>
        </w:tc>
        <w:tc>
          <w:tcPr>
            <w:tcW w:w="651" w:type="pct"/>
            <w:shd w:val="clear" w:color="000000" w:fill="FFFFFF"/>
            <w:noWrap/>
            <w:vAlign w:val="center"/>
          </w:tcPr>
          <w:p w14:paraId="326DAB36"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15 Août 23</w:t>
            </w:r>
          </w:p>
        </w:tc>
        <w:tc>
          <w:tcPr>
            <w:tcW w:w="651" w:type="pct"/>
            <w:shd w:val="clear" w:color="000000" w:fill="FFFFFF"/>
            <w:noWrap/>
            <w:vAlign w:val="center"/>
          </w:tcPr>
          <w:p w14:paraId="344E0345"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15 Août 23</w:t>
            </w:r>
          </w:p>
        </w:tc>
        <w:tc>
          <w:tcPr>
            <w:tcW w:w="625" w:type="pct"/>
            <w:shd w:val="clear" w:color="000000" w:fill="FFFFFF"/>
            <w:vAlign w:val="center"/>
          </w:tcPr>
          <w:p w14:paraId="2FE040F0"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EE</w:t>
            </w:r>
          </w:p>
        </w:tc>
      </w:tr>
      <w:tr w:rsidR="00F0509E" w:rsidRPr="00F0509E" w14:paraId="0B44E28B" w14:textId="77777777" w:rsidTr="00E74A96">
        <w:trPr>
          <w:trHeight w:val="20"/>
        </w:trPr>
        <w:tc>
          <w:tcPr>
            <w:tcW w:w="2264" w:type="pct"/>
            <w:shd w:val="clear" w:color="auto" w:fill="auto"/>
            <w:vAlign w:val="center"/>
          </w:tcPr>
          <w:p w14:paraId="2086D233"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Amendement du Draft 0 du Rapport Régional par le BR</w:t>
            </w:r>
          </w:p>
        </w:tc>
        <w:tc>
          <w:tcPr>
            <w:tcW w:w="471" w:type="pct"/>
            <w:shd w:val="clear" w:color="auto" w:fill="auto"/>
            <w:vAlign w:val="center"/>
          </w:tcPr>
          <w:p w14:paraId="6F3AC046" w14:textId="77777777" w:rsidR="00F0509E" w:rsidRPr="004F74AA" w:rsidRDefault="00F0509E" w:rsidP="00F0509E">
            <w:pPr>
              <w:spacing w:line="276" w:lineRule="auto"/>
              <w:rPr>
                <w:rFonts w:eastAsia="Times New Roman" w:cstheme="minorHAnsi"/>
                <w:color w:val="000000" w:themeColor="text1"/>
                <w:sz w:val="20"/>
                <w:szCs w:val="20"/>
                <w:lang w:val="fr-FR" w:eastAsia="fr-FR"/>
              </w:rPr>
            </w:pPr>
          </w:p>
        </w:tc>
        <w:tc>
          <w:tcPr>
            <w:tcW w:w="338" w:type="pct"/>
            <w:shd w:val="clear" w:color="auto" w:fill="auto"/>
            <w:vAlign w:val="center"/>
          </w:tcPr>
          <w:p w14:paraId="3BEF1DCA"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7</w:t>
            </w:r>
          </w:p>
        </w:tc>
        <w:tc>
          <w:tcPr>
            <w:tcW w:w="651" w:type="pct"/>
            <w:shd w:val="clear" w:color="000000" w:fill="FFFFFF"/>
            <w:noWrap/>
            <w:vAlign w:val="center"/>
          </w:tcPr>
          <w:p w14:paraId="5F5698A3"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15 Août 23</w:t>
            </w:r>
          </w:p>
        </w:tc>
        <w:tc>
          <w:tcPr>
            <w:tcW w:w="651" w:type="pct"/>
            <w:shd w:val="clear" w:color="000000" w:fill="FFFFFF"/>
            <w:noWrap/>
            <w:vAlign w:val="center"/>
          </w:tcPr>
          <w:p w14:paraId="182A7F48"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25 août 23</w:t>
            </w:r>
          </w:p>
        </w:tc>
        <w:tc>
          <w:tcPr>
            <w:tcW w:w="625" w:type="pct"/>
            <w:shd w:val="clear" w:color="000000" w:fill="FFFFFF"/>
            <w:vAlign w:val="center"/>
          </w:tcPr>
          <w:p w14:paraId="3161AD5F"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BR</w:t>
            </w:r>
          </w:p>
        </w:tc>
      </w:tr>
      <w:tr w:rsidR="00F0509E" w:rsidRPr="00F0509E" w14:paraId="0D3DC2AE" w14:textId="77777777" w:rsidTr="00E74A96">
        <w:trPr>
          <w:trHeight w:val="20"/>
        </w:trPr>
        <w:tc>
          <w:tcPr>
            <w:tcW w:w="2264" w:type="pct"/>
            <w:shd w:val="clear" w:color="auto" w:fill="auto"/>
            <w:vAlign w:val="center"/>
          </w:tcPr>
          <w:p w14:paraId="6CB3977B" w14:textId="77777777" w:rsidR="00F0509E" w:rsidRPr="004F74AA" w:rsidRDefault="00F0509E" w:rsidP="00F0509E">
            <w:pPr>
              <w:spacing w:line="276" w:lineRule="auto"/>
              <w:jc w:val="left"/>
              <w:rPr>
                <w:rFonts w:eastAsia="Times New Roman" w:cstheme="minorHAnsi"/>
                <w:color w:val="000000" w:themeColor="text1"/>
                <w:sz w:val="20"/>
                <w:szCs w:val="20"/>
                <w:lang w:val="fr-FR" w:eastAsia="fr-FR"/>
              </w:rPr>
            </w:pPr>
            <w:r w:rsidRPr="004F74AA">
              <w:rPr>
                <w:rFonts w:eastAsia="Times New Roman" w:cstheme="minorHAnsi"/>
                <w:color w:val="000000" w:themeColor="text1"/>
                <w:sz w:val="20"/>
                <w:szCs w:val="20"/>
                <w:lang w:val="fr-FR" w:eastAsia="fr-FR"/>
              </w:rPr>
              <w:t>Prise en compte des amendements du BR</w:t>
            </w:r>
          </w:p>
        </w:tc>
        <w:tc>
          <w:tcPr>
            <w:tcW w:w="471" w:type="pct"/>
            <w:shd w:val="clear" w:color="auto" w:fill="auto"/>
            <w:vAlign w:val="center"/>
          </w:tcPr>
          <w:p w14:paraId="40C7313C" w14:textId="77777777" w:rsidR="00F0509E" w:rsidRPr="004F74AA" w:rsidRDefault="00F0509E" w:rsidP="00F0509E">
            <w:pPr>
              <w:spacing w:line="276" w:lineRule="auto"/>
              <w:rPr>
                <w:rFonts w:eastAsia="Times New Roman" w:cstheme="minorHAnsi"/>
                <w:color w:val="000000" w:themeColor="text1"/>
                <w:sz w:val="20"/>
                <w:szCs w:val="20"/>
                <w:lang w:val="fr-FR" w:eastAsia="fr-FR"/>
              </w:rPr>
            </w:pPr>
          </w:p>
        </w:tc>
        <w:tc>
          <w:tcPr>
            <w:tcW w:w="338" w:type="pct"/>
            <w:vMerge w:val="restart"/>
            <w:shd w:val="clear" w:color="auto" w:fill="auto"/>
            <w:vAlign w:val="center"/>
          </w:tcPr>
          <w:p w14:paraId="34B8A5D6"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15</w:t>
            </w:r>
          </w:p>
        </w:tc>
        <w:tc>
          <w:tcPr>
            <w:tcW w:w="651" w:type="pct"/>
            <w:shd w:val="clear" w:color="000000" w:fill="FFFFFF"/>
            <w:noWrap/>
            <w:vAlign w:val="center"/>
          </w:tcPr>
          <w:p w14:paraId="2ABED0D2"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sz w:val="20"/>
                <w:szCs w:val="20"/>
                <w:lang w:eastAsia="fr-FR"/>
              </w:rPr>
              <w:t>25 août 23</w:t>
            </w:r>
          </w:p>
        </w:tc>
        <w:tc>
          <w:tcPr>
            <w:tcW w:w="651" w:type="pct"/>
            <w:shd w:val="clear" w:color="000000" w:fill="FFFFFF"/>
            <w:noWrap/>
            <w:vAlign w:val="center"/>
          </w:tcPr>
          <w:p w14:paraId="755DC61A"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sz w:val="20"/>
                <w:szCs w:val="20"/>
                <w:lang w:eastAsia="fr-FR"/>
              </w:rPr>
              <w:t>09 septembre 23</w:t>
            </w:r>
          </w:p>
        </w:tc>
        <w:tc>
          <w:tcPr>
            <w:tcW w:w="625" w:type="pct"/>
            <w:shd w:val="clear" w:color="000000" w:fill="FFFFFF"/>
            <w:vAlign w:val="center"/>
          </w:tcPr>
          <w:p w14:paraId="2985CE08"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EE</w:t>
            </w:r>
          </w:p>
        </w:tc>
      </w:tr>
      <w:tr w:rsidR="00F0509E" w:rsidRPr="00F0509E" w14:paraId="01479CFD" w14:textId="77777777" w:rsidTr="00E74A96">
        <w:trPr>
          <w:trHeight w:val="20"/>
        </w:trPr>
        <w:tc>
          <w:tcPr>
            <w:tcW w:w="2264" w:type="pct"/>
            <w:shd w:val="clear" w:color="auto" w:fill="auto"/>
            <w:vAlign w:val="center"/>
          </w:tcPr>
          <w:p w14:paraId="1562426A" w14:textId="77777777" w:rsidR="00F0509E" w:rsidRPr="00F0509E" w:rsidRDefault="00F0509E" w:rsidP="00F0509E">
            <w:pPr>
              <w:spacing w:line="276" w:lineRule="auto"/>
              <w:jc w:val="left"/>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 xml:space="preserve">Élaboration du Policy brief </w:t>
            </w:r>
          </w:p>
        </w:tc>
        <w:tc>
          <w:tcPr>
            <w:tcW w:w="471" w:type="pct"/>
            <w:shd w:val="clear" w:color="auto" w:fill="auto"/>
            <w:vAlign w:val="center"/>
          </w:tcPr>
          <w:p w14:paraId="759A8EA2" w14:textId="77777777" w:rsidR="00F0509E" w:rsidRPr="00F0509E" w:rsidRDefault="00F0509E" w:rsidP="00F0509E">
            <w:pPr>
              <w:spacing w:line="276" w:lineRule="auto"/>
              <w:ind w:firstLine="0"/>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Draft 0 Policy Brief</w:t>
            </w:r>
          </w:p>
        </w:tc>
        <w:tc>
          <w:tcPr>
            <w:tcW w:w="338" w:type="pct"/>
            <w:vMerge/>
            <w:shd w:val="clear" w:color="auto" w:fill="auto"/>
            <w:vAlign w:val="center"/>
          </w:tcPr>
          <w:p w14:paraId="455ECA8C"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p>
        </w:tc>
        <w:tc>
          <w:tcPr>
            <w:tcW w:w="651" w:type="pct"/>
            <w:shd w:val="clear" w:color="000000" w:fill="FFFFFF"/>
            <w:noWrap/>
            <w:vAlign w:val="center"/>
          </w:tcPr>
          <w:p w14:paraId="608D33B3"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sz w:val="20"/>
                <w:szCs w:val="20"/>
                <w:lang w:eastAsia="fr-FR"/>
              </w:rPr>
              <w:t>25 août 23</w:t>
            </w:r>
          </w:p>
        </w:tc>
        <w:tc>
          <w:tcPr>
            <w:tcW w:w="651" w:type="pct"/>
            <w:shd w:val="clear" w:color="000000" w:fill="FFFFFF"/>
            <w:noWrap/>
            <w:vAlign w:val="center"/>
          </w:tcPr>
          <w:p w14:paraId="240547E0" w14:textId="77777777" w:rsidR="00F0509E" w:rsidRPr="00F0509E" w:rsidRDefault="00F0509E" w:rsidP="00F0509E">
            <w:pPr>
              <w:spacing w:line="276" w:lineRule="auto"/>
              <w:jc w:val="center"/>
              <w:rPr>
                <w:rFonts w:eastAsia="Times New Roman" w:cstheme="minorHAnsi"/>
                <w:color w:val="000000" w:themeColor="text1"/>
                <w:sz w:val="20"/>
                <w:szCs w:val="20"/>
                <w:lang w:eastAsia="fr-FR"/>
              </w:rPr>
            </w:pPr>
            <w:r w:rsidRPr="00F0509E">
              <w:rPr>
                <w:rFonts w:eastAsia="Times New Roman" w:cstheme="minorHAnsi"/>
                <w:color w:val="000000"/>
                <w:sz w:val="20"/>
                <w:szCs w:val="20"/>
                <w:lang w:eastAsia="fr-FR"/>
              </w:rPr>
              <w:t>09 septembre 23</w:t>
            </w:r>
          </w:p>
        </w:tc>
        <w:tc>
          <w:tcPr>
            <w:tcW w:w="625" w:type="pct"/>
            <w:shd w:val="clear" w:color="000000" w:fill="FFFFFF"/>
            <w:vAlign w:val="center"/>
          </w:tcPr>
          <w:p w14:paraId="79A31AC9" w14:textId="77777777" w:rsidR="00F0509E" w:rsidRPr="00F0509E" w:rsidRDefault="00F0509E" w:rsidP="00F0509E">
            <w:pPr>
              <w:spacing w:line="276" w:lineRule="auto"/>
              <w:rPr>
                <w:rFonts w:eastAsia="Times New Roman" w:cstheme="minorHAnsi"/>
                <w:color w:val="000000" w:themeColor="text1"/>
                <w:sz w:val="20"/>
                <w:szCs w:val="20"/>
                <w:lang w:eastAsia="fr-FR"/>
              </w:rPr>
            </w:pPr>
            <w:r w:rsidRPr="00F0509E">
              <w:rPr>
                <w:rFonts w:eastAsia="Times New Roman" w:cstheme="minorHAnsi"/>
                <w:color w:val="000000" w:themeColor="text1"/>
                <w:sz w:val="20"/>
                <w:szCs w:val="20"/>
                <w:lang w:eastAsia="fr-FR"/>
              </w:rPr>
              <w:t>EE</w:t>
            </w:r>
          </w:p>
        </w:tc>
      </w:tr>
      <w:tr w:rsidR="00F0509E" w:rsidRPr="00F0509E" w14:paraId="0BD40641" w14:textId="77777777" w:rsidTr="00E74A96">
        <w:trPr>
          <w:trHeight w:val="20"/>
        </w:trPr>
        <w:tc>
          <w:tcPr>
            <w:tcW w:w="2264" w:type="pct"/>
            <w:shd w:val="clear" w:color="auto" w:fill="auto"/>
            <w:vAlign w:val="center"/>
          </w:tcPr>
          <w:p w14:paraId="335E5513" w14:textId="77777777" w:rsidR="00F0509E" w:rsidRPr="004F74AA" w:rsidRDefault="00F0509E" w:rsidP="00F0509E">
            <w:pPr>
              <w:spacing w:line="276" w:lineRule="auto"/>
              <w:jc w:val="left"/>
              <w:rPr>
                <w:rFonts w:eastAsia="Times New Roman" w:cstheme="minorHAnsi"/>
                <w:iCs/>
                <w:color w:val="000000" w:themeColor="text1"/>
                <w:sz w:val="20"/>
                <w:szCs w:val="20"/>
                <w:lang w:val="fr-FR" w:eastAsia="fr-FR"/>
              </w:rPr>
            </w:pPr>
            <w:r w:rsidRPr="004F74AA">
              <w:rPr>
                <w:rFonts w:eastAsia="Times New Roman" w:cstheme="minorHAnsi"/>
                <w:iCs/>
                <w:color w:val="000000" w:themeColor="text1"/>
                <w:sz w:val="20"/>
                <w:szCs w:val="20"/>
                <w:lang w:val="fr-FR" w:eastAsia="fr-FR"/>
              </w:rPr>
              <w:t>Soumission du rapport régional et du Policy brief aux membres du GRE</w:t>
            </w:r>
          </w:p>
        </w:tc>
        <w:tc>
          <w:tcPr>
            <w:tcW w:w="471" w:type="pct"/>
            <w:shd w:val="clear" w:color="auto" w:fill="auto"/>
            <w:vAlign w:val="center"/>
          </w:tcPr>
          <w:p w14:paraId="44F29877" w14:textId="77777777" w:rsidR="00F0509E" w:rsidRPr="004F74AA" w:rsidRDefault="00F0509E" w:rsidP="00F0509E">
            <w:pPr>
              <w:spacing w:line="276" w:lineRule="auto"/>
              <w:rPr>
                <w:rFonts w:eastAsia="Times New Roman" w:cstheme="minorHAnsi"/>
                <w:iCs/>
                <w:color w:val="000000" w:themeColor="text1"/>
                <w:sz w:val="20"/>
                <w:szCs w:val="20"/>
                <w:lang w:val="fr-FR" w:eastAsia="fr-FR"/>
              </w:rPr>
            </w:pPr>
          </w:p>
        </w:tc>
        <w:tc>
          <w:tcPr>
            <w:tcW w:w="338" w:type="pct"/>
            <w:shd w:val="clear" w:color="auto" w:fill="auto"/>
            <w:vAlign w:val="center"/>
          </w:tcPr>
          <w:p w14:paraId="29CFD50D"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1</w:t>
            </w:r>
          </w:p>
        </w:tc>
        <w:tc>
          <w:tcPr>
            <w:tcW w:w="651" w:type="pct"/>
            <w:shd w:val="clear" w:color="000000" w:fill="FFFFFF"/>
            <w:noWrap/>
            <w:vAlign w:val="center"/>
          </w:tcPr>
          <w:p w14:paraId="252D1E5A"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09 septembre 23</w:t>
            </w:r>
          </w:p>
        </w:tc>
        <w:tc>
          <w:tcPr>
            <w:tcW w:w="651" w:type="pct"/>
            <w:shd w:val="clear" w:color="000000" w:fill="FFFFFF"/>
            <w:noWrap/>
            <w:vAlign w:val="center"/>
          </w:tcPr>
          <w:p w14:paraId="4EF2393D"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09 septembre 23</w:t>
            </w:r>
          </w:p>
        </w:tc>
        <w:tc>
          <w:tcPr>
            <w:tcW w:w="625" w:type="pct"/>
            <w:shd w:val="clear" w:color="000000" w:fill="FFFFFF"/>
            <w:vAlign w:val="center"/>
          </w:tcPr>
          <w:p w14:paraId="3D8AAB22" w14:textId="77777777" w:rsidR="00F0509E" w:rsidRPr="00F0509E" w:rsidRDefault="00F0509E" w:rsidP="00F0509E">
            <w:pPr>
              <w:spacing w:line="276" w:lineRule="auto"/>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EE</w:t>
            </w:r>
          </w:p>
        </w:tc>
      </w:tr>
      <w:tr w:rsidR="00F0509E" w:rsidRPr="00F0509E" w14:paraId="663316A6" w14:textId="77777777" w:rsidTr="00E74A96">
        <w:trPr>
          <w:trHeight w:val="20"/>
        </w:trPr>
        <w:tc>
          <w:tcPr>
            <w:tcW w:w="2264" w:type="pct"/>
            <w:shd w:val="clear" w:color="auto" w:fill="auto"/>
            <w:vAlign w:val="center"/>
          </w:tcPr>
          <w:p w14:paraId="6000A95A" w14:textId="77777777" w:rsidR="00F0509E" w:rsidRPr="004F74AA" w:rsidRDefault="00F0509E" w:rsidP="00F0509E">
            <w:pPr>
              <w:spacing w:line="276" w:lineRule="auto"/>
              <w:jc w:val="left"/>
              <w:rPr>
                <w:rFonts w:eastAsia="Times New Roman" w:cstheme="minorHAnsi"/>
                <w:iCs/>
                <w:color w:val="000000" w:themeColor="text1"/>
                <w:sz w:val="20"/>
                <w:szCs w:val="20"/>
                <w:lang w:val="fr-FR" w:eastAsia="fr-FR"/>
              </w:rPr>
            </w:pPr>
            <w:r w:rsidRPr="004F74AA">
              <w:rPr>
                <w:rFonts w:eastAsia="Times New Roman" w:cstheme="minorHAnsi"/>
                <w:iCs/>
                <w:color w:val="000000" w:themeColor="text1"/>
                <w:sz w:val="20"/>
                <w:szCs w:val="20"/>
                <w:lang w:val="fr-FR" w:eastAsia="fr-FR"/>
              </w:rPr>
              <w:t>Amendements du Rapport régional et du Policy brief par les membres du GRE</w:t>
            </w:r>
          </w:p>
        </w:tc>
        <w:tc>
          <w:tcPr>
            <w:tcW w:w="471" w:type="pct"/>
            <w:shd w:val="clear" w:color="auto" w:fill="auto"/>
            <w:vAlign w:val="center"/>
          </w:tcPr>
          <w:p w14:paraId="146DD550" w14:textId="77777777" w:rsidR="00F0509E" w:rsidRPr="004F74AA" w:rsidRDefault="00F0509E" w:rsidP="00F0509E">
            <w:pPr>
              <w:spacing w:line="276" w:lineRule="auto"/>
              <w:rPr>
                <w:rFonts w:eastAsia="Times New Roman" w:cstheme="minorHAnsi"/>
                <w:iCs/>
                <w:color w:val="000000" w:themeColor="text1"/>
                <w:sz w:val="20"/>
                <w:szCs w:val="20"/>
                <w:lang w:val="fr-FR" w:eastAsia="fr-FR"/>
              </w:rPr>
            </w:pPr>
          </w:p>
        </w:tc>
        <w:tc>
          <w:tcPr>
            <w:tcW w:w="338" w:type="pct"/>
            <w:shd w:val="clear" w:color="auto" w:fill="auto"/>
            <w:vAlign w:val="center"/>
          </w:tcPr>
          <w:p w14:paraId="549D1BF4"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7</w:t>
            </w:r>
          </w:p>
        </w:tc>
        <w:tc>
          <w:tcPr>
            <w:tcW w:w="651" w:type="pct"/>
            <w:shd w:val="clear" w:color="000000" w:fill="FFFFFF"/>
            <w:noWrap/>
            <w:vAlign w:val="center"/>
          </w:tcPr>
          <w:p w14:paraId="2A463AD4"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09 septembre 23</w:t>
            </w:r>
          </w:p>
        </w:tc>
        <w:tc>
          <w:tcPr>
            <w:tcW w:w="651" w:type="pct"/>
            <w:shd w:val="clear" w:color="000000" w:fill="FFFFFF"/>
            <w:noWrap/>
            <w:vAlign w:val="center"/>
          </w:tcPr>
          <w:p w14:paraId="634BB307"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19 septembre 23</w:t>
            </w:r>
          </w:p>
        </w:tc>
        <w:tc>
          <w:tcPr>
            <w:tcW w:w="625" w:type="pct"/>
            <w:shd w:val="clear" w:color="000000" w:fill="FFFFFF"/>
            <w:vAlign w:val="center"/>
          </w:tcPr>
          <w:p w14:paraId="6A1FEF7A" w14:textId="77777777" w:rsidR="00F0509E" w:rsidRPr="00F0509E" w:rsidRDefault="00F0509E" w:rsidP="00F0509E">
            <w:pPr>
              <w:spacing w:line="276" w:lineRule="auto"/>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Membres du GRE</w:t>
            </w:r>
          </w:p>
        </w:tc>
      </w:tr>
      <w:tr w:rsidR="00F0509E" w:rsidRPr="00F0509E" w14:paraId="2EF1319A" w14:textId="77777777" w:rsidTr="00E74A96">
        <w:trPr>
          <w:trHeight w:val="20"/>
        </w:trPr>
        <w:tc>
          <w:tcPr>
            <w:tcW w:w="2264" w:type="pct"/>
            <w:shd w:val="clear" w:color="auto" w:fill="auto"/>
            <w:vAlign w:val="center"/>
          </w:tcPr>
          <w:p w14:paraId="50F8DDC2" w14:textId="77777777" w:rsidR="00F0509E" w:rsidRPr="004F74AA" w:rsidRDefault="00F0509E" w:rsidP="00F0509E">
            <w:pPr>
              <w:spacing w:line="276" w:lineRule="auto"/>
              <w:jc w:val="left"/>
              <w:rPr>
                <w:rFonts w:eastAsia="Times New Roman" w:cstheme="minorHAnsi"/>
                <w:iCs/>
                <w:color w:val="000000" w:themeColor="text1"/>
                <w:sz w:val="20"/>
                <w:szCs w:val="20"/>
                <w:lang w:val="fr-FR" w:eastAsia="fr-FR"/>
              </w:rPr>
            </w:pPr>
            <w:r w:rsidRPr="004F74AA">
              <w:rPr>
                <w:rFonts w:eastAsia="Times New Roman" w:cstheme="minorHAnsi"/>
                <w:iCs/>
                <w:color w:val="000000" w:themeColor="text1"/>
                <w:sz w:val="20"/>
                <w:szCs w:val="20"/>
                <w:lang w:val="fr-FR" w:eastAsia="fr-FR"/>
              </w:rPr>
              <w:t xml:space="preserve">Présentation des conclusions du rapport régional </w:t>
            </w:r>
          </w:p>
        </w:tc>
        <w:tc>
          <w:tcPr>
            <w:tcW w:w="471" w:type="pct"/>
            <w:shd w:val="clear" w:color="auto" w:fill="auto"/>
            <w:vAlign w:val="center"/>
          </w:tcPr>
          <w:p w14:paraId="76603430" w14:textId="77777777" w:rsidR="00F0509E" w:rsidRPr="004F74AA" w:rsidRDefault="00F0509E" w:rsidP="00F0509E">
            <w:pPr>
              <w:spacing w:line="276" w:lineRule="auto"/>
              <w:rPr>
                <w:rFonts w:eastAsia="Times New Roman" w:cstheme="minorHAnsi"/>
                <w:iCs/>
                <w:color w:val="000000" w:themeColor="text1"/>
                <w:sz w:val="20"/>
                <w:szCs w:val="20"/>
                <w:lang w:val="fr-FR" w:eastAsia="fr-FR"/>
              </w:rPr>
            </w:pPr>
          </w:p>
        </w:tc>
        <w:tc>
          <w:tcPr>
            <w:tcW w:w="338" w:type="pct"/>
            <w:shd w:val="clear" w:color="auto" w:fill="auto"/>
            <w:vAlign w:val="center"/>
          </w:tcPr>
          <w:p w14:paraId="63BF1809"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1</w:t>
            </w:r>
          </w:p>
        </w:tc>
        <w:tc>
          <w:tcPr>
            <w:tcW w:w="651" w:type="pct"/>
            <w:shd w:val="clear" w:color="000000" w:fill="FFFFFF"/>
            <w:noWrap/>
            <w:vAlign w:val="center"/>
          </w:tcPr>
          <w:p w14:paraId="350A0230"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20 septembre 23</w:t>
            </w:r>
          </w:p>
        </w:tc>
        <w:tc>
          <w:tcPr>
            <w:tcW w:w="651" w:type="pct"/>
            <w:shd w:val="clear" w:color="000000" w:fill="FFFFFF"/>
            <w:noWrap/>
            <w:vAlign w:val="center"/>
          </w:tcPr>
          <w:p w14:paraId="5C02BB03" w14:textId="77777777" w:rsidR="00F0509E" w:rsidRPr="00F0509E" w:rsidRDefault="00F0509E" w:rsidP="00F0509E">
            <w:pPr>
              <w:spacing w:line="276" w:lineRule="auto"/>
              <w:jc w:val="center"/>
              <w:rPr>
                <w:rFonts w:eastAsia="Times New Roman" w:cstheme="minorHAnsi"/>
                <w:color w:val="000000"/>
                <w:sz w:val="20"/>
                <w:szCs w:val="20"/>
                <w:lang w:eastAsia="fr-FR"/>
              </w:rPr>
            </w:pPr>
            <w:r w:rsidRPr="00F0509E">
              <w:rPr>
                <w:rFonts w:eastAsia="Times New Roman" w:cstheme="minorHAnsi"/>
                <w:color w:val="000000"/>
                <w:sz w:val="20"/>
                <w:szCs w:val="20"/>
                <w:lang w:eastAsia="fr-FR"/>
              </w:rPr>
              <w:t>20 septembre 23</w:t>
            </w:r>
          </w:p>
        </w:tc>
        <w:tc>
          <w:tcPr>
            <w:tcW w:w="625" w:type="pct"/>
            <w:shd w:val="clear" w:color="000000" w:fill="FFFFFF"/>
            <w:vAlign w:val="center"/>
          </w:tcPr>
          <w:p w14:paraId="6FCD382E" w14:textId="77777777" w:rsidR="00F0509E" w:rsidRPr="00F0509E" w:rsidRDefault="00F0509E" w:rsidP="00F0509E">
            <w:pPr>
              <w:spacing w:line="276" w:lineRule="auto"/>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EE</w:t>
            </w:r>
          </w:p>
        </w:tc>
      </w:tr>
      <w:tr w:rsidR="00F0509E" w:rsidRPr="00F0509E" w14:paraId="3815E5E2" w14:textId="77777777" w:rsidTr="00E74A96">
        <w:trPr>
          <w:trHeight w:val="20"/>
        </w:trPr>
        <w:tc>
          <w:tcPr>
            <w:tcW w:w="2264" w:type="pct"/>
            <w:shd w:val="clear" w:color="auto" w:fill="auto"/>
            <w:vAlign w:val="center"/>
          </w:tcPr>
          <w:p w14:paraId="7608A234" w14:textId="77777777" w:rsidR="00F0509E" w:rsidRPr="004F74AA" w:rsidRDefault="00F0509E" w:rsidP="00F0509E">
            <w:pPr>
              <w:spacing w:line="276" w:lineRule="auto"/>
              <w:jc w:val="left"/>
              <w:rPr>
                <w:rFonts w:eastAsia="Times New Roman" w:cstheme="minorHAnsi"/>
                <w:iCs/>
                <w:color w:val="000000" w:themeColor="text1"/>
                <w:sz w:val="20"/>
                <w:szCs w:val="20"/>
                <w:lang w:val="fr-FR" w:eastAsia="fr-FR"/>
              </w:rPr>
            </w:pPr>
            <w:r w:rsidRPr="004F74AA">
              <w:rPr>
                <w:rFonts w:eastAsia="Times New Roman" w:cstheme="minorHAnsi"/>
                <w:iCs/>
                <w:color w:val="000000" w:themeColor="text1"/>
                <w:sz w:val="20"/>
                <w:szCs w:val="20"/>
                <w:lang w:val="fr-FR" w:eastAsia="fr-FR"/>
              </w:rPr>
              <w:t>Prise en compte des amendements du GRE et finalisation du Rapport régional et du Policy briefs</w:t>
            </w:r>
          </w:p>
        </w:tc>
        <w:tc>
          <w:tcPr>
            <w:tcW w:w="471" w:type="pct"/>
            <w:shd w:val="clear" w:color="auto" w:fill="auto"/>
            <w:vAlign w:val="center"/>
          </w:tcPr>
          <w:p w14:paraId="4443AD1C" w14:textId="77777777" w:rsidR="00F0509E" w:rsidRPr="004F74AA" w:rsidRDefault="00F0509E" w:rsidP="00F0509E">
            <w:pPr>
              <w:spacing w:line="276" w:lineRule="auto"/>
              <w:ind w:firstLine="0"/>
              <w:rPr>
                <w:rFonts w:eastAsia="Times New Roman" w:cstheme="minorHAnsi"/>
                <w:iCs/>
                <w:color w:val="000000" w:themeColor="text1"/>
                <w:sz w:val="20"/>
                <w:szCs w:val="20"/>
                <w:lang w:val="fr-FR" w:eastAsia="fr-FR"/>
              </w:rPr>
            </w:pPr>
            <w:r w:rsidRPr="004F74AA">
              <w:rPr>
                <w:rFonts w:eastAsia="Times New Roman" w:cstheme="minorHAnsi"/>
                <w:iCs/>
                <w:color w:val="000000" w:themeColor="text1"/>
                <w:sz w:val="20"/>
                <w:szCs w:val="20"/>
                <w:lang w:val="fr-FR" w:eastAsia="fr-FR"/>
              </w:rPr>
              <w:t>Rapport régional et Policy brief finalisé</w:t>
            </w:r>
          </w:p>
        </w:tc>
        <w:tc>
          <w:tcPr>
            <w:tcW w:w="338" w:type="pct"/>
            <w:shd w:val="clear" w:color="auto" w:fill="auto"/>
            <w:vAlign w:val="center"/>
          </w:tcPr>
          <w:p w14:paraId="7354EDB3"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7</w:t>
            </w:r>
          </w:p>
        </w:tc>
        <w:tc>
          <w:tcPr>
            <w:tcW w:w="651" w:type="pct"/>
            <w:shd w:val="clear" w:color="000000" w:fill="FFFFFF"/>
            <w:noWrap/>
            <w:vAlign w:val="center"/>
          </w:tcPr>
          <w:p w14:paraId="1C2FE6C3"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21 septembre 23</w:t>
            </w:r>
          </w:p>
        </w:tc>
        <w:tc>
          <w:tcPr>
            <w:tcW w:w="651" w:type="pct"/>
            <w:shd w:val="clear" w:color="000000" w:fill="FFFFFF"/>
            <w:noWrap/>
            <w:vAlign w:val="center"/>
          </w:tcPr>
          <w:p w14:paraId="74B48EB1" w14:textId="77777777" w:rsidR="00F0509E" w:rsidRPr="00F0509E" w:rsidRDefault="00F0509E" w:rsidP="00F0509E">
            <w:pPr>
              <w:spacing w:line="276" w:lineRule="auto"/>
              <w:jc w:val="center"/>
              <w:rPr>
                <w:rFonts w:eastAsia="Times New Roman" w:cstheme="minorHAnsi"/>
                <w:iCs/>
                <w:color w:val="000000" w:themeColor="text1"/>
                <w:sz w:val="20"/>
                <w:szCs w:val="20"/>
                <w:lang w:eastAsia="fr-FR"/>
              </w:rPr>
            </w:pPr>
            <w:r w:rsidRPr="00F0509E">
              <w:rPr>
                <w:rFonts w:eastAsia="Times New Roman" w:cstheme="minorHAnsi"/>
                <w:color w:val="000000"/>
                <w:sz w:val="20"/>
                <w:szCs w:val="20"/>
                <w:lang w:eastAsia="fr-FR"/>
              </w:rPr>
              <w:t>30 septembre 23</w:t>
            </w:r>
          </w:p>
        </w:tc>
        <w:tc>
          <w:tcPr>
            <w:tcW w:w="625" w:type="pct"/>
            <w:shd w:val="clear" w:color="000000" w:fill="FFFFFF"/>
            <w:vAlign w:val="center"/>
          </w:tcPr>
          <w:p w14:paraId="4DD323EC" w14:textId="77777777" w:rsidR="00F0509E" w:rsidRPr="00F0509E" w:rsidRDefault="00F0509E" w:rsidP="00F0509E">
            <w:pPr>
              <w:spacing w:line="276" w:lineRule="auto"/>
              <w:rPr>
                <w:rFonts w:eastAsia="Times New Roman" w:cstheme="minorHAnsi"/>
                <w:iCs/>
                <w:color w:val="000000" w:themeColor="text1"/>
                <w:sz w:val="20"/>
                <w:szCs w:val="20"/>
                <w:lang w:eastAsia="fr-FR"/>
              </w:rPr>
            </w:pPr>
            <w:r w:rsidRPr="00F0509E">
              <w:rPr>
                <w:rFonts w:eastAsia="Times New Roman" w:cstheme="minorHAnsi"/>
                <w:iCs/>
                <w:color w:val="000000" w:themeColor="text1"/>
                <w:sz w:val="20"/>
                <w:szCs w:val="20"/>
                <w:lang w:eastAsia="fr-FR"/>
              </w:rPr>
              <w:t>EE</w:t>
            </w:r>
          </w:p>
        </w:tc>
      </w:tr>
    </w:tbl>
    <w:p w14:paraId="3CEF8DAD" w14:textId="77777777" w:rsidR="008871FB" w:rsidRPr="0040151B" w:rsidRDefault="008871FB" w:rsidP="007831D2">
      <w:pPr>
        <w:widowControl w:val="0"/>
        <w:autoSpaceDE w:val="0"/>
        <w:autoSpaceDN w:val="0"/>
        <w:spacing w:line="240" w:lineRule="auto"/>
        <w:ind w:firstLine="0"/>
        <w:jc w:val="left"/>
        <w:rPr>
          <w:rFonts w:cs="Arial"/>
          <w:b/>
        </w:rPr>
      </w:pPr>
    </w:p>
    <w:p w14:paraId="4D1AECF4" w14:textId="77777777" w:rsidR="008871FB" w:rsidRPr="0040151B" w:rsidRDefault="008871FB" w:rsidP="007831D2">
      <w:pPr>
        <w:widowControl w:val="0"/>
        <w:autoSpaceDE w:val="0"/>
        <w:autoSpaceDN w:val="0"/>
        <w:spacing w:line="240" w:lineRule="auto"/>
        <w:ind w:firstLine="0"/>
        <w:jc w:val="left"/>
        <w:rPr>
          <w:rFonts w:cs="Arial"/>
          <w:b/>
        </w:rPr>
      </w:pPr>
    </w:p>
    <w:p w14:paraId="4AE221A6" w14:textId="77777777" w:rsidR="00C10B40" w:rsidRPr="0040151B" w:rsidRDefault="00C10B40" w:rsidP="007831D2">
      <w:pPr>
        <w:widowControl w:val="0"/>
        <w:autoSpaceDE w:val="0"/>
        <w:autoSpaceDN w:val="0"/>
        <w:spacing w:line="240" w:lineRule="auto"/>
        <w:ind w:firstLine="0"/>
        <w:outlineLvl w:val="1"/>
        <w:rPr>
          <w:rFonts w:cs="Arial"/>
          <w:b/>
          <w:bCs/>
          <w:iCs/>
          <w:color w:val="00B0F0"/>
        </w:rPr>
        <w:sectPr w:rsidR="00C10B40" w:rsidRPr="0040151B" w:rsidSect="001E5C21">
          <w:headerReference w:type="default" r:id="rId48"/>
          <w:type w:val="nextColumn"/>
          <w:pgSz w:w="16850" w:h="11910" w:orient="landscape"/>
          <w:pgMar w:top="1418" w:right="1134" w:bottom="1134" w:left="1134" w:header="0" w:footer="997" w:gutter="0"/>
          <w:cols w:space="720"/>
          <w:docGrid w:linePitch="299"/>
        </w:sectPr>
      </w:pPr>
      <w:bookmarkStart w:id="427" w:name="8.2._Roles_and_Responsibilities_of_the_E"/>
      <w:bookmarkStart w:id="428" w:name="_bookmark23"/>
      <w:bookmarkEnd w:id="427"/>
      <w:bookmarkEnd w:id="428"/>
    </w:p>
    <w:p w14:paraId="1D0134F1" w14:textId="308EBFEB" w:rsidR="008871FB" w:rsidRPr="0040151B" w:rsidRDefault="008871FB" w:rsidP="00806B5B">
      <w:pPr>
        <w:widowControl w:val="0"/>
        <w:numPr>
          <w:ilvl w:val="1"/>
          <w:numId w:val="37"/>
        </w:numPr>
        <w:autoSpaceDE w:val="0"/>
        <w:autoSpaceDN w:val="0"/>
        <w:spacing w:line="240" w:lineRule="auto"/>
        <w:ind w:left="0" w:firstLine="0"/>
        <w:jc w:val="left"/>
        <w:outlineLvl w:val="1"/>
        <w:rPr>
          <w:rFonts w:eastAsia="Arial" w:cs="Arial"/>
          <w:b/>
          <w:bCs/>
          <w:color w:val="4F81BD" w:themeColor="accent1"/>
          <w:sz w:val="28"/>
          <w:szCs w:val="18"/>
          <w:lang w:eastAsia="fr-FR"/>
        </w:rPr>
      </w:pPr>
      <w:bookmarkStart w:id="429" w:name="_Toc129540024"/>
      <w:bookmarkStart w:id="430" w:name="_Toc130716782"/>
      <w:r w:rsidRPr="0040151B">
        <w:rPr>
          <w:rFonts w:eastAsia="Arial" w:cs="Arial"/>
          <w:b/>
          <w:bCs/>
          <w:color w:val="4F81BD" w:themeColor="accent1"/>
          <w:sz w:val="28"/>
          <w:szCs w:val="18"/>
          <w:lang w:eastAsia="fr-FR"/>
        </w:rPr>
        <w:lastRenderedPageBreak/>
        <w:t>Roles and Responsibilities of the Evaluation Team</w:t>
      </w:r>
      <w:bookmarkEnd w:id="429"/>
      <w:bookmarkEnd w:id="430"/>
    </w:p>
    <w:p w14:paraId="5258D565" w14:textId="77777777" w:rsidR="008871FB" w:rsidRPr="0040151B" w:rsidRDefault="008871FB" w:rsidP="007831D2">
      <w:pPr>
        <w:widowControl w:val="0"/>
        <w:autoSpaceDE w:val="0"/>
        <w:autoSpaceDN w:val="0"/>
        <w:spacing w:line="240" w:lineRule="auto"/>
        <w:ind w:firstLine="0"/>
        <w:jc w:val="left"/>
        <w:rPr>
          <w:rFonts w:cs="Arial"/>
          <w:b/>
          <w:bCs/>
          <w:color w:val="FF0000"/>
        </w:rPr>
      </w:pPr>
    </w:p>
    <w:p w14:paraId="3105E461" w14:textId="77777777" w:rsidR="00C10B40" w:rsidRPr="0040151B" w:rsidRDefault="00C10B40" w:rsidP="00806B5B">
      <w:pPr>
        <w:numPr>
          <w:ilvl w:val="0"/>
          <w:numId w:val="22"/>
        </w:numPr>
        <w:spacing w:before="120" w:after="120" w:line="276" w:lineRule="auto"/>
        <w:rPr>
          <w:rFonts w:cstheme="minorHAnsi"/>
          <w:lang w:val="fr-FR"/>
        </w:rPr>
      </w:pPr>
      <w:r w:rsidRPr="0040151B">
        <w:rPr>
          <w:rFonts w:cstheme="minorHAnsi"/>
          <w:lang w:val="fr-FR"/>
        </w:rPr>
        <w:t>Le mandat de l’évaluation est confié au Bureau AMD International qui le met en œuvre à travers une équipe d’évaluation pluridisciplinaire constituée d’experts internationaux et d’experts nationaux. Cette équipe d’évaluation bénéficie de l’appui technique de AMD International. Le tableau suivant résume les rôles et responsabilités des membres de l’équipe d’évaluation</w:t>
      </w:r>
    </w:p>
    <w:tbl>
      <w:tblPr>
        <w:tblStyle w:val="TableNormal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534"/>
        <w:gridCol w:w="1493"/>
        <w:gridCol w:w="3103"/>
        <w:gridCol w:w="1402"/>
        <w:gridCol w:w="1816"/>
      </w:tblGrid>
      <w:tr w:rsidR="006D22F7" w:rsidRPr="00642F60" w14:paraId="6DF53F5B" w14:textId="77777777" w:rsidTr="006D22F7">
        <w:trPr>
          <w:trHeight w:val="20"/>
          <w:tblHeader/>
        </w:trPr>
        <w:tc>
          <w:tcPr>
            <w:tcW w:w="85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AFEF"/>
            <w:vAlign w:val="center"/>
            <w:hideMark/>
          </w:tcPr>
          <w:p w14:paraId="23B9C846" w14:textId="77777777" w:rsidR="006D22F7" w:rsidRPr="00642F60" w:rsidRDefault="006D22F7">
            <w:pPr>
              <w:spacing w:line="241" w:lineRule="exact"/>
              <w:ind w:left="96" w:right="81"/>
              <w:jc w:val="center"/>
              <w:rPr>
                <w:rFonts w:eastAsiaTheme="minorHAnsi" w:cstheme="minorHAnsi"/>
                <w:b/>
                <w:color w:val="FFFFFF"/>
                <w:lang w:val="fr-FR" w:bidi="ar-SA"/>
              </w:rPr>
            </w:pPr>
            <w:r w:rsidRPr="00642F60">
              <w:rPr>
                <w:rFonts w:cstheme="minorHAnsi"/>
                <w:b/>
                <w:color w:val="FFFFFF"/>
                <w:lang w:val="fr-FR"/>
              </w:rPr>
              <w:t xml:space="preserve">Membre de l’Équipe </w:t>
            </w:r>
          </w:p>
        </w:tc>
        <w:tc>
          <w:tcPr>
            <w:tcW w:w="101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AFEF"/>
            <w:vAlign w:val="center"/>
            <w:hideMark/>
          </w:tcPr>
          <w:p w14:paraId="2944ED70" w14:textId="77777777" w:rsidR="006D22F7" w:rsidRPr="00642F60" w:rsidRDefault="006D22F7">
            <w:pPr>
              <w:ind w:left="96" w:right="81"/>
              <w:jc w:val="center"/>
              <w:rPr>
                <w:rFonts w:cstheme="minorHAnsi"/>
                <w:b/>
                <w:color w:val="FFFFFF"/>
                <w:lang w:val="fr-FR"/>
              </w:rPr>
            </w:pPr>
            <w:r w:rsidRPr="00642F60">
              <w:rPr>
                <w:rFonts w:cstheme="minorHAnsi"/>
                <w:b/>
                <w:color w:val="FFFFFF"/>
                <w:lang w:val="fr-FR"/>
              </w:rPr>
              <w:t>Rôle principal</w:t>
            </w:r>
          </w:p>
        </w:tc>
        <w:tc>
          <w:tcPr>
            <w:tcW w:w="179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AFEF"/>
            <w:vAlign w:val="center"/>
            <w:hideMark/>
          </w:tcPr>
          <w:p w14:paraId="5455AA84" w14:textId="77777777" w:rsidR="006D22F7" w:rsidRPr="00642F60" w:rsidRDefault="006D22F7">
            <w:pPr>
              <w:spacing w:line="241" w:lineRule="exact"/>
              <w:ind w:left="96" w:right="81"/>
              <w:jc w:val="center"/>
              <w:rPr>
                <w:rFonts w:cstheme="minorHAnsi"/>
                <w:b/>
                <w:color w:val="FFFFFF"/>
                <w:lang w:val="fr-FR"/>
              </w:rPr>
            </w:pPr>
            <w:r w:rsidRPr="00642F60">
              <w:rPr>
                <w:rFonts w:cstheme="minorHAnsi"/>
                <w:b/>
                <w:color w:val="FFFFFF"/>
                <w:lang w:val="fr-FR"/>
              </w:rPr>
              <w:t>Tâche spécifique</w:t>
            </w:r>
          </w:p>
        </w:tc>
        <w:tc>
          <w:tcPr>
            <w:tcW w:w="6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AFEF"/>
            <w:vAlign w:val="center"/>
            <w:hideMark/>
          </w:tcPr>
          <w:p w14:paraId="757B7912" w14:textId="77777777" w:rsidR="006D22F7" w:rsidRPr="00642F60" w:rsidRDefault="006D22F7">
            <w:pPr>
              <w:spacing w:line="241" w:lineRule="exact"/>
              <w:ind w:left="96" w:right="81"/>
              <w:jc w:val="center"/>
              <w:rPr>
                <w:rFonts w:cstheme="minorHAnsi"/>
                <w:b/>
                <w:color w:val="FFFFFF"/>
                <w:lang w:val="fr-FR"/>
              </w:rPr>
            </w:pPr>
            <w:r w:rsidRPr="00642F60">
              <w:rPr>
                <w:rFonts w:cstheme="minorHAnsi"/>
                <w:b/>
                <w:color w:val="FFFFFF"/>
                <w:lang w:val="fr-FR"/>
              </w:rPr>
              <w:t>Livrable dû</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AFEF"/>
            <w:vAlign w:val="center"/>
            <w:hideMark/>
          </w:tcPr>
          <w:p w14:paraId="1CE08FB1" w14:textId="77777777" w:rsidR="006D22F7" w:rsidRPr="00642F60" w:rsidRDefault="006D22F7">
            <w:pPr>
              <w:ind w:left="96" w:right="81"/>
              <w:jc w:val="center"/>
              <w:rPr>
                <w:rFonts w:cstheme="minorHAnsi"/>
                <w:b/>
                <w:color w:val="FFFFFF"/>
                <w:lang w:val="fr-FR"/>
              </w:rPr>
            </w:pPr>
            <w:r w:rsidRPr="00642F60">
              <w:rPr>
                <w:rFonts w:cstheme="minorHAnsi"/>
                <w:b/>
                <w:color w:val="FFFFFF"/>
                <w:lang w:val="fr-FR"/>
              </w:rPr>
              <w:t>Echéance</w:t>
            </w:r>
          </w:p>
        </w:tc>
      </w:tr>
      <w:tr w:rsidR="006D22F7" w:rsidRPr="00642F60" w14:paraId="4D133527" w14:textId="77777777" w:rsidTr="006D22F7">
        <w:trPr>
          <w:trHeight w:val="224"/>
        </w:trPr>
        <w:tc>
          <w:tcPr>
            <w:tcW w:w="5000"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hideMark/>
          </w:tcPr>
          <w:p w14:paraId="748C7FE4" w14:textId="77777777" w:rsidR="006D22F7" w:rsidRPr="00642F60" w:rsidRDefault="006D22F7">
            <w:pPr>
              <w:jc w:val="left"/>
              <w:rPr>
                <w:rFonts w:cstheme="minorHAnsi"/>
                <w:b/>
                <w:bCs/>
                <w:lang w:val="fr-FR"/>
              </w:rPr>
            </w:pPr>
            <w:r w:rsidRPr="00642F60">
              <w:rPr>
                <w:rFonts w:cstheme="minorHAnsi"/>
                <w:b/>
                <w:bCs/>
                <w:lang w:val="fr-FR"/>
              </w:rPr>
              <w:t>AMD International</w:t>
            </w:r>
          </w:p>
        </w:tc>
      </w:tr>
      <w:tr w:rsidR="006D22F7" w:rsidRPr="00642F60" w14:paraId="09046612" w14:textId="77777777" w:rsidTr="006D22F7">
        <w:trPr>
          <w:trHeight w:val="20"/>
        </w:trPr>
        <w:tc>
          <w:tcPr>
            <w:tcW w:w="85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4EB0596" w14:textId="77777777" w:rsidR="006D22F7" w:rsidRPr="00642F60" w:rsidRDefault="006D22F7">
            <w:pPr>
              <w:ind w:left="57"/>
              <w:jc w:val="left"/>
              <w:rPr>
                <w:rFonts w:cstheme="minorHAnsi"/>
                <w:b/>
                <w:bCs/>
                <w:lang w:val="fr-FR"/>
              </w:rPr>
            </w:pPr>
            <w:r w:rsidRPr="00642F60">
              <w:rPr>
                <w:rFonts w:cstheme="minorHAnsi"/>
                <w:lang w:val="fr-FR"/>
              </w:rPr>
              <w:t>Equipe d’assurance qualité et d’appui au siège</w:t>
            </w:r>
            <w:r w:rsidRPr="00642F60">
              <w:rPr>
                <w:rFonts w:cstheme="minorHAnsi"/>
                <w:b/>
                <w:bCs/>
                <w:lang w:val="fr-FR"/>
              </w:rPr>
              <w:t xml:space="preserve"> </w:t>
            </w:r>
          </w:p>
        </w:tc>
        <w:tc>
          <w:tcPr>
            <w:tcW w:w="101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77424553"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Gestion du contrat ;</w:t>
            </w:r>
          </w:p>
          <w:p w14:paraId="446A687B"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Assurance qualité ;</w:t>
            </w:r>
          </w:p>
          <w:p w14:paraId="4136FCBE"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Suivi et Appui technique.</w:t>
            </w:r>
          </w:p>
        </w:tc>
        <w:tc>
          <w:tcPr>
            <w:tcW w:w="179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758AD87E"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Mettre à disposition de l’équipe d’évaluation la logistique et les ressources ;</w:t>
            </w:r>
          </w:p>
          <w:p w14:paraId="6AA040F3"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Assurer la gestion administrative, financière et fiscale du contrat ;</w:t>
            </w:r>
          </w:p>
          <w:p w14:paraId="20E888C4"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Fournir un appui technique aux experts</w:t>
            </w:r>
          </w:p>
          <w:p w14:paraId="13D37C8E"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Assurer le contrôle qualité des livrables.</w:t>
            </w:r>
          </w:p>
        </w:tc>
        <w:tc>
          <w:tcPr>
            <w:tcW w:w="6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335E13A7"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Livrables du mandat de l’évaluation</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3B24ACC2"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Conformément au calendrier arrêté</w:t>
            </w:r>
          </w:p>
        </w:tc>
      </w:tr>
      <w:tr w:rsidR="006D22F7" w:rsidRPr="00642F60" w14:paraId="287CD8C1" w14:textId="77777777" w:rsidTr="006D22F7">
        <w:trPr>
          <w:trHeight w:val="20"/>
        </w:trPr>
        <w:tc>
          <w:tcPr>
            <w:tcW w:w="5000"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hideMark/>
          </w:tcPr>
          <w:p w14:paraId="08CC80FB" w14:textId="77777777" w:rsidR="006D22F7" w:rsidRPr="00642F60" w:rsidRDefault="006D22F7">
            <w:pPr>
              <w:widowControl w:val="0"/>
              <w:autoSpaceDE w:val="0"/>
              <w:autoSpaceDN w:val="0"/>
              <w:ind w:left="57"/>
              <w:rPr>
                <w:rFonts w:cstheme="minorHAnsi"/>
                <w:b/>
                <w:bCs/>
                <w:lang w:val="fr-FR"/>
              </w:rPr>
            </w:pPr>
            <w:r w:rsidRPr="00642F60">
              <w:rPr>
                <w:rFonts w:cstheme="minorHAnsi"/>
                <w:b/>
                <w:bCs/>
                <w:lang w:val="fr-FR"/>
              </w:rPr>
              <w:t>Experts internationaux</w:t>
            </w:r>
          </w:p>
        </w:tc>
      </w:tr>
      <w:tr w:rsidR="006D22F7" w:rsidRPr="00642F60" w14:paraId="7AA80EF7" w14:textId="77777777" w:rsidTr="006D22F7">
        <w:trPr>
          <w:trHeight w:val="20"/>
        </w:trPr>
        <w:tc>
          <w:tcPr>
            <w:tcW w:w="85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8942719" w14:textId="77777777" w:rsidR="006D22F7" w:rsidRPr="00642F60" w:rsidRDefault="006D22F7">
            <w:pPr>
              <w:ind w:left="57"/>
              <w:jc w:val="left"/>
              <w:rPr>
                <w:rFonts w:cstheme="minorHAnsi"/>
                <w:lang w:val="fr-FR"/>
              </w:rPr>
            </w:pPr>
            <w:r w:rsidRPr="00642F60">
              <w:rPr>
                <w:rFonts w:cstheme="minorHAnsi"/>
                <w:lang w:val="fr-FR"/>
              </w:rPr>
              <w:t>Expert International Chef d’Équipe</w:t>
            </w:r>
          </w:p>
        </w:tc>
        <w:tc>
          <w:tcPr>
            <w:tcW w:w="101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6ACD2C2"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Coordination générale de la mission</w:t>
            </w:r>
          </w:p>
          <w:p w14:paraId="6F1E2CCC"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Orientation à l’équipe d’évaluation</w:t>
            </w:r>
          </w:p>
          <w:p w14:paraId="73A98385"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Interaction avec le Bureau régional de UNICEF</w:t>
            </w:r>
          </w:p>
          <w:p w14:paraId="4927776F"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Revue et finalisation des livrables</w:t>
            </w:r>
          </w:p>
        </w:tc>
        <w:tc>
          <w:tcPr>
            <w:tcW w:w="179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A1DA961"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Répartir le travail au sein de l’équipe ; </w:t>
            </w:r>
          </w:p>
          <w:p w14:paraId="2EF7AFBA"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 Interagir avec le Bureau régional, les Bureaux Pays, les experts et AMD International ;</w:t>
            </w:r>
          </w:p>
          <w:p w14:paraId="6F1D42F7"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Collecter les données au niveau régional et pays ;</w:t>
            </w:r>
          </w:p>
          <w:p w14:paraId="509EFA1C"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Analyser les données </w:t>
            </w:r>
          </w:p>
          <w:p w14:paraId="7DEDF217" w14:textId="1D4799F0"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Compiler les contributions et finaliser les rapports pays et régional ;</w:t>
            </w:r>
          </w:p>
          <w:p w14:paraId="2C6D481B"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Assurer le contrôle qualité des livrables </w:t>
            </w:r>
          </w:p>
        </w:tc>
        <w:tc>
          <w:tcPr>
            <w:tcW w:w="6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7773EF13"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Livrables du mandat de l’évaluation</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35A79FBE"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Conformément au calendrier arrêté</w:t>
            </w:r>
          </w:p>
        </w:tc>
      </w:tr>
      <w:tr w:rsidR="006D22F7" w:rsidRPr="00642F60" w14:paraId="7B02E134" w14:textId="77777777" w:rsidTr="006D22F7">
        <w:trPr>
          <w:trHeight w:val="20"/>
        </w:trPr>
        <w:tc>
          <w:tcPr>
            <w:tcW w:w="85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C531CDC" w14:textId="77777777" w:rsidR="006D22F7" w:rsidRPr="00642F60" w:rsidRDefault="006D22F7">
            <w:pPr>
              <w:ind w:left="57"/>
              <w:jc w:val="left"/>
              <w:rPr>
                <w:rFonts w:cstheme="minorHAnsi"/>
                <w:lang w:val="fr-FR"/>
              </w:rPr>
            </w:pPr>
            <w:r w:rsidRPr="00642F60">
              <w:rPr>
                <w:rFonts w:cstheme="minorHAnsi"/>
                <w:lang w:val="fr-FR"/>
              </w:rPr>
              <w:t xml:space="preserve">Experts Internationaux </w:t>
            </w:r>
          </w:p>
        </w:tc>
        <w:tc>
          <w:tcPr>
            <w:tcW w:w="101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3B86D29A"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Appui spécifique ou thématique à l’ensemble des 3 experts nationaux ;</w:t>
            </w:r>
          </w:p>
          <w:p w14:paraId="3E4A3E01"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Revue thématique des livrables.</w:t>
            </w:r>
          </w:p>
        </w:tc>
        <w:tc>
          <w:tcPr>
            <w:tcW w:w="179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13980F5"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Collecter les données au niveau régional et pays ;</w:t>
            </w:r>
          </w:p>
          <w:p w14:paraId="5615139D"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Analyser les données </w:t>
            </w:r>
          </w:p>
          <w:p w14:paraId="019E5B5C"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Contribuer à la production des rapports pays et régional ;</w:t>
            </w:r>
          </w:p>
          <w:p w14:paraId="75CEE752"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Assurer le contrôle qualité thématiques des livrables.</w:t>
            </w:r>
          </w:p>
        </w:tc>
        <w:tc>
          <w:tcPr>
            <w:tcW w:w="6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1D8D2333"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Livrables du mandat de l’évaluation</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A8C14B3"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Conformément au calendrier arrêté</w:t>
            </w:r>
          </w:p>
        </w:tc>
      </w:tr>
      <w:tr w:rsidR="006D22F7" w:rsidRPr="00642F60" w14:paraId="1B1D1E1C" w14:textId="77777777" w:rsidTr="006D22F7">
        <w:trPr>
          <w:trHeight w:val="20"/>
        </w:trPr>
        <w:tc>
          <w:tcPr>
            <w:tcW w:w="5000"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hideMark/>
          </w:tcPr>
          <w:p w14:paraId="3886815A" w14:textId="77777777" w:rsidR="006D22F7" w:rsidRPr="00642F60" w:rsidRDefault="006D22F7">
            <w:pPr>
              <w:widowControl w:val="0"/>
              <w:autoSpaceDE w:val="0"/>
              <w:autoSpaceDN w:val="0"/>
              <w:ind w:left="57"/>
              <w:rPr>
                <w:rFonts w:cstheme="minorHAnsi"/>
                <w:lang w:val="fr-FR"/>
              </w:rPr>
            </w:pPr>
            <w:r w:rsidRPr="00642F60">
              <w:rPr>
                <w:rFonts w:cstheme="minorHAnsi"/>
                <w:b/>
                <w:bCs/>
                <w:lang w:val="fr-FR"/>
              </w:rPr>
              <w:t>Experts nationaux</w:t>
            </w:r>
          </w:p>
        </w:tc>
      </w:tr>
      <w:tr w:rsidR="006D22F7" w:rsidRPr="00642F60" w14:paraId="429715F3" w14:textId="77777777" w:rsidTr="006D22F7">
        <w:trPr>
          <w:trHeight w:val="20"/>
        </w:trPr>
        <w:tc>
          <w:tcPr>
            <w:tcW w:w="85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718C56E" w14:textId="77777777" w:rsidR="006D22F7" w:rsidRPr="00642F60" w:rsidRDefault="006D22F7">
            <w:pPr>
              <w:ind w:left="57"/>
              <w:jc w:val="left"/>
              <w:rPr>
                <w:rFonts w:cstheme="minorHAnsi"/>
                <w:lang w:val="fr-FR"/>
              </w:rPr>
            </w:pPr>
            <w:r w:rsidRPr="00642F60">
              <w:rPr>
                <w:rFonts w:cstheme="minorHAnsi"/>
                <w:lang w:val="fr-FR"/>
              </w:rPr>
              <w:t>Consultant national</w:t>
            </w:r>
          </w:p>
        </w:tc>
        <w:tc>
          <w:tcPr>
            <w:tcW w:w="101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C5ADBB7"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Coordination des travaux au niveau pays</w:t>
            </w:r>
          </w:p>
          <w:p w14:paraId="64ABAB48"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Production des livrables pays</w:t>
            </w:r>
          </w:p>
        </w:tc>
        <w:tc>
          <w:tcPr>
            <w:tcW w:w="179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D6E504"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Liaison avec les Bureaux Pays ;</w:t>
            </w:r>
          </w:p>
          <w:p w14:paraId="571C8798"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Formation des enquêteurs ;</w:t>
            </w:r>
          </w:p>
          <w:p w14:paraId="7C8AB472"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Collecte de données auprès des partenaires nationaux ;</w:t>
            </w:r>
          </w:p>
          <w:p w14:paraId="70397EA2"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 xml:space="preserve">Analyser les données </w:t>
            </w:r>
          </w:p>
          <w:p w14:paraId="1114266C" w14:textId="77777777" w:rsidR="006D22F7" w:rsidRPr="00642F60" w:rsidRDefault="006D22F7" w:rsidP="00806B5B">
            <w:pPr>
              <w:widowControl w:val="0"/>
              <w:numPr>
                <w:ilvl w:val="0"/>
                <w:numId w:val="49"/>
              </w:numPr>
              <w:autoSpaceDE w:val="0"/>
              <w:autoSpaceDN w:val="0"/>
              <w:spacing w:line="240" w:lineRule="auto"/>
              <w:ind w:left="193" w:hanging="136"/>
              <w:rPr>
                <w:rFonts w:cstheme="minorHAnsi"/>
                <w:lang w:val="fr-FR"/>
              </w:rPr>
            </w:pPr>
            <w:r w:rsidRPr="00642F60">
              <w:rPr>
                <w:rFonts w:cstheme="minorHAnsi"/>
                <w:lang w:val="fr-FR"/>
              </w:rPr>
              <w:t>Rapportage des livrables pays.</w:t>
            </w:r>
          </w:p>
        </w:tc>
        <w:tc>
          <w:tcPr>
            <w:tcW w:w="6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D12BCEC" w14:textId="77777777" w:rsidR="006D22F7" w:rsidRPr="00642F60" w:rsidRDefault="006D22F7" w:rsidP="00806B5B">
            <w:pPr>
              <w:widowControl w:val="0"/>
              <w:numPr>
                <w:ilvl w:val="0"/>
                <w:numId w:val="49"/>
              </w:numPr>
              <w:autoSpaceDE w:val="0"/>
              <w:autoSpaceDN w:val="0"/>
              <w:spacing w:line="240" w:lineRule="auto"/>
              <w:ind w:left="193" w:hanging="136"/>
              <w:jc w:val="left"/>
              <w:rPr>
                <w:rFonts w:cstheme="minorHAnsi"/>
                <w:lang w:val="fr-FR"/>
              </w:rPr>
            </w:pPr>
            <w:r w:rsidRPr="00642F60">
              <w:rPr>
                <w:rFonts w:cstheme="minorHAnsi"/>
                <w:lang w:val="fr-FR"/>
              </w:rPr>
              <w:t xml:space="preserve">Livrables pays </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62E692B5" w14:textId="77777777" w:rsidR="006D22F7" w:rsidRPr="00642F60" w:rsidRDefault="006D22F7">
            <w:pPr>
              <w:ind w:left="57"/>
              <w:jc w:val="left"/>
              <w:rPr>
                <w:rFonts w:cstheme="minorHAnsi"/>
                <w:lang w:val="fr-FR"/>
              </w:rPr>
            </w:pPr>
            <w:r w:rsidRPr="00642F60">
              <w:rPr>
                <w:rFonts w:cstheme="minorHAnsi"/>
                <w:lang w:val="fr-FR"/>
              </w:rPr>
              <w:t>Conformément au calendrier arrêté</w:t>
            </w:r>
          </w:p>
        </w:tc>
      </w:tr>
    </w:tbl>
    <w:p w14:paraId="2F889F7A" w14:textId="77777777" w:rsidR="00C10B40" w:rsidRPr="00EB162B" w:rsidRDefault="00C10B40" w:rsidP="00AB23FF">
      <w:pPr>
        <w:rPr>
          <w:lang w:val="fr-FR"/>
        </w:rPr>
      </w:pPr>
    </w:p>
    <w:p w14:paraId="7CD07C7F" w14:textId="3F6ED280" w:rsidR="00C10B40" w:rsidRPr="00EB162B" w:rsidRDefault="00C10B40" w:rsidP="00AB23FF">
      <w:pPr>
        <w:rPr>
          <w:lang w:val="fr-FR"/>
        </w:rPr>
      </w:pPr>
      <w:bookmarkStart w:id="431" w:name="_bookmark24"/>
      <w:bookmarkEnd w:id="431"/>
    </w:p>
    <w:p w14:paraId="198E3E30" w14:textId="634420D9" w:rsidR="00AB23FF" w:rsidRPr="00EB162B" w:rsidRDefault="00AB23FF" w:rsidP="00AB23FF">
      <w:pPr>
        <w:rPr>
          <w:lang w:val="fr-FR"/>
        </w:rPr>
      </w:pPr>
    </w:p>
    <w:p w14:paraId="7C636465" w14:textId="77777777" w:rsidR="004217BD" w:rsidRPr="00EB162B" w:rsidRDefault="004217BD">
      <w:pPr>
        <w:rPr>
          <w:rFonts w:cs="Arial"/>
          <w:b/>
          <w:bCs/>
          <w:iCs/>
          <w:color w:val="4F81BD" w:themeColor="accent1"/>
          <w:sz w:val="24"/>
          <w:lang w:val="fr-FR"/>
        </w:rPr>
      </w:pPr>
      <w:r w:rsidRPr="00EB162B">
        <w:br w:type="page"/>
      </w:r>
    </w:p>
    <w:p w14:paraId="1C781866" w14:textId="7A6BF1AE" w:rsidR="008871FB" w:rsidRPr="00032F7D" w:rsidRDefault="008871FB" w:rsidP="00806B5B">
      <w:pPr>
        <w:pStyle w:val="Heading1"/>
        <w:numPr>
          <w:ilvl w:val="0"/>
          <w:numId w:val="37"/>
        </w:numPr>
      </w:pPr>
      <w:bookmarkStart w:id="432" w:name="Annexes"/>
      <w:bookmarkStart w:id="433" w:name="_bookmark25"/>
      <w:bookmarkStart w:id="434" w:name="_Toc129540025"/>
      <w:bookmarkStart w:id="435" w:name="_Toc130716783"/>
      <w:bookmarkEnd w:id="432"/>
      <w:bookmarkEnd w:id="433"/>
      <w:r w:rsidRPr="00032F7D">
        <w:lastRenderedPageBreak/>
        <w:t>ANNEXES</w:t>
      </w:r>
      <w:bookmarkEnd w:id="434"/>
      <w:bookmarkEnd w:id="435"/>
    </w:p>
    <w:p w14:paraId="464CBD39" w14:textId="77777777" w:rsidR="008871FB" w:rsidRPr="0040151B" w:rsidRDefault="008871FB" w:rsidP="007831D2">
      <w:pPr>
        <w:widowControl w:val="0"/>
        <w:autoSpaceDE w:val="0"/>
        <w:autoSpaceDN w:val="0"/>
        <w:spacing w:line="240" w:lineRule="auto"/>
        <w:ind w:firstLine="0"/>
        <w:jc w:val="left"/>
        <w:rPr>
          <w:rFonts w:cs="Arial"/>
          <w:lang w:val="fr-FR"/>
        </w:rPr>
      </w:pPr>
    </w:p>
    <w:p w14:paraId="4D6359C7" w14:textId="60541D4B" w:rsidR="008871FB" w:rsidRPr="008D4E81" w:rsidRDefault="00B97348" w:rsidP="007E43C6">
      <w:pPr>
        <w:pStyle w:val="Heading2"/>
        <w:numPr>
          <w:ilvl w:val="0"/>
          <w:numId w:val="0"/>
        </w:numPr>
        <w:ind w:left="576"/>
      </w:pPr>
      <w:bookmarkStart w:id="436" w:name="_Toc129540026"/>
      <w:bookmarkStart w:id="437" w:name="_Toc130716784"/>
      <w:r w:rsidRPr="008D4E81">
        <w:t>Annexe 1 : Term</w:t>
      </w:r>
      <w:r w:rsidR="00F77ABE" w:rsidRPr="008D4E81">
        <w:t>e</w:t>
      </w:r>
      <w:r w:rsidRPr="008D4E81">
        <w:t xml:space="preserve">s </w:t>
      </w:r>
      <w:r w:rsidR="00F77ABE" w:rsidRPr="008D4E81">
        <w:t>de référence</w:t>
      </w:r>
      <w:bookmarkEnd w:id="436"/>
      <w:bookmarkEnd w:id="437"/>
      <w:r w:rsidRPr="008D4E81">
        <w:t xml:space="preserve"> </w:t>
      </w:r>
    </w:p>
    <w:p w14:paraId="383702BB" w14:textId="42D1D5F0" w:rsidR="00F77ABE" w:rsidRPr="00EB162B" w:rsidRDefault="00F77ABE" w:rsidP="00F77ABE"/>
    <w:p w14:paraId="56DAD1D6" w14:textId="77777777" w:rsidR="00D9696E" w:rsidRDefault="00D9696E">
      <w:pPr>
        <w:sectPr w:rsidR="00D9696E" w:rsidSect="004217BD">
          <w:headerReference w:type="default" r:id="rId49"/>
          <w:pgSz w:w="11910" w:h="16850"/>
          <w:pgMar w:top="1134" w:right="1134" w:bottom="1134" w:left="1418" w:header="0" w:footer="997" w:gutter="0"/>
          <w:cols w:space="720"/>
        </w:sectPr>
      </w:pPr>
    </w:p>
    <w:p w14:paraId="1C9F76BA" w14:textId="24758E55" w:rsidR="00F77ABE" w:rsidRDefault="00F77ABE" w:rsidP="007E43C6">
      <w:pPr>
        <w:pStyle w:val="Heading2"/>
        <w:numPr>
          <w:ilvl w:val="0"/>
          <w:numId w:val="0"/>
        </w:numPr>
        <w:ind w:left="576"/>
      </w:pPr>
      <w:bookmarkStart w:id="438" w:name="_Toc129540027"/>
      <w:bookmarkStart w:id="439" w:name="_Toc130716785"/>
      <w:r w:rsidRPr="008D4E81">
        <w:lastRenderedPageBreak/>
        <w:t>Annexe 2 : Matrice d’évaluation</w:t>
      </w:r>
      <w:bookmarkEnd w:id="438"/>
      <w:bookmarkEnd w:id="439"/>
      <w:r w:rsidRPr="008D4E81">
        <w:t xml:space="preserve"> </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936"/>
        <w:gridCol w:w="3043"/>
        <w:gridCol w:w="3175"/>
        <w:gridCol w:w="1321"/>
        <w:gridCol w:w="2226"/>
        <w:gridCol w:w="1391"/>
      </w:tblGrid>
      <w:tr w:rsidR="00AF3F47" w:rsidRPr="00F613F9" w14:paraId="4FC6D599" w14:textId="77777777" w:rsidTr="00D233FD">
        <w:trPr>
          <w:trHeight w:val="20"/>
          <w:tblHeader/>
        </w:trPr>
        <w:tc>
          <w:tcPr>
            <w:tcW w:w="2936" w:type="dxa"/>
            <w:shd w:val="clear" w:color="auto" w:fill="00B0F0"/>
            <w:vAlign w:val="center"/>
          </w:tcPr>
          <w:p w14:paraId="3A0753EF"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Questions évaluatives</w:t>
            </w:r>
          </w:p>
        </w:tc>
        <w:tc>
          <w:tcPr>
            <w:tcW w:w="3043" w:type="dxa"/>
            <w:shd w:val="clear" w:color="auto" w:fill="00B0F0"/>
            <w:vAlign w:val="center"/>
          </w:tcPr>
          <w:p w14:paraId="462BDB1B"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Sous questions évaluatives</w:t>
            </w:r>
          </w:p>
        </w:tc>
        <w:tc>
          <w:tcPr>
            <w:tcW w:w="3175" w:type="dxa"/>
            <w:shd w:val="clear" w:color="auto" w:fill="00B0F0"/>
            <w:vAlign w:val="center"/>
          </w:tcPr>
          <w:p w14:paraId="1B816823"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Indicateurs</w:t>
            </w:r>
          </w:p>
        </w:tc>
        <w:tc>
          <w:tcPr>
            <w:tcW w:w="1256" w:type="dxa"/>
            <w:shd w:val="clear" w:color="auto" w:fill="00B0F0"/>
            <w:vAlign w:val="center"/>
          </w:tcPr>
          <w:p w14:paraId="4E84CB93"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Méthode de collecte de données</w:t>
            </w:r>
          </w:p>
        </w:tc>
        <w:tc>
          <w:tcPr>
            <w:tcW w:w="2226" w:type="dxa"/>
            <w:shd w:val="clear" w:color="auto" w:fill="00B0F0"/>
            <w:vAlign w:val="center"/>
          </w:tcPr>
          <w:p w14:paraId="57829D78"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Sources de données</w:t>
            </w:r>
          </w:p>
        </w:tc>
        <w:tc>
          <w:tcPr>
            <w:tcW w:w="1067" w:type="dxa"/>
            <w:shd w:val="clear" w:color="auto" w:fill="00B0F0"/>
            <w:vAlign w:val="center"/>
          </w:tcPr>
          <w:p w14:paraId="48DFE0FB" w14:textId="77777777" w:rsidR="00AF3F47" w:rsidRPr="00F613F9" w:rsidRDefault="00AF3F47" w:rsidP="00D233FD">
            <w:pPr>
              <w:spacing w:line="240" w:lineRule="auto"/>
              <w:jc w:val="center"/>
              <w:rPr>
                <w:rFonts w:cstheme="minorHAnsi"/>
                <w:color w:val="FFFFFF" w:themeColor="background1"/>
                <w:sz w:val="18"/>
                <w:szCs w:val="18"/>
                <w:lang w:val="fr-FR"/>
              </w:rPr>
            </w:pPr>
            <w:r w:rsidRPr="00F613F9">
              <w:rPr>
                <w:rFonts w:eastAsia="Times New Roman" w:cstheme="minorHAnsi"/>
                <w:b/>
                <w:bCs/>
                <w:color w:val="FFFFFF" w:themeColor="background1"/>
                <w:sz w:val="18"/>
                <w:szCs w:val="18"/>
                <w:lang w:val="fr-FR" w:eastAsia="fr-FR"/>
              </w:rPr>
              <w:t>Approche d’analyse des données</w:t>
            </w:r>
          </w:p>
        </w:tc>
      </w:tr>
      <w:tr w:rsidR="00AF3F47" w:rsidRPr="00F613F9" w14:paraId="21F2F2AA" w14:textId="77777777" w:rsidTr="00D233FD">
        <w:trPr>
          <w:trHeight w:val="20"/>
        </w:trPr>
        <w:tc>
          <w:tcPr>
            <w:tcW w:w="13703" w:type="dxa"/>
            <w:gridSpan w:val="6"/>
            <w:shd w:val="clear" w:color="auto" w:fill="F2F2F2" w:themeFill="background1" w:themeFillShade="F2"/>
            <w:vAlign w:val="center"/>
          </w:tcPr>
          <w:p w14:paraId="19FD3550" w14:textId="77777777" w:rsidR="00AF3F47" w:rsidRPr="00F613F9" w:rsidRDefault="00AF3F47" w:rsidP="00D233FD">
            <w:pPr>
              <w:spacing w:line="240" w:lineRule="auto"/>
              <w:rPr>
                <w:rFonts w:eastAsia="Times New Roman" w:cstheme="minorHAnsi"/>
                <w:b/>
                <w:bCs/>
                <w:color w:val="000000" w:themeColor="text1"/>
                <w:sz w:val="18"/>
                <w:szCs w:val="18"/>
                <w:lang w:val="fr-FR" w:eastAsia="fr-FR"/>
              </w:rPr>
            </w:pPr>
            <w:r w:rsidRPr="00F613F9">
              <w:rPr>
                <w:rFonts w:eastAsia="Times New Roman" w:cstheme="minorHAnsi"/>
                <w:b/>
                <w:bCs/>
                <w:i/>
                <w:iCs/>
                <w:color w:val="000000" w:themeColor="text1"/>
                <w:sz w:val="18"/>
                <w:szCs w:val="18"/>
                <w:u w:val="single"/>
                <w:lang w:val="fr-FR" w:eastAsia="fr-FR"/>
              </w:rPr>
              <w:t>Pertinence :</w:t>
            </w:r>
            <w:r w:rsidRPr="00F613F9">
              <w:rPr>
                <w:rFonts w:eastAsia="Times New Roman" w:cstheme="minorHAnsi"/>
                <w:b/>
                <w:bCs/>
                <w:i/>
                <w:iCs/>
                <w:color w:val="000000" w:themeColor="text1"/>
                <w:sz w:val="18"/>
                <w:szCs w:val="18"/>
                <w:lang w:val="fr-FR" w:eastAsia="fr-FR"/>
              </w:rPr>
              <w:t xml:space="preserve"> mesure de la performance des interventions du projet par rapport aux besoins identifier, aux stratégies de suivi-évaluation, à l’appui technique du bureau régionale, et par rapport aux contexte changeant</w:t>
            </w:r>
          </w:p>
        </w:tc>
      </w:tr>
      <w:tr w:rsidR="00AF3F47" w:rsidRPr="00F613F9" w14:paraId="65999A2F" w14:textId="77777777" w:rsidTr="00D233FD">
        <w:trPr>
          <w:trHeight w:val="20"/>
        </w:trPr>
        <w:tc>
          <w:tcPr>
            <w:tcW w:w="2936" w:type="dxa"/>
            <w:shd w:val="clear" w:color="auto" w:fill="auto"/>
            <w:vAlign w:val="center"/>
          </w:tcPr>
          <w:p w14:paraId="00542ADE" w14:textId="77777777" w:rsidR="00AF3F47" w:rsidRPr="00F613F9" w:rsidRDefault="00AF3F47" w:rsidP="00D233FD">
            <w:pPr>
              <w:spacing w:line="240" w:lineRule="auto"/>
              <w:rPr>
                <w:color w:val="808080" w:themeColor="background1" w:themeShade="80"/>
                <w:sz w:val="18"/>
                <w:szCs w:val="18"/>
                <w:lang w:val="fr-FR"/>
              </w:rPr>
            </w:pPr>
            <w:r w:rsidRPr="00F613F9">
              <w:rPr>
                <w:rFonts w:eastAsia="Times New Roman"/>
                <w:b/>
                <w:bCs/>
                <w:color w:val="000000" w:themeColor="text1"/>
                <w:sz w:val="18"/>
                <w:szCs w:val="18"/>
                <w:lang w:val="fr-FR" w:eastAsia="fr-FR"/>
              </w:rPr>
              <w:t>Pertinence de l’intervention par rapport aux besoins</w:t>
            </w:r>
            <w:r w:rsidRPr="00F613F9">
              <w:rPr>
                <w:sz w:val="18"/>
                <w:szCs w:val="18"/>
                <w:lang w:val="fr-FR"/>
              </w:rPr>
              <w:br/>
            </w:r>
            <w:r w:rsidRPr="00F613F9">
              <w:rPr>
                <w:sz w:val="18"/>
                <w:szCs w:val="18"/>
                <w:lang w:val="fr-FR"/>
              </w:rPr>
              <w:br/>
            </w:r>
            <w:r w:rsidRPr="00F613F9">
              <w:rPr>
                <w:rFonts w:eastAsia="Times New Roman"/>
                <w:b/>
                <w:bCs/>
                <w:color w:val="000000" w:themeColor="text1"/>
                <w:sz w:val="18"/>
                <w:szCs w:val="18"/>
                <w:lang w:val="fr-FR" w:eastAsia="fr-FR"/>
              </w:rPr>
              <w:t>QE1</w:t>
            </w:r>
            <w:r w:rsidRPr="00F613F9">
              <w:rPr>
                <w:rFonts w:eastAsia="Times New Roman"/>
                <w:color w:val="000000" w:themeColor="text1"/>
                <w:sz w:val="18"/>
                <w:szCs w:val="18"/>
                <w:lang w:val="fr-FR" w:eastAsia="fr-FR"/>
              </w:rPr>
              <w:t xml:space="preserve"> Dans quelle mesure la réponse a-t-elle répondu aux besoins des populations affectées sur la base des évaluations des besoins, conduites par l'UNICEF et /ou autres acteurs humanitaires ainsi que sur la base des perceptions des populations affectées ? </w:t>
            </w:r>
          </w:p>
        </w:tc>
        <w:tc>
          <w:tcPr>
            <w:tcW w:w="3043" w:type="dxa"/>
            <w:shd w:val="clear" w:color="auto" w:fill="auto"/>
            <w:vAlign w:val="center"/>
          </w:tcPr>
          <w:p w14:paraId="37FD489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SQE1.1.</w:t>
            </w:r>
            <w:r w:rsidRPr="00F613F9">
              <w:rPr>
                <w:rFonts w:eastAsia="Times New Roman" w:cstheme="minorHAnsi"/>
                <w:color w:val="000000"/>
                <w:sz w:val="18"/>
                <w:szCs w:val="18"/>
                <w:lang w:val="fr-FR" w:eastAsia="fr-FR"/>
              </w:rPr>
              <w:t xml:space="preserve"> De quelle manière la réponse humanitaire a été fondée sur une évaluation des besoins faites par UNICEF/ Clusters et parties nationales/ ?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SQE1.2.</w:t>
            </w:r>
            <w:r w:rsidRPr="00F613F9">
              <w:rPr>
                <w:rFonts w:eastAsia="Times New Roman" w:cstheme="minorHAnsi"/>
                <w:color w:val="000000"/>
                <w:sz w:val="18"/>
                <w:szCs w:val="18"/>
                <w:lang w:val="fr-FR" w:eastAsia="fr-FR"/>
              </w:rPr>
              <w:t xml:space="preserve"> De quelle manière la réponse humanitaire de l’UNICEF a priorisé les besoins selon les perceptions et attentes des populations affectées ? </w:t>
            </w:r>
          </w:p>
          <w:p w14:paraId="0AD67658" w14:textId="77777777" w:rsidR="00AF3F47" w:rsidRPr="00F613F9" w:rsidRDefault="00AF3F47" w:rsidP="00D233FD">
            <w:pPr>
              <w:spacing w:line="240" w:lineRule="auto"/>
              <w:rPr>
                <w:rFonts w:cstheme="minorHAnsi"/>
                <w:color w:val="808080" w:themeColor="background1" w:themeShade="80"/>
                <w:sz w:val="18"/>
                <w:szCs w:val="18"/>
                <w:lang w:val="fr-FR"/>
              </w:rPr>
            </w:pPr>
          </w:p>
        </w:tc>
        <w:tc>
          <w:tcPr>
            <w:tcW w:w="3175" w:type="dxa"/>
            <w:shd w:val="clear" w:color="auto" w:fill="auto"/>
            <w:vAlign w:val="center"/>
          </w:tcPr>
          <w:p w14:paraId="6086B34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Taux besoins identifiés par les populations (y compris les enfants) et par UNICEF par les clusters et ceux mis en évidence dans la réponse humanitaire </w:t>
            </w:r>
          </w:p>
          <w:p w14:paraId="2A98BC88" w14:textId="77777777" w:rsidR="00AF3F47" w:rsidRPr="00F613F9" w:rsidRDefault="00AF3F47" w:rsidP="00D233FD">
            <w:pPr>
              <w:spacing w:line="240" w:lineRule="auto"/>
              <w:rPr>
                <w:rFonts w:eastAsia="Times New Roman" w:cstheme="minorHAnsi"/>
                <w:color w:val="000000"/>
                <w:sz w:val="18"/>
                <w:szCs w:val="18"/>
                <w:lang w:val="fr-FR" w:eastAsia="fr-FR"/>
              </w:rPr>
            </w:pPr>
          </w:p>
          <w:p w14:paraId="40856C0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Taux de couverture des besoins humanitaires des populations par secteur selon les targets fixées par UNICEF (santé, nutrition, éducation, éducation, protection de l'enfant, WASH, NFI et cash et C4D)) :  </w:t>
            </w:r>
          </w:p>
          <w:p w14:paraId="598EDC81" w14:textId="77777777" w:rsidR="00AF3F47" w:rsidRPr="00F613F9" w:rsidRDefault="00AF3F47" w:rsidP="00AF3F47">
            <w:pPr>
              <w:numPr>
                <w:ilvl w:val="0"/>
                <w:numId w:val="31"/>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 Des populations ciblées pour les clusters ou UNICEF n’est pas le lead </w:t>
            </w:r>
          </w:p>
          <w:p w14:paraId="58AE1A07" w14:textId="77777777" w:rsidR="00AF3F47" w:rsidRPr="00F613F9" w:rsidRDefault="00AF3F47" w:rsidP="00AF3F47">
            <w:pPr>
              <w:numPr>
                <w:ilvl w:val="0"/>
                <w:numId w:val="31"/>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De la population globale pour les cluster ou UNICEF est lead </w:t>
            </w:r>
          </w:p>
          <w:p w14:paraId="2A295E3A" w14:textId="77777777" w:rsidR="00AF3F47" w:rsidRPr="00F613F9" w:rsidRDefault="00AF3F47" w:rsidP="00D233FD">
            <w:pPr>
              <w:spacing w:line="240" w:lineRule="auto"/>
              <w:rPr>
                <w:rFonts w:eastAsia="Times New Roman" w:cstheme="minorHAnsi"/>
                <w:color w:val="000000"/>
                <w:sz w:val="18"/>
                <w:szCs w:val="18"/>
                <w:lang w:val="fr-FR" w:eastAsia="fr-FR"/>
              </w:rPr>
            </w:pPr>
          </w:p>
          <w:p w14:paraId="1010AF30"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t>Taux des besoins non répondus par la réponse humanitaire de l’ UNICEF (Besoins répondus/ Besoins non répondus)</w:t>
            </w:r>
          </w:p>
        </w:tc>
        <w:tc>
          <w:tcPr>
            <w:tcW w:w="1256" w:type="dxa"/>
            <w:shd w:val="clear" w:color="auto" w:fill="auto"/>
            <w:vAlign w:val="center"/>
          </w:tcPr>
          <w:p w14:paraId="6B1D8F4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680EF554" w14:textId="77777777" w:rsidR="00AF3F47" w:rsidRPr="00F613F9" w:rsidRDefault="00AF3F47" w:rsidP="00D233FD">
            <w:pPr>
              <w:spacing w:line="240" w:lineRule="auto"/>
              <w:rPr>
                <w:rFonts w:eastAsia="Times New Roman" w:cstheme="minorHAnsi"/>
                <w:color w:val="000000"/>
                <w:sz w:val="18"/>
                <w:szCs w:val="18"/>
                <w:lang w:val="fr-FR" w:eastAsia="fr-FR"/>
              </w:rPr>
            </w:pPr>
          </w:p>
          <w:p w14:paraId="20E683A4" w14:textId="77777777" w:rsidR="00AF3F47" w:rsidRPr="00F613F9" w:rsidRDefault="00AF3F47" w:rsidP="00D233FD">
            <w:pPr>
              <w:spacing w:line="240" w:lineRule="auto"/>
              <w:rPr>
                <w:rFonts w:eastAsia="Times New Roman" w:cstheme="minorHAnsi"/>
                <w:color w:val="000000"/>
                <w:sz w:val="18"/>
                <w:szCs w:val="18"/>
                <w:lang w:val="fr-FR" w:eastAsia="fr-FR"/>
              </w:rPr>
            </w:pPr>
          </w:p>
          <w:p w14:paraId="4654E22D" w14:textId="77777777" w:rsidR="00AF3F47" w:rsidRPr="00F613F9" w:rsidRDefault="00AF3F47" w:rsidP="00D233FD">
            <w:pPr>
              <w:spacing w:line="240" w:lineRule="auto"/>
              <w:rPr>
                <w:rFonts w:eastAsia="Times New Roman" w:cstheme="minorHAnsi"/>
                <w:color w:val="000000"/>
                <w:sz w:val="18"/>
                <w:szCs w:val="18"/>
                <w:lang w:val="fr-FR" w:eastAsia="fr-FR"/>
              </w:rPr>
            </w:pPr>
          </w:p>
          <w:p w14:paraId="4175A9A5" w14:textId="77777777" w:rsidR="00AF3F47" w:rsidRPr="00F613F9" w:rsidRDefault="00AF3F47" w:rsidP="00D233FD">
            <w:pPr>
              <w:spacing w:line="240" w:lineRule="auto"/>
              <w:rPr>
                <w:rFonts w:eastAsia="Times New Roman" w:cstheme="minorHAnsi"/>
                <w:color w:val="000000"/>
                <w:sz w:val="18"/>
                <w:szCs w:val="18"/>
                <w:lang w:val="fr-FR" w:eastAsia="fr-FR"/>
              </w:rPr>
            </w:pPr>
          </w:p>
          <w:p w14:paraId="59F9FBDA"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t xml:space="preserve">Entretiens individuels </w:t>
            </w:r>
          </w:p>
        </w:tc>
        <w:tc>
          <w:tcPr>
            <w:tcW w:w="2226" w:type="dxa"/>
            <w:shd w:val="clear" w:color="auto" w:fill="auto"/>
            <w:vAlign w:val="center"/>
          </w:tcPr>
          <w:p w14:paraId="663FBD0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d’évaluation des besoins, MSA, Comptes rendus réunions GCORR (à partir de 2021), SiTrep, HNO / HRP, matrices 5W</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 institutions clés</w:t>
            </w:r>
            <w:r w:rsidRPr="00F613F9">
              <w:rPr>
                <w:rFonts w:eastAsia="Times New Roman" w:cstheme="minorHAnsi"/>
                <w:color w:val="000000"/>
                <w:sz w:val="18"/>
                <w:szCs w:val="18"/>
                <w:lang w:val="fr-FR" w:eastAsia="fr-FR"/>
              </w:rPr>
              <w:br/>
              <w:t>UNICEF Pays, Acteurs institutionnels, ONG et/ou OSC de mise en œuvre</w:t>
            </w:r>
            <w:r w:rsidRPr="00F613F9">
              <w:rPr>
                <w:rFonts w:eastAsia="Times New Roman" w:cstheme="minorHAnsi"/>
                <w:color w:val="000000"/>
                <w:sz w:val="18"/>
                <w:szCs w:val="18"/>
                <w:lang w:val="fr-FR" w:eastAsia="fr-FR"/>
              </w:rPr>
              <w:br/>
            </w:r>
          </w:p>
        </w:tc>
        <w:tc>
          <w:tcPr>
            <w:tcW w:w="1067" w:type="dxa"/>
            <w:shd w:val="clear" w:color="auto" w:fill="auto"/>
            <w:vAlign w:val="center"/>
          </w:tcPr>
          <w:p w14:paraId="36437F6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67C2FD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7543601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34CADD53" w14:textId="77777777" w:rsidR="00AF3F47" w:rsidRPr="00F613F9" w:rsidRDefault="00AF3F47" w:rsidP="00D233FD">
            <w:pPr>
              <w:spacing w:line="240" w:lineRule="auto"/>
              <w:rPr>
                <w:rFonts w:cstheme="minorHAnsi"/>
                <w:color w:val="808080" w:themeColor="background1" w:themeShade="80"/>
                <w:sz w:val="18"/>
                <w:szCs w:val="18"/>
                <w:lang w:val="fr-FR"/>
              </w:rPr>
            </w:pPr>
          </w:p>
        </w:tc>
      </w:tr>
      <w:tr w:rsidR="00AF3F47" w:rsidRPr="00F613F9" w14:paraId="4B128776" w14:textId="77777777" w:rsidTr="00D233FD">
        <w:trPr>
          <w:trHeight w:val="4122"/>
        </w:trPr>
        <w:tc>
          <w:tcPr>
            <w:tcW w:w="2936" w:type="dxa"/>
            <w:shd w:val="clear" w:color="auto" w:fill="auto"/>
            <w:vAlign w:val="center"/>
          </w:tcPr>
          <w:p w14:paraId="50BCDF88"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sz w:val="18"/>
                <w:szCs w:val="18"/>
                <w:lang w:val="fr-FR" w:eastAsia="fr-FR"/>
              </w:rPr>
              <w:lastRenderedPageBreak/>
              <w:br/>
            </w:r>
            <w:r w:rsidRPr="00F613F9">
              <w:rPr>
                <w:rFonts w:eastAsia="Times New Roman" w:cstheme="minorHAnsi"/>
                <w:b/>
                <w:bCs/>
                <w:sz w:val="18"/>
                <w:szCs w:val="18"/>
                <w:lang w:val="fr-FR" w:eastAsia="fr-FR"/>
              </w:rPr>
              <w:t xml:space="preserve">QE2 </w:t>
            </w:r>
            <w:r w:rsidRPr="00F613F9">
              <w:rPr>
                <w:rFonts w:eastAsia="Times New Roman" w:cstheme="minorHAnsi"/>
                <w:sz w:val="18"/>
                <w:szCs w:val="18"/>
                <w:lang w:val="fr-FR" w:eastAsia="fr-FR"/>
              </w:rPr>
              <w:t xml:space="preserve">Dans quelle mesure l’UNICEF a opté pour les meilleures approches </w:t>
            </w:r>
            <w:r w:rsidRPr="00F613F9">
              <w:rPr>
                <w:rFonts w:eastAsia="Times New Roman" w:cstheme="minorHAnsi"/>
                <w:b/>
                <w:bCs/>
                <w:sz w:val="18"/>
                <w:szCs w:val="18"/>
                <w:lang w:val="fr-FR" w:eastAsia="fr-FR"/>
              </w:rPr>
              <w:t>en termes de pertinence</w:t>
            </w:r>
            <w:r w:rsidRPr="00F613F9">
              <w:rPr>
                <w:rFonts w:eastAsia="Times New Roman" w:cstheme="minorHAnsi"/>
                <w:sz w:val="18"/>
                <w:szCs w:val="18"/>
                <w:lang w:val="fr-FR" w:eastAsia="fr-FR"/>
              </w:rPr>
              <w:t xml:space="preserve"> dans la réponse en fonction de sa valeur ajoutée et sa présence sur le terrain ?</w:t>
            </w:r>
          </w:p>
        </w:tc>
        <w:tc>
          <w:tcPr>
            <w:tcW w:w="3043" w:type="dxa"/>
            <w:shd w:val="clear" w:color="auto" w:fill="auto"/>
            <w:vAlign w:val="center"/>
          </w:tcPr>
          <w:p w14:paraId="78D831CE"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b/>
                <w:bCs/>
                <w:color w:val="000000" w:themeColor="text1"/>
                <w:sz w:val="18"/>
                <w:szCs w:val="18"/>
                <w:lang w:val="fr-FR" w:eastAsia="fr-FR"/>
              </w:rPr>
              <w:t>SQE2.1</w:t>
            </w:r>
            <w:r w:rsidRPr="00F613F9">
              <w:rPr>
                <w:rFonts w:eastAsia="Times New Roman" w:cstheme="minorHAnsi"/>
                <w:color w:val="000000" w:themeColor="text1"/>
                <w:sz w:val="18"/>
                <w:szCs w:val="18"/>
                <w:lang w:val="fr-FR" w:eastAsia="fr-FR"/>
              </w:rPr>
              <w:t xml:space="preserve"> Quelle est la valeur ajoutée de l’UNICEF ? à la réponse nationale ? </w:t>
            </w:r>
          </w:p>
          <w:p w14:paraId="18FB9E08" w14:textId="77777777" w:rsidR="00AF3F47" w:rsidRPr="00F613F9" w:rsidRDefault="00AF3F47" w:rsidP="00D233FD">
            <w:pPr>
              <w:spacing w:line="240" w:lineRule="auto"/>
              <w:rPr>
                <w:rFonts w:eastAsia="Times New Roman"/>
                <w:color w:val="000000" w:themeColor="text1"/>
                <w:sz w:val="18"/>
                <w:szCs w:val="18"/>
                <w:lang w:val="fr-FR" w:eastAsia="fr-FR"/>
              </w:rPr>
            </w:pPr>
            <w:r w:rsidRPr="00F613F9">
              <w:rPr>
                <w:sz w:val="18"/>
                <w:szCs w:val="18"/>
                <w:lang w:val="fr-FR"/>
              </w:rPr>
              <w:br/>
            </w:r>
            <w:r w:rsidRPr="00F613F9">
              <w:rPr>
                <w:rFonts w:eastAsia="Times New Roman"/>
                <w:b/>
                <w:bCs/>
                <w:color w:val="000000" w:themeColor="text1"/>
                <w:sz w:val="18"/>
                <w:szCs w:val="18"/>
                <w:lang w:val="fr-FR" w:eastAsia="fr-FR"/>
              </w:rPr>
              <w:t>SQE2.2</w:t>
            </w:r>
            <w:r w:rsidRPr="00F613F9">
              <w:rPr>
                <w:rFonts w:eastAsia="Times New Roman"/>
                <w:color w:val="000000" w:themeColor="text1"/>
                <w:sz w:val="18"/>
                <w:szCs w:val="18"/>
                <w:lang w:val="fr-FR" w:eastAsia="fr-FR"/>
              </w:rPr>
              <w:t xml:space="preserve"> Quelle est la couverture de la zone d’intervention humanitaire en termes de </w:t>
            </w:r>
            <w:r w:rsidRPr="00F613F9">
              <w:rPr>
                <w:color w:val="000000" w:themeColor="text1"/>
                <w:sz w:val="18"/>
                <w:szCs w:val="18"/>
                <w:lang w:val="fr-FR"/>
              </w:rPr>
              <w:t>présence</w:t>
            </w:r>
            <w:r w:rsidRPr="00F613F9">
              <w:rPr>
                <w:rFonts w:eastAsia="Times New Roman"/>
                <w:color w:val="000000" w:themeColor="text1"/>
                <w:sz w:val="18"/>
                <w:szCs w:val="18"/>
                <w:lang w:val="fr-FR" w:eastAsia="fr-FR"/>
              </w:rPr>
              <w:t xml:space="preserve"> de capacités des interventions de l’UNICEF, y compris à travers ses partenaires  (niveau central, régional et local) ?</w:t>
            </w:r>
          </w:p>
          <w:p w14:paraId="07EA457E"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br/>
            </w:r>
            <w:r w:rsidRPr="00F613F9">
              <w:rPr>
                <w:rFonts w:eastAsia="Times New Roman" w:cstheme="minorHAnsi"/>
                <w:b/>
                <w:bCs/>
                <w:color w:val="000000" w:themeColor="text1"/>
                <w:sz w:val="18"/>
                <w:szCs w:val="18"/>
                <w:lang w:val="fr-FR" w:eastAsia="fr-FR"/>
              </w:rPr>
              <w:t>SQE2.3</w:t>
            </w:r>
            <w:r w:rsidRPr="00F613F9">
              <w:rPr>
                <w:rFonts w:eastAsia="Times New Roman" w:cstheme="minorHAnsi"/>
                <w:color w:val="000000" w:themeColor="text1"/>
                <w:sz w:val="18"/>
                <w:szCs w:val="18"/>
                <w:lang w:val="fr-FR" w:eastAsia="fr-FR"/>
              </w:rPr>
              <w:t xml:space="preserve"> Dans quelle mesures les approches développées se sont basées sur l’expertise de l’UNICEF ? (Résilience, Nexus)</w:t>
            </w:r>
          </w:p>
          <w:p w14:paraId="4178A92C"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4CFED1E1" w14:textId="77777777" w:rsidR="00AF3F47" w:rsidRPr="00F613F9" w:rsidRDefault="00AF3F47" w:rsidP="00D233FD">
            <w:pPr>
              <w:spacing w:line="240" w:lineRule="auto"/>
              <w:rPr>
                <w:rFonts w:eastAsia="Times New Roman" w:cs="Times New Roman"/>
                <w:color w:val="000000"/>
                <w:sz w:val="18"/>
                <w:szCs w:val="18"/>
                <w:lang w:val="fr-FR" w:eastAsia="fr-FR"/>
              </w:rPr>
            </w:pPr>
            <w:r w:rsidRPr="00F613F9">
              <w:rPr>
                <w:rFonts w:eastAsia="Times New Roman" w:cs="Times New Roman"/>
                <w:b/>
                <w:bCs/>
                <w:color w:val="000000"/>
                <w:sz w:val="18"/>
                <w:szCs w:val="18"/>
                <w:lang w:val="fr-FR" w:eastAsia="fr-FR"/>
              </w:rPr>
              <w:t>SQE2.4</w:t>
            </w:r>
            <w:r w:rsidRPr="00F613F9">
              <w:rPr>
                <w:rFonts w:eastAsia="Times New Roman" w:cs="Times New Roman"/>
                <w:color w:val="000000"/>
                <w:sz w:val="18"/>
                <w:szCs w:val="18"/>
                <w:lang w:val="fr-FR" w:eastAsia="fr-FR"/>
              </w:rPr>
              <w:t xml:space="preserve"> Quels mécanismes ont été mis en place pour suivre l’évolution des besoins et adapter la réponse à ces changements ?</w:t>
            </w:r>
          </w:p>
          <w:p w14:paraId="66C676DC"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imes New Roman"/>
                <w:color w:val="000000"/>
                <w:sz w:val="18"/>
                <w:szCs w:val="18"/>
                <w:lang w:val="fr-FR" w:eastAsia="fr-FR"/>
              </w:rPr>
              <w:br/>
            </w:r>
            <w:r w:rsidRPr="00F613F9">
              <w:rPr>
                <w:rFonts w:eastAsia="Times New Roman" w:cs="Times New Roman"/>
                <w:b/>
                <w:bCs/>
                <w:color w:val="000000"/>
                <w:sz w:val="18"/>
                <w:szCs w:val="18"/>
                <w:lang w:val="fr-FR" w:eastAsia="fr-FR"/>
              </w:rPr>
              <w:t>SQE2.5</w:t>
            </w:r>
            <w:r w:rsidRPr="00F613F9">
              <w:rPr>
                <w:rFonts w:eastAsia="Times New Roman" w:cs="Times New Roman"/>
                <w:color w:val="000000"/>
                <w:sz w:val="18"/>
                <w:szCs w:val="18"/>
                <w:lang w:val="fr-FR" w:eastAsia="fr-FR"/>
              </w:rPr>
              <w:t xml:space="preserve"> Dans quelle mesure les stratégies de la réponse ont évolué pour s'adapter à l'évolution des besoins et du contexte ?</w:t>
            </w:r>
          </w:p>
        </w:tc>
        <w:tc>
          <w:tcPr>
            <w:tcW w:w="3175" w:type="dxa"/>
            <w:shd w:val="clear" w:color="auto" w:fill="auto"/>
            <w:vAlign w:val="center"/>
          </w:tcPr>
          <w:p w14:paraId="66CAB2C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de bureaux / Sous bureaux opérationnels pour la réponse L2 UNICEF  2019 -2021 et L2 2022</w:t>
            </w:r>
          </w:p>
          <w:p w14:paraId="09389858" w14:textId="77777777" w:rsidR="00AF3F47" w:rsidRPr="00F613F9" w:rsidRDefault="00AF3F47" w:rsidP="00D233FD">
            <w:pPr>
              <w:spacing w:line="240" w:lineRule="auto"/>
              <w:rPr>
                <w:rFonts w:eastAsia="Times New Roman" w:cstheme="minorHAnsi"/>
                <w:color w:val="000000"/>
                <w:sz w:val="18"/>
                <w:szCs w:val="18"/>
                <w:lang w:val="fr-FR" w:eastAsia="fr-FR"/>
              </w:rPr>
            </w:pPr>
          </w:p>
          <w:p w14:paraId="5B390F9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Type et nature du décalage constaté entre l’expertise UNICEF et la couverture des besoins humanitaires </w:t>
            </w:r>
          </w:p>
          <w:p w14:paraId="37188A85" w14:textId="77777777" w:rsidR="00AF3F47" w:rsidRPr="00F613F9" w:rsidRDefault="00AF3F47" w:rsidP="00D233FD">
            <w:pPr>
              <w:spacing w:line="240" w:lineRule="auto"/>
              <w:rPr>
                <w:rFonts w:eastAsia="Times New Roman" w:cstheme="minorHAnsi"/>
                <w:color w:val="000000"/>
                <w:sz w:val="18"/>
                <w:szCs w:val="18"/>
                <w:lang w:val="fr-FR" w:eastAsia="fr-FR"/>
              </w:rPr>
            </w:pPr>
          </w:p>
          <w:p w14:paraId="4386E8A8" w14:textId="77777777" w:rsidR="00AF3F47" w:rsidRPr="00F613F9" w:rsidRDefault="00AF3F47" w:rsidP="00D233FD">
            <w:pPr>
              <w:spacing w:line="240" w:lineRule="auto"/>
              <w:rPr>
                <w:rFonts w:eastAsia="Times New Roman" w:cs="Times New Roman"/>
                <w:color w:val="000000" w:themeColor="text1"/>
                <w:sz w:val="18"/>
                <w:szCs w:val="18"/>
                <w:lang w:val="fr-FR" w:eastAsia="fr-FR"/>
              </w:rPr>
            </w:pPr>
            <w:r w:rsidRPr="00F613F9">
              <w:rPr>
                <w:rFonts w:eastAsia="Times New Roman" w:cs="Times New Roman"/>
                <w:color w:val="000000" w:themeColor="text1"/>
                <w:sz w:val="18"/>
                <w:szCs w:val="18"/>
                <w:lang w:val="fr-FR" w:eastAsia="fr-FR"/>
              </w:rPr>
              <w:t xml:space="preserve">Taux de couverture entre 1) l’expertise UNICEF et la couverture des besoins humanitaires, (% Expertise UNICEF secteurs interventions/ </w:t>
            </w:r>
          </w:p>
          <w:p w14:paraId="299854CB" w14:textId="77777777" w:rsidR="00AF3F47" w:rsidRPr="00F613F9" w:rsidRDefault="00AF3F47" w:rsidP="00D233FD">
            <w:pPr>
              <w:spacing w:line="240" w:lineRule="auto"/>
              <w:rPr>
                <w:rFonts w:eastAsia="Times New Roman" w:cs="Times New Roman"/>
                <w:color w:val="000000" w:themeColor="text1"/>
                <w:sz w:val="18"/>
                <w:szCs w:val="18"/>
                <w:lang w:val="fr-FR" w:eastAsia="fr-FR"/>
              </w:rPr>
            </w:pPr>
            <w:r w:rsidRPr="00F613F9">
              <w:rPr>
                <w:rFonts w:eastAsia="Times New Roman" w:cs="Times New Roman"/>
                <w:color w:val="000000" w:themeColor="text1"/>
                <w:sz w:val="18"/>
                <w:szCs w:val="18"/>
                <w:lang w:val="fr-FR" w:eastAsia="fr-FR"/>
              </w:rPr>
              <w:t>Couverture des besoins)</w:t>
            </w:r>
          </w:p>
          <w:p w14:paraId="53F9A877" w14:textId="77777777" w:rsidR="00AF3F47" w:rsidRPr="00F613F9" w:rsidRDefault="00AF3F47" w:rsidP="00D233FD">
            <w:pPr>
              <w:spacing w:line="240" w:lineRule="auto"/>
              <w:rPr>
                <w:rFonts w:eastAsia="Times New Roman" w:cs="Times New Roman"/>
                <w:color w:val="000000" w:themeColor="text1"/>
                <w:sz w:val="18"/>
                <w:szCs w:val="18"/>
                <w:lang w:val="fr-FR" w:eastAsia="fr-FR"/>
              </w:rPr>
            </w:pPr>
          </w:p>
          <w:p w14:paraId="2BC0CA54" w14:textId="77777777" w:rsidR="00AF3F47" w:rsidRPr="00F613F9" w:rsidRDefault="00AF3F47" w:rsidP="00D233FD">
            <w:pPr>
              <w:spacing w:line="240" w:lineRule="auto"/>
              <w:rPr>
                <w:rFonts w:eastAsia="Times New Roman" w:cs="Times New Roman"/>
                <w:color w:val="000000" w:themeColor="text1"/>
                <w:sz w:val="18"/>
                <w:szCs w:val="18"/>
                <w:lang w:val="fr-FR" w:eastAsia="fr-FR"/>
              </w:rPr>
            </w:pPr>
            <w:r w:rsidRPr="00F613F9">
              <w:rPr>
                <w:rFonts w:eastAsia="Times New Roman" w:cs="Times New Roman"/>
                <w:color w:val="000000" w:themeColor="text1"/>
                <w:sz w:val="18"/>
                <w:szCs w:val="18"/>
                <w:lang w:val="fr-FR" w:eastAsia="fr-FR"/>
              </w:rPr>
              <w:t>2) Taux de contribution de UNICEF à la réponse nationale</w:t>
            </w:r>
          </w:p>
          <w:p w14:paraId="1E1EBDFA" w14:textId="77777777" w:rsidR="00AF3F47" w:rsidRPr="00F613F9" w:rsidRDefault="00AF3F47" w:rsidP="00D233FD">
            <w:pPr>
              <w:spacing w:line="240" w:lineRule="auto"/>
              <w:rPr>
                <w:rFonts w:eastAsia="Times New Roman" w:cs="Times New Roman"/>
                <w:color w:val="000000" w:themeColor="text1"/>
                <w:sz w:val="18"/>
                <w:szCs w:val="18"/>
                <w:lang w:val="fr-FR" w:eastAsia="fr-FR"/>
              </w:rPr>
            </w:pPr>
            <w:r w:rsidRPr="00F613F9">
              <w:rPr>
                <w:rFonts w:eastAsia="Times New Roman" w:cs="Times New Roman"/>
                <w:color w:val="000000" w:themeColor="text1"/>
                <w:sz w:val="18"/>
                <w:szCs w:val="18"/>
                <w:lang w:val="fr-FR" w:eastAsia="fr-FR"/>
              </w:rPr>
              <w:t xml:space="preserve"> 3) Taux de cohérence avec CCCs, cf. QE.5 (%Niveau de mise en œuvre des CCC) </w:t>
            </w:r>
          </w:p>
          <w:p w14:paraId="1C6AE1E9" w14:textId="77777777" w:rsidR="00AF3F47" w:rsidRPr="00F613F9" w:rsidRDefault="00AF3F47" w:rsidP="00D233FD">
            <w:pPr>
              <w:spacing w:line="240" w:lineRule="auto"/>
              <w:rPr>
                <w:rFonts w:eastAsia="Times New Roman" w:cs="Times New Roman"/>
                <w:i/>
                <w:iCs/>
                <w:color w:val="FF0000"/>
                <w:sz w:val="18"/>
                <w:szCs w:val="18"/>
                <w:lang w:val="fr-FR" w:eastAsia="fr-FR"/>
              </w:rPr>
            </w:pPr>
          </w:p>
          <w:p w14:paraId="4B696310"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imes New Roman"/>
                <w:color w:val="000000"/>
                <w:sz w:val="18"/>
                <w:szCs w:val="18"/>
                <w:lang w:val="fr-FR" w:eastAsia="fr-FR"/>
              </w:rPr>
              <w:t>Nature et type de des besoins des communautés suivant les différentes évaluations des besoins</w:t>
            </w:r>
          </w:p>
        </w:tc>
        <w:tc>
          <w:tcPr>
            <w:tcW w:w="1256" w:type="dxa"/>
            <w:shd w:val="clear" w:color="auto" w:fill="auto"/>
            <w:vAlign w:val="center"/>
          </w:tcPr>
          <w:p w14:paraId="250A383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141BD3A1" w14:textId="77777777" w:rsidR="00AF3F47" w:rsidRPr="00F613F9" w:rsidRDefault="00AF3F47" w:rsidP="00D233FD">
            <w:pPr>
              <w:spacing w:line="240" w:lineRule="auto"/>
              <w:rPr>
                <w:rFonts w:eastAsia="Times New Roman" w:cstheme="minorHAnsi"/>
                <w:color w:val="000000"/>
                <w:sz w:val="18"/>
                <w:szCs w:val="18"/>
                <w:lang w:val="fr-FR" w:eastAsia="fr-FR"/>
              </w:rPr>
            </w:pPr>
          </w:p>
          <w:p w14:paraId="0A9270B4" w14:textId="77777777" w:rsidR="00AF3F47" w:rsidRPr="00F613F9" w:rsidRDefault="00AF3F47" w:rsidP="00D233FD">
            <w:pPr>
              <w:spacing w:line="240" w:lineRule="auto"/>
              <w:rPr>
                <w:rFonts w:eastAsia="Times New Roman" w:cstheme="minorHAnsi"/>
                <w:color w:val="000000"/>
                <w:sz w:val="18"/>
                <w:szCs w:val="18"/>
                <w:lang w:val="fr-FR" w:eastAsia="fr-FR"/>
              </w:rPr>
            </w:pPr>
          </w:p>
          <w:p w14:paraId="2EFA591F" w14:textId="77777777" w:rsidR="00AF3F47" w:rsidRPr="00F613F9" w:rsidRDefault="00AF3F47" w:rsidP="00D233FD">
            <w:pPr>
              <w:spacing w:line="240" w:lineRule="auto"/>
              <w:rPr>
                <w:rFonts w:eastAsia="Times New Roman" w:cstheme="minorHAnsi"/>
                <w:color w:val="000000"/>
                <w:sz w:val="18"/>
                <w:szCs w:val="18"/>
                <w:lang w:val="fr-FR" w:eastAsia="fr-FR"/>
              </w:rPr>
            </w:pPr>
          </w:p>
          <w:p w14:paraId="5539C8C9"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t xml:space="preserve">Entretien individuel </w:t>
            </w:r>
          </w:p>
        </w:tc>
        <w:tc>
          <w:tcPr>
            <w:tcW w:w="2226" w:type="dxa"/>
            <w:shd w:val="clear" w:color="auto" w:fill="auto"/>
            <w:vAlign w:val="center"/>
          </w:tcPr>
          <w:p w14:paraId="24D8AEA6"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Rapport d'enquêtes / études ou sondage, MSA, Comptes rendus réunions GCORR (à partir de 2021), HNO/HRP, SiTrep, matrices 5W</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Régional et Pays,</w:t>
            </w:r>
            <w:r w:rsidRPr="00F613F9">
              <w:rPr>
                <w:rFonts w:eastAsia="Times New Roman" w:cstheme="minorHAnsi"/>
                <w:color w:val="000000"/>
                <w:sz w:val="18"/>
                <w:szCs w:val="18"/>
                <w:lang w:val="fr-FR" w:eastAsia="fr-FR"/>
              </w:rPr>
              <w:br/>
              <w:t>Acteurs institutionnels</w:t>
            </w:r>
            <w:r w:rsidRPr="00F613F9">
              <w:rPr>
                <w:rFonts w:eastAsia="Times New Roman" w:cstheme="minorHAnsi"/>
                <w:color w:val="000000"/>
                <w:sz w:val="18"/>
                <w:szCs w:val="18"/>
                <w:lang w:val="fr-FR" w:eastAsia="fr-FR"/>
              </w:rPr>
              <w:br/>
              <w:t>ONG et/ou OSC de mise en œuvre, acteurs communautaires, populations affectées</w:t>
            </w:r>
            <w:r w:rsidRPr="00F613F9">
              <w:rPr>
                <w:rFonts w:eastAsia="Times New Roman" w:cstheme="minorHAnsi"/>
                <w:color w:val="000000"/>
                <w:sz w:val="18"/>
                <w:szCs w:val="18"/>
                <w:lang w:val="fr-FR" w:eastAsia="fr-FR"/>
              </w:rPr>
              <w:br/>
            </w:r>
          </w:p>
        </w:tc>
        <w:tc>
          <w:tcPr>
            <w:tcW w:w="1067" w:type="dxa"/>
            <w:shd w:val="clear" w:color="auto" w:fill="auto"/>
            <w:vAlign w:val="center"/>
          </w:tcPr>
          <w:p w14:paraId="27B0D1C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456D617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1041E53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4B02F234" w14:textId="77777777" w:rsidR="00AF3F47" w:rsidRPr="00F613F9" w:rsidRDefault="00AF3F47" w:rsidP="00D233FD">
            <w:pPr>
              <w:spacing w:line="240" w:lineRule="auto"/>
              <w:rPr>
                <w:rFonts w:cstheme="minorHAnsi"/>
                <w:color w:val="808080" w:themeColor="background1" w:themeShade="80"/>
                <w:sz w:val="18"/>
                <w:szCs w:val="18"/>
                <w:lang w:val="fr-FR"/>
              </w:rPr>
            </w:pPr>
          </w:p>
        </w:tc>
      </w:tr>
      <w:tr w:rsidR="00AF3F47" w:rsidRPr="00F613F9" w14:paraId="6A26EB66" w14:textId="77777777" w:rsidTr="00D233FD">
        <w:trPr>
          <w:trHeight w:val="20"/>
        </w:trPr>
        <w:tc>
          <w:tcPr>
            <w:tcW w:w="2936" w:type="dxa"/>
            <w:shd w:val="clear" w:color="auto" w:fill="auto"/>
            <w:vAlign w:val="center"/>
          </w:tcPr>
          <w:p w14:paraId="20E39A27"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lang w:val="fr-FR" w:eastAsia="fr-FR"/>
              </w:rPr>
              <w:t>Pertinence de l’appui technique du Bureau Régional</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sz w:val="18"/>
                <w:szCs w:val="18"/>
                <w:lang w:val="fr-FR" w:eastAsia="fr-FR"/>
              </w:rPr>
              <w:t>QE3</w:t>
            </w:r>
            <w:r w:rsidRPr="00F613F9">
              <w:rPr>
                <w:rFonts w:eastAsia="Times New Roman" w:cstheme="minorHAnsi"/>
                <w:sz w:val="18"/>
                <w:szCs w:val="18"/>
                <w:lang w:val="fr-FR" w:eastAsia="fr-FR"/>
              </w:rPr>
              <w:t xml:space="preserve"> Dans quelle mesure l’appui technique fourni par le Bureau Régional et le siège d’UNICEF a-t-il été adapté (au niveau de son contenu et des modalités d’appui) aux besoins des bureaux pays et comment pourrait-il être amélioré ? </w:t>
            </w:r>
          </w:p>
        </w:tc>
        <w:tc>
          <w:tcPr>
            <w:tcW w:w="3043" w:type="dxa"/>
            <w:shd w:val="clear" w:color="auto" w:fill="auto"/>
            <w:vAlign w:val="center"/>
          </w:tcPr>
          <w:p w14:paraId="569D8D4D" w14:textId="372D2138"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SQE3.1</w:t>
            </w:r>
            <w:r w:rsidRPr="00F613F9">
              <w:rPr>
                <w:rFonts w:eastAsia="Times New Roman" w:cstheme="minorHAnsi"/>
                <w:color w:val="000000"/>
                <w:sz w:val="18"/>
                <w:szCs w:val="18"/>
                <w:lang w:val="fr-FR" w:eastAsia="fr-FR"/>
              </w:rPr>
              <w:t xml:space="preserve"> Dans quelle mesure l'appui technique (inclus la dimension transfrontalière) au niveau de son contenu et des modalités d’appui) apporté par le BR répond aux besoins exprimés par le BP ?</w:t>
            </w:r>
          </w:p>
          <w:p w14:paraId="7542B99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SQE3.2</w:t>
            </w:r>
            <w:r w:rsidRPr="00F613F9">
              <w:rPr>
                <w:rFonts w:eastAsia="Times New Roman" w:cstheme="minorHAnsi"/>
                <w:color w:val="000000"/>
                <w:sz w:val="18"/>
                <w:szCs w:val="18"/>
                <w:lang w:val="fr-FR" w:eastAsia="fr-FR"/>
              </w:rPr>
              <w:t xml:space="preserve"> Dans quelle mesure l'appui technique (au niveau de son contenu et des modalités d’appui) apporté par le BR est aligné sur le L2</w:t>
            </w:r>
          </w:p>
        </w:tc>
        <w:tc>
          <w:tcPr>
            <w:tcW w:w="3175" w:type="dxa"/>
            <w:shd w:val="clear" w:color="auto" w:fill="auto"/>
            <w:vAlign w:val="center"/>
          </w:tcPr>
          <w:p w14:paraId="1BD6779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Types / modalités d’appuis entre BR </w:t>
            </w:r>
          </w:p>
          <w:p w14:paraId="0DB6125B" w14:textId="77777777" w:rsidR="00AF3F47" w:rsidRPr="00F613F9" w:rsidRDefault="00AF3F47" w:rsidP="00D233FD">
            <w:pPr>
              <w:spacing w:line="240" w:lineRule="auto"/>
              <w:rPr>
                <w:rFonts w:eastAsia="Times New Roman" w:cstheme="minorHAnsi"/>
                <w:color w:val="000000"/>
                <w:sz w:val="18"/>
                <w:szCs w:val="18"/>
                <w:lang w:val="fr-FR" w:eastAsia="fr-FR"/>
              </w:rPr>
            </w:pPr>
          </w:p>
          <w:p w14:paraId="1CEAD94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Evolution Nature de l’appui l’évolution de l’appui du BR </w:t>
            </w:r>
          </w:p>
          <w:p w14:paraId="789DE5FC" w14:textId="77777777" w:rsidR="00AF3F47" w:rsidRPr="00F613F9" w:rsidRDefault="00AF3F47" w:rsidP="00D233FD">
            <w:pPr>
              <w:spacing w:line="240" w:lineRule="auto"/>
              <w:rPr>
                <w:rFonts w:eastAsia="Times New Roman" w:cstheme="minorHAnsi"/>
                <w:color w:val="000000"/>
                <w:sz w:val="18"/>
                <w:szCs w:val="18"/>
                <w:lang w:val="fr-FR" w:eastAsia="fr-FR"/>
              </w:rPr>
            </w:pPr>
          </w:p>
          <w:p w14:paraId="5C8CDE0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Taux de conformité du BR avec les standards CCC </w:t>
            </w:r>
          </w:p>
          <w:p w14:paraId="232F429C" w14:textId="77777777" w:rsidR="00AF3F47" w:rsidRPr="00F613F9" w:rsidRDefault="00AF3F47" w:rsidP="00D233FD">
            <w:pPr>
              <w:spacing w:line="240" w:lineRule="auto"/>
              <w:rPr>
                <w:rFonts w:eastAsia="Times New Roman" w:cstheme="minorHAnsi"/>
                <w:color w:val="000000"/>
                <w:sz w:val="18"/>
                <w:szCs w:val="18"/>
                <w:lang w:val="fr-FR" w:eastAsia="fr-FR"/>
              </w:rPr>
            </w:pPr>
          </w:p>
          <w:p w14:paraId="671B22C0" w14:textId="77777777" w:rsidR="00AF3F47" w:rsidRPr="00F613F9" w:rsidRDefault="00AF3F47" w:rsidP="00D233FD">
            <w:pPr>
              <w:spacing w:line="240" w:lineRule="auto"/>
              <w:rPr>
                <w:rFonts w:eastAsia="Times New Roman" w:cstheme="minorHAnsi"/>
                <w:color w:val="000000"/>
                <w:sz w:val="18"/>
                <w:szCs w:val="18"/>
                <w:lang w:val="fr-FR" w:eastAsia="fr-FR"/>
              </w:rPr>
            </w:pPr>
          </w:p>
          <w:p w14:paraId="171115EA" w14:textId="77777777" w:rsidR="00AF3F47" w:rsidRPr="00F613F9" w:rsidRDefault="00AF3F47" w:rsidP="00D233FD">
            <w:pPr>
              <w:spacing w:line="240" w:lineRule="auto"/>
              <w:rPr>
                <w:rFonts w:eastAsia="Times New Roman" w:cstheme="minorHAnsi"/>
                <w:color w:val="000000"/>
                <w:sz w:val="18"/>
                <w:szCs w:val="18"/>
                <w:lang w:val="fr-FR" w:eastAsia="fr-FR"/>
              </w:rPr>
            </w:pPr>
          </w:p>
        </w:tc>
        <w:tc>
          <w:tcPr>
            <w:tcW w:w="1256" w:type="dxa"/>
            <w:shd w:val="clear" w:color="auto" w:fill="auto"/>
            <w:vAlign w:val="center"/>
          </w:tcPr>
          <w:p w14:paraId="058276A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t xml:space="preserve">Revue documentaire </w:t>
            </w:r>
          </w:p>
          <w:p w14:paraId="790E5A1A" w14:textId="77777777" w:rsidR="00AF3F47" w:rsidRPr="00F613F9" w:rsidRDefault="00AF3F47" w:rsidP="00D233FD">
            <w:pPr>
              <w:spacing w:line="240" w:lineRule="auto"/>
              <w:rPr>
                <w:rFonts w:eastAsia="Times New Roman" w:cstheme="minorHAnsi"/>
                <w:color w:val="000000"/>
                <w:sz w:val="18"/>
                <w:szCs w:val="18"/>
                <w:lang w:val="fr-FR" w:eastAsia="fr-FR"/>
              </w:rPr>
            </w:pPr>
          </w:p>
          <w:p w14:paraId="36A3803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Entretien individuel / groupe </w:t>
            </w:r>
          </w:p>
          <w:p w14:paraId="3979D59B" w14:textId="77777777" w:rsidR="00AF3F47" w:rsidRPr="00F613F9" w:rsidRDefault="00AF3F47" w:rsidP="00D233FD">
            <w:pPr>
              <w:spacing w:line="240" w:lineRule="auto"/>
              <w:rPr>
                <w:rFonts w:cstheme="minorHAnsi"/>
                <w:color w:val="808080" w:themeColor="background1" w:themeShade="80"/>
                <w:sz w:val="18"/>
                <w:szCs w:val="18"/>
                <w:lang w:val="fr-FR"/>
              </w:rPr>
            </w:pPr>
          </w:p>
        </w:tc>
        <w:tc>
          <w:tcPr>
            <w:tcW w:w="2226" w:type="dxa"/>
            <w:shd w:val="clear" w:color="auto" w:fill="auto"/>
            <w:vAlign w:val="center"/>
          </w:tcPr>
          <w:p w14:paraId="1204742D"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d'enquêtes / études ou sondage, MSA, Comptes rendus réunions GCORR (à partir de 2021),</w:t>
            </w:r>
            <w:r w:rsidRPr="00F613F9">
              <w:rPr>
                <w:rFonts w:eastAsia="Times New Roman" w:cstheme="minorHAnsi"/>
                <w:color w:val="000000"/>
                <w:sz w:val="18"/>
                <w:szCs w:val="18"/>
                <w:lang w:val="fr-FR" w:eastAsia="fr-FR"/>
              </w:rPr>
              <w:br/>
              <w:t>HNO / HRP, matrices 5W</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 xml:space="preserve">ONG et/ou OSC </w:t>
            </w:r>
          </w:p>
        </w:tc>
        <w:tc>
          <w:tcPr>
            <w:tcW w:w="1067" w:type="dxa"/>
            <w:shd w:val="clear" w:color="auto" w:fill="auto"/>
            <w:vAlign w:val="center"/>
          </w:tcPr>
          <w:p w14:paraId="4FE9A62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198352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573B22B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12AF4CED" w14:textId="77777777" w:rsidR="00AF3F47" w:rsidRPr="00F613F9" w:rsidRDefault="00AF3F47" w:rsidP="00D233FD">
            <w:pPr>
              <w:spacing w:line="240" w:lineRule="auto"/>
              <w:rPr>
                <w:rFonts w:cstheme="minorHAnsi"/>
                <w:color w:val="808080" w:themeColor="background1" w:themeShade="80"/>
                <w:sz w:val="18"/>
                <w:szCs w:val="18"/>
                <w:lang w:val="fr-FR"/>
              </w:rPr>
            </w:pPr>
          </w:p>
        </w:tc>
      </w:tr>
      <w:tr w:rsidR="00AF3F47" w:rsidRPr="00F613F9" w14:paraId="2DF4E760" w14:textId="77777777" w:rsidTr="00D233FD">
        <w:trPr>
          <w:trHeight w:val="20"/>
        </w:trPr>
        <w:tc>
          <w:tcPr>
            <w:tcW w:w="2936" w:type="dxa"/>
            <w:shd w:val="clear" w:color="auto" w:fill="auto"/>
            <w:vAlign w:val="center"/>
          </w:tcPr>
          <w:p w14:paraId="722196F2"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lang w:val="fr-FR" w:eastAsia="fr-FR"/>
              </w:rPr>
              <w:lastRenderedPageBreak/>
              <w:t>Respect des engagements clés pour les enfants</w:t>
            </w:r>
            <w:r w:rsidRPr="00F613F9">
              <w:rPr>
                <w:rFonts w:eastAsia="Times New Roman" w:cstheme="minorHAnsi"/>
                <w:b/>
                <w:bCs/>
                <w:color w:val="000000"/>
                <w:sz w:val="18"/>
                <w:szCs w:val="18"/>
                <w:lang w:val="fr-FR" w:eastAsia="fr-FR"/>
              </w:rPr>
              <w:br/>
              <w:t xml:space="preserve"> </w:t>
            </w:r>
            <w:r w:rsidRPr="00F613F9">
              <w:rPr>
                <w:rFonts w:eastAsia="Times New Roman" w:cstheme="minorHAnsi"/>
                <w:color w:val="000000" w:themeColor="text1"/>
                <w:sz w:val="18"/>
                <w:szCs w:val="18"/>
                <w:lang w:val="fr-FR" w:eastAsia="fr-FR"/>
              </w:rPr>
              <w:br/>
            </w:r>
            <w:r w:rsidRPr="00F613F9">
              <w:rPr>
                <w:rFonts w:eastAsia="Times New Roman" w:cstheme="minorHAnsi"/>
                <w:b/>
                <w:bCs/>
                <w:color w:val="000000" w:themeColor="text1"/>
                <w:sz w:val="18"/>
                <w:szCs w:val="18"/>
                <w:lang w:val="fr-FR" w:eastAsia="fr-FR"/>
              </w:rPr>
              <w:t>QE4</w:t>
            </w:r>
            <w:r w:rsidRPr="00F613F9">
              <w:rPr>
                <w:rFonts w:eastAsia="Times New Roman" w:cstheme="minorHAnsi"/>
                <w:color w:val="000000" w:themeColor="text1"/>
                <w:sz w:val="18"/>
                <w:szCs w:val="18"/>
                <w:lang w:val="fr-FR" w:eastAsia="fr-FR"/>
              </w:rPr>
              <w:t xml:space="preserve"> Dans quelle mesure la réponse de l'UNICEF a-t-elle satisfait aux exigences des engagements clés pour les enfants en situation d’urgence (CCC) dans chacun de ses secteurs d’intervention </w:t>
            </w:r>
            <w:r w:rsidRPr="00F613F9">
              <w:rPr>
                <w:rFonts w:eastAsia="Times New Roman" w:cstheme="minorHAnsi"/>
                <w:color w:val="000000"/>
                <w:sz w:val="18"/>
                <w:szCs w:val="18"/>
                <w:lang w:val="fr-FR" w:eastAsia="fr-FR"/>
              </w:rPr>
              <w:t>?</w:t>
            </w:r>
          </w:p>
        </w:tc>
        <w:tc>
          <w:tcPr>
            <w:tcW w:w="3043" w:type="dxa"/>
            <w:shd w:val="clear" w:color="auto" w:fill="auto"/>
            <w:vAlign w:val="center"/>
          </w:tcPr>
          <w:p w14:paraId="0DA8BB8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SQE4.1</w:t>
            </w:r>
            <w:r w:rsidRPr="00F613F9">
              <w:rPr>
                <w:rFonts w:eastAsia="Times New Roman" w:cstheme="minorHAnsi"/>
                <w:color w:val="000000"/>
                <w:sz w:val="18"/>
                <w:szCs w:val="18"/>
                <w:lang w:val="fr-FR" w:eastAsia="fr-FR"/>
              </w:rPr>
              <w:t xml:space="preserve"> Dans quelle mesure les CCC</w:t>
            </w:r>
            <w:r w:rsidRPr="00F613F9">
              <w:rPr>
                <w:rFonts w:eastAsia="Times New Roman" w:cstheme="minorHAnsi"/>
                <w:color w:val="FF0000"/>
                <w:sz w:val="18"/>
                <w:szCs w:val="18"/>
                <w:lang w:val="fr-FR" w:eastAsia="fr-FR"/>
              </w:rPr>
              <w:t xml:space="preserve"> </w:t>
            </w:r>
            <w:r w:rsidRPr="00F613F9">
              <w:rPr>
                <w:rFonts w:eastAsia="Times New Roman" w:cstheme="minorHAnsi"/>
                <w:color w:val="000000"/>
                <w:sz w:val="18"/>
                <w:szCs w:val="18"/>
                <w:lang w:val="fr-FR" w:eastAsia="fr-FR"/>
              </w:rPr>
              <w:t xml:space="preserve">ont été pris en compte dans la phase de conception de la réponse ? </w:t>
            </w:r>
          </w:p>
          <w:p w14:paraId="1D2ED60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SQE4.2</w:t>
            </w:r>
            <w:r w:rsidRPr="00F613F9">
              <w:rPr>
                <w:rFonts w:eastAsia="Times New Roman" w:cstheme="minorHAnsi"/>
                <w:color w:val="000000"/>
                <w:sz w:val="18"/>
                <w:szCs w:val="18"/>
                <w:lang w:val="fr-FR" w:eastAsia="fr-FR"/>
              </w:rPr>
              <w:t xml:space="preserve"> Dans quelle mesure les engagements pour les enfants ont été pris en compte dans l’ensemble des secteurs éducation, santé, nutrition, protection de l’enfant et WASH </w:t>
            </w:r>
            <w:r w:rsidRPr="00F613F9">
              <w:rPr>
                <w:rFonts w:eastAsia="Arial" w:cs="Arial"/>
                <w:sz w:val="18"/>
                <w:szCs w:val="18"/>
                <w:lang w:val="fr-FR" w:eastAsia="fr-FR" w:bidi="fr-FR"/>
              </w:rPr>
              <w:t xml:space="preserve">,NFI Shelter (non exhaustif) </w:t>
            </w:r>
            <w:r w:rsidRPr="00F613F9">
              <w:rPr>
                <w:sz w:val="18"/>
                <w:szCs w:val="18"/>
                <w:lang w:val="fr-FR"/>
              </w:rPr>
              <w:t>d</w:t>
            </w:r>
            <w:r w:rsidRPr="00F613F9">
              <w:rPr>
                <w:rFonts w:eastAsia="Times New Roman" w:cstheme="minorHAnsi"/>
                <w:color w:val="000000"/>
                <w:sz w:val="18"/>
                <w:szCs w:val="18"/>
                <w:lang w:val="fr-FR" w:eastAsia="fr-FR"/>
              </w:rPr>
              <w:t>urant tout le processus de la L2 ?</w:t>
            </w:r>
          </w:p>
        </w:tc>
        <w:tc>
          <w:tcPr>
            <w:tcW w:w="3175" w:type="dxa"/>
            <w:shd w:val="clear" w:color="auto" w:fill="auto"/>
            <w:vAlign w:val="center"/>
          </w:tcPr>
          <w:p w14:paraId="28D595E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de prise en compte du CCC dans la conception et dans la réponse</w:t>
            </w:r>
          </w:p>
          <w:p w14:paraId="24E54E3C"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br/>
              <w:t>Taux de prise en compte des CCC par secteur</w:t>
            </w:r>
          </w:p>
        </w:tc>
        <w:tc>
          <w:tcPr>
            <w:tcW w:w="1256" w:type="dxa"/>
            <w:shd w:val="clear" w:color="auto" w:fill="auto"/>
            <w:vAlign w:val="center"/>
          </w:tcPr>
          <w:p w14:paraId="0BF722E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23038A62" w14:textId="77777777" w:rsidR="00AF3F47" w:rsidRPr="00F613F9" w:rsidRDefault="00AF3F47" w:rsidP="00D233FD">
            <w:pPr>
              <w:spacing w:line="240" w:lineRule="auto"/>
              <w:rPr>
                <w:rFonts w:eastAsia="Times New Roman" w:cstheme="minorHAnsi"/>
                <w:color w:val="000000"/>
                <w:sz w:val="18"/>
                <w:szCs w:val="18"/>
                <w:lang w:val="fr-FR" w:eastAsia="fr-FR"/>
              </w:rPr>
            </w:pPr>
          </w:p>
          <w:p w14:paraId="59E0927D" w14:textId="77777777" w:rsidR="00AF3F47" w:rsidRPr="00F613F9" w:rsidRDefault="00AF3F47" w:rsidP="00D233FD">
            <w:pPr>
              <w:spacing w:line="240" w:lineRule="auto"/>
              <w:rPr>
                <w:rFonts w:eastAsia="Times New Roman" w:cstheme="minorHAnsi"/>
                <w:color w:val="000000"/>
                <w:sz w:val="18"/>
                <w:szCs w:val="18"/>
                <w:lang w:val="fr-FR" w:eastAsia="fr-FR"/>
              </w:rPr>
            </w:pPr>
          </w:p>
          <w:p w14:paraId="1760AACA"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7284D801"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 Rapport d'enquêtes / études ou sondage, MSA, </w:t>
            </w:r>
            <w:r w:rsidRPr="00F613F9">
              <w:rPr>
                <w:rFonts w:eastAsia="Times New Roman" w:cstheme="minorHAnsi"/>
                <w:color w:val="000000"/>
                <w:sz w:val="18"/>
                <w:szCs w:val="18"/>
                <w:lang w:val="fr-FR" w:eastAsia="fr-FR"/>
              </w:rPr>
              <w:br/>
              <w:t>Documents de capitalisation, rapports partenaires, visites programmatiques (VP)</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ONG et/ou OSC, Acteurs institutionnels,</w:t>
            </w:r>
            <w:r w:rsidRPr="00F613F9">
              <w:rPr>
                <w:rFonts w:eastAsia="Times New Roman" w:cstheme="minorHAnsi"/>
                <w:color w:val="000000"/>
                <w:sz w:val="18"/>
                <w:szCs w:val="18"/>
                <w:lang w:val="fr-FR" w:eastAsia="fr-FR"/>
              </w:rPr>
              <w:br/>
            </w:r>
          </w:p>
        </w:tc>
        <w:tc>
          <w:tcPr>
            <w:tcW w:w="1067" w:type="dxa"/>
            <w:shd w:val="clear" w:color="auto" w:fill="auto"/>
            <w:vAlign w:val="center"/>
          </w:tcPr>
          <w:p w14:paraId="6D5F894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0522972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1B0D80B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700FEC9B" w14:textId="77777777" w:rsidR="00AF3F47" w:rsidRPr="00F613F9" w:rsidRDefault="00AF3F47" w:rsidP="00D233FD">
            <w:pPr>
              <w:spacing w:line="240" w:lineRule="auto"/>
              <w:rPr>
                <w:rFonts w:cstheme="minorHAnsi"/>
                <w:color w:val="808080" w:themeColor="background1" w:themeShade="80"/>
                <w:sz w:val="18"/>
                <w:szCs w:val="18"/>
                <w:lang w:val="fr-FR"/>
              </w:rPr>
            </w:pPr>
          </w:p>
        </w:tc>
      </w:tr>
      <w:tr w:rsidR="00AF3F47" w:rsidRPr="00F613F9" w14:paraId="3C5922B0" w14:textId="77777777" w:rsidTr="00D233FD">
        <w:trPr>
          <w:trHeight w:val="20"/>
        </w:trPr>
        <w:tc>
          <w:tcPr>
            <w:tcW w:w="13703" w:type="dxa"/>
            <w:gridSpan w:val="6"/>
            <w:shd w:val="clear" w:color="auto" w:fill="F2F2F2" w:themeFill="background1" w:themeFillShade="F2"/>
          </w:tcPr>
          <w:p w14:paraId="275D2B76" w14:textId="77777777" w:rsidR="00AF3F47" w:rsidRPr="00F613F9" w:rsidRDefault="00AF3F47" w:rsidP="00D233FD">
            <w:pPr>
              <w:spacing w:line="240" w:lineRule="auto"/>
              <w:rPr>
                <w:rFonts w:eastAsia="Times New Roman" w:cstheme="minorHAnsi"/>
                <w:b/>
                <w:bCs/>
                <w:i/>
                <w:iCs/>
                <w:color w:val="000000" w:themeColor="text1"/>
                <w:sz w:val="18"/>
                <w:szCs w:val="18"/>
                <w:lang w:val="fr-FR" w:eastAsia="fr-FR"/>
              </w:rPr>
            </w:pPr>
            <w:r w:rsidRPr="00F613F9">
              <w:rPr>
                <w:rFonts w:eastAsia="Times New Roman" w:cstheme="minorHAnsi"/>
                <w:b/>
                <w:bCs/>
                <w:i/>
                <w:iCs/>
                <w:color w:val="000000" w:themeColor="text1"/>
                <w:sz w:val="18"/>
                <w:szCs w:val="18"/>
                <w:u w:val="single"/>
                <w:lang w:val="fr-FR" w:eastAsia="fr-FR"/>
              </w:rPr>
              <w:t>Cohérence :</w:t>
            </w:r>
            <w:r w:rsidRPr="00F613F9">
              <w:rPr>
                <w:rFonts w:eastAsia="Times New Roman" w:cstheme="minorHAnsi"/>
                <w:b/>
                <w:bCs/>
                <w:i/>
                <w:iCs/>
                <w:color w:val="000000" w:themeColor="text1"/>
                <w:sz w:val="18"/>
                <w:szCs w:val="18"/>
                <w:lang w:val="fr-FR" w:eastAsia="fr-FR"/>
              </w:rPr>
              <w:t xml:space="preserve"> Mesure le degré de cohérence des interventions de la réponse à différents niveaux</w:t>
            </w:r>
          </w:p>
        </w:tc>
      </w:tr>
      <w:tr w:rsidR="00AF3F47" w:rsidRPr="00F613F9" w14:paraId="04B1F7EF" w14:textId="77777777" w:rsidTr="00D233FD">
        <w:trPr>
          <w:trHeight w:val="20"/>
        </w:trPr>
        <w:tc>
          <w:tcPr>
            <w:tcW w:w="2936" w:type="dxa"/>
            <w:shd w:val="clear" w:color="auto" w:fill="auto"/>
            <w:vAlign w:val="center"/>
          </w:tcPr>
          <w:p w14:paraId="42948517"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lang w:val="fr-FR" w:eastAsia="fr-FR"/>
              </w:rPr>
              <w:t>Cohérence des interventions avec les résultats et les objectifs attendus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QE5</w:t>
            </w:r>
            <w:r w:rsidRPr="00F613F9">
              <w:rPr>
                <w:rFonts w:eastAsia="Times New Roman" w:cstheme="minorHAnsi"/>
                <w:color w:val="000000"/>
                <w:sz w:val="18"/>
                <w:szCs w:val="18"/>
                <w:lang w:val="fr-FR" w:eastAsia="fr-FR"/>
              </w:rPr>
              <w:t xml:space="preserve"> </w:t>
            </w:r>
            <w:r w:rsidRPr="00F613F9">
              <w:rPr>
                <w:rFonts w:eastAsia="Times New Roman" w:cstheme="minorHAnsi"/>
                <w:sz w:val="18"/>
                <w:szCs w:val="18"/>
                <w:lang w:val="fr-FR" w:eastAsia="fr-FR"/>
              </w:rPr>
              <w:t>Dans quelle mesure la stratégie et les modalités de partenariat et de coordination développées sont-elles en cohérence avec les résultats et les objectifs attendus ?</w:t>
            </w:r>
          </w:p>
        </w:tc>
        <w:tc>
          <w:tcPr>
            <w:tcW w:w="3043" w:type="dxa"/>
            <w:shd w:val="clear" w:color="auto" w:fill="auto"/>
            <w:vAlign w:val="center"/>
          </w:tcPr>
          <w:p w14:paraId="56C2A45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SQE5.1</w:t>
            </w:r>
            <w:r w:rsidRPr="00F613F9">
              <w:rPr>
                <w:rFonts w:eastAsia="Times New Roman" w:cstheme="minorHAnsi"/>
                <w:color w:val="000000"/>
                <w:sz w:val="18"/>
                <w:szCs w:val="18"/>
                <w:lang w:val="fr-FR" w:eastAsia="fr-FR"/>
              </w:rPr>
              <w:t xml:space="preserve"> Dans quelle mesure les modalités de partenariat sont en cohérence avec les résultats et les objectifs de la réponse aux urgences ? </w:t>
            </w:r>
          </w:p>
          <w:p w14:paraId="04266C8E" w14:textId="77777777" w:rsidR="00AF3F47" w:rsidRPr="00F613F9" w:rsidRDefault="00AF3F47" w:rsidP="00D233FD">
            <w:pPr>
              <w:spacing w:line="240" w:lineRule="auto"/>
              <w:rPr>
                <w:rFonts w:eastAsia="Times New Roman" w:cstheme="minorHAnsi"/>
                <w:color w:val="000000"/>
                <w:sz w:val="18"/>
                <w:szCs w:val="18"/>
                <w:lang w:val="fr-FR" w:eastAsia="fr-FR"/>
              </w:rPr>
            </w:pPr>
          </w:p>
          <w:p w14:paraId="511F2EB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color w:val="000000"/>
                <w:sz w:val="18"/>
                <w:szCs w:val="18"/>
                <w:lang w:val="fr-FR" w:eastAsia="fr-FR"/>
              </w:rPr>
              <w:t>SQE5.2</w:t>
            </w:r>
            <w:r w:rsidRPr="00F613F9">
              <w:rPr>
                <w:rFonts w:eastAsia="Times New Roman" w:cstheme="minorHAnsi"/>
                <w:color w:val="000000"/>
                <w:sz w:val="18"/>
                <w:szCs w:val="18"/>
                <w:lang w:val="fr-FR" w:eastAsia="fr-FR"/>
              </w:rPr>
              <w:t xml:space="preserve"> Dans quelle mesure les compétences des partenaires, la qualité de leurs interventions a permis de contribuer à l’atteinte des résultats de la L2 ?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SQE5.3</w:t>
            </w:r>
            <w:r w:rsidRPr="00F613F9">
              <w:rPr>
                <w:rFonts w:eastAsia="Times New Roman" w:cstheme="minorHAnsi"/>
                <w:color w:val="000000"/>
                <w:sz w:val="18"/>
                <w:szCs w:val="18"/>
                <w:lang w:val="fr-FR" w:eastAsia="fr-FR"/>
              </w:rPr>
              <w:t xml:space="preserve"> Dans quelle mesure les modalités de coordination sont en cohérence avec les résultats et les objectifs de la réponse ?</w:t>
            </w:r>
          </w:p>
          <w:p w14:paraId="345120D7" w14:textId="77777777" w:rsidR="00AF3F47" w:rsidRPr="00F613F9" w:rsidRDefault="00AF3F47" w:rsidP="00D233FD">
            <w:pPr>
              <w:spacing w:line="240" w:lineRule="auto"/>
              <w:rPr>
                <w:rFonts w:eastAsia="Times New Roman" w:cstheme="minorHAnsi"/>
                <w:color w:val="000000"/>
                <w:sz w:val="18"/>
                <w:szCs w:val="18"/>
                <w:lang w:val="fr-FR" w:eastAsia="fr-FR"/>
              </w:rPr>
            </w:pPr>
          </w:p>
          <w:p w14:paraId="2765AE9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SQE5.4</w:t>
            </w:r>
            <w:r w:rsidRPr="00F613F9">
              <w:rPr>
                <w:rFonts w:eastAsia="Times New Roman" w:cstheme="minorHAnsi"/>
                <w:color w:val="000000"/>
                <w:sz w:val="18"/>
                <w:szCs w:val="18"/>
                <w:lang w:val="fr-FR" w:eastAsia="fr-FR"/>
              </w:rPr>
              <w:t xml:space="preserve"> Dans quelle mesure des actions ont été prises afin de renforcer la complémentarité, l’harmonisation et la coordination entre les efforts de développement des Nations</w:t>
            </w:r>
            <w:r w:rsidRPr="00F613F9">
              <w:rPr>
                <w:rFonts w:eastAsia="Times New Roman" w:cstheme="minorHAnsi"/>
                <w:i/>
                <w:iCs/>
                <w:color w:val="000000" w:themeColor="text1"/>
                <w:sz w:val="18"/>
                <w:szCs w:val="18"/>
                <w:lang w:val="fr-FR" w:eastAsia="fr-FR"/>
              </w:rPr>
              <w:t xml:space="preserve"> </w:t>
            </w:r>
            <w:r w:rsidRPr="00F613F9">
              <w:rPr>
                <w:rFonts w:eastAsia="Times New Roman" w:cstheme="minorHAnsi"/>
                <w:color w:val="000000"/>
                <w:sz w:val="18"/>
                <w:szCs w:val="18"/>
                <w:lang w:val="fr-FR" w:eastAsia="fr-FR"/>
              </w:rPr>
              <w:t>Unies et les efforts humanitaires ?</w:t>
            </w:r>
            <w:r w:rsidRPr="00F613F9">
              <w:rPr>
                <w:rFonts w:eastAsia="Times New Roman" w:cstheme="minorHAnsi"/>
                <w:iCs/>
                <w:color w:val="000000" w:themeColor="text1"/>
                <w:sz w:val="18"/>
                <w:szCs w:val="18"/>
                <w:lang w:val="fr-FR" w:eastAsia="fr-FR"/>
              </w:rPr>
              <w:t> </w:t>
            </w:r>
          </w:p>
        </w:tc>
        <w:tc>
          <w:tcPr>
            <w:tcW w:w="3175" w:type="dxa"/>
            <w:shd w:val="clear" w:color="auto" w:fill="auto"/>
            <w:vAlign w:val="center"/>
          </w:tcPr>
          <w:p w14:paraId="02E7086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Nombre et type de partenariat/ et de coordination (par secteur) </w:t>
            </w:r>
          </w:p>
          <w:p w14:paraId="743A50CD" w14:textId="77777777" w:rsidR="00AF3F47" w:rsidRPr="00F613F9" w:rsidRDefault="00AF3F47" w:rsidP="00D233FD">
            <w:pPr>
              <w:spacing w:line="240" w:lineRule="auto"/>
              <w:rPr>
                <w:rFonts w:eastAsia="Times New Roman" w:cstheme="minorHAnsi"/>
                <w:color w:val="000000"/>
                <w:sz w:val="18"/>
                <w:szCs w:val="18"/>
                <w:lang w:val="fr-FR" w:eastAsia="fr-FR"/>
              </w:rPr>
            </w:pPr>
          </w:p>
          <w:p w14:paraId="7C3AAC3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de cohérence entre les modalités de partenariat et les résultats et objectifs de la réponse aux urgences</w:t>
            </w:r>
          </w:p>
          <w:p w14:paraId="71ED2EA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t>Taux de cohérence entre les modalités de coordination mis en œuvre et les résultats et les objectifs de la réponse</w:t>
            </w:r>
          </w:p>
          <w:p w14:paraId="33241FA0" w14:textId="77777777" w:rsidR="00AF3F47" w:rsidRPr="00F613F9" w:rsidRDefault="00AF3F47" w:rsidP="00D233FD">
            <w:pPr>
              <w:spacing w:line="240" w:lineRule="auto"/>
              <w:rPr>
                <w:rFonts w:eastAsia="Times New Roman" w:cstheme="minorHAnsi"/>
                <w:color w:val="000000"/>
                <w:sz w:val="18"/>
                <w:szCs w:val="18"/>
                <w:lang w:val="fr-FR" w:eastAsia="fr-FR"/>
              </w:rPr>
            </w:pPr>
          </w:p>
          <w:p w14:paraId="0BDE1E4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type/ rôle de l’UNICEF est lead cluster</w:t>
            </w:r>
          </w:p>
          <w:p w14:paraId="633D86BA" w14:textId="77777777" w:rsidR="00AF3F47" w:rsidRPr="00F613F9" w:rsidRDefault="00AF3F47" w:rsidP="00D233FD">
            <w:pPr>
              <w:spacing w:line="240" w:lineRule="auto"/>
              <w:rPr>
                <w:rFonts w:eastAsia="Times New Roman" w:cstheme="minorHAnsi"/>
                <w:color w:val="000000"/>
                <w:sz w:val="18"/>
                <w:szCs w:val="18"/>
                <w:lang w:val="fr-FR" w:eastAsia="fr-FR"/>
              </w:rPr>
            </w:pPr>
          </w:p>
          <w:p w14:paraId="4A66791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type et rôle de l’UNICEF n’est pas lead cluster</w:t>
            </w:r>
          </w:p>
          <w:p w14:paraId="58405A4B" w14:textId="77777777" w:rsidR="00AF3F47" w:rsidRPr="00F613F9" w:rsidRDefault="00AF3F47" w:rsidP="00D233FD">
            <w:pPr>
              <w:spacing w:line="240" w:lineRule="auto"/>
              <w:rPr>
                <w:rFonts w:eastAsia="Times New Roman" w:cstheme="minorHAnsi"/>
                <w:color w:val="000000"/>
                <w:sz w:val="18"/>
                <w:szCs w:val="18"/>
                <w:lang w:val="fr-FR" w:eastAsia="fr-FR"/>
              </w:rPr>
            </w:pPr>
          </w:p>
        </w:tc>
        <w:tc>
          <w:tcPr>
            <w:tcW w:w="1256" w:type="dxa"/>
            <w:shd w:val="clear" w:color="auto" w:fill="auto"/>
            <w:vAlign w:val="center"/>
          </w:tcPr>
          <w:p w14:paraId="37D4E18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7CDC3880" w14:textId="77777777" w:rsidR="00AF3F47" w:rsidRPr="00F613F9" w:rsidRDefault="00AF3F47" w:rsidP="00D233FD">
            <w:pPr>
              <w:spacing w:line="240" w:lineRule="auto"/>
              <w:rPr>
                <w:rFonts w:eastAsia="Times New Roman" w:cstheme="minorHAnsi"/>
                <w:color w:val="000000"/>
                <w:sz w:val="18"/>
                <w:szCs w:val="18"/>
                <w:lang w:val="fr-FR" w:eastAsia="fr-FR"/>
              </w:rPr>
            </w:pPr>
          </w:p>
          <w:p w14:paraId="27708581" w14:textId="77777777" w:rsidR="00AF3F47" w:rsidRPr="00F613F9" w:rsidRDefault="00AF3F47" w:rsidP="00D233FD">
            <w:pPr>
              <w:spacing w:line="240" w:lineRule="auto"/>
              <w:rPr>
                <w:rFonts w:eastAsia="Times New Roman" w:cstheme="minorHAnsi"/>
                <w:color w:val="000000"/>
                <w:sz w:val="18"/>
                <w:szCs w:val="18"/>
                <w:lang w:val="fr-FR" w:eastAsia="fr-FR"/>
              </w:rPr>
            </w:pPr>
          </w:p>
          <w:p w14:paraId="22BE7B35" w14:textId="77777777" w:rsidR="00AF3F47" w:rsidRPr="00F613F9" w:rsidRDefault="00AF3F47" w:rsidP="00D233FD">
            <w:pPr>
              <w:spacing w:line="240" w:lineRule="auto"/>
              <w:rPr>
                <w:rFonts w:eastAsia="Times New Roman" w:cstheme="minorHAnsi"/>
                <w:color w:val="000000"/>
                <w:sz w:val="18"/>
                <w:szCs w:val="18"/>
                <w:lang w:val="fr-FR" w:eastAsia="fr-FR"/>
              </w:rPr>
            </w:pPr>
          </w:p>
          <w:p w14:paraId="008975D4"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color w:val="000000"/>
                <w:sz w:val="18"/>
                <w:szCs w:val="18"/>
                <w:lang w:val="fr-FR" w:eastAsia="fr-FR"/>
              </w:rPr>
              <w:t xml:space="preserve">Entretiens individuels </w:t>
            </w:r>
          </w:p>
        </w:tc>
        <w:tc>
          <w:tcPr>
            <w:tcW w:w="2226" w:type="dxa"/>
            <w:shd w:val="clear" w:color="auto" w:fill="auto"/>
            <w:vAlign w:val="center"/>
          </w:tcPr>
          <w:p w14:paraId="3479E3C3" w14:textId="77777777" w:rsidR="00AF3F47" w:rsidRPr="00F613F9" w:rsidRDefault="00AF3F47" w:rsidP="00D233FD">
            <w:pPr>
              <w:spacing w:line="240" w:lineRule="auto"/>
              <w:rPr>
                <w:rFonts w:cstheme="minorHAnsi"/>
                <w:color w:val="808080" w:themeColor="background1" w:themeShade="80"/>
                <w:sz w:val="18"/>
                <w:szCs w:val="18"/>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d'enquêtes / études ou sondage, MSA, CR réunions GCORR, , SiTrep, rapports VP</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w:t>
            </w:r>
            <w:r w:rsidRPr="00F613F9">
              <w:rPr>
                <w:rFonts w:eastAsia="Times New Roman" w:cstheme="minorHAnsi"/>
                <w:color w:val="000000"/>
                <w:sz w:val="18"/>
                <w:szCs w:val="18"/>
                <w:lang w:val="fr-FR" w:eastAsia="fr-FR"/>
              </w:rPr>
              <w:br/>
              <w:t>Acteurs institutionnels</w:t>
            </w:r>
            <w:r w:rsidRPr="00F613F9">
              <w:rPr>
                <w:rFonts w:eastAsia="Times New Roman" w:cstheme="minorHAnsi"/>
                <w:color w:val="000000"/>
                <w:sz w:val="18"/>
                <w:szCs w:val="18"/>
                <w:lang w:val="fr-FR" w:eastAsia="fr-FR"/>
              </w:rPr>
              <w:br/>
              <w:t>ONG et/ou OSC de mise en œuvre</w:t>
            </w:r>
          </w:p>
        </w:tc>
        <w:tc>
          <w:tcPr>
            <w:tcW w:w="1067" w:type="dxa"/>
            <w:shd w:val="clear" w:color="auto" w:fill="auto"/>
            <w:vAlign w:val="center"/>
          </w:tcPr>
          <w:p w14:paraId="43238DF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46098E0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7799EC7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6710A5B5" w14:textId="77777777" w:rsidR="00AF3F47" w:rsidRPr="00F613F9" w:rsidRDefault="00AF3F47" w:rsidP="00D233FD">
            <w:pPr>
              <w:spacing w:line="240" w:lineRule="auto"/>
              <w:rPr>
                <w:rFonts w:cstheme="minorHAnsi"/>
                <w:color w:val="808080" w:themeColor="background1" w:themeShade="80"/>
                <w:sz w:val="18"/>
                <w:szCs w:val="18"/>
                <w:lang w:val="fr-FR"/>
              </w:rPr>
            </w:pPr>
          </w:p>
        </w:tc>
      </w:tr>
      <w:tr w:rsidR="00AF3F47" w:rsidRPr="00F613F9" w14:paraId="0C1596C2" w14:textId="77777777" w:rsidTr="00D233FD">
        <w:trPr>
          <w:trHeight w:val="20"/>
        </w:trPr>
        <w:tc>
          <w:tcPr>
            <w:tcW w:w="13703" w:type="dxa"/>
            <w:gridSpan w:val="6"/>
            <w:shd w:val="clear" w:color="auto" w:fill="F2F2F2" w:themeFill="background1" w:themeFillShade="F2"/>
          </w:tcPr>
          <w:p w14:paraId="3A8143DF" w14:textId="77777777" w:rsidR="00AF3F47" w:rsidRPr="00F613F9" w:rsidRDefault="00AF3F47" w:rsidP="00D233FD">
            <w:pPr>
              <w:spacing w:line="240" w:lineRule="auto"/>
              <w:rPr>
                <w:rFonts w:cstheme="minorHAnsi"/>
                <w:color w:val="000000" w:themeColor="text1"/>
                <w:sz w:val="18"/>
                <w:szCs w:val="18"/>
                <w:lang w:val="fr-FR"/>
              </w:rPr>
            </w:pPr>
            <w:r w:rsidRPr="00F613F9">
              <w:rPr>
                <w:rFonts w:eastAsia="Times New Roman" w:cstheme="minorHAnsi"/>
                <w:b/>
                <w:bCs/>
                <w:i/>
                <w:iCs/>
                <w:color w:val="000000" w:themeColor="text1"/>
                <w:sz w:val="18"/>
                <w:szCs w:val="18"/>
                <w:u w:val="single"/>
                <w:lang w:val="fr-FR" w:eastAsia="fr-FR"/>
              </w:rPr>
              <w:t>Efficacité :</w:t>
            </w:r>
            <w:r w:rsidRPr="00F613F9">
              <w:rPr>
                <w:rFonts w:eastAsia="Times New Roman" w:cstheme="minorHAnsi"/>
                <w:i/>
                <w:iCs/>
                <w:color w:val="000000" w:themeColor="text1"/>
                <w:sz w:val="18"/>
                <w:szCs w:val="18"/>
                <w:lang w:val="fr-FR" w:eastAsia="fr-FR"/>
              </w:rPr>
              <w:t xml:space="preserve"> Mesure selon laquelle les ressources ont été utilisées pour atteindre les objectifs fixés</w:t>
            </w:r>
          </w:p>
        </w:tc>
      </w:tr>
      <w:tr w:rsidR="00AF3F47" w:rsidRPr="00F613F9" w14:paraId="12DA400D" w14:textId="77777777" w:rsidTr="00D233FD">
        <w:trPr>
          <w:trHeight w:val="20"/>
        </w:trPr>
        <w:tc>
          <w:tcPr>
            <w:tcW w:w="2936" w:type="dxa"/>
            <w:shd w:val="clear" w:color="auto" w:fill="auto"/>
            <w:vAlign w:val="center"/>
          </w:tcPr>
          <w:p w14:paraId="334554AA"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lang w:val="fr-FR" w:eastAsia="fr-FR"/>
              </w:rPr>
              <w:lastRenderedPageBreak/>
              <w:t>Niveau d’atteinte des objectifs</w:t>
            </w:r>
            <w:r w:rsidRPr="00F613F9">
              <w:rPr>
                <w:rFonts w:eastAsia="Times New Roman" w:cstheme="minorHAnsi"/>
                <w:b/>
                <w:bCs/>
                <w:color w:val="000000"/>
                <w:sz w:val="18"/>
                <w:szCs w:val="18"/>
                <w:lang w:val="fr-FR" w:eastAsia="fr-FR"/>
              </w:rPr>
              <w:br/>
            </w:r>
            <w:r w:rsidRPr="00F613F9">
              <w:rPr>
                <w:rFonts w:eastAsia="Times New Roman" w:cstheme="minorHAnsi"/>
                <w:color w:val="000000" w:themeColor="text1"/>
                <w:sz w:val="18"/>
                <w:szCs w:val="18"/>
                <w:lang w:val="fr-FR" w:eastAsia="fr-FR"/>
              </w:rPr>
              <w:br/>
            </w:r>
            <w:r w:rsidRPr="00F613F9">
              <w:rPr>
                <w:rFonts w:eastAsia="Times New Roman" w:cstheme="minorHAnsi"/>
                <w:b/>
                <w:bCs/>
                <w:color w:val="000000" w:themeColor="text1"/>
                <w:sz w:val="18"/>
                <w:szCs w:val="18"/>
                <w:lang w:val="fr-FR" w:eastAsia="fr-FR"/>
              </w:rPr>
              <w:t>QE7.</w:t>
            </w:r>
            <w:r w:rsidRPr="00F613F9">
              <w:rPr>
                <w:rFonts w:eastAsia="Times New Roman" w:cstheme="minorHAnsi"/>
                <w:color w:val="000000" w:themeColor="text1"/>
                <w:sz w:val="18"/>
                <w:szCs w:val="18"/>
                <w:lang w:val="fr-FR" w:eastAsia="fr-FR"/>
              </w:rPr>
              <w:t xml:space="preserve"> Dans quelle mesure la réponse de l'UNICEF a-t-elle atteint ses objectifs tels que décrits dans les HACs et a contribué aux HRP ? </w:t>
            </w:r>
          </w:p>
        </w:tc>
        <w:tc>
          <w:tcPr>
            <w:tcW w:w="3043" w:type="dxa"/>
            <w:shd w:val="clear" w:color="auto" w:fill="auto"/>
            <w:vAlign w:val="center"/>
          </w:tcPr>
          <w:p w14:paraId="05CDBC7A" w14:textId="77777777" w:rsidR="00AF3F47" w:rsidRPr="00F613F9" w:rsidRDefault="00AF3F47" w:rsidP="00D233FD">
            <w:pPr>
              <w:spacing w:line="240" w:lineRule="auto"/>
              <w:rPr>
                <w:rFonts w:eastAsia="Times New Roman" w:cstheme="minorHAnsi"/>
                <w:sz w:val="18"/>
                <w:szCs w:val="18"/>
                <w:lang w:val="fr-FR" w:eastAsia="fr-FR"/>
              </w:rPr>
            </w:pPr>
            <w:r w:rsidRPr="00F613F9">
              <w:rPr>
                <w:rFonts w:eastAsia="Times New Roman" w:cstheme="minorHAnsi"/>
                <w:b/>
                <w:bCs/>
                <w:color w:val="000000"/>
                <w:sz w:val="18"/>
                <w:szCs w:val="18"/>
                <w:lang w:val="fr-FR" w:eastAsia="fr-FR"/>
              </w:rPr>
              <w:t>SQE7.1</w:t>
            </w:r>
            <w:r w:rsidRPr="00F613F9">
              <w:rPr>
                <w:rFonts w:eastAsia="Times New Roman" w:cstheme="minorHAnsi"/>
                <w:color w:val="000000"/>
                <w:sz w:val="18"/>
                <w:szCs w:val="18"/>
                <w:lang w:val="fr-FR" w:eastAsia="fr-FR"/>
              </w:rPr>
              <w:t xml:space="preserve"> Dans quelle mesure la réponse humanitaire de l’UNICEF  a atteint ses objectifs ?</w:t>
            </w:r>
            <w:r w:rsidRPr="00F613F9">
              <w:rPr>
                <w:rFonts w:eastAsia="Times New Roman" w:cstheme="minorHAnsi"/>
                <w:color w:val="000000"/>
                <w:sz w:val="18"/>
                <w:szCs w:val="18"/>
                <w:lang w:val="fr-FR" w:eastAsia="fr-FR"/>
              </w:rPr>
              <w:br/>
            </w:r>
          </w:p>
          <w:p w14:paraId="40C44912" w14:textId="77777777" w:rsidR="00AF3F47" w:rsidRPr="00F613F9" w:rsidRDefault="00AF3F47" w:rsidP="00D233FD">
            <w:pPr>
              <w:spacing w:line="240" w:lineRule="auto"/>
              <w:rPr>
                <w:rFonts w:eastAsia="Times New Roman" w:cstheme="minorHAnsi"/>
                <w:sz w:val="18"/>
                <w:szCs w:val="18"/>
                <w:lang w:val="fr-FR" w:eastAsia="fr-FR"/>
              </w:rPr>
            </w:pPr>
            <w:r w:rsidRPr="00F613F9">
              <w:rPr>
                <w:rFonts w:eastAsia="Times New Roman" w:cstheme="minorHAnsi"/>
                <w:b/>
                <w:bCs/>
                <w:sz w:val="18"/>
                <w:szCs w:val="18"/>
                <w:lang w:val="fr-FR" w:eastAsia="fr-FR"/>
              </w:rPr>
              <w:t>SQE7.3</w:t>
            </w:r>
            <w:r w:rsidRPr="00F613F9">
              <w:rPr>
                <w:rFonts w:eastAsia="Times New Roman" w:cstheme="minorHAnsi"/>
                <w:sz w:val="18"/>
                <w:szCs w:val="18"/>
                <w:lang w:val="fr-FR" w:eastAsia="fr-FR"/>
              </w:rPr>
              <w:t xml:space="preserve"> Quels sont les facteurs (internes et externes à l'UNICEF) qui ont le plus contribué à la réalisation des </w:t>
            </w:r>
            <w:r w:rsidRPr="00F613F9">
              <w:rPr>
                <w:rFonts w:eastAsia="Times New Roman" w:cstheme="minorHAnsi"/>
                <w:sz w:val="18"/>
                <w:szCs w:val="18"/>
                <w:lang w:val="fr-FR" w:eastAsia="fr-FR"/>
              </w:rPr>
              <w:br/>
              <w:t>objectifs envisagés de la réponse et des engagements clés ?</w:t>
            </w:r>
          </w:p>
          <w:p w14:paraId="45340C95" w14:textId="77777777" w:rsidR="00AF3F47" w:rsidRPr="00F613F9" w:rsidRDefault="00AF3F47" w:rsidP="00D233FD">
            <w:pPr>
              <w:spacing w:line="240" w:lineRule="auto"/>
              <w:rPr>
                <w:rFonts w:eastAsia="Times New Roman" w:cstheme="minorHAnsi"/>
                <w:b/>
                <w:bCs/>
                <w:sz w:val="18"/>
                <w:szCs w:val="18"/>
                <w:lang w:val="fr-FR" w:eastAsia="fr-FR"/>
              </w:rPr>
            </w:pPr>
          </w:p>
          <w:p w14:paraId="78D3902F" w14:textId="77777777" w:rsidR="00AF3F47" w:rsidRPr="00F613F9" w:rsidRDefault="00AF3F47" w:rsidP="00D233FD">
            <w:pPr>
              <w:spacing w:line="240" w:lineRule="auto"/>
              <w:rPr>
                <w:rFonts w:eastAsia="Times New Roman" w:cstheme="minorHAnsi"/>
                <w:sz w:val="18"/>
                <w:szCs w:val="18"/>
                <w:lang w:val="fr-FR" w:eastAsia="fr-FR"/>
              </w:rPr>
            </w:pPr>
            <w:r w:rsidRPr="00F613F9">
              <w:rPr>
                <w:rFonts w:eastAsia="Times New Roman" w:cstheme="minorHAnsi"/>
                <w:b/>
                <w:bCs/>
                <w:sz w:val="18"/>
                <w:szCs w:val="18"/>
                <w:lang w:val="fr-FR" w:eastAsia="fr-FR"/>
              </w:rPr>
              <w:t>SQE7.4</w:t>
            </w:r>
            <w:r w:rsidRPr="00F613F9">
              <w:rPr>
                <w:rFonts w:eastAsia="Times New Roman" w:cstheme="minorHAnsi"/>
                <w:sz w:val="18"/>
                <w:szCs w:val="18"/>
                <w:lang w:val="fr-FR" w:eastAsia="fr-FR"/>
              </w:rPr>
              <w:t xml:space="preserve"> Quels sont les facteurs (internes et externes à l'UNICEF) qui ont le plus entravé la réalisation des objectifs de réponse envisagés ?</w:t>
            </w:r>
          </w:p>
          <w:p w14:paraId="674F5608" w14:textId="77777777" w:rsidR="00AF3F47" w:rsidRPr="00F613F9" w:rsidRDefault="00AF3F47" w:rsidP="00D233FD">
            <w:pPr>
              <w:spacing w:line="240" w:lineRule="auto"/>
              <w:rPr>
                <w:rFonts w:eastAsia="Times New Roman" w:cstheme="minorHAnsi"/>
                <w:sz w:val="18"/>
                <w:szCs w:val="18"/>
                <w:lang w:val="fr-FR" w:eastAsia="fr-FR"/>
              </w:rPr>
            </w:pPr>
          </w:p>
          <w:p w14:paraId="69A44D97"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sz w:val="18"/>
                <w:szCs w:val="18"/>
                <w:lang w:val="fr-FR" w:eastAsia="fr-FR"/>
              </w:rPr>
              <w:t>SQE7.6</w:t>
            </w:r>
            <w:r w:rsidRPr="00F613F9">
              <w:rPr>
                <w:rFonts w:eastAsia="Times New Roman" w:cstheme="minorHAnsi"/>
                <w:sz w:val="18"/>
                <w:szCs w:val="18"/>
                <w:lang w:val="fr-FR" w:eastAsia="fr-FR"/>
              </w:rPr>
              <w:t xml:space="preserve"> </w:t>
            </w:r>
            <w:r w:rsidRPr="00F613F9">
              <w:rPr>
                <w:rFonts w:eastAsia="Times New Roman" w:cstheme="minorHAnsi"/>
                <w:bCs/>
                <w:sz w:val="18"/>
                <w:szCs w:val="18"/>
                <w:lang w:val="fr-FR" w:eastAsia="fr-FR"/>
              </w:rPr>
              <w:t>Quels sont les résultats inattendus (positifs et négatifs) produits par la réponse humanitaire ?</w:t>
            </w:r>
          </w:p>
        </w:tc>
        <w:tc>
          <w:tcPr>
            <w:tcW w:w="3175" w:type="dxa"/>
            <w:shd w:val="clear" w:color="auto" w:fill="auto"/>
            <w:vAlign w:val="center"/>
          </w:tcPr>
          <w:p w14:paraId="5F418E2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global d’atteinte des cibles</w:t>
            </w:r>
          </w:p>
          <w:p w14:paraId="70F6F7A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color w:val="000000"/>
                <w:sz w:val="18"/>
                <w:szCs w:val="18"/>
                <w:highlight w:val="lightGray"/>
                <w:lang w:val="fr-FR"/>
              </w:rPr>
              <w:t>Part contributive de l’UNICEF au plan de réponse humanitaire inter-agence</w:t>
            </w:r>
          </w:p>
          <w:p w14:paraId="4D88D109" w14:textId="77777777" w:rsidR="00AF3F47" w:rsidRPr="00F613F9" w:rsidRDefault="00AF3F47" w:rsidP="00D233FD">
            <w:pPr>
              <w:spacing w:line="240" w:lineRule="auto"/>
              <w:rPr>
                <w:rFonts w:eastAsia="Times New Roman" w:cstheme="minorHAnsi"/>
                <w:color w:val="000000"/>
                <w:sz w:val="18"/>
                <w:szCs w:val="18"/>
                <w:lang w:val="fr-FR" w:eastAsia="fr-FR"/>
              </w:rPr>
            </w:pPr>
          </w:p>
          <w:p w14:paraId="14C825C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Nature des échecs et des succès dans le cadre de la mise en œuvre de la réponse</w:t>
            </w:r>
          </w:p>
          <w:p w14:paraId="5D5F1A03" w14:textId="77777777" w:rsidR="00AF3F47" w:rsidRPr="00F613F9" w:rsidRDefault="00AF3F47" w:rsidP="00D233FD">
            <w:pPr>
              <w:spacing w:line="240" w:lineRule="auto"/>
              <w:rPr>
                <w:rFonts w:eastAsia="Times New Roman" w:cstheme="minorHAnsi"/>
                <w:color w:val="000000"/>
                <w:sz w:val="18"/>
                <w:szCs w:val="18"/>
                <w:lang w:val="fr-FR" w:eastAsia="fr-FR"/>
              </w:rPr>
            </w:pPr>
          </w:p>
          <w:p w14:paraId="2475DE8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Nature et nombre de facteurs favorables à l’atteinte des résultats </w:t>
            </w:r>
          </w:p>
          <w:p w14:paraId="58E78B8E" w14:textId="77777777" w:rsidR="00AF3F47" w:rsidRPr="00F613F9" w:rsidRDefault="00AF3F47" w:rsidP="00D233FD">
            <w:pPr>
              <w:spacing w:line="240" w:lineRule="auto"/>
              <w:rPr>
                <w:rFonts w:eastAsia="Times New Roman" w:cstheme="minorHAnsi"/>
                <w:color w:val="000000"/>
                <w:sz w:val="18"/>
                <w:szCs w:val="18"/>
                <w:lang w:val="fr-FR" w:eastAsia="fr-FR"/>
              </w:rPr>
            </w:pPr>
          </w:p>
          <w:p w14:paraId="45E1B99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Nature et nombre de facteurs qui entravent l’atteinte des résultats </w:t>
            </w:r>
          </w:p>
          <w:p w14:paraId="7F9A1BD0" w14:textId="77777777" w:rsidR="00AF3F47" w:rsidRPr="00F613F9" w:rsidRDefault="00AF3F47" w:rsidP="00D233FD">
            <w:pPr>
              <w:spacing w:line="240" w:lineRule="auto"/>
              <w:rPr>
                <w:rFonts w:eastAsia="Times New Roman" w:cstheme="minorHAnsi"/>
                <w:color w:val="000000"/>
                <w:sz w:val="18"/>
                <w:szCs w:val="18"/>
                <w:lang w:val="fr-FR" w:eastAsia="fr-FR"/>
              </w:rPr>
            </w:pPr>
          </w:p>
          <w:p w14:paraId="5629F6B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Nature et type des résultats inattendus identifiés </w:t>
            </w:r>
          </w:p>
          <w:p w14:paraId="22EAC9F0" w14:textId="77777777" w:rsidR="00AF3F47" w:rsidRPr="00F613F9" w:rsidRDefault="00AF3F47" w:rsidP="00D233FD">
            <w:pPr>
              <w:spacing w:line="240" w:lineRule="auto"/>
              <w:rPr>
                <w:rFonts w:eastAsia="Times New Roman" w:cstheme="minorHAnsi"/>
                <w:color w:val="000000"/>
                <w:sz w:val="18"/>
                <w:szCs w:val="18"/>
                <w:lang w:val="fr-FR" w:eastAsia="fr-FR"/>
              </w:rPr>
            </w:pPr>
          </w:p>
          <w:p w14:paraId="2451AE8B"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1256" w:type="dxa"/>
            <w:shd w:val="clear" w:color="auto" w:fill="auto"/>
            <w:vAlign w:val="center"/>
          </w:tcPr>
          <w:p w14:paraId="6CA1C05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145DC6FE" w14:textId="77777777" w:rsidR="00AF3F47" w:rsidRPr="00F613F9" w:rsidRDefault="00AF3F47" w:rsidP="00D233FD">
            <w:pPr>
              <w:spacing w:line="240" w:lineRule="auto"/>
              <w:rPr>
                <w:rFonts w:eastAsia="Times New Roman" w:cstheme="minorHAnsi"/>
                <w:color w:val="000000"/>
                <w:sz w:val="18"/>
                <w:szCs w:val="18"/>
                <w:lang w:val="fr-FR" w:eastAsia="fr-FR"/>
              </w:rPr>
            </w:pPr>
          </w:p>
          <w:p w14:paraId="6CA7C707" w14:textId="77777777" w:rsidR="00AF3F47" w:rsidRPr="00F613F9" w:rsidRDefault="00AF3F47" w:rsidP="00D233FD">
            <w:pPr>
              <w:spacing w:line="240" w:lineRule="auto"/>
              <w:rPr>
                <w:rFonts w:eastAsia="Times New Roman" w:cstheme="minorHAnsi"/>
                <w:color w:val="000000"/>
                <w:sz w:val="18"/>
                <w:szCs w:val="18"/>
                <w:lang w:val="fr-FR" w:eastAsia="fr-FR"/>
              </w:rPr>
            </w:pPr>
          </w:p>
          <w:p w14:paraId="7B8B3FB1"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Entretiens individuels / Groupe</w:t>
            </w:r>
          </w:p>
        </w:tc>
        <w:tc>
          <w:tcPr>
            <w:tcW w:w="2226" w:type="dxa"/>
            <w:shd w:val="clear" w:color="auto" w:fill="auto"/>
            <w:vAlign w:val="center"/>
          </w:tcPr>
          <w:p w14:paraId="281755B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 Rapport d'enquêtes / études ou sondage, HRP, SiTrep, matrices 5W, rapports des clusters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 xml:space="preserve">ONG et/ou OSC de mise en œuvre et </w:t>
            </w:r>
          </w:p>
          <w:p w14:paraId="22406DC1"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Populations affectées</w:t>
            </w:r>
          </w:p>
        </w:tc>
        <w:tc>
          <w:tcPr>
            <w:tcW w:w="1067" w:type="dxa"/>
            <w:shd w:val="clear" w:color="auto" w:fill="auto"/>
            <w:vAlign w:val="center"/>
          </w:tcPr>
          <w:p w14:paraId="1CBF4CE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71F5C77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7CF28EC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005D3581"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r>
      <w:tr w:rsidR="00AF3F47" w:rsidRPr="00F613F9" w14:paraId="368C75BE" w14:textId="77777777" w:rsidTr="00D233FD">
        <w:trPr>
          <w:trHeight w:val="20"/>
        </w:trPr>
        <w:tc>
          <w:tcPr>
            <w:tcW w:w="2936" w:type="dxa"/>
            <w:shd w:val="clear" w:color="auto" w:fill="auto"/>
            <w:vAlign w:val="center"/>
          </w:tcPr>
          <w:p w14:paraId="59D7F050"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lang w:val="fr-FR" w:eastAsia="fr-FR"/>
              </w:rPr>
              <w:t>Pertinence des stratégies de suivi-évaluation</w:t>
            </w:r>
            <w:r w:rsidRPr="00F613F9">
              <w:rPr>
                <w:rFonts w:eastAsia="Times New Roman" w:cstheme="minorHAnsi"/>
                <w:color w:val="000000"/>
                <w:sz w:val="18"/>
                <w:szCs w:val="18"/>
                <w:lang w:val="fr-FR" w:eastAsia="fr-FR"/>
              </w:rPr>
              <w:br/>
            </w:r>
            <w:r w:rsidRPr="00F613F9">
              <w:rPr>
                <w:rFonts w:eastAsia="Times New Roman" w:cstheme="minorHAnsi"/>
                <w:sz w:val="18"/>
                <w:szCs w:val="18"/>
                <w:lang w:val="fr-FR" w:eastAsia="fr-FR"/>
              </w:rPr>
              <w:br/>
            </w:r>
            <w:r w:rsidRPr="00F613F9">
              <w:rPr>
                <w:rFonts w:eastAsia="Times New Roman" w:cstheme="minorHAnsi"/>
                <w:b/>
                <w:bCs/>
                <w:sz w:val="18"/>
                <w:szCs w:val="18"/>
                <w:lang w:val="fr-FR" w:eastAsia="fr-FR"/>
              </w:rPr>
              <w:t>QE10</w:t>
            </w:r>
            <w:r w:rsidRPr="00F613F9">
              <w:rPr>
                <w:rFonts w:eastAsia="Times New Roman" w:cstheme="minorHAnsi"/>
                <w:sz w:val="18"/>
                <w:szCs w:val="18"/>
                <w:lang w:val="fr-FR" w:eastAsia="fr-FR"/>
              </w:rPr>
              <w:t xml:space="preserve"> Dans quelle mesure les différentes stratégies de suivi</w:t>
            </w:r>
            <w:r w:rsidRPr="00F613F9">
              <w:rPr>
                <w:rFonts w:ascii="Times New Roman" w:eastAsia="Times New Roman" w:hAnsi="Times New Roman" w:cs="Times New Roman"/>
                <w:sz w:val="18"/>
                <w:szCs w:val="18"/>
                <w:lang w:val="fr-FR" w:eastAsia="fr-FR"/>
              </w:rPr>
              <w:t>‐</w:t>
            </w:r>
            <w:r w:rsidRPr="00F613F9">
              <w:rPr>
                <w:rFonts w:eastAsia="Times New Roman" w:cs="Georgia"/>
                <w:sz w:val="18"/>
                <w:szCs w:val="18"/>
                <w:lang w:val="fr-FR" w:eastAsia="fr-FR"/>
              </w:rPr>
              <w:t>é</w:t>
            </w:r>
            <w:r w:rsidRPr="00F613F9">
              <w:rPr>
                <w:rFonts w:eastAsia="Times New Roman" w:cstheme="minorHAnsi"/>
                <w:sz w:val="18"/>
                <w:szCs w:val="18"/>
                <w:lang w:val="fr-FR" w:eastAsia="fr-FR"/>
              </w:rPr>
              <w:t xml:space="preserve">valuation (S&amp;E) </w:t>
            </w:r>
            <w:r w:rsidRPr="00F613F9">
              <w:rPr>
                <w:rFonts w:eastAsia="Times New Roman" w:cs="Georgia"/>
                <w:sz w:val="18"/>
                <w:szCs w:val="18"/>
                <w:lang w:val="fr-FR" w:eastAsia="fr-FR"/>
              </w:rPr>
              <w:t>é</w:t>
            </w:r>
            <w:r w:rsidRPr="00F613F9">
              <w:rPr>
                <w:rFonts w:eastAsia="Times New Roman" w:cstheme="minorHAnsi"/>
                <w:sz w:val="18"/>
                <w:szCs w:val="18"/>
                <w:lang w:val="fr-FR" w:eastAsia="fr-FR"/>
              </w:rPr>
              <w:t>taient</w:t>
            </w:r>
            <w:r w:rsidRPr="00F613F9">
              <w:rPr>
                <w:rFonts w:ascii="Times New Roman" w:eastAsia="Times New Roman" w:hAnsi="Times New Roman" w:cs="Times New Roman"/>
                <w:sz w:val="18"/>
                <w:szCs w:val="18"/>
                <w:lang w:val="fr-FR" w:eastAsia="fr-FR"/>
              </w:rPr>
              <w:t>‐</w:t>
            </w:r>
            <w:r w:rsidRPr="00F613F9">
              <w:rPr>
                <w:rFonts w:eastAsia="Times New Roman" w:cstheme="minorHAnsi"/>
                <w:sz w:val="18"/>
                <w:szCs w:val="18"/>
                <w:lang w:val="fr-FR" w:eastAsia="fr-FR"/>
              </w:rPr>
              <w:t>elles adapt</w:t>
            </w:r>
            <w:r w:rsidRPr="00F613F9">
              <w:rPr>
                <w:rFonts w:eastAsia="Times New Roman" w:cs="Georgia"/>
                <w:sz w:val="18"/>
                <w:szCs w:val="18"/>
                <w:lang w:val="fr-FR" w:eastAsia="fr-FR"/>
              </w:rPr>
              <w:t>é</w:t>
            </w:r>
            <w:r w:rsidRPr="00F613F9">
              <w:rPr>
                <w:rFonts w:eastAsia="Times New Roman" w:cstheme="minorHAnsi"/>
                <w:sz w:val="18"/>
                <w:szCs w:val="18"/>
                <w:lang w:val="fr-FR" w:eastAsia="fr-FR"/>
              </w:rPr>
              <w:t>es pour mesurer les r</w:t>
            </w:r>
            <w:r w:rsidRPr="00F613F9">
              <w:rPr>
                <w:rFonts w:eastAsia="Times New Roman" w:cs="Georgia"/>
                <w:sz w:val="18"/>
                <w:szCs w:val="18"/>
                <w:lang w:val="fr-FR" w:eastAsia="fr-FR"/>
              </w:rPr>
              <w:t>é</w:t>
            </w:r>
            <w:r w:rsidRPr="00F613F9">
              <w:rPr>
                <w:rFonts w:eastAsia="Times New Roman" w:cstheme="minorHAnsi"/>
                <w:sz w:val="18"/>
                <w:szCs w:val="18"/>
                <w:lang w:val="fr-FR" w:eastAsia="fr-FR"/>
              </w:rPr>
              <w:t xml:space="preserve">sultats des interventions ? Et Comment pourraient-elles </w:t>
            </w:r>
            <w:r w:rsidRPr="00F613F9">
              <w:rPr>
                <w:rFonts w:eastAsia="Times New Roman" w:cs="Georgia"/>
                <w:sz w:val="18"/>
                <w:szCs w:val="18"/>
                <w:lang w:val="fr-FR" w:eastAsia="fr-FR"/>
              </w:rPr>
              <w:t>ê</w:t>
            </w:r>
            <w:r w:rsidRPr="00F613F9">
              <w:rPr>
                <w:rFonts w:eastAsia="Times New Roman" w:cstheme="minorHAnsi"/>
                <w:sz w:val="18"/>
                <w:szCs w:val="18"/>
                <w:lang w:val="fr-FR" w:eastAsia="fr-FR"/>
              </w:rPr>
              <w:t xml:space="preserve">tre </w:t>
            </w:r>
            <w:r w:rsidRPr="00F613F9">
              <w:rPr>
                <w:rFonts w:eastAsia="Times New Roman" w:cstheme="minorHAnsi"/>
                <w:color w:val="000000" w:themeColor="text1"/>
                <w:sz w:val="18"/>
                <w:szCs w:val="18"/>
                <w:lang w:val="fr-FR" w:eastAsia="fr-FR"/>
              </w:rPr>
              <w:t>améliorées ?</w:t>
            </w:r>
          </w:p>
        </w:tc>
        <w:tc>
          <w:tcPr>
            <w:tcW w:w="3043" w:type="dxa"/>
            <w:shd w:val="clear" w:color="auto" w:fill="auto"/>
            <w:vAlign w:val="center"/>
          </w:tcPr>
          <w:p w14:paraId="4C2B211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SQE10.1</w:t>
            </w:r>
            <w:r w:rsidRPr="00F613F9">
              <w:rPr>
                <w:rFonts w:eastAsia="Times New Roman" w:cstheme="minorHAnsi"/>
                <w:color w:val="000000"/>
                <w:sz w:val="18"/>
                <w:szCs w:val="18"/>
                <w:lang w:val="fr-FR" w:eastAsia="fr-FR"/>
              </w:rPr>
              <w:t xml:space="preserve"> Dans quelle mesure le Third Party Monitoring (TPM) a-t-il permis de mettre à disposition des données de suivi à temps (délai raisonables) (Jusqu’en 2020) ?</w:t>
            </w:r>
          </w:p>
          <w:p w14:paraId="2DA1F861" w14:textId="77777777" w:rsidR="00AF3F47" w:rsidRPr="00F613F9" w:rsidRDefault="00AF3F47" w:rsidP="00D233FD">
            <w:pPr>
              <w:spacing w:line="240" w:lineRule="auto"/>
              <w:rPr>
                <w:rFonts w:eastAsia="Times New Roman" w:cstheme="minorHAnsi"/>
                <w:color w:val="000000"/>
                <w:sz w:val="18"/>
                <w:szCs w:val="18"/>
                <w:lang w:val="fr-FR" w:eastAsia="fr-FR"/>
              </w:rPr>
            </w:pPr>
          </w:p>
          <w:p w14:paraId="39C2667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color w:val="000000"/>
                <w:sz w:val="18"/>
                <w:szCs w:val="18"/>
                <w:lang w:val="fr-FR" w:eastAsia="fr-FR"/>
              </w:rPr>
              <w:t>SQE10.2</w:t>
            </w:r>
            <w:r w:rsidRPr="00F613F9">
              <w:rPr>
                <w:rFonts w:eastAsia="Times New Roman" w:cstheme="minorHAnsi"/>
                <w:color w:val="000000"/>
                <w:sz w:val="18"/>
                <w:szCs w:val="18"/>
                <w:lang w:val="fr-FR" w:eastAsia="fr-FR"/>
              </w:rPr>
              <w:t xml:space="preserve"> Dans quelle mesure le monitorage par les pairs a été piloté ? </w:t>
            </w:r>
          </w:p>
          <w:p w14:paraId="71E2038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QE10.2</w:t>
            </w:r>
            <w:r w:rsidRPr="00F613F9">
              <w:rPr>
                <w:rFonts w:eastAsia="Times New Roman" w:cstheme="minorHAnsi"/>
                <w:color w:val="000000"/>
                <w:sz w:val="18"/>
                <w:szCs w:val="18"/>
                <w:lang w:val="fr-FR" w:eastAsia="fr-FR"/>
              </w:rPr>
              <w:t xml:space="preserve"> Dans quelle mesure le suivi à distance a-t-il permis de mettre à disposition des données de suivi à temps (délais raisonables) ?</w:t>
            </w:r>
          </w:p>
          <w:p w14:paraId="06AD33A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QE10.3</w:t>
            </w:r>
            <w:r w:rsidRPr="00F613F9">
              <w:rPr>
                <w:rFonts w:eastAsia="Times New Roman" w:cstheme="minorHAnsi"/>
                <w:color w:val="000000"/>
                <w:sz w:val="18"/>
                <w:szCs w:val="18"/>
                <w:lang w:val="fr-FR" w:eastAsia="fr-FR"/>
              </w:rPr>
              <w:t xml:space="preserve"> Dans quelle mesure le suivi par les communautés (3RC) a-t-il permis de mettre à disposition des données de suivi à temps (délais raisonables) ?</w:t>
            </w:r>
          </w:p>
          <w:p w14:paraId="3DA31B61" w14:textId="77777777" w:rsidR="00AF3F47" w:rsidRPr="00F613F9" w:rsidRDefault="00AF3F47" w:rsidP="00D233FD">
            <w:pPr>
              <w:spacing w:line="240" w:lineRule="auto"/>
              <w:rPr>
                <w:rFonts w:cstheme="minorHAnsi"/>
                <w:color w:val="000000"/>
                <w:sz w:val="18"/>
                <w:szCs w:val="18"/>
                <w:highlight w:val="yellow"/>
                <w:lang w:val="fr-FR"/>
              </w:rPr>
            </w:pPr>
          </w:p>
          <w:p w14:paraId="355E3B4B" w14:textId="77777777" w:rsidR="00AF3F47" w:rsidRPr="00F613F9" w:rsidRDefault="00AF3F47" w:rsidP="00D233FD">
            <w:pPr>
              <w:spacing w:line="240" w:lineRule="auto"/>
              <w:rPr>
                <w:rFonts w:cstheme="minorHAnsi"/>
                <w:color w:val="000000"/>
                <w:sz w:val="18"/>
                <w:szCs w:val="18"/>
                <w:highlight w:val="yellow"/>
                <w:lang w:val="fr-FR"/>
              </w:rPr>
            </w:pPr>
          </w:p>
          <w:p w14:paraId="7B158B07" w14:textId="77777777" w:rsidR="00AF3F47" w:rsidRPr="00F613F9" w:rsidRDefault="00AF3F47" w:rsidP="00D233FD">
            <w:pPr>
              <w:spacing w:line="240" w:lineRule="auto"/>
              <w:rPr>
                <w:rFonts w:eastAsia="Times New Roman" w:cs="Times New Roman"/>
                <w:color w:val="000000"/>
                <w:sz w:val="18"/>
                <w:szCs w:val="18"/>
                <w:lang w:val="fr-FR" w:eastAsia="fr-FR"/>
              </w:rPr>
            </w:pPr>
            <w:r w:rsidRPr="00F613F9">
              <w:rPr>
                <w:rFonts w:eastAsia="Times New Roman" w:cs="Times New Roman"/>
                <w:b/>
                <w:bCs/>
                <w:color w:val="000000"/>
                <w:sz w:val="18"/>
                <w:szCs w:val="18"/>
                <w:lang w:val="fr-FR" w:eastAsia="fr-FR"/>
              </w:rPr>
              <w:t>SQE10.4</w:t>
            </w:r>
            <w:r w:rsidRPr="00F613F9">
              <w:rPr>
                <w:rFonts w:eastAsia="Times New Roman" w:cs="Times New Roman"/>
                <w:color w:val="000000"/>
                <w:sz w:val="18"/>
                <w:szCs w:val="18"/>
                <w:lang w:val="fr-FR" w:eastAsia="fr-FR"/>
              </w:rPr>
              <w:t xml:space="preserve"> Dans quelle mesure le suivi par les communautés (3RC) a-t-il permis de mettre à disposition des données de suivi à temps (délais raisonnables) ?</w:t>
            </w:r>
          </w:p>
          <w:p w14:paraId="04838322" w14:textId="77777777" w:rsidR="00AF3F47" w:rsidRPr="00F613F9" w:rsidRDefault="00AF3F47" w:rsidP="00D233FD">
            <w:pPr>
              <w:spacing w:line="240" w:lineRule="auto"/>
              <w:rPr>
                <w:rFonts w:eastAsia="Times New Roman" w:cs="Times New Roman"/>
                <w:color w:val="000000"/>
                <w:sz w:val="18"/>
                <w:szCs w:val="18"/>
                <w:lang w:val="fr-FR" w:eastAsia="fr-FR"/>
              </w:rPr>
            </w:pPr>
          </w:p>
          <w:p w14:paraId="444A5EEE" w14:textId="77777777" w:rsidR="00AF3F47" w:rsidRPr="00F613F9" w:rsidRDefault="00AF3F47" w:rsidP="00D233FD">
            <w:pPr>
              <w:spacing w:line="240" w:lineRule="auto"/>
              <w:rPr>
                <w:rFonts w:cstheme="minorHAnsi"/>
                <w:color w:val="000000"/>
                <w:sz w:val="18"/>
                <w:szCs w:val="18"/>
                <w:highlight w:val="yellow"/>
                <w:lang w:val="fr-FR"/>
              </w:rPr>
            </w:pPr>
            <w:r w:rsidRPr="00F613F9">
              <w:rPr>
                <w:b/>
                <w:strike/>
                <w:color w:val="000000"/>
                <w:sz w:val="18"/>
                <w:szCs w:val="18"/>
                <w:lang w:val="fr-FR"/>
              </w:rPr>
              <w:t>QE10.5.</w:t>
            </w:r>
            <w:r w:rsidRPr="00F613F9">
              <w:rPr>
                <w:strike/>
                <w:color w:val="000000"/>
                <w:sz w:val="18"/>
                <w:szCs w:val="18"/>
                <w:lang w:val="fr-FR"/>
              </w:rPr>
              <w:t xml:space="preserve"> Dans quelle mesure le TPM a permis de renforcer la triangulation des données des acteurs de mise en œuvre ?</w:t>
            </w:r>
            <w:r w:rsidRPr="00F613F9">
              <w:rPr>
                <w:rFonts w:eastAsia="Times New Roman" w:cs="Times New Roman"/>
                <w:color w:val="000000"/>
                <w:sz w:val="18"/>
                <w:szCs w:val="18"/>
                <w:lang w:val="fr-FR" w:eastAsia="fr-FR"/>
              </w:rPr>
              <w:br/>
            </w:r>
            <w:r w:rsidRPr="00F613F9">
              <w:rPr>
                <w:rFonts w:eastAsia="Times New Roman" w:cs="Times New Roman"/>
                <w:color w:val="000000"/>
                <w:sz w:val="18"/>
                <w:szCs w:val="18"/>
                <w:lang w:val="fr-FR" w:eastAsia="fr-FR"/>
              </w:rPr>
              <w:br/>
            </w:r>
            <w:r w:rsidRPr="00F613F9">
              <w:rPr>
                <w:rFonts w:eastAsia="Times New Roman" w:cs="Times New Roman"/>
                <w:b/>
                <w:bCs/>
                <w:color w:val="000000"/>
                <w:sz w:val="18"/>
                <w:szCs w:val="18"/>
                <w:lang w:val="fr-FR" w:eastAsia="fr-FR"/>
              </w:rPr>
              <w:t>SQE10.6.</w:t>
            </w:r>
            <w:r w:rsidRPr="00F613F9">
              <w:rPr>
                <w:rFonts w:eastAsia="Times New Roman" w:cs="Times New Roman"/>
                <w:color w:val="000000"/>
                <w:sz w:val="18"/>
                <w:szCs w:val="18"/>
                <w:lang w:val="fr-FR" w:eastAsia="fr-FR"/>
              </w:rPr>
              <w:t xml:space="preserve"> Dans quelle mesure le mécanisme de suivi par les communautés responsabilisent les populations affectées ?</w:t>
            </w:r>
          </w:p>
        </w:tc>
        <w:tc>
          <w:tcPr>
            <w:tcW w:w="3175" w:type="dxa"/>
            <w:shd w:val="clear" w:color="auto" w:fill="auto"/>
            <w:vAlign w:val="center"/>
          </w:tcPr>
          <w:p w14:paraId="7428B76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Mise à disposition des données de suivi dans les délais</w:t>
            </w:r>
          </w:p>
          <w:p w14:paraId="59112703" w14:textId="77777777" w:rsidR="00AF3F47" w:rsidRPr="00F613F9" w:rsidRDefault="00AF3F47" w:rsidP="00D233FD">
            <w:pPr>
              <w:spacing w:line="240" w:lineRule="auto"/>
              <w:rPr>
                <w:rFonts w:eastAsia="Times New Roman" w:cstheme="minorHAnsi"/>
                <w:color w:val="000000"/>
                <w:sz w:val="18"/>
                <w:szCs w:val="18"/>
                <w:lang w:val="fr-FR" w:eastAsia="fr-FR"/>
              </w:rPr>
            </w:pPr>
          </w:p>
          <w:p w14:paraId="02127F4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Complétude des données de suivi</w:t>
            </w:r>
          </w:p>
          <w:p w14:paraId="1AA96A76" w14:textId="77777777" w:rsidR="00AF3F47" w:rsidRPr="00F613F9" w:rsidRDefault="00AF3F47" w:rsidP="00D233FD">
            <w:pPr>
              <w:spacing w:line="240" w:lineRule="auto"/>
              <w:rPr>
                <w:rFonts w:eastAsia="Times New Roman" w:cstheme="minorHAnsi"/>
                <w:color w:val="000000"/>
                <w:sz w:val="18"/>
                <w:szCs w:val="18"/>
                <w:lang w:val="fr-FR" w:eastAsia="fr-FR"/>
              </w:rPr>
            </w:pPr>
          </w:p>
          <w:p w14:paraId="7065F60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Evidence d’utilisation des données pour informer les mesures de corrections et d’ajustement</w:t>
            </w:r>
          </w:p>
          <w:p w14:paraId="129C4E20" w14:textId="77777777" w:rsidR="00AF3F47" w:rsidRPr="00F613F9" w:rsidRDefault="00AF3F47" w:rsidP="00D233FD">
            <w:pPr>
              <w:spacing w:line="240" w:lineRule="auto"/>
              <w:rPr>
                <w:rFonts w:eastAsia="Times New Roman" w:cstheme="minorHAnsi"/>
                <w:color w:val="000000"/>
                <w:sz w:val="18"/>
                <w:szCs w:val="18"/>
                <w:lang w:val="fr-FR" w:eastAsia="fr-FR"/>
              </w:rPr>
            </w:pPr>
          </w:p>
          <w:p w14:paraId="116DE48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imes New Roman"/>
                <w:color w:val="000000"/>
                <w:sz w:val="18"/>
                <w:szCs w:val="18"/>
                <w:lang w:val="fr-FR" w:eastAsia="fr-FR"/>
              </w:rPr>
              <w:t>Niveau de responsabilisation des communautés dans le suivi communautaire</w:t>
            </w:r>
          </w:p>
          <w:p w14:paraId="3FE53D7A" w14:textId="77777777" w:rsidR="00AF3F47" w:rsidRPr="00F613F9" w:rsidRDefault="00AF3F47" w:rsidP="00D233FD">
            <w:pPr>
              <w:spacing w:line="240" w:lineRule="auto"/>
              <w:rPr>
                <w:rFonts w:eastAsia="Times New Roman" w:cstheme="minorHAnsi"/>
                <w:color w:val="000000"/>
                <w:sz w:val="18"/>
                <w:szCs w:val="18"/>
                <w:lang w:val="fr-FR" w:eastAsia="fr-FR"/>
              </w:rPr>
            </w:pPr>
          </w:p>
          <w:p w14:paraId="587445C3"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1256" w:type="dxa"/>
            <w:shd w:val="clear" w:color="auto" w:fill="auto"/>
            <w:vAlign w:val="center"/>
          </w:tcPr>
          <w:p w14:paraId="7FA53EE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Revue documentaire</w:t>
            </w:r>
            <w:r w:rsidRPr="00F613F9">
              <w:rPr>
                <w:rFonts w:eastAsia="Times New Roman" w:cstheme="minorHAnsi"/>
                <w:color w:val="000000"/>
                <w:sz w:val="18"/>
                <w:szCs w:val="18"/>
                <w:lang w:val="fr-FR" w:eastAsia="fr-FR"/>
              </w:rPr>
              <w:br/>
            </w:r>
          </w:p>
          <w:p w14:paraId="016A0CF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Entretien individuel </w:t>
            </w:r>
          </w:p>
          <w:p w14:paraId="5C7F2CE0" w14:textId="77777777" w:rsidR="00AF3F47" w:rsidRPr="00F613F9" w:rsidRDefault="00AF3F47" w:rsidP="00D233FD">
            <w:pPr>
              <w:spacing w:line="240" w:lineRule="auto"/>
              <w:rPr>
                <w:rFonts w:eastAsia="Times New Roman" w:cstheme="minorHAnsi"/>
                <w:color w:val="000000"/>
                <w:sz w:val="18"/>
                <w:szCs w:val="18"/>
                <w:lang w:val="fr-FR" w:eastAsia="fr-FR"/>
              </w:rPr>
            </w:pPr>
          </w:p>
          <w:p w14:paraId="15E9777A" w14:textId="77777777" w:rsidR="00AF3F47" w:rsidRPr="00F613F9" w:rsidRDefault="00AF3F47" w:rsidP="00D233FD">
            <w:pPr>
              <w:spacing w:line="240" w:lineRule="auto"/>
              <w:rPr>
                <w:rFonts w:eastAsia="Times New Roman" w:cstheme="minorHAnsi"/>
                <w:color w:val="000000"/>
                <w:sz w:val="18"/>
                <w:szCs w:val="18"/>
                <w:lang w:val="fr-FR" w:eastAsia="fr-FR"/>
              </w:rPr>
            </w:pPr>
          </w:p>
          <w:p w14:paraId="38994A0E" w14:textId="77777777" w:rsidR="00AF3F47" w:rsidRPr="00F613F9" w:rsidRDefault="00AF3F47" w:rsidP="00D233FD">
            <w:pPr>
              <w:spacing w:line="240" w:lineRule="auto"/>
              <w:rPr>
                <w:rFonts w:eastAsia="Times New Roman" w:cstheme="minorHAnsi"/>
                <w:color w:val="000000"/>
                <w:sz w:val="18"/>
                <w:szCs w:val="18"/>
                <w:lang w:val="fr-FR" w:eastAsia="fr-FR"/>
              </w:rPr>
            </w:pPr>
          </w:p>
          <w:p w14:paraId="6BBAC08B" w14:textId="77777777" w:rsidR="00AF3F47" w:rsidRPr="00F613F9" w:rsidRDefault="00AF3F47" w:rsidP="00D233FD">
            <w:pPr>
              <w:spacing w:line="240" w:lineRule="auto"/>
              <w:rPr>
                <w:rFonts w:eastAsia="Times New Roman" w:cstheme="minorHAnsi"/>
                <w:color w:val="000000"/>
                <w:sz w:val="18"/>
                <w:szCs w:val="18"/>
                <w:lang w:val="fr-FR" w:eastAsia="fr-FR"/>
              </w:rPr>
            </w:pPr>
          </w:p>
          <w:p w14:paraId="76797CF1" w14:textId="77777777" w:rsidR="00AF3F47" w:rsidRPr="00F613F9" w:rsidRDefault="00AF3F47" w:rsidP="00D233FD">
            <w:pPr>
              <w:spacing w:line="240" w:lineRule="auto"/>
              <w:rPr>
                <w:rFonts w:eastAsia="Times New Roman" w:cstheme="minorHAnsi"/>
                <w:color w:val="000000"/>
                <w:sz w:val="18"/>
                <w:szCs w:val="18"/>
                <w:lang w:val="fr-FR" w:eastAsia="fr-FR"/>
              </w:rPr>
            </w:pPr>
          </w:p>
          <w:p w14:paraId="2DBB31D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Groupe de discussion </w:t>
            </w:r>
          </w:p>
          <w:p w14:paraId="017414E6" w14:textId="77777777" w:rsidR="00AF3F47" w:rsidRPr="00F613F9" w:rsidRDefault="00AF3F47" w:rsidP="00D233FD">
            <w:pPr>
              <w:spacing w:line="240" w:lineRule="auto"/>
              <w:rPr>
                <w:rFonts w:eastAsia="Times New Roman" w:cstheme="minorHAnsi"/>
                <w:color w:val="000000"/>
                <w:sz w:val="18"/>
                <w:szCs w:val="18"/>
                <w:lang w:val="fr-FR" w:eastAsia="fr-FR"/>
              </w:rPr>
            </w:pPr>
          </w:p>
          <w:p w14:paraId="5D525E78"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2226" w:type="dxa"/>
            <w:shd w:val="clear" w:color="auto" w:fill="auto"/>
            <w:vAlign w:val="center"/>
          </w:tcPr>
          <w:p w14:paraId="3BFF1429" w14:textId="77777777" w:rsidR="00AF3F47" w:rsidRPr="00F613F9" w:rsidRDefault="00AF3F47" w:rsidP="00D233FD">
            <w:pPr>
              <w:spacing w:line="240" w:lineRule="auto"/>
              <w:rPr>
                <w:rFonts w:eastAsia="Times New Roman" w:cstheme="minorHAnsi"/>
                <w:b/>
                <w:bCs/>
                <w:color w:val="000000"/>
                <w:sz w:val="18"/>
                <w:szCs w:val="18"/>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Rapprt HAC, , Rapport d'enquêtes / études ou sondage, HRP</w:t>
            </w:r>
            <w:r w:rsidRPr="00F613F9">
              <w:rPr>
                <w:rFonts w:eastAsia="Times New Roman" w:cstheme="minorHAnsi"/>
                <w:color w:val="000000"/>
                <w:sz w:val="18"/>
                <w:szCs w:val="18"/>
                <w:lang w:val="fr-FR" w:eastAsia="fr-FR"/>
              </w:rPr>
              <w:br/>
              <w:t>Rapport de monitoring ( TPM et monitorage par pairs), VP, matrices 5W, SITREP, rapports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w:t>
            </w:r>
          </w:p>
          <w:p w14:paraId="43B543C8"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b/>
                <w:bCs/>
                <w:color w:val="000000"/>
                <w:sz w:val="18"/>
                <w:szCs w:val="18"/>
                <w:u w:val="single"/>
                <w:lang w:val="fr-FR" w:eastAsia="fr-FR"/>
              </w:rPr>
              <w:t>Institutions clés</w:t>
            </w:r>
            <w:r w:rsidRPr="00F613F9">
              <w:rPr>
                <w:rFonts w:eastAsia="Times New Roman" w:cstheme="minorHAnsi"/>
                <w:color w:val="000000"/>
                <w:sz w:val="18"/>
                <w:szCs w:val="18"/>
                <w:lang w:val="fr-FR" w:eastAsia="fr-FR"/>
              </w:rPr>
              <w:br/>
              <w:t>UNICEF Régional et Pays,</w:t>
            </w:r>
            <w:r w:rsidRPr="00F613F9">
              <w:rPr>
                <w:rFonts w:eastAsia="Times New Roman" w:cstheme="minorHAnsi"/>
                <w:color w:val="000000"/>
                <w:sz w:val="18"/>
                <w:szCs w:val="18"/>
                <w:lang w:val="fr-FR" w:eastAsia="fr-FR"/>
              </w:rPr>
              <w:br/>
              <w:t>Acteurs institutionnels</w:t>
            </w:r>
            <w:r w:rsidRPr="00F613F9">
              <w:rPr>
                <w:rFonts w:eastAsia="Times New Roman" w:cstheme="minorHAnsi"/>
                <w:color w:val="000000"/>
                <w:sz w:val="18"/>
                <w:szCs w:val="18"/>
                <w:lang w:val="fr-FR" w:eastAsia="fr-FR"/>
              </w:rPr>
              <w:br/>
              <w:t>ONG et/ou OSC de mise en œuvre, Acteurs communautaires</w:t>
            </w:r>
            <w:r w:rsidRPr="00F613F9">
              <w:rPr>
                <w:rFonts w:eastAsia="Times New Roman" w:cstheme="minorHAnsi"/>
                <w:color w:val="000000"/>
                <w:sz w:val="18"/>
                <w:szCs w:val="18"/>
                <w:lang w:val="fr-FR" w:eastAsia="fr-FR"/>
              </w:rPr>
              <w:br/>
            </w:r>
          </w:p>
        </w:tc>
        <w:tc>
          <w:tcPr>
            <w:tcW w:w="1067" w:type="dxa"/>
            <w:shd w:val="clear" w:color="auto" w:fill="auto"/>
            <w:vAlign w:val="center"/>
          </w:tcPr>
          <w:p w14:paraId="1BF6362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4F8888F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43FACC1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0775355A"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r>
      <w:tr w:rsidR="00AF3F47" w:rsidRPr="00F613F9" w14:paraId="1C900A15" w14:textId="77777777" w:rsidTr="00D233FD">
        <w:trPr>
          <w:trHeight w:val="20"/>
        </w:trPr>
        <w:tc>
          <w:tcPr>
            <w:tcW w:w="2936" w:type="dxa"/>
            <w:shd w:val="clear" w:color="auto" w:fill="auto"/>
            <w:vAlign w:val="center"/>
          </w:tcPr>
          <w:p w14:paraId="458DCEC4"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lang w:val="fr-FR" w:eastAsia="fr-FR"/>
              </w:rPr>
              <w:t>Efficacité de la gestion de la sécurité</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QE11</w:t>
            </w:r>
            <w:r w:rsidRPr="00F613F9">
              <w:rPr>
                <w:rFonts w:eastAsia="Times New Roman" w:cstheme="minorHAnsi"/>
                <w:color w:val="000000"/>
                <w:sz w:val="18"/>
                <w:szCs w:val="18"/>
                <w:lang w:val="fr-FR" w:eastAsia="fr-FR"/>
              </w:rPr>
              <w:t xml:space="preserve"> Dans quelle mesure la gestion de la sécurité a-t-elle été utilisée efficacement pour soutenir le programme ?</w:t>
            </w:r>
          </w:p>
        </w:tc>
        <w:tc>
          <w:tcPr>
            <w:tcW w:w="3043" w:type="dxa"/>
            <w:shd w:val="clear" w:color="auto" w:fill="auto"/>
            <w:vAlign w:val="center"/>
          </w:tcPr>
          <w:p w14:paraId="6C421FC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SQE11.1</w:t>
            </w:r>
            <w:r w:rsidRPr="00F613F9">
              <w:rPr>
                <w:rFonts w:eastAsia="Times New Roman" w:cstheme="minorHAnsi"/>
                <w:color w:val="000000"/>
                <w:sz w:val="18"/>
                <w:szCs w:val="18"/>
                <w:lang w:val="fr-FR" w:eastAsia="fr-FR"/>
              </w:rPr>
              <w:t xml:space="preserve"> Comment la question sécuritaire a-t-elle été prise en compte dans la conception de la réponse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SQE11.2</w:t>
            </w:r>
            <w:r w:rsidRPr="00F613F9">
              <w:rPr>
                <w:rFonts w:eastAsia="Times New Roman" w:cstheme="minorHAnsi"/>
                <w:color w:val="000000"/>
                <w:sz w:val="18"/>
                <w:szCs w:val="18"/>
                <w:lang w:val="fr-FR" w:eastAsia="fr-FR"/>
              </w:rPr>
              <w:t>. En quoi les dispositions sécuritaires mises en œuvre par l’UNICEF ont permis la continuité des opérations ?</w:t>
            </w:r>
          </w:p>
          <w:p w14:paraId="3FC8EDD4"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p w14:paraId="1A58B935"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3175" w:type="dxa"/>
            <w:shd w:val="clear" w:color="auto" w:fill="auto"/>
            <w:vAlign w:val="center"/>
          </w:tcPr>
          <w:p w14:paraId="58C5DBE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 d’incidents sécuritaires survenus pendant les L2</w:t>
            </w:r>
          </w:p>
          <w:p w14:paraId="399208DB" w14:textId="77777777" w:rsidR="00AF3F47" w:rsidRPr="00F613F9" w:rsidRDefault="00AF3F47" w:rsidP="00D233FD">
            <w:pPr>
              <w:spacing w:line="240" w:lineRule="auto"/>
              <w:rPr>
                <w:rFonts w:eastAsia="Times New Roman" w:cstheme="minorHAnsi"/>
                <w:color w:val="000000"/>
                <w:sz w:val="18"/>
                <w:szCs w:val="18"/>
                <w:lang w:val="fr-FR" w:eastAsia="fr-FR"/>
              </w:rPr>
            </w:pPr>
          </w:p>
          <w:p w14:paraId="326A8E8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Type de stratégie de sécurité mis en place</w:t>
            </w:r>
          </w:p>
          <w:p w14:paraId="3CEAAA22"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Part des ressources financières et humaines consacrées à la sécurité</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Typologie et descriptif des actions empêchées, modifiées ou déplanifiées en raison de la situation sécuritaire</w:t>
            </w:r>
          </w:p>
        </w:tc>
        <w:tc>
          <w:tcPr>
            <w:tcW w:w="1256" w:type="dxa"/>
            <w:shd w:val="clear" w:color="auto" w:fill="auto"/>
            <w:vAlign w:val="center"/>
          </w:tcPr>
          <w:p w14:paraId="118DB31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041B6F6B" w14:textId="77777777" w:rsidR="00AF3F47" w:rsidRPr="00F613F9" w:rsidRDefault="00AF3F47" w:rsidP="00D233FD">
            <w:pPr>
              <w:spacing w:line="240" w:lineRule="auto"/>
              <w:rPr>
                <w:rFonts w:eastAsia="Times New Roman" w:cstheme="minorHAnsi"/>
                <w:color w:val="000000"/>
                <w:sz w:val="18"/>
                <w:szCs w:val="18"/>
                <w:lang w:val="fr-FR" w:eastAsia="fr-FR"/>
              </w:rPr>
            </w:pPr>
          </w:p>
          <w:p w14:paraId="2B8DFFFD" w14:textId="77777777" w:rsidR="00AF3F47" w:rsidRPr="00F613F9" w:rsidRDefault="00AF3F47" w:rsidP="00D233FD">
            <w:pPr>
              <w:spacing w:line="240" w:lineRule="auto"/>
              <w:rPr>
                <w:rFonts w:eastAsia="Times New Roman" w:cstheme="minorHAnsi"/>
                <w:color w:val="000000"/>
                <w:sz w:val="18"/>
                <w:szCs w:val="18"/>
                <w:lang w:val="fr-FR" w:eastAsia="fr-FR"/>
              </w:rPr>
            </w:pPr>
          </w:p>
          <w:p w14:paraId="01A25585" w14:textId="77777777" w:rsidR="00AF3F47" w:rsidRPr="00F613F9" w:rsidRDefault="00AF3F47" w:rsidP="00D233FD">
            <w:pPr>
              <w:spacing w:line="240" w:lineRule="auto"/>
              <w:rPr>
                <w:rFonts w:eastAsia="Times New Roman" w:cstheme="minorHAnsi"/>
                <w:color w:val="000000"/>
                <w:sz w:val="18"/>
                <w:szCs w:val="18"/>
                <w:lang w:val="fr-FR" w:eastAsia="fr-FR"/>
              </w:rPr>
            </w:pPr>
          </w:p>
          <w:p w14:paraId="4BB7832B"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5A2FD6C5"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d'enquêtes / études ou sondage, HRP, SiTrep, Documents de capitalisation,</w:t>
            </w:r>
            <w:r w:rsidRPr="00F613F9">
              <w:rPr>
                <w:rFonts w:eastAsia="Times New Roman" w:cstheme="minorHAnsi"/>
                <w:color w:val="000000"/>
                <w:sz w:val="18"/>
                <w:szCs w:val="18"/>
                <w:lang w:val="fr-FR" w:eastAsia="fr-FR"/>
              </w:rPr>
              <w:br/>
              <w:t>Rapport évaluation DO NO HARM de la stratégie 3RC</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Acteurs communautaires, Populations</w:t>
            </w:r>
          </w:p>
        </w:tc>
        <w:tc>
          <w:tcPr>
            <w:tcW w:w="1067" w:type="dxa"/>
            <w:shd w:val="clear" w:color="auto" w:fill="auto"/>
            <w:vAlign w:val="center"/>
          </w:tcPr>
          <w:p w14:paraId="784F3A2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1277BEC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16DF41B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0DE81C3D"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r>
      <w:tr w:rsidR="00AF3F47" w:rsidRPr="00F613F9" w14:paraId="582B4F6C" w14:textId="77777777" w:rsidTr="00D233FD">
        <w:trPr>
          <w:trHeight w:val="20"/>
        </w:trPr>
        <w:tc>
          <w:tcPr>
            <w:tcW w:w="2936" w:type="dxa"/>
            <w:shd w:val="clear" w:color="auto" w:fill="FFFFFF" w:themeFill="background1"/>
            <w:vAlign w:val="center"/>
          </w:tcPr>
          <w:p w14:paraId="5CDF8AC3"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lang w:val="fr-FR" w:eastAsia="fr-FR"/>
              </w:rPr>
              <w:t xml:space="preserve">Respect du triple nexus </w:t>
            </w:r>
            <w:r w:rsidRPr="00F613F9">
              <w:rPr>
                <w:rFonts w:eastAsia="Times New Roman" w:cstheme="minorHAnsi"/>
                <w:b/>
                <w:bCs/>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QE13</w:t>
            </w:r>
            <w:r w:rsidRPr="00F613F9">
              <w:rPr>
                <w:rFonts w:eastAsia="Times New Roman" w:cstheme="minorHAnsi"/>
                <w:color w:val="000000"/>
                <w:sz w:val="18"/>
                <w:szCs w:val="18"/>
                <w:lang w:val="fr-FR" w:eastAsia="fr-FR"/>
              </w:rPr>
              <w:t xml:space="preserve"> Dans quelle mesure la réponse humanitaire a-t-elle suivi une dimension intégrée à l’atteinte des ODD en liant l’humanitaire, le développement et les efforts de paix ?</w:t>
            </w:r>
          </w:p>
        </w:tc>
        <w:tc>
          <w:tcPr>
            <w:tcW w:w="3043" w:type="dxa"/>
            <w:shd w:val="clear" w:color="auto" w:fill="FFFFFF" w:themeFill="background1"/>
            <w:vAlign w:val="center"/>
          </w:tcPr>
          <w:p w14:paraId="06DB5175" w14:textId="77777777" w:rsidR="00AF3F47" w:rsidRPr="00F613F9" w:rsidRDefault="00AF3F47" w:rsidP="00D233FD">
            <w:pPr>
              <w:spacing w:line="240" w:lineRule="auto"/>
              <w:rPr>
                <w:rFonts w:eastAsia="Times New Roman"/>
                <w:color w:val="000000"/>
                <w:sz w:val="18"/>
                <w:szCs w:val="18"/>
                <w:lang w:val="fr-FR" w:eastAsia="fr-FR"/>
              </w:rPr>
            </w:pPr>
            <w:r w:rsidRPr="00F613F9">
              <w:rPr>
                <w:rFonts w:eastAsia="Times New Roman"/>
                <w:b/>
                <w:bCs/>
                <w:color w:val="000000" w:themeColor="text1"/>
                <w:sz w:val="18"/>
                <w:szCs w:val="18"/>
                <w:lang w:val="fr-FR" w:eastAsia="fr-FR"/>
              </w:rPr>
              <w:t>SQE13.1 :</w:t>
            </w:r>
            <w:r w:rsidRPr="00F613F9">
              <w:rPr>
                <w:rFonts w:eastAsia="Times New Roman"/>
                <w:color w:val="000000" w:themeColor="text1"/>
                <w:sz w:val="18"/>
                <w:szCs w:val="18"/>
                <w:lang w:val="fr-FR" w:eastAsia="fr-FR"/>
              </w:rPr>
              <w:t xml:space="preserve"> Dans quelle mesure la réponse humanitaire a-t-elle intégré les aspects de renforcement des systèmes et institutionnalisation ? </w:t>
            </w:r>
          </w:p>
          <w:p w14:paraId="26D09739" w14:textId="77777777" w:rsidR="00AF3F47" w:rsidRPr="00F613F9" w:rsidRDefault="00AF3F47" w:rsidP="00D233FD">
            <w:pPr>
              <w:spacing w:line="240" w:lineRule="auto"/>
              <w:rPr>
                <w:rFonts w:eastAsia="Times New Roman" w:cstheme="minorHAnsi"/>
                <w:color w:val="000000"/>
                <w:sz w:val="18"/>
                <w:szCs w:val="18"/>
                <w:lang w:val="fr-FR" w:eastAsia="fr-FR"/>
              </w:rPr>
            </w:pPr>
          </w:p>
          <w:p w14:paraId="2B463582" w14:textId="77777777" w:rsidR="00AF3F47" w:rsidRPr="00F613F9" w:rsidRDefault="00AF3F47" w:rsidP="00D233FD">
            <w:pPr>
              <w:spacing w:line="240" w:lineRule="auto"/>
              <w:rPr>
                <w:rFonts w:eastAsia="Times New Roman"/>
                <w:color w:val="000000" w:themeColor="text1"/>
                <w:sz w:val="18"/>
                <w:szCs w:val="18"/>
                <w:lang w:val="fr-FR" w:eastAsia="fr-FR"/>
              </w:rPr>
            </w:pPr>
            <w:r w:rsidRPr="00F613F9">
              <w:rPr>
                <w:rFonts w:eastAsia="Times New Roman"/>
                <w:b/>
                <w:bCs/>
                <w:color w:val="000000" w:themeColor="text1"/>
                <w:sz w:val="18"/>
                <w:szCs w:val="18"/>
                <w:lang w:val="fr-FR" w:eastAsia="fr-FR"/>
              </w:rPr>
              <w:lastRenderedPageBreak/>
              <w:t>SQE13.2</w:t>
            </w:r>
            <w:r w:rsidRPr="00F613F9">
              <w:rPr>
                <w:rFonts w:eastAsia="Times New Roman"/>
                <w:color w:val="000000" w:themeColor="text1"/>
                <w:sz w:val="18"/>
                <w:szCs w:val="18"/>
                <w:lang w:val="fr-FR" w:eastAsia="fr-FR"/>
              </w:rPr>
              <w:t> : Dans quelle mesure la réponse humanitaire a-t-elle pris en compte la question de paix ?</w:t>
            </w:r>
          </w:p>
          <w:p w14:paraId="3F7F80DC" w14:textId="77777777" w:rsidR="00AF3F47" w:rsidRPr="00F613F9" w:rsidRDefault="00AF3F47" w:rsidP="00D233FD">
            <w:pPr>
              <w:spacing w:line="240" w:lineRule="auto"/>
              <w:rPr>
                <w:rFonts w:eastAsia="Times New Roman"/>
                <w:b/>
                <w:color w:val="000000"/>
                <w:sz w:val="18"/>
                <w:szCs w:val="18"/>
                <w:highlight w:val="yellow"/>
                <w:lang w:val="fr-FR" w:eastAsia="fr-FR"/>
              </w:rPr>
            </w:pPr>
          </w:p>
          <w:p w14:paraId="197F6073" w14:textId="77777777" w:rsidR="00AF3F47" w:rsidRPr="00F613F9" w:rsidRDefault="00AF3F47" w:rsidP="00D233FD">
            <w:pPr>
              <w:spacing w:line="240" w:lineRule="auto"/>
              <w:rPr>
                <w:rFonts w:eastAsia="Times New Roman"/>
                <w:color w:val="000000"/>
                <w:sz w:val="18"/>
                <w:szCs w:val="18"/>
                <w:highlight w:val="yellow"/>
                <w:lang w:val="fr-FR" w:eastAsia="fr-FR"/>
              </w:rPr>
            </w:pPr>
            <w:r w:rsidRPr="00F613F9">
              <w:rPr>
                <w:rFonts w:eastAsia="Times New Roman"/>
                <w:b/>
                <w:color w:val="000000"/>
                <w:sz w:val="18"/>
                <w:szCs w:val="18"/>
                <w:lang w:val="fr-FR" w:eastAsia="fr-FR"/>
              </w:rPr>
              <w:t>SQE13.3</w:t>
            </w:r>
            <w:r w:rsidRPr="00F613F9">
              <w:rPr>
                <w:rFonts w:eastAsia="Times New Roman"/>
                <w:color w:val="000000"/>
                <w:sz w:val="18"/>
                <w:szCs w:val="18"/>
                <w:lang w:val="fr-FR" w:eastAsia="fr-FR"/>
              </w:rPr>
              <w:t xml:space="preserve"> : Dans quelle mesure la réponse humanitaire a-t-elle prise en compte le nexus humanfvcg²itaire-développement- ? </w:t>
            </w:r>
          </w:p>
        </w:tc>
        <w:tc>
          <w:tcPr>
            <w:tcW w:w="3175" w:type="dxa"/>
            <w:shd w:val="clear" w:color="auto" w:fill="FFFFFF" w:themeFill="background1"/>
            <w:vAlign w:val="center"/>
          </w:tcPr>
          <w:p w14:paraId="46A3DE2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Prise en compte du nexus dans la conception de la réponse humanitaire</w:t>
            </w:r>
          </w:p>
          <w:p w14:paraId="178EC88D" w14:textId="77777777" w:rsidR="00AF3F47" w:rsidRPr="00F613F9" w:rsidRDefault="00AF3F47" w:rsidP="00D233FD">
            <w:pPr>
              <w:spacing w:line="240" w:lineRule="auto"/>
              <w:rPr>
                <w:rFonts w:eastAsia="Times New Roman" w:cstheme="minorHAnsi"/>
                <w:color w:val="000000"/>
                <w:sz w:val="18"/>
                <w:szCs w:val="18"/>
                <w:lang w:val="fr-FR" w:eastAsia="fr-FR"/>
              </w:rPr>
            </w:pPr>
          </w:p>
          <w:p w14:paraId="5BB09426" w14:textId="77777777" w:rsidR="00AF3F47" w:rsidRPr="00F613F9" w:rsidRDefault="00AF3F47" w:rsidP="00D233FD">
            <w:pPr>
              <w:spacing w:line="240" w:lineRule="auto"/>
              <w:rPr>
                <w:rFonts w:eastAsia="Times New Roman"/>
                <w:color w:val="000000"/>
                <w:sz w:val="18"/>
                <w:szCs w:val="18"/>
                <w:lang w:val="fr-FR" w:eastAsia="fr-FR"/>
              </w:rPr>
            </w:pPr>
            <w:r w:rsidRPr="00F613F9">
              <w:rPr>
                <w:color w:val="000000" w:themeColor="text1"/>
                <w:sz w:val="18"/>
                <w:szCs w:val="18"/>
                <w:lang w:val="fr-FR"/>
              </w:rPr>
              <w:t>Niveau de connaissance du nexus sur le terrain</w:t>
            </w:r>
          </w:p>
          <w:p w14:paraId="20306839" w14:textId="77777777" w:rsidR="00AF3F47" w:rsidRPr="00F613F9" w:rsidRDefault="00AF3F47" w:rsidP="00D233FD">
            <w:pPr>
              <w:spacing w:line="240" w:lineRule="auto"/>
              <w:rPr>
                <w:rFonts w:eastAsia="Times New Roman" w:cstheme="minorHAnsi"/>
                <w:color w:val="000000"/>
                <w:sz w:val="18"/>
                <w:szCs w:val="18"/>
                <w:lang w:val="fr-FR" w:eastAsia="fr-FR"/>
              </w:rPr>
            </w:pPr>
          </w:p>
          <w:p w14:paraId="7C1B143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 d’actions mettant en oeuvre le Nexus</w:t>
            </w:r>
          </w:p>
          <w:p w14:paraId="35E29290" w14:textId="77777777" w:rsidR="00AF3F47" w:rsidRPr="00F613F9" w:rsidRDefault="00AF3F47" w:rsidP="00D233FD">
            <w:pPr>
              <w:spacing w:line="240" w:lineRule="auto"/>
              <w:rPr>
                <w:rFonts w:eastAsia="Times New Roman" w:cstheme="minorHAnsi"/>
                <w:color w:val="000000"/>
                <w:sz w:val="18"/>
                <w:szCs w:val="18"/>
                <w:lang w:val="fr-FR" w:eastAsia="fr-FR"/>
              </w:rPr>
            </w:pPr>
          </w:p>
          <w:p w14:paraId="501D7468" w14:textId="77777777" w:rsidR="00AF3F47" w:rsidRPr="00F613F9" w:rsidRDefault="00AF3F47" w:rsidP="00D233FD">
            <w:pPr>
              <w:spacing w:line="240" w:lineRule="auto"/>
              <w:rPr>
                <w:rFonts w:eastAsia="Times New Roman" w:cstheme="minorHAnsi"/>
                <w:color w:val="000000"/>
                <w:sz w:val="18"/>
                <w:szCs w:val="18"/>
                <w:lang w:val="fr-FR" w:eastAsia="fr-FR"/>
              </w:rPr>
            </w:pPr>
          </w:p>
          <w:p w14:paraId="1507884F"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1256" w:type="dxa"/>
            <w:shd w:val="clear" w:color="auto" w:fill="FFFFFF" w:themeFill="background1"/>
            <w:vAlign w:val="center"/>
          </w:tcPr>
          <w:p w14:paraId="5D04FFF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 xml:space="preserve">Revue documentaire </w:t>
            </w:r>
          </w:p>
          <w:p w14:paraId="23DC623A" w14:textId="77777777" w:rsidR="00AF3F47" w:rsidRPr="00F613F9" w:rsidRDefault="00AF3F47" w:rsidP="00D233FD">
            <w:pPr>
              <w:spacing w:line="240" w:lineRule="auto"/>
              <w:rPr>
                <w:rFonts w:eastAsia="Times New Roman" w:cstheme="minorHAnsi"/>
                <w:color w:val="000000"/>
                <w:sz w:val="18"/>
                <w:szCs w:val="18"/>
                <w:lang w:val="fr-FR" w:eastAsia="fr-FR"/>
              </w:rPr>
            </w:pPr>
          </w:p>
          <w:p w14:paraId="58B10716" w14:textId="77777777" w:rsidR="00AF3F47" w:rsidRPr="00F613F9" w:rsidRDefault="00AF3F47" w:rsidP="00D233FD">
            <w:pPr>
              <w:spacing w:line="240" w:lineRule="auto"/>
              <w:rPr>
                <w:rFonts w:eastAsia="Times New Roman" w:cstheme="minorHAnsi"/>
                <w:color w:val="000000"/>
                <w:sz w:val="18"/>
                <w:szCs w:val="18"/>
                <w:lang w:val="fr-FR" w:eastAsia="fr-FR"/>
              </w:rPr>
            </w:pPr>
          </w:p>
          <w:p w14:paraId="1A69C3CA" w14:textId="77777777" w:rsidR="00AF3F47" w:rsidRPr="00F613F9" w:rsidRDefault="00AF3F47" w:rsidP="00D233FD">
            <w:pPr>
              <w:spacing w:line="240" w:lineRule="auto"/>
              <w:rPr>
                <w:rFonts w:eastAsia="Times New Roman" w:cstheme="minorHAnsi"/>
                <w:color w:val="000000"/>
                <w:sz w:val="18"/>
                <w:szCs w:val="18"/>
                <w:lang w:val="fr-FR" w:eastAsia="fr-FR"/>
              </w:rPr>
            </w:pPr>
          </w:p>
          <w:p w14:paraId="6688EC54"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FFFFFF" w:themeFill="background1"/>
            <w:vAlign w:val="center"/>
          </w:tcPr>
          <w:p w14:paraId="2DDF4B74"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d'enquêtes / études ou sondage, , SiTrep, Documents de capitalisation,</w:t>
            </w:r>
            <w:r w:rsidRPr="00F613F9">
              <w:rPr>
                <w:rFonts w:eastAsia="Times New Roman" w:cstheme="minorHAnsi"/>
                <w:color w:val="000000"/>
                <w:sz w:val="18"/>
                <w:szCs w:val="18"/>
                <w:lang w:val="fr-FR" w:eastAsia="fr-FR"/>
              </w:rPr>
              <w:br/>
              <w:t xml:space="preserve">Rapports TPM, VP, rapports partenaires, </w:t>
            </w:r>
            <w:r w:rsidRPr="00F613F9">
              <w:rPr>
                <w:rFonts w:eastAsia="Times New Roman" w:cstheme="minorHAnsi"/>
                <w:color w:val="000000"/>
                <w:sz w:val="18"/>
                <w:szCs w:val="18"/>
                <w:lang w:val="fr-FR" w:eastAsia="fr-FR"/>
              </w:rPr>
              <w:lastRenderedPageBreak/>
              <w:t>rapports clusters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ONG et/ou OSC Acteurs institutionnels,</w:t>
            </w:r>
            <w:r w:rsidRPr="00F613F9">
              <w:rPr>
                <w:rFonts w:eastAsia="Times New Roman" w:cstheme="minorHAnsi"/>
                <w:color w:val="000000"/>
                <w:sz w:val="18"/>
                <w:szCs w:val="18"/>
                <w:lang w:val="fr-FR" w:eastAsia="fr-FR"/>
              </w:rPr>
              <w:br/>
            </w:r>
          </w:p>
        </w:tc>
        <w:tc>
          <w:tcPr>
            <w:tcW w:w="1067" w:type="dxa"/>
            <w:shd w:val="clear" w:color="auto" w:fill="FFFFFF" w:themeFill="background1"/>
            <w:vAlign w:val="center"/>
          </w:tcPr>
          <w:p w14:paraId="6A5E5B0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Analyse du contenu</w:t>
            </w:r>
          </w:p>
          <w:p w14:paraId="40D837F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41E7358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DFD441F"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r>
      <w:tr w:rsidR="00AF3F47" w:rsidRPr="00F613F9" w14:paraId="3D0FBD26" w14:textId="77777777" w:rsidTr="00D233FD">
        <w:trPr>
          <w:trHeight w:val="20"/>
        </w:trPr>
        <w:tc>
          <w:tcPr>
            <w:tcW w:w="2936" w:type="dxa"/>
            <w:shd w:val="clear" w:color="auto" w:fill="auto"/>
            <w:vAlign w:val="center"/>
          </w:tcPr>
          <w:p w14:paraId="1092CD3C"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b/>
                <w:bCs/>
                <w:color w:val="000000"/>
                <w:sz w:val="18"/>
                <w:szCs w:val="18"/>
                <w:lang w:val="fr-FR" w:eastAsia="fr-FR"/>
              </w:rPr>
              <w:t>Respect des principes humanitaires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QE14</w:t>
            </w:r>
            <w:r w:rsidRPr="00F613F9">
              <w:rPr>
                <w:rFonts w:eastAsia="Times New Roman" w:cstheme="minorHAnsi"/>
                <w:color w:val="000000"/>
                <w:sz w:val="18"/>
                <w:szCs w:val="18"/>
                <w:lang w:val="fr-FR" w:eastAsia="fr-FR"/>
              </w:rPr>
              <w:t xml:space="preserve"> Dans quelle mesure, la réponse humanitaire a pu respecter les principes de l’action humanitaire ? (Humanité, neutralité, impartialité, indépendance) </w:t>
            </w:r>
          </w:p>
        </w:tc>
        <w:tc>
          <w:tcPr>
            <w:tcW w:w="3043" w:type="dxa"/>
            <w:shd w:val="clear" w:color="auto" w:fill="auto"/>
            <w:vAlign w:val="center"/>
          </w:tcPr>
          <w:p w14:paraId="6AD838F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 xml:space="preserve">SQE14.1 </w:t>
            </w:r>
            <w:r w:rsidRPr="00F613F9">
              <w:rPr>
                <w:rFonts w:eastAsia="Times New Roman" w:cstheme="minorHAnsi"/>
                <w:color w:val="000000"/>
                <w:sz w:val="18"/>
                <w:szCs w:val="18"/>
                <w:lang w:val="fr-FR" w:eastAsia="fr-FR"/>
              </w:rPr>
              <w:t xml:space="preserve">En quoi la réponse s’est adressée à réduire les souffrances humaines </w:t>
            </w:r>
            <w:r w:rsidRPr="00F613F9">
              <w:rPr>
                <w:rFonts w:eastAsia="Times New Roman" w:cstheme="minorHAnsi"/>
                <w:i/>
                <w:color w:val="000000"/>
                <w:sz w:val="18"/>
                <w:szCs w:val="18"/>
                <w:lang w:val="fr-FR" w:eastAsia="fr-FR"/>
              </w:rPr>
              <w:t>(</w:t>
            </w:r>
            <w:r w:rsidRPr="00F613F9">
              <w:rPr>
                <w:rFonts w:eastAsia="Times New Roman" w:cstheme="minorHAnsi"/>
                <w:b/>
                <w:bCs/>
                <w:i/>
                <w:color w:val="000000"/>
                <w:sz w:val="18"/>
                <w:szCs w:val="18"/>
                <w:lang w:val="fr-FR" w:eastAsia="fr-FR"/>
              </w:rPr>
              <w:t>Humanité)</w:t>
            </w:r>
            <w:r w:rsidRPr="00F613F9">
              <w:rPr>
                <w:rFonts w:eastAsia="Times New Roman" w:cstheme="minorHAnsi"/>
                <w:b/>
                <w:bCs/>
                <w:color w:val="000000"/>
                <w:sz w:val="18"/>
                <w:szCs w:val="18"/>
                <w:lang w:val="fr-FR" w:eastAsia="fr-FR"/>
              </w:rPr>
              <w:t xml:space="preserve"> </w:t>
            </w:r>
            <w:r w:rsidRPr="00F613F9">
              <w:rPr>
                <w:rFonts w:eastAsia="Times New Roman" w:cstheme="minorHAnsi"/>
                <w:color w:val="000000"/>
                <w:sz w:val="18"/>
                <w:szCs w:val="18"/>
                <w:lang w:val="fr-FR" w:eastAsia="fr-FR"/>
              </w:rPr>
              <w:t>?</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 xml:space="preserve">SQE14.2 </w:t>
            </w:r>
            <w:r w:rsidRPr="00F613F9">
              <w:rPr>
                <w:rFonts w:eastAsia="Times New Roman" w:cstheme="minorHAnsi"/>
                <w:color w:val="000000"/>
                <w:sz w:val="18"/>
                <w:szCs w:val="18"/>
                <w:lang w:val="fr-FR" w:eastAsia="fr-FR"/>
              </w:rPr>
              <w:t xml:space="preserve">Dans les zones à fort défi sécuritaire, en quoi la réponse a-t-elle été / a été neutre </w:t>
            </w:r>
            <w:r w:rsidRPr="00F613F9">
              <w:rPr>
                <w:rFonts w:eastAsia="Times New Roman" w:cstheme="minorHAnsi"/>
                <w:i/>
                <w:color w:val="000000"/>
                <w:sz w:val="18"/>
                <w:szCs w:val="18"/>
                <w:lang w:val="fr-FR" w:eastAsia="fr-FR"/>
              </w:rPr>
              <w:t>(</w:t>
            </w:r>
            <w:r w:rsidRPr="00F613F9">
              <w:rPr>
                <w:rFonts w:eastAsia="Times New Roman" w:cstheme="minorHAnsi"/>
                <w:b/>
                <w:bCs/>
                <w:i/>
                <w:color w:val="000000"/>
                <w:sz w:val="18"/>
                <w:szCs w:val="18"/>
                <w:lang w:val="fr-FR" w:eastAsia="fr-FR"/>
              </w:rPr>
              <w:t>Neutralité)</w:t>
            </w:r>
            <w:r w:rsidRPr="00F613F9">
              <w:rPr>
                <w:rFonts w:eastAsia="Times New Roman" w:cstheme="minorHAnsi"/>
                <w:b/>
                <w:bCs/>
                <w:color w:val="000000"/>
                <w:sz w:val="18"/>
                <w:szCs w:val="18"/>
                <w:lang w:val="fr-FR" w:eastAsia="fr-FR"/>
              </w:rPr>
              <w:t xml:space="preserve"> </w:t>
            </w:r>
            <w:r w:rsidRPr="00F613F9">
              <w:rPr>
                <w:rFonts w:eastAsia="Times New Roman" w:cstheme="minorHAnsi"/>
                <w:color w:val="000000"/>
                <w:sz w:val="18"/>
                <w:szCs w:val="18"/>
                <w:lang w:val="fr-FR" w:eastAsia="fr-FR"/>
              </w:rPr>
              <w:t>?</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 xml:space="preserve">SQE14.3 </w:t>
            </w:r>
            <w:r w:rsidRPr="00F613F9">
              <w:rPr>
                <w:rFonts w:eastAsia="Times New Roman" w:cstheme="minorHAnsi"/>
                <w:color w:val="000000"/>
                <w:sz w:val="18"/>
                <w:szCs w:val="18"/>
                <w:lang w:val="fr-FR" w:eastAsia="fr-FR"/>
              </w:rPr>
              <w:t xml:space="preserve">En quoi les populations bénéficiaires ont-elles été choisies sur la seule base des besoins humanitaires </w:t>
            </w:r>
            <w:r w:rsidRPr="00F613F9">
              <w:rPr>
                <w:rFonts w:eastAsia="Times New Roman" w:cstheme="minorHAnsi"/>
                <w:i/>
                <w:color w:val="000000"/>
                <w:sz w:val="18"/>
                <w:szCs w:val="18"/>
                <w:lang w:val="fr-FR" w:eastAsia="fr-FR"/>
              </w:rPr>
              <w:t>(</w:t>
            </w:r>
            <w:r w:rsidRPr="00F613F9">
              <w:rPr>
                <w:rFonts w:eastAsia="Times New Roman" w:cstheme="minorHAnsi"/>
                <w:b/>
                <w:bCs/>
                <w:i/>
                <w:color w:val="000000"/>
                <w:sz w:val="18"/>
                <w:szCs w:val="18"/>
                <w:lang w:val="fr-FR" w:eastAsia="fr-FR"/>
              </w:rPr>
              <w:t>Impartialité)</w:t>
            </w:r>
            <w:r w:rsidRPr="00F613F9">
              <w:rPr>
                <w:rFonts w:eastAsia="Times New Roman" w:cstheme="minorHAnsi"/>
                <w:b/>
                <w:bCs/>
                <w:color w:val="000000"/>
                <w:sz w:val="18"/>
                <w:szCs w:val="18"/>
                <w:lang w:val="fr-FR" w:eastAsia="fr-FR"/>
              </w:rPr>
              <w:t xml:space="preserve"> </w:t>
            </w:r>
            <w:r w:rsidRPr="00F613F9">
              <w:rPr>
                <w:rFonts w:eastAsia="Times New Roman" w:cstheme="minorHAnsi"/>
                <w:color w:val="000000"/>
                <w:sz w:val="18"/>
                <w:szCs w:val="18"/>
                <w:lang w:val="fr-FR" w:eastAsia="fr-FR"/>
              </w:rPr>
              <w:t>?</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 xml:space="preserve">SQE14.4 </w:t>
            </w:r>
            <w:r w:rsidRPr="00F613F9">
              <w:rPr>
                <w:rFonts w:eastAsia="Times New Roman" w:cstheme="minorHAnsi"/>
                <w:color w:val="000000"/>
                <w:sz w:val="18"/>
                <w:szCs w:val="18"/>
                <w:lang w:val="fr-FR" w:eastAsia="fr-FR"/>
              </w:rPr>
              <w:t xml:space="preserve">En quoi les objectifs de l’intervention sont-ils exclusivement en rapport avec les besoins humanitaires identifiés </w:t>
            </w:r>
            <w:r w:rsidRPr="00F613F9">
              <w:rPr>
                <w:rFonts w:eastAsia="Times New Roman" w:cstheme="minorHAnsi"/>
                <w:i/>
                <w:color w:val="000000"/>
                <w:sz w:val="18"/>
                <w:szCs w:val="18"/>
                <w:lang w:val="fr-FR" w:eastAsia="fr-FR"/>
              </w:rPr>
              <w:t>(</w:t>
            </w:r>
            <w:r w:rsidRPr="00F613F9">
              <w:rPr>
                <w:rFonts w:eastAsia="Times New Roman" w:cstheme="minorHAnsi"/>
                <w:b/>
                <w:bCs/>
                <w:i/>
                <w:color w:val="000000"/>
                <w:sz w:val="18"/>
                <w:szCs w:val="18"/>
                <w:lang w:val="fr-FR" w:eastAsia="fr-FR"/>
              </w:rPr>
              <w:t>Indépendance)</w:t>
            </w:r>
            <w:r w:rsidRPr="00F613F9">
              <w:rPr>
                <w:rFonts w:eastAsia="Times New Roman" w:cstheme="minorHAnsi"/>
                <w:b/>
                <w:bCs/>
                <w:color w:val="000000"/>
                <w:sz w:val="18"/>
                <w:szCs w:val="18"/>
                <w:lang w:val="fr-FR" w:eastAsia="fr-FR"/>
              </w:rPr>
              <w:t xml:space="preserve"> </w:t>
            </w:r>
            <w:r w:rsidRPr="00F613F9">
              <w:rPr>
                <w:rFonts w:eastAsia="Times New Roman" w:cstheme="minorHAnsi"/>
                <w:color w:val="000000"/>
                <w:sz w:val="18"/>
                <w:szCs w:val="18"/>
                <w:lang w:val="fr-FR" w:eastAsia="fr-FR"/>
              </w:rPr>
              <w:t>?</w:t>
            </w:r>
          </w:p>
          <w:p w14:paraId="040DF7C2"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c>
          <w:tcPr>
            <w:tcW w:w="3175" w:type="dxa"/>
            <w:shd w:val="clear" w:color="auto" w:fill="auto"/>
            <w:vAlign w:val="center"/>
          </w:tcPr>
          <w:p w14:paraId="26E67E8E" w14:textId="77777777" w:rsidR="00AF3F47" w:rsidRPr="00F613F9" w:rsidRDefault="00AF3F47" w:rsidP="00D233FD">
            <w:pPr>
              <w:spacing w:line="240" w:lineRule="auto"/>
              <w:rPr>
                <w:strike/>
                <w:color w:val="000000"/>
                <w:sz w:val="18"/>
                <w:szCs w:val="18"/>
                <w:lang w:val="fr-FR"/>
              </w:rPr>
            </w:pPr>
            <w:r w:rsidRPr="00F613F9">
              <w:rPr>
                <w:strike/>
                <w:color w:val="000000"/>
                <w:sz w:val="18"/>
                <w:szCs w:val="18"/>
                <w:lang w:val="fr-FR"/>
              </w:rPr>
              <w:t xml:space="preserve">Niveau de cohérence avec les principes humanitaires </w:t>
            </w:r>
          </w:p>
          <w:p w14:paraId="7391E673" w14:textId="77777777" w:rsidR="00AF3F47" w:rsidRPr="00F613F9" w:rsidRDefault="00AF3F47" w:rsidP="00D233FD">
            <w:pPr>
              <w:spacing w:line="240" w:lineRule="auto"/>
              <w:rPr>
                <w:rFonts w:eastAsia="Times New Roman" w:cstheme="minorHAnsi"/>
                <w:color w:val="000000"/>
                <w:sz w:val="18"/>
                <w:szCs w:val="18"/>
                <w:lang w:val="fr-FR" w:eastAsia="fr-FR"/>
              </w:rPr>
            </w:pPr>
          </w:p>
          <w:p w14:paraId="3F42B3F3"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Nature des besoins identifiés et degré de couverture des besoins humanitaires des populations affectées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 xml:space="preserve">Nombre d’incidents ou d’actions rapportées contraires aux principes de neutralité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Nombre d’incidents de discrimination au sein des populations affectées</w:t>
            </w:r>
          </w:p>
        </w:tc>
        <w:tc>
          <w:tcPr>
            <w:tcW w:w="1256" w:type="dxa"/>
            <w:shd w:val="clear" w:color="auto" w:fill="auto"/>
            <w:vAlign w:val="center"/>
          </w:tcPr>
          <w:p w14:paraId="7CFE59F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44CDB5F7" w14:textId="77777777" w:rsidR="00AF3F47" w:rsidRPr="00F613F9" w:rsidRDefault="00AF3F47" w:rsidP="00D233FD">
            <w:pPr>
              <w:spacing w:line="240" w:lineRule="auto"/>
              <w:rPr>
                <w:rFonts w:eastAsia="Times New Roman" w:cstheme="minorHAnsi"/>
                <w:color w:val="000000"/>
                <w:sz w:val="18"/>
                <w:szCs w:val="18"/>
                <w:lang w:val="fr-FR" w:eastAsia="fr-FR"/>
              </w:rPr>
            </w:pPr>
          </w:p>
          <w:p w14:paraId="22CA93C8" w14:textId="77777777" w:rsidR="00AF3F47" w:rsidRPr="00F613F9" w:rsidRDefault="00AF3F47" w:rsidP="00D233FD">
            <w:pPr>
              <w:spacing w:line="240" w:lineRule="auto"/>
              <w:rPr>
                <w:rFonts w:eastAsia="Times New Roman" w:cstheme="minorHAnsi"/>
                <w:color w:val="000000"/>
                <w:sz w:val="18"/>
                <w:szCs w:val="18"/>
                <w:lang w:val="fr-FR" w:eastAsia="fr-FR"/>
              </w:rPr>
            </w:pPr>
          </w:p>
          <w:p w14:paraId="50942B55" w14:textId="77777777" w:rsidR="00AF3F47" w:rsidRPr="00F613F9" w:rsidRDefault="00AF3F47" w:rsidP="00D233FD">
            <w:pPr>
              <w:spacing w:line="240" w:lineRule="auto"/>
              <w:rPr>
                <w:rFonts w:eastAsia="Times New Roman" w:cstheme="minorHAnsi"/>
                <w:color w:val="000000"/>
                <w:sz w:val="18"/>
                <w:szCs w:val="18"/>
                <w:lang w:val="fr-FR" w:eastAsia="fr-FR"/>
              </w:rPr>
            </w:pPr>
          </w:p>
          <w:p w14:paraId="5F4F4740"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7F6D4740" w14:textId="77777777" w:rsidR="00AF3F47" w:rsidRPr="00F613F9" w:rsidRDefault="00AF3F47" w:rsidP="00D233FD">
            <w:pPr>
              <w:spacing w:line="240" w:lineRule="auto"/>
              <w:rPr>
                <w:rFonts w:eastAsia="Times New Roman" w:cstheme="minorHAnsi"/>
                <w:b/>
                <w:bCs/>
                <w:color w:val="000000"/>
                <w:sz w:val="18"/>
                <w:szCs w:val="18"/>
                <w:u w:val="single"/>
                <w:lang w:val="fr-FR" w:eastAsia="fr-FR"/>
              </w:rPr>
            </w:pPr>
            <w:r w:rsidRPr="00F613F9">
              <w:rPr>
                <w:rFonts w:eastAsia="Times New Roman" w:cstheme="minorHAnsi"/>
                <w:b/>
                <w:bCs/>
                <w:color w:val="000000"/>
                <w:sz w:val="18"/>
                <w:szCs w:val="18"/>
                <w:u w:val="single"/>
                <w:lang w:val="fr-FR" w:eastAsia="fr-FR"/>
              </w:rPr>
              <w:t>Documents</w:t>
            </w:r>
          </w:p>
          <w:p w14:paraId="1E535CC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Documents cadres UNICEF type CCC</w:t>
            </w:r>
            <w:r w:rsidRPr="00F613F9">
              <w:rPr>
                <w:rFonts w:eastAsia="Times New Roman" w:cstheme="minorHAnsi"/>
                <w:color w:val="000000"/>
                <w:sz w:val="18"/>
                <w:szCs w:val="18"/>
                <w:lang w:val="fr-FR" w:eastAsia="fr-FR"/>
              </w:rPr>
              <w:br/>
              <w:t>HAC, , Rapport d'enquêtes / études ou sondage, HRP, SiTrep, Documents de capitalisation, rapports formations partenaires 3RC et staff</w:t>
            </w:r>
            <w:r w:rsidRPr="00F613F9">
              <w:rPr>
                <w:rFonts w:eastAsia="Times New Roman" w:cstheme="minorHAnsi"/>
                <w:color w:val="000000"/>
                <w:sz w:val="18"/>
                <w:szCs w:val="18"/>
                <w:lang w:val="fr-FR" w:eastAsia="fr-FR"/>
              </w:rPr>
              <w:br/>
              <w:t>Rapports TPM, PDM, monitorage par pairs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w:t>
            </w:r>
          </w:p>
          <w:p w14:paraId="7F1A57B6"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r w:rsidRPr="00F613F9">
              <w:rPr>
                <w:rFonts w:eastAsia="Times New Roman" w:cstheme="minorHAnsi"/>
                <w:color w:val="000000"/>
                <w:sz w:val="18"/>
                <w:szCs w:val="18"/>
                <w:lang w:val="fr-FR" w:eastAsia="fr-FR"/>
              </w:rPr>
              <w:t>Populations</w:t>
            </w:r>
          </w:p>
        </w:tc>
        <w:tc>
          <w:tcPr>
            <w:tcW w:w="1067" w:type="dxa"/>
            <w:shd w:val="clear" w:color="auto" w:fill="auto"/>
            <w:vAlign w:val="center"/>
          </w:tcPr>
          <w:p w14:paraId="30A3EE2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1BF3628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63167B4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708518A7" w14:textId="77777777" w:rsidR="00AF3F47" w:rsidRPr="00F613F9" w:rsidRDefault="00AF3F47" w:rsidP="00D233FD">
            <w:pPr>
              <w:spacing w:line="240" w:lineRule="auto"/>
              <w:rPr>
                <w:rFonts w:cstheme="minorHAnsi"/>
                <w:color w:val="808080" w:themeColor="background1" w:themeShade="80"/>
                <w:sz w:val="18"/>
                <w:szCs w:val="18"/>
                <w:highlight w:val="yellow"/>
                <w:lang w:val="fr-FR"/>
              </w:rPr>
            </w:pPr>
          </w:p>
        </w:tc>
      </w:tr>
      <w:tr w:rsidR="00AF3F47" w:rsidRPr="00F613F9" w14:paraId="020403FC" w14:textId="77777777" w:rsidTr="00D233FD">
        <w:trPr>
          <w:trHeight w:val="153"/>
        </w:trPr>
        <w:tc>
          <w:tcPr>
            <w:tcW w:w="2936" w:type="dxa"/>
            <w:shd w:val="clear" w:color="auto" w:fill="auto"/>
            <w:vAlign w:val="center"/>
          </w:tcPr>
          <w:p w14:paraId="1FD825A9"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Mesures de mise à l’échelle des interventions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QE15</w:t>
            </w:r>
            <w:r w:rsidRPr="00F613F9">
              <w:rPr>
                <w:rFonts w:eastAsia="Times New Roman" w:cstheme="minorHAnsi"/>
                <w:color w:val="000000"/>
                <w:sz w:val="18"/>
                <w:szCs w:val="18"/>
                <w:lang w:val="fr-FR" w:eastAsia="fr-FR"/>
              </w:rPr>
              <w:t xml:space="preserve"> Dans les situations de fragilité et de conflit, où les programmes de développement et les programmes humanitaires se chevauchent, quelles ont été les stratégies ciblées qui ont aidé à mettre en œuvre des programmes efficaces à l'échelle et à accélérer </w:t>
            </w:r>
            <w:r w:rsidRPr="00F613F9">
              <w:rPr>
                <w:rFonts w:eastAsia="Times New Roman" w:cstheme="minorHAnsi"/>
                <w:color w:val="000000"/>
                <w:sz w:val="18"/>
                <w:szCs w:val="18"/>
                <w:lang w:val="fr-FR" w:eastAsia="fr-FR"/>
              </w:rPr>
              <w:lastRenderedPageBreak/>
              <w:t>les résultats pour les enfants ?</w:t>
            </w:r>
            <w:r w:rsidRPr="00F613F9">
              <w:rPr>
                <w:rFonts w:eastAsia="Times New Roman" w:cstheme="minorHAnsi"/>
                <w:color w:val="000000"/>
                <w:sz w:val="18"/>
                <w:szCs w:val="18"/>
                <w:lang w:val="fr-FR" w:eastAsia="fr-FR"/>
              </w:rPr>
              <w:br/>
            </w:r>
            <w:r w:rsidRPr="00F613F9">
              <w:rPr>
                <w:rFonts w:eastAsia="Times New Roman" w:cstheme="minorHAnsi"/>
                <w:color w:val="000000" w:themeColor="text1"/>
                <w:sz w:val="18"/>
                <w:szCs w:val="18"/>
                <w:lang w:val="fr-FR" w:eastAsia="fr-FR"/>
              </w:rPr>
              <w:t>(Par exemple à travers l'innovation, qui peut se concentrer sur la gestion des pratiques et des procédures, des produits et des technologies.)</w:t>
            </w:r>
          </w:p>
        </w:tc>
        <w:tc>
          <w:tcPr>
            <w:tcW w:w="3043" w:type="dxa"/>
            <w:shd w:val="clear" w:color="auto" w:fill="auto"/>
            <w:vAlign w:val="center"/>
          </w:tcPr>
          <w:p w14:paraId="4229897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lastRenderedPageBreak/>
              <w:t>SQE15.1</w:t>
            </w:r>
            <w:r w:rsidRPr="00F613F9">
              <w:rPr>
                <w:rFonts w:eastAsia="Times New Roman" w:cstheme="minorHAnsi"/>
                <w:color w:val="000000"/>
                <w:sz w:val="18"/>
                <w:szCs w:val="18"/>
                <w:lang w:val="fr-FR" w:eastAsia="fr-FR"/>
              </w:rPr>
              <w:t xml:space="preserve"> Comment la réponse s’est-elle appuyée sur des actions novatrices (nature et type) ayant été expérimentées dans un contexte similaire?</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SQE15.2</w:t>
            </w:r>
            <w:r w:rsidRPr="00F613F9">
              <w:rPr>
                <w:rFonts w:eastAsia="Times New Roman" w:cstheme="minorHAnsi"/>
                <w:color w:val="000000"/>
                <w:sz w:val="18"/>
                <w:szCs w:val="18"/>
                <w:lang w:val="fr-FR" w:eastAsia="fr-FR"/>
              </w:rPr>
              <w:t xml:space="preserve"> Comment la réponse a-t-elle adapté ces actions au regard des contextes spécifiques de chaque zone d’intervention ? </w:t>
            </w:r>
          </w:p>
          <w:p w14:paraId="4E8BF94B" w14:textId="77777777" w:rsidR="00AF3F47" w:rsidRPr="00F613F9" w:rsidRDefault="00AF3F47" w:rsidP="00D233FD">
            <w:pPr>
              <w:spacing w:line="240" w:lineRule="auto"/>
              <w:rPr>
                <w:rFonts w:eastAsia="Times New Roman" w:cstheme="minorHAnsi"/>
                <w:b/>
                <w:bCs/>
                <w:color w:val="000000"/>
                <w:sz w:val="18"/>
                <w:szCs w:val="18"/>
                <w:lang w:val="fr-FR" w:eastAsia="fr-FR"/>
              </w:rPr>
            </w:pPr>
          </w:p>
          <w:p w14:paraId="6AE78244" w14:textId="77777777" w:rsidR="00AF3F47" w:rsidRPr="00F613F9" w:rsidRDefault="00AF3F47" w:rsidP="00D233FD">
            <w:pPr>
              <w:spacing w:line="240" w:lineRule="auto"/>
              <w:rPr>
                <w:rFonts w:eastAsia="Times New Roman" w:cstheme="minorHAnsi"/>
                <w:b/>
                <w:bCs/>
                <w:color w:val="000000"/>
                <w:sz w:val="18"/>
                <w:szCs w:val="18"/>
                <w:lang w:val="fr-FR" w:eastAsia="fr-FR"/>
              </w:rPr>
            </w:pPr>
          </w:p>
          <w:p w14:paraId="4E7D6A9B" w14:textId="77777777" w:rsidR="00AF3F47" w:rsidRPr="00F613F9" w:rsidRDefault="00AF3F47" w:rsidP="00D233FD">
            <w:pPr>
              <w:spacing w:line="240" w:lineRule="auto"/>
              <w:rPr>
                <w:rFonts w:eastAsia="Times New Roman" w:cstheme="minorHAnsi"/>
                <w:b/>
                <w:bCs/>
                <w:color w:val="000000"/>
                <w:sz w:val="18"/>
                <w:szCs w:val="18"/>
                <w:lang w:val="fr-FR" w:eastAsia="fr-FR"/>
              </w:rPr>
            </w:pPr>
          </w:p>
          <w:p w14:paraId="3C6F988C" w14:textId="77777777" w:rsidR="00AF3F47" w:rsidRPr="00F613F9" w:rsidRDefault="00AF3F47" w:rsidP="00D233FD">
            <w:pPr>
              <w:spacing w:line="240" w:lineRule="auto"/>
              <w:rPr>
                <w:rFonts w:eastAsia="Times New Roman" w:cstheme="minorHAnsi"/>
                <w:bCs/>
                <w:color w:val="000000"/>
                <w:sz w:val="18"/>
                <w:szCs w:val="18"/>
                <w:lang w:val="fr-FR" w:eastAsia="fr-FR"/>
              </w:rPr>
            </w:pPr>
            <w:r w:rsidRPr="00F613F9">
              <w:rPr>
                <w:rFonts w:eastAsia="Times New Roman" w:cstheme="minorHAnsi"/>
                <w:b/>
                <w:bCs/>
                <w:color w:val="000000"/>
                <w:sz w:val="18"/>
                <w:szCs w:val="18"/>
                <w:lang w:val="fr-FR" w:eastAsia="fr-FR"/>
              </w:rPr>
              <w:t>SQE 15.3</w:t>
            </w:r>
            <w:r w:rsidRPr="00F613F9">
              <w:rPr>
                <w:rFonts w:eastAsia="Times New Roman" w:cstheme="minorHAnsi"/>
                <w:bCs/>
                <w:color w:val="000000"/>
                <w:sz w:val="18"/>
                <w:szCs w:val="18"/>
                <w:lang w:val="fr-FR" w:eastAsia="fr-FR"/>
              </w:rPr>
              <w:t xml:space="preserve"> Quels mécanismes d’adaptation pour appuyer la pérennité et la résilience des systèmes ont été mis en place, aussi bien dans les pays concernés que dans les pays côtiers (ie coordination transfrontalière) ? </w:t>
            </w:r>
          </w:p>
        </w:tc>
        <w:tc>
          <w:tcPr>
            <w:tcW w:w="3175" w:type="dxa"/>
            <w:shd w:val="clear" w:color="auto" w:fill="auto"/>
            <w:vAlign w:val="center"/>
          </w:tcPr>
          <w:p w14:paraId="203BFD5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Nombre/ types et valeur ajoutée des innovations apportées</w:t>
            </w:r>
          </w:p>
          <w:p w14:paraId="3872BB36" w14:textId="77777777" w:rsidR="00AF3F47" w:rsidRPr="00F613F9" w:rsidRDefault="00AF3F47" w:rsidP="00D233FD">
            <w:pPr>
              <w:spacing w:line="240" w:lineRule="auto"/>
              <w:rPr>
                <w:rFonts w:eastAsia="Times New Roman" w:cstheme="minorHAnsi"/>
                <w:color w:val="000000"/>
                <w:sz w:val="18"/>
                <w:szCs w:val="18"/>
                <w:lang w:val="fr-FR" w:eastAsia="fr-FR"/>
              </w:rPr>
            </w:pPr>
          </w:p>
          <w:p w14:paraId="2484E0D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passage à l’échelle des stratégies innovantes</w:t>
            </w:r>
          </w:p>
          <w:p w14:paraId="18B21988" w14:textId="77777777" w:rsidR="00AF3F47" w:rsidRPr="00F613F9" w:rsidRDefault="00AF3F47" w:rsidP="00D233FD">
            <w:pPr>
              <w:spacing w:line="240" w:lineRule="auto"/>
              <w:rPr>
                <w:rFonts w:eastAsia="Times New Roman" w:cstheme="minorHAnsi"/>
                <w:color w:val="000000"/>
                <w:sz w:val="18"/>
                <w:szCs w:val="18"/>
                <w:lang w:val="fr-FR" w:eastAsia="fr-FR"/>
              </w:rPr>
            </w:pPr>
          </w:p>
          <w:p w14:paraId="038A3B3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d’adaptation de la stratégie par rapport à la réalité des contextes</w:t>
            </w:r>
          </w:p>
          <w:p w14:paraId="690D96E6" w14:textId="77777777" w:rsidR="00AF3F47" w:rsidRPr="00F613F9" w:rsidRDefault="00AF3F47" w:rsidP="00D233FD">
            <w:pPr>
              <w:spacing w:line="240" w:lineRule="auto"/>
              <w:rPr>
                <w:rFonts w:eastAsia="Times New Roman" w:cstheme="minorHAnsi"/>
                <w:color w:val="000000"/>
                <w:sz w:val="18"/>
                <w:szCs w:val="18"/>
                <w:lang w:val="fr-FR" w:eastAsia="fr-FR"/>
              </w:rPr>
            </w:pPr>
          </w:p>
          <w:p w14:paraId="4962D610" w14:textId="77777777" w:rsidR="00AF3F47" w:rsidRPr="00F613F9" w:rsidRDefault="00AF3F47" w:rsidP="00D233FD">
            <w:pPr>
              <w:spacing w:line="240" w:lineRule="auto"/>
              <w:rPr>
                <w:rFonts w:eastAsia="Times New Roman" w:cstheme="minorHAnsi"/>
                <w:color w:val="000000"/>
                <w:sz w:val="18"/>
                <w:szCs w:val="18"/>
                <w:lang w:val="fr-FR" w:eastAsia="fr-FR"/>
              </w:rPr>
            </w:pPr>
          </w:p>
          <w:p w14:paraId="6FBAFBD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 xml:space="preserve">Nature et types d’actions visant la construction de systèmes pérennes </w:t>
            </w:r>
          </w:p>
          <w:p w14:paraId="735CC471" w14:textId="77777777" w:rsidR="00AF3F47" w:rsidRPr="00F613F9" w:rsidRDefault="00AF3F47" w:rsidP="00D233FD">
            <w:pPr>
              <w:spacing w:line="240" w:lineRule="auto"/>
              <w:rPr>
                <w:rFonts w:eastAsia="Times New Roman" w:cstheme="minorHAnsi"/>
                <w:color w:val="000000"/>
                <w:sz w:val="18"/>
                <w:szCs w:val="18"/>
                <w:lang w:val="fr-FR" w:eastAsia="fr-FR"/>
              </w:rPr>
            </w:pPr>
          </w:p>
          <w:p w14:paraId="48E912C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Evidence de partage des leçons apprises et de bonne pratiques avec les pays côtiers </w:t>
            </w:r>
          </w:p>
          <w:p w14:paraId="3081E2D0" w14:textId="77777777" w:rsidR="00AF3F47" w:rsidRPr="00F613F9" w:rsidRDefault="00AF3F47" w:rsidP="00D233FD">
            <w:pPr>
              <w:spacing w:line="240" w:lineRule="auto"/>
              <w:rPr>
                <w:rFonts w:eastAsia="Times New Roman" w:cstheme="minorHAnsi"/>
                <w:color w:val="000000"/>
                <w:sz w:val="18"/>
                <w:szCs w:val="18"/>
                <w:lang w:val="fr-FR" w:eastAsia="fr-FR"/>
              </w:rPr>
            </w:pPr>
          </w:p>
          <w:p w14:paraId="01E717D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types de mécanisme d’adaptation permettant d’appuyer la pérennité et la résilience des systèmes</w:t>
            </w:r>
          </w:p>
          <w:p w14:paraId="198A3128" w14:textId="77777777" w:rsidR="00AF3F47" w:rsidRPr="00F613F9" w:rsidRDefault="00AF3F47" w:rsidP="00D233FD">
            <w:pPr>
              <w:spacing w:line="240" w:lineRule="auto"/>
              <w:rPr>
                <w:rFonts w:eastAsia="Times New Roman" w:cstheme="minorHAnsi"/>
                <w:color w:val="000000"/>
                <w:sz w:val="18"/>
                <w:szCs w:val="18"/>
                <w:lang w:val="fr-FR" w:eastAsia="fr-FR"/>
              </w:rPr>
            </w:pPr>
          </w:p>
          <w:p w14:paraId="658C78C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prise en compte pour chacune des neuf capacités de résilience :</w:t>
            </w:r>
          </w:p>
          <w:p w14:paraId="5902C322" w14:textId="77777777" w:rsidR="00AF3F47" w:rsidRPr="00F613F9" w:rsidRDefault="00AF3F47" w:rsidP="00D233FD">
            <w:pPr>
              <w:spacing w:line="240" w:lineRule="auto"/>
              <w:rPr>
                <w:rFonts w:eastAsia="Times New Roman" w:cstheme="minorHAnsi"/>
                <w:color w:val="000000"/>
                <w:sz w:val="18"/>
                <w:szCs w:val="18"/>
                <w:lang w:val="fr-FR" w:eastAsia="fr-FR"/>
              </w:rPr>
            </w:pPr>
          </w:p>
          <w:p w14:paraId="5A04E2D1"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Capacité d’absorption</w:t>
            </w:r>
          </w:p>
          <w:p w14:paraId="087E423F"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Capacité de transformation</w:t>
            </w:r>
          </w:p>
          <w:p w14:paraId="6EC027F3"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Capacité d’adaptation</w:t>
            </w:r>
          </w:p>
          <w:p w14:paraId="5CC996E7"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Capital financier</w:t>
            </w:r>
          </w:p>
          <w:p w14:paraId="3CAEFF0C"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Capital Social</w:t>
            </w:r>
          </w:p>
          <w:p w14:paraId="207B551D"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Capital Politique</w:t>
            </w:r>
          </w:p>
          <w:p w14:paraId="367D06A3"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Apprentissage</w:t>
            </w:r>
          </w:p>
          <w:p w14:paraId="75747188"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Capacité d’anticipation</w:t>
            </w:r>
          </w:p>
          <w:p w14:paraId="0F3451D7" w14:textId="77777777" w:rsidR="00AF3F47" w:rsidRPr="00F613F9" w:rsidRDefault="00AF3F47" w:rsidP="00AF3F47">
            <w:pPr>
              <w:numPr>
                <w:ilvl w:val="0"/>
                <w:numId w:val="108"/>
              </w:numPr>
              <w:spacing w:before="120" w:line="240" w:lineRule="auto"/>
              <w:contextualSpacing/>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Alerte rapide</w:t>
            </w:r>
          </w:p>
          <w:p w14:paraId="65345A14" w14:textId="77777777" w:rsidR="00AF3F47" w:rsidRPr="00F613F9" w:rsidRDefault="00AF3F47" w:rsidP="00D233FD">
            <w:pPr>
              <w:spacing w:line="240" w:lineRule="auto"/>
              <w:rPr>
                <w:rFonts w:eastAsia="Times New Roman" w:cstheme="minorHAnsi"/>
                <w:color w:val="000000"/>
                <w:sz w:val="18"/>
                <w:szCs w:val="18"/>
                <w:lang w:val="fr-FR" w:eastAsia="fr-FR"/>
              </w:rPr>
            </w:pPr>
          </w:p>
          <w:p w14:paraId="24709B3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Rubriques :</w:t>
            </w:r>
          </w:p>
          <w:p w14:paraId="0EFF60A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1/ Exemplaire 2/ Excellent 3/ Pris en compte 4/Non Pris en compte</w:t>
            </w:r>
          </w:p>
          <w:p w14:paraId="762CA290" w14:textId="77777777" w:rsidR="00AF3F47" w:rsidRPr="00F613F9" w:rsidRDefault="00AF3F47" w:rsidP="00D233FD">
            <w:pPr>
              <w:spacing w:line="240" w:lineRule="auto"/>
              <w:rPr>
                <w:rFonts w:eastAsia="Times New Roman" w:cstheme="minorHAnsi"/>
                <w:color w:val="000000"/>
                <w:sz w:val="18"/>
                <w:szCs w:val="18"/>
                <w:lang w:val="fr-FR" w:eastAsia="fr-FR"/>
              </w:rPr>
            </w:pPr>
          </w:p>
        </w:tc>
        <w:tc>
          <w:tcPr>
            <w:tcW w:w="1256" w:type="dxa"/>
            <w:shd w:val="clear" w:color="auto" w:fill="auto"/>
            <w:vAlign w:val="center"/>
          </w:tcPr>
          <w:p w14:paraId="296566B9" w14:textId="77777777" w:rsidR="00AF3F47" w:rsidRPr="00F613F9" w:rsidRDefault="00AF3F47" w:rsidP="00D233FD">
            <w:pPr>
              <w:spacing w:line="240" w:lineRule="auto"/>
              <w:rPr>
                <w:rFonts w:eastAsia="Times New Roman" w:cstheme="minorHAnsi"/>
                <w:color w:val="000000"/>
                <w:sz w:val="18"/>
                <w:szCs w:val="18"/>
                <w:lang w:val="fr-FR" w:eastAsia="fr-FR"/>
              </w:rPr>
            </w:pPr>
          </w:p>
          <w:p w14:paraId="32229D2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74F3A1C1" w14:textId="77777777" w:rsidR="00AF3F47" w:rsidRPr="00F613F9" w:rsidRDefault="00AF3F47" w:rsidP="00D233FD">
            <w:pPr>
              <w:spacing w:line="240" w:lineRule="auto"/>
              <w:rPr>
                <w:rFonts w:eastAsia="Times New Roman" w:cstheme="minorHAnsi"/>
                <w:color w:val="000000"/>
                <w:sz w:val="18"/>
                <w:szCs w:val="18"/>
                <w:lang w:val="fr-FR" w:eastAsia="fr-FR"/>
              </w:rPr>
            </w:pPr>
          </w:p>
          <w:p w14:paraId="419158FB" w14:textId="77777777" w:rsidR="00AF3F47" w:rsidRPr="00F613F9" w:rsidRDefault="00AF3F47" w:rsidP="00D233FD">
            <w:pPr>
              <w:spacing w:line="240" w:lineRule="auto"/>
              <w:rPr>
                <w:rFonts w:eastAsia="Times New Roman" w:cstheme="minorHAnsi"/>
                <w:color w:val="000000"/>
                <w:sz w:val="18"/>
                <w:szCs w:val="18"/>
                <w:lang w:val="fr-FR" w:eastAsia="fr-FR"/>
              </w:rPr>
            </w:pPr>
          </w:p>
          <w:p w14:paraId="000F765F" w14:textId="77777777" w:rsidR="00AF3F47" w:rsidRPr="00F613F9" w:rsidRDefault="00AF3F47" w:rsidP="00D233FD">
            <w:pPr>
              <w:spacing w:line="240" w:lineRule="auto"/>
              <w:rPr>
                <w:rFonts w:eastAsia="Times New Roman" w:cstheme="minorHAnsi"/>
                <w:color w:val="000000"/>
                <w:sz w:val="18"/>
                <w:szCs w:val="18"/>
                <w:lang w:val="fr-FR" w:eastAsia="fr-FR"/>
              </w:rPr>
            </w:pPr>
          </w:p>
          <w:p w14:paraId="6C3CBE2D"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7158AFDE"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Rapport d'enquêtes / études ou sondage, HRP, </w:t>
            </w:r>
            <w:r w:rsidRPr="00F613F9">
              <w:rPr>
                <w:rFonts w:eastAsia="Times New Roman" w:cstheme="minorHAnsi"/>
                <w:color w:val="000000"/>
                <w:sz w:val="18"/>
                <w:szCs w:val="18"/>
                <w:lang w:val="fr-FR" w:eastAsia="fr-FR"/>
              </w:rPr>
              <w:br/>
              <w:t>Documents de capitalisation, Rapports partenaires, VP,</w:t>
            </w:r>
            <w:r w:rsidRPr="00F613F9">
              <w:rPr>
                <w:rFonts w:eastAsia="Times New Roman" w:cstheme="minorHAnsi"/>
                <w:color w:val="000000"/>
                <w:sz w:val="18"/>
                <w:szCs w:val="18"/>
                <w:lang w:val="fr-FR" w:eastAsia="fr-FR"/>
              </w:rPr>
              <w:br/>
              <w:t>Rapports TPM, monitorage par pairs</w:t>
            </w:r>
            <w:r w:rsidRPr="00F613F9">
              <w:rPr>
                <w:rFonts w:eastAsia="Times New Roman" w:cstheme="minorHAnsi"/>
                <w:color w:val="000000"/>
                <w:sz w:val="18"/>
                <w:szCs w:val="18"/>
                <w:lang w:val="fr-FR" w:eastAsia="fr-FR"/>
              </w:rPr>
              <w:br/>
              <w:t>rapports formations partenaires 3RC et staff</w:t>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lastRenderedPageBreak/>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Acteurs communautaires Populations affectées</w:t>
            </w:r>
          </w:p>
        </w:tc>
        <w:tc>
          <w:tcPr>
            <w:tcW w:w="1067" w:type="dxa"/>
            <w:shd w:val="clear" w:color="auto" w:fill="auto"/>
            <w:vAlign w:val="center"/>
          </w:tcPr>
          <w:p w14:paraId="725FD84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Analyse du contenu</w:t>
            </w:r>
          </w:p>
          <w:p w14:paraId="61F9D72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48C0545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156FEDD7"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209321E8" w14:textId="77777777" w:rsidTr="00D233FD">
        <w:trPr>
          <w:trHeight w:val="20"/>
        </w:trPr>
        <w:tc>
          <w:tcPr>
            <w:tcW w:w="2936" w:type="dxa"/>
            <w:shd w:val="clear" w:color="auto" w:fill="auto"/>
            <w:vAlign w:val="center"/>
          </w:tcPr>
          <w:p w14:paraId="6F199AD5"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Respect du principe de ne pas nuire (Do not harm)</w:t>
            </w:r>
            <w:r w:rsidRPr="00F613F9">
              <w:rPr>
                <w:rFonts w:eastAsia="Times New Roman" w:cstheme="minorHAnsi"/>
                <w:color w:val="000000"/>
                <w:sz w:val="18"/>
                <w:szCs w:val="18"/>
                <w:shd w:val="clear" w:color="auto" w:fill="FFFFFF" w:themeFill="background1"/>
                <w:lang w:val="fr-FR" w:eastAsia="fr-FR"/>
              </w:rPr>
              <w:br/>
            </w:r>
            <w:r w:rsidRPr="00F613F9">
              <w:rPr>
                <w:rFonts w:eastAsia="Times New Roman" w:cstheme="minorHAnsi"/>
                <w:color w:val="000000"/>
                <w:sz w:val="18"/>
                <w:szCs w:val="18"/>
                <w:shd w:val="clear" w:color="auto" w:fill="FFFFFF" w:themeFill="background1"/>
                <w:lang w:val="fr-FR" w:eastAsia="fr-FR"/>
              </w:rPr>
              <w:br/>
            </w:r>
            <w:r w:rsidRPr="00F613F9">
              <w:rPr>
                <w:rFonts w:eastAsia="Times New Roman" w:cstheme="minorHAnsi"/>
                <w:b/>
                <w:bCs/>
                <w:color w:val="000000"/>
                <w:sz w:val="18"/>
                <w:szCs w:val="18"/>
                <w:lang w:val="fr-FR" w:eastAsia="fr-FR"/>
              </w:rPr>
              <w:t>QE16</w:t>
            </w:r>
            <w:r w:rsidRPr="00F613F9">
              <w:rPr>
                <w:rFonts w:eastAsia="Times New Roman" w:cstheme="minorHAnsi"/>
                <w:color w:val="000000"/>
                <w:sz w:val="18"/>
                <w:szCs w:val="18"/>
                <w:lang w:val="fr-FR" w:eastAsia="fr-FR"/>
              </w:rPr>
              <w:t xml:space="preserve"> Dans quelle mesure la réponse humanitaire n’a pas nui aux populations</w:t>
            </w:r>
            <w:r w:rsidRPr="00F613F9">
              <w:rPr>
                <w:rFonts w:eastAsia="Times New Roman" w:cstheme="minorHAnsi"/>
                <w:color w:val="000000"/>
                <w:sz w:val="18"/>
                <w:szCs w:val="18"/>
                <w:shd w:val="clear" w:color="auto" w:fill="FFFFFF" w:themeFill="background1"/>
                <w:lang w:val="fr-FR" w:eastAsia="fr-FR"/>
              </w:rPr>
              <w:t xml:space="preserve"> </w:t>
            </w:r>
            <w:r w:rsidRPr="00F613F9">
              <w:rPr>
                <w:rFonts w:eastAsia="Times New Roman" w:cstheme="minorHAnsi"/>
                <w:color w:val="000000"/>
                <w:sz w:val="18"/>
                <w:szCs w:val="18"/>
                <w:lang w:val="fr-FR" w:eastAsia="fr-FR"/>
              </w:rPr>
              <w:t>affectées et ne sape pas les Systèmes nationaux efficaces ?</w:t>
            </w:r>
          </w:p>
        </w:tc>
        <w:tc>
          <w:tcPr>
            <w:tcW w:w="3043" w:type="dxa"/>
            <w:shd w:val="clear" w:color="auto" w:fill="auto"/>
            <w:vAlign w:val="center"/>
          </w:tcPr>
          <w:p w14:paraId="4455D7BD"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SQE16.1</w:t>
            </w:r>
            <w:r w:rsidRPr="00F613F9">
              <w:rPr>
                <w:rFonts w:eastAsia="Times New Roman" w:cstheme="minorHAnsi"/>
                <w:color w:val="000000"/>
                <w:sz w:val="18"/>
                <w:szCs w:val="18"/>
                <w:lang w:val="fr-FR" w:eastAsia="fr-FR"/>
              </w:rPr>
              <w:t xml:space="preserve"> Comment la réponse a-t-elle capitalisé sur les mécanismes communautaires ? Comment cela a contribué à l’atteinte des résultats ? Quelle sont les pratiques émergentes à retenir ?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SQE16.2</w:t>
            </w:r>
            <w:r w:rsidRPr="00F613F9">
              <w:rPr>
                <w:rFonts w:eastAsia="Times New Roman" w:cstheme="minorHAnsi"/>
                <w:color w:val="000000"/>
                <w:sz w:val="18"/>
                <w:szCs w:val="18"/>
                <w:lang w:val="fr-FR" w:eastAsia="fr-FR"/>
              </w:rPr>
              <w:t xml:space="preserve"> En quoi la réponse n’a pas exposé les communautés et a respecté les us et coutumes ?</w:t>
            </w:r>
          </w:p>
        </w:tc>
        <w:tc>
          <w:tcPr>
            <w:tcW w:w="3175" w:type="dxa"/>
            <w:shd w:val="clear" w:color="auto" w:fill="auto"/>
            <w:vAlign w:val="center"/>
          </w:tcPr>
          <w:p w14:paraId="2C424FE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connaissance des « équipes UNICEF du principe « Ne pas nuire » (Do not harm)</w:t>
            </w:r>
          </w:p>
          <w:p w14:paraId="06FFBCB1" w14:textId="77777777" w:rsidR="00AF3F47" w:rsidRPr="00F613F9" w:rsidRDefault="00AF3F47" w:rsidP="00D233FD">
            <w:pPr>
              <w:spacing w:line="240" w:lineRule="auto"/>
              <w:rPr>
                <w:rFonts w:eastAsia="Times New Roman" w:cstheme="minorHAnsi"/>
                <w:color w:val="000000"/>
                <w:sz w:val="18"/>
                <w:szCs w:val="18"/>
                <w:lang w:val="fr-FR" w:eastAsia="fr-FR"/>
              </w:rPr>
            </w:pPr>
          </w:p>
          <w:p w14:paraId="1BF6842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 de pratiques émergentes communautaires mises en œuvre</w:t>
            </w:r>
          </w:p>
          <w:p w14:paraId="5B37B7CF" w14:textId="77777777" w:rsidR="00AF3F47" w:rsidRPr="00F613F9" w:rsidRDefault="00AF3F47" w:rsidP="00D233FD">
            <w:pPr>
              <w:spacing w:line="240" w:lineRule="auto"/>
              <w:rPr>
                <w:rFonts w:eastAsia="Times New Roman" w:cstheme="minorHAnsi"/>
                <w:color w:val="000000"/>
                <w:sz w:val="18"/>
                <w:szCs w:val="18"/>
                <w:lang w:val="fr-FR" w:eastAsia="fr-FR"/>
              </w:rPr>
            </w:pPr>
          </w:p>
          <w:p w14:paraId="0393678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 de plaintes officielles ou non des populations ou de leurs représentants</w:t>
            </w:r>
          </w:p>
        </w:tc>
        <w:tc>
          <w:tcPr>
            <w:tcW w:w="1256" w:type="dxa"/>
            <w:shd w:val="clear" w:color="auto" w:fill="auto"/>
            <w:vAlign w:val="center"/>
          </w:tcPr>
          <w:p w14:paraId="48F76C0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56F8150B" w14:textId="77777777" w:rsidR="00AF3F47" w:rsidRPr="00F613F9" w:rsidRDefault="00AF3F47" w:rsidP="00D233FD">
            <w:pPr>
              <w:spacing w:line="240" w:lineRule="auto"/>
              <w:rPr>
                <w:rFonts w:eastAsia="Times New Roman" w:cstheme="minorHAnsi"/>
                <w:color w:val="000000"/>
                <w:sz w:val="18"/>
                <w:szCs w:val="18"/>
                <w:lang w:val="fr-FR" w:eastAsia="fr-FR"/>
              </w:rPr>
            </w:pPr>
          </w:p>
          <w:p w14:paraId="064C324C" w14:textId="77777777" w:rsidR="00AF3F47" w:rsidRPr="00F613F9" w:rsidRDefault="00AF3F47" w:rsidP="00D233FD">
            <w:pPr>
              <w:spacing w:line="240" w:lineRule="auto"/>
              <w:rPr>
                <w:rFonts w:eastAsia="Times New Roman" w:cstheme="minorHAnsi"/>
                <w:color w:val="000000"/>
                <w:sz w:val="18"/>
                <w:szCs w:val="18"/>
                <w:lang w:val="fr-FR" w:eastAsia="fr-FR"/>
              </w:rPr>
            </w:pPr>
          </w:p>
          <w:p w14:paraId="34324548" w14:textId="77777777" w:rsidR="00AF3F47" w:rsidRPr="00F613F9" w:rsidRDefault="00AF3F47" w:rsidP="00D233FD">
            <w:pPr>
              <w:spacing w:line="240" w:lineRule="auto"/>
              <w:rPr>
                <w:rFonts w:eastAsia="Times New Roman" w:cstheme="minorHAnsi"/>
                <w:color w:val="000000"/>
                <w:sz w:val="18"/>
                <w:szCs w:val="18"/>
                <w:lang w:val="fr-FR" w:eastAsia="fr-FR"/>
              </w:rPr>
            </w:pPr>
          </w:p>
          <w:p w14:paraId="0798B36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08280F07" w14:textId="77777777" w:rsidR="00AF3F47" w:rsidRPr="00F613F9" w:rsidRDefault="00AF3F47" w:rsidP="00D233FD">
            <w:pPr>
              <w:spacing w:line="240" w:lineRule="auto"/>
              <w:rPr>
                <w:rFonts w:eastAsia="Times New Roman" w:cstheme="minorHAnsi"/>
                <w:b/>
                <w:bCs/>
                <w:color w:val="000000"/>
                <w:sz w:val="18"/>
                <w:szCs w:val="18"/>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 d'enquêtes / études ou sondage, HRP, SiTrep, Documents de capitalisation, Rapports partenaires, VP</w:t>
            </w:r>
            <w:r w:rsidRPr="00F613F9">
              <w:rPr>
                <w:rFonts w:eastAsia="Times New Roman" w:cstheme="minorHAnsi"/>
                <w:color w:val="000000"/>
                <w:sz w:val="18"/>
                <w:szCs w:val="18"/>
                <w:lang w:val="fr-FR" w:eastAsia="fr-FR"/>
              </w:rPr>
              <w:br/>
              <w:t xml:space="preserve">Rapports TPM, monitorage par pairs, rapport évaluation DO NO HARM du 3RC, </w:t>
            </w:r>
            <w:r w:rsidRPr="00F613F9">
              <w:rPr>
                <w:rFonts w:eastAsia="Times New Roman" w:cstheme="minorHAnsi"/>
                <w:color w:val="000000"/>
                <w:sz w:val="18"/>
                <w:szCs w:val="18"/>
                <w:lang w:val="fr-FR" w:eastAsia="fr-FR"/>
              </w:rPr>
              <w:lastRenderedPageBreak/>
              <w:t>rapports formations partenaires 3RC et staff</w:t>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Acteurs communautaires, Populations</w:t>
            </w:r>
          </w:p>
        </w:tc>
        <w:tc>
          <w:tcPr>
            <w:tcW w:w="1067" w:type="dxa"/>
            <w:shd w:val="clear" w:color="auto" w:fill="auto"/>
            <w:vAlign w:val="center"/>
          </w:tcPr>
          <w:p w14:paraId="03D53C6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Analyse du contenu</w:t>
            </w:r>
          </w:p>
          <w:p w14:paraId="267A685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4101012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E954C0B" w14:textId="77777777" w:rsidR="00AF3F47" w:rsidRPr="00F613F9" w:rsidRDefault="00AF3F47" w:rsidP="00D233FD">
            <w:pPr>
              <w:spacing w:line="240" w:lineRule="auto"/>
              <w:rPr>
                <w:rFonts w:eastAsia="Times New Roman" w:cstheme="minorHAnsi"/>
                <w:color w:val="000000"/>
                <w:sz w:val="18"/>
                <w:szCs w:val="18"/>
                <w:lang w:val="fr-FR" w:eastAsia="fr-FR"/>
              </w:rPr>
            </w:pPr>
          </w:p>
        </w:tc>
      </w:tr>
      <w:tr w:rsidR="00AF3F47" w:rsidRPr="00F613F9" w14:paraId="5BD3E70A" w14:textId="77777777" w:rsidTr="00D233FD">
        <w:trPr>
          <w:trHeight w:val="20"/>
        </w:trPr>
        <w:tc>
          <w:tcPr>
            <w:tcW w:w="13703" w:type="dxa"/>
            <w:gridSpan w:val="6"/>
            <w:shd w:val="clear" w:color="auto" w:fill="F2F2F2" w:themeFill="background1" w:themeFillShade="F2"/>
            <w:vAlign w:val="center"/>
          </w:tcPr>
          <w:p w14:paraId="478887F0"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b/>
                <w:bCs/>
                <w:i/>
                <w:iCs/>
                <w:color w:val="000000" w:themeColor="text1"/>
                <w:sz w:val="18"/>
                <w:szCs w:val="18"/>
                <w:lang w:val="fr-FR" w:eastAsia="fr-FR"/>
              </w:rPr>
              <w:t>Efficience :</w:t>
            </w:r>
            <w:r w:rsidRPr="00F613F9">
              <w:rPr>
                <w:rFonts w:eastAsia="Times New Roman" w:cstheme="minorHAnsi"/>
                <w:i/>
                <w:iCs/>
                <w:color w:val="000000" w:themeColor="text1"/>
                <w:sz w:val="18"/>
                <w:szCs w:val="18"/>
                <w:lang w:val="fr-FR" w:eastAsia="fr-FR"/>
              </w:rPr>
              <w:t xml:space="preserve"> mesure selon laquelle les ressources/intrants (fonds, expertise, temps, équipements, etc.) sont convertis en résultats de façon économe.</w:t>
            </w:r>
          </w:p>
        </w:tc>
      </w:tr>
      <w:tr w:rsidR="00AF3F47" w:rsidRPr="00F613F9" w14:paraId="303F885A" w14:textId="77777777" w:rsidTr="00D233FD">
        <w:trPr>
          <w:trHeight w:val="20"/>
        </w:trPr>
        <w:tc>
          <w:tcPr>
            <w:tcW w:w="2936" w:type="dxa"/>
            <w:shd w:val="clear" w:color="auto" w:fill="auto"/>
            <w:vAlign w:val="center"/>
          </w:tcPr>
          <w:p w14:paraId="6B535734"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Efficience des ressources financières, humaines et des biens</w:t>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QE17</w:t>
            </w:r>
            <w:r w:rsidRPr="00F613F9">
              <w:rPr>
                <w:rFonts w:eastAsia="Times New Roman" w:cstheme="minorHAnsi"/>
                <w:color w:val="000000"/>
                <w:sz w:val="18"/>
                <w:szCs w:val="18"/>
                <w:lang w:val="fr-FR" w:eastAsia="fr-FR"/>
              </w:rPr>
              <w:t xml:space="preserve"> Pour chacun des domaines d’intervention des programmes, dans quelle mesure les ressources financières, humaines et les biens ont été :</w:t>
            </w:r>
            <w:r w:rsidRPr="00F613F9">
              <w:rPr>
                <w:rFonts w:eastAsia="Times New Roman" w:cstheme="minorHAnsi"/>
                <w:color w:val="000000"/>
                <w:sz w:val="18"/>
                <w:szCs w:val="18"/>
                <w:lang w:val="fr-FR" w:eastAsia="fr-FR"/>
              </w:rPr>
              <w:br/>
              <w:t xml:space="preserve">- Suffisantes (en termes de quantité) par rapport aux besoins identifiés et aux résultats escomptés ? </w:t>
            </w:r>
            <w:r w:rsidRPr="00F613F9">
              <w:rPr>
                <w:rFonts w:eastAsia="Times New Roman" w:cstheme="minorHAnsi"/>
                <w:color w:val="000000"/>
                <w:sz w:val="18"/>
                <w:szCs w:val="18"/>
                <w:lang w:val="fr-FR" w:eastAsia="fr-FR"/>
              </w:rPr>
              <w:br/>
              <w:t xml:space="preserve">- Adéquates (en termes de qualité) par rapport aux résultats escomptés ? </w:t>
            </w:r>
            <w:r w:rsidRPr="00F613F9">
              <w:rPr>
                <w:rFonts w:eastAsia="Times New Roman" w:cstheme="minorHAnsi"/>
                <w:color w:val="000000"/>
                <w:sz w:val="18"/>
                <w:szCs w:val="18"/>
                <w:lang w:val="fr-FR" w:eastAsia="fr-FR"/>
              </w:rPr>
              <w:br/>
              <w:t>- Déployées à temps ?</w:t>
            </w:r>
          </w:p>
        </w:tc>
        <w:tc>
          <w:tcPr>
            <w:tcW w:w="3043" w:type="dxa"/>
            <w:shd w:val="clear" w:color="auto" w:fill="auto"/>
            <w:vAlign w:val="center"/>
          </w:tcPr>
          <w:p w14:paraId="7745474B"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b/>
                <w:bCs/>
                <w:color w:val="000000" w:themeColor="text1"/>
                <w:sz w:val="18"/>
                <w:szCs w:val="18"/>
                <w:lang w:val="fr-FR" w:eastAsia="fr-FR"/>
              </w:rPr>
              <w:t>SQE17.1</w:t>
            </w:r>
            <w:r w:rsidRPr="00F613F9">
              <w:rPr>
                <w:rFonts w:eastAsia="Times New Roman" w:cstheme="minorHAnsi"/>
                <w:color w:val="000000" w:themeColor="text1"/>
                <w:sz w:val="18"/>
                <w:szCs w:val="18"/>
                <w:lang w:val="fr-FR" w:eastAsia="fr-FR"/>
              </w:rPr>
              <w:t xml:space="preserve"> Quel est le taux de mobilisation des ressources par rapport aux prévisions ? (2019, 2020 2021, 2022) (En % par rapport aux besoins exprimés) concernant le HAC et les clusters sous le lead UNICEF</w:t>
            </w:r>
          </w:p>
          <w:p w14:paraId="37CD0D8B"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br/>
            </w:r>
            <w:r w:rsidRPr="00F613F9">
              <w:rPr>
                <w:rFonts w:eastAsia="Times New Roman" w:cstheme="minorHAnsi"/>
                <w:b/>
                <w:bCs/>
                <w:color w:val="000000" w:themeColor="text1"/>
                <w:sz w:val="18"/>
                <w:szCs w:val="18"/>
                <w:lang w:val="fr-FR" w:eastAsia="fr-FR"/>
              </w:rPr>
              <w:t>SQE17.2</w:t>
            </w:r>
            <w:r w:rsidRPr="00F613F9">
              <w:rPr>
                <w:rFonts w:eastAsia="Times New Roman" w:cstheme="minorHAnsi"/>
                <w:color w:val="000000" w:themeColor="text1"/>
                <w:sz w:val="18"/>
                <w:szCs w:val="18"/>
                <w:lang w:val="fr-FR" w:eastAsia="fr-FR"/>
              </w:rPr>
              <w:t xml:space="preserve"> Comment les ressources financières, matérielles et humaines auraient-elles pu être mieux utilisées ?</w:t>
            </w:r>
            <w:r w:rsidRPr="00F613F9">
              <w:rPr>
                <w:rFonts w:eastAsia="Times New Roman" w:cstheme="minorHAnsi"/>
                <w:color w:val="000000" w:themeColor="text1"/>
                <w:sz w:val="18"/>
                <w:szCs w:val="18"/>
                <w:lang w:val="fr-FR" w:eastAsia="fr-FR"/>
              </w:rPr>
              <w:br/>
            </w:r>
            <w:r w:rsidRPr="00F613F9">
              <w:rPr>
                <w:rFonts w:eastAsia="Times New Roman" w:cstheme="minorHAnsi"/>
                <w:b/>
                <w:bCs/>
                <w:color w:val="000000" w:themeColor="text1"/>
                <w:sz w:val="18"/>
                <w:szCs w:val="18"/>
                <w:lang w:val="fr-FR" w:eastAsia="fr-FR"/>
              </w:rPr>
              <w:t>SQE17.3</w:t>
            </w:r>
            <w:r w:rsidRPr="00F613F9">
              <w:rPr>
                <w:rFonts w:eastAsia="Times New Roman" w:cstheme="minorHAnsi"/>
                <w:color w:val="000000" w:themeColor="text1"/>
                <w:sz w:val="18"/>
                <w:szCs w:val="18"/>
                <w:lang w:val="fr-FR" w:eastAsia="fr-FR"/>
              </w:rPr>
              <w:t xml:space="preserve"> Dans quelles mesures les ressources (financiers, humaines et matériels) ont été mise à disposition dans les délais ?</w:t>
            </w:r>
          </w:p>
          <w:p w14:paraId="508D6CBB"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p>
        </w:tc>
        <w:tc>
          <w:tcPr>
            <w:tcW w:w="3175" w:type="dxa"/>
            <w:shd w:val="clear" w:color="auto" w:fill="auto"/>
            <w:vAlign w:val="center"/>
          </w:tcPr>
          <w:p w14:paraId="5C91169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Budget total mobilisé par pays et par secteur</w:t>
            </w:r>
          </w:p>
          <w:p w14:paraId="451CF586" w14:textId="77777777" w:rsidR="00AF3F47" w:rsidRPr="00F613F9" w:rsidRDefault="00AF3F47" w:rsidP="00D233FD">
            <w:pPr>
              <w:spacing w:line="240" w:lineRule="auto"/>
              <w:rPr>
                <w:rFonts w:eastAsia="Times New Roman" w:cstheme="minorHAnsi"/>
                <w:color w:val="000000"/>
                <w:sz w:val="18"/>
                <w:szCs w:val="18"/>
                <w:lang w:val="fr-FR" w:eastAsia="fr-FR"/>
              </w:rPr>
            </w:pPr>
          </w:p>
          <w:p w14:paraId="0303FEE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de mobilisation des ressources par rapport aux prévisions au niveau du HAC</w:t>
            </w:r>
          </w:p>
          <w:p w14:paraId="4B55D87A" w14:textId="77777777" w:rsidR="00AF3F47" w:rsidRPr="00F613F9" w:rsidRDefault="00AF3F47" w:rsidP="00D233FD">
            <w:pPr>
              <w:spacing w:line="240" w:lineRule="auto"/>
              <w:rPr>
                <w:rFonts w:eastAsia="Times New Roman" w:cstheme="minorHAnsi"/>
                <w:color w:val="000000"/>
                <w:sz w:val="18"/>
                <w:szCs w:val="18"/>
                <w:lang w:val="fr-FR" w:eastAsia="fr-FR"/>
              </w:rPr>
            </w:pPr>
          </w:p>
          <w:p w14:paraId="375E98E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de mobilisation des ressources par rapport aux prévisions au niveau des clusters sous le lead UNICEF</w:t>
            </w:r>
            <w:r w:rsidRPr="00F613F9">
              <w:rPr>
                <w:rFonts w:eastAsia="Times New Roman" w:cstheme="minorHAnsi"/>
                <w:color w:val="000000"/>
                <w:sz w:val="18"/>
                <w:szCs w:val="18"/>
                <w:lang w:val="fr-FR" w:eastAsia="fr-FR"/>
              </w:rPr>
              <w:br/>
            </w:r>
          </w:p>
          <w:p w14:paraId="431C21C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de RH mobilisés spécifiquement pour la L2/ Nombre de RH sollicités</w:t>
            </w:r>
          </w:p>
          <w:p w14:paraId="29484C39" w14:textId="77777777" w:rsidR="00AF3F47" w:rsidRPr="00F613F9" w:rsidRDefault="00AF3F47" w:rsidP="00D233FD">
            <w:pPr>
              <w:spacing w:line="240" w:lineRule="auto"/>
              <w:rPr>
                <w:rFonts w:eastAsia="Times New Roman" w:cstheme="minorHAnsi"/>
                <w:color w:val="000000"/>
                <w:sz w:val="18"/>
                <w:szCs w:val="18"/>
                <w:lang w:val="fr-FR" w:eastAsia="fr-FR"/>
              </w:rPr>
            </w:pPr>
          </w:p>
          <w:p w14:paraId="55A0EF6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Répartition des ressources en fonction des produits/résultats</w:t>
            </w:r>
            <w:r w:rsidRPr="00F613F9">
              <w:rPr>
                <w:rFonts w:eastAsia="Times New Roman" w:cstheme="minorHAnsi"/>
                <w:color w:val="000000"/>
                <w:sz w:val="18"/>
                <w:szCs w:val="18"/>
                <w:lang w:val="fr-FR" w:eastAsia="fr-FR"/>
              </w:rPr>
              <w:br/>
            </w:r>
          </w:p>
          <w:p w14:paraId="1A0C8A2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Répartition des ressources par secteur</w:t>
            </w:r>
          </w:p>
          <w:p w14:paraId="6E1C9DD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p>
          <w:p w14:paraId="5ADFDFE6"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Retard dans la mise à disposition/ Décaissement des ressources</w:t>
            </w:r>
          </w:p>
        </w:tc>
        <w:tc>
          <w:tcPr>
            <w:tcW w:w="1256" w:type="dxa"/>
            <w:shd w:val="clear" w:color="auto" w:fill="auto"/>
            <w:vAlign w:val="center"/>
          </w:tcPr>
          <w:p w14:paraId="599D6D9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07814CEA" w14:textId="77777777" w:rsidR="00AF3F47" w:rsidRPr="00F613F9" w:rsidRDefault="00AF3F47" w:rsidP="00D233FD">
            <w:pPr>
              <w:spacing w:line="240" w:lineRule="auto"/>
              <w:rPr>
                <w:rFonts w:eastAsia="Times New Roman" w:cstheme="minorHAnsi"/>
                <w:color w:val="000000"/>
                <w:sz w:val="18"/>
                <w:szCs w:val="18"/>
                <w:lang w:val="fr-FR" w:eastAsia="fr-FR"/>
              </w:rPr>
            </w:pPr>
          </w:p>
          <w:p w14:paraId="06705C71" w14:textId="77777777" w:rsidR="00AF3F47" w:rsidRPr="00F613F9" w:rsidRDefault="00AF3F47" w:rsidP="00D233FD">
            <w:pPr>
              <w:spacing w:line="240" w:lineRule="auto"/>
              <w:rPr>
                <w:rFonts w:eastAsia="Times New Roman" w:cstheme="minorHAnsi"/>
                <w:color w:val="000000"/>
                <w:sz w:val="18"/>
                <w:szCs w:val="18"/>
                <w:lang w:val="fr-FR" w:eastAsia="fr-FR"/>
              </w:rPr>
            </w:pPr>
          </w:p>
          <w:p w14:paraId="1F970DB4" w14:textId="77777777" w:rsidR="00AF3F47" w:rsidRPr="00F613F9" w:rsidRDefault="00AF3F47" w:rsidP="00D233FD">
            <w:pPr>
              <w:spacing w:line="240" w:lineRule="auto"/>
              <w:rPr>
                <w:rFonts w:eastAsia="Times New Roman" w:cstheme="minorHAnsi"/>
                <w:color w:val="000000"/>
                <w:sz w:val="18"/>
                <w:szCs w:val="18"/>
                <w:lang w:val="fr-FR" w:eastAsia="fr-FR"/>
              </w:rPr>
            </w:pPr>
          </w:p>
          <w:p w14:paraId="00F58424"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65DB1312"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 </w:t>
            </w:r>
            <w:r w:rsidRPr="00F613F9">
              <w:rPr>
                <w:rFonts w:eastAsia="Times New Roman" w:cstheme="minorHAnsi"/>
                <w:color w:val="000000"/>
                <w:sz w:val="18"/>
                <w:szCs w:val="18"/>
                <w:lang w:val="fr-FR" w:eastAsia="fr-FR"/>
              </w:rPr>
              <w:br/>
              <w:t xml:space="preserve"> SITREP, Rapport des partenaires, VP, organigramme par bureau et par section, procédures et SOP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 xml:space="preserve">ONG et/ou OSC de mise en œuvre, </w:t>
            </w:r>
          </w:p>
        </w:tc>
        <w:tc>
          <w:tcPr>
            <w:tcW w:w="1067" w:type="dxa"/>
            <w:shd w:val="clear" w:color="auto" w:fill="auto"/>
            <w:vAlign w:val="center"/>
          </w:tcPr>
          <w:p w14:paraId="20778A0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24F6465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16F4783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3BB52B01"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4A78E4F2" w14:textId="77777777" w:rsidTr="00D233FD">
        <w:trPr>
          <w:trHeight w:val="20"/>
        </w:trPr>
        <w:tc>
          <w:tcPr>
            <w:tcW w:w="2936" w:type="dxa"/>
            <w:shd w:val="clear" w:color="auto" w:fill="auto"/>
            <w:vAlign w:val="center"/>
          </w:tcPr>
          <w:p w14:paraId="105EA703"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themeColor="text1"/>
                <w:sz w:val="18"/>
                <w:szCs w:val="18"/>
                <w:lang w:val="fr-FR" w:eastAsia="fr-FR"/>
              </w:rPr>
              <w:t xml:space="preserve">QE18 </w:t>
            </w:r>
            <w:r w:rsidRPr="00F613F9">
              <w:rPr>
                <w:rFonts w:eastAsia="Times New Roman" w:cstheme="minorHAnsi"/>
                <w:color w:val="000000" w:themeColor="text1"/>
                <w:sz w:val="18"/>
                <w:szCs w:val="18"/>
                <w:lang w:val="fr-FR" w:eastAsia="fr-FR"/>
              </w:rPr>
              <w:t xml:space="preserve">Dans quelles mesures les interventions ont été délivrées en même temps de manière connectée pour répondre aux </w:t>
            </w:r>
            <w:r w:rsidRPr="00F613F9">
              <w:rPr>
                <w:rFonts w:eastAsia="Times New Roman" w:cstheme="minorHAnsi"/>
                <w:color w:val="000000" w:themeColor="text1"/>
                <w:sz w:val="18"/>
                <w:szCs w:val="18"/>
                <w:lang w:val="fr-FR" w:eastAsia="fr-FR"/>
              </w:rPr>
              <w:lastRenderedPageBreak/>
              <w:t>besoins multisectoriels des populations affectées ?</w:t>
            </w:r>
          </w:p>
        </w:tc>
        <w:tc>
          <w:tcPr>
            <w:tcW w:w="3043" w:type="dxa"/>
            <w:shd w:val="clear" w:color="auto" w:fill="auto"/>
            <w:vAlign w:val="center"/>
          </w:tcPr>
          <w:p w14:paraId="1A39C80D"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color w:val="000000" w:themeColor="text1"/>
                <w:sz w:val="18"/>
                <w:szCs w:val="18"/>
                <w:lang w:val="fr-FR" w:eastAsia="fr-FR"/>
              </w:rPr>
              <w:lastRenderedPageBreak/>
              <w:br/>
            </w:r>
            <w:r w:rsidRPr="00F613F9">
              <w:rPr>
                <w:rFonts w:eastAsia="Times New Roman" w:cstheme="minorHAnsi"/>
                <w:b/>
                <w:bCs/>
                <w:color w:val="000000" w:themeColor="text1"/>
                <w:sz w:val="18"/>
                <w:szCs w:val="18"/>
                <w:lang w:val="fr-FR" w:eastAsia="fr-FR"/>
              </w:rPr>
              <w:t>SQE18.1</w:t>
            </w:r>
            <w:r w:rsidRPr="00F613F9">
              <w:rPr>
                <w:rFonts w:eastAsia="Times New Roman" w:cstheme="minorHAnsi"/>
                <w:color w:val="000000" w:themeColor="text1"/>
                <w:sz w:val="18"/>
                <w:szCs w:val="18"/>
                <w:lang w:val="fr-FR" w:eastAsia="fr-FR"/>
              </w:rPr>
              <w:t xml:space="preserve"> En quoi la réponse a adopté une stratégie multisectorielle du point de vue géographique ? </w:t>
            </w:r>
          </w:p>
        </w:tc>
        <w:tc>
          <w:tcPr>
            <w:tcW w:w="3175" w:type="dxa"/>
            <w:shd w:val="clear" w:color="auto" w:fill="auto"/>
            <w:vAlign w:val="center"/>
          </w:tcPr>
          <w:p w14:paraId="35BC69C6"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t>Nombre de région et type d’appui multisectoriel / Nombre de régions soutenues</w:t>
            </w:r>
          </w:p>
          <w:p w14:paraId="18329C9C"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68AED1AE"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15AEE538"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719C431F"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12C7FBCB"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c>
          <w:tcPr>
            <w:tcW w:w="1256" w:type="dxa"/>
            <w:shd w:val="clear" w:color="auto" w:fill="auto"/>
            <w:vAlign w:val="center"/>
          </w:tcPr>
          <w:p w14:paraId="1D135438"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lastRenderedPageBreak/>
              <w:t xml:space="preserve">Revue documentaire </w:t>
            </w:r>
          </w:p>
          <w:p w14:paraId="0992A809"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5A4523E1"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297E5AF0"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themeColor="text1"/>
                <w:sz w:val="18"/>
                <w:szCs w:val="18"/>
                <w:lang w:val="fr-FR" w:eastAsia="fr-FR"/>
              </w:rPr>
              <w:lastRenderedPageBreak/>
              <w:t xml:space="preserve">Entretien individuel / groupe </w:t>
            </w:r>
          </w:p>
        </w:tc>
        <w:tc>
          <w:tcPr>
            <w:tcW w:w="2226" w:type="dxa"/>
            <w:shd w:val="clear" w:color="auto" w:fill="auto"/>
            <w:vAlign w:val="center"/>
          </w:tcPr>
          <w:p w14:paraId="6F7367C0"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themeColor="text1"/>
                <w:sz w:val="18"/>
                <w:szCs w:val="18"/>
                <w:u w:val="single"/>
                <w:lang w:val="fr-FR" w:eastAsia="fr-FR"/>
              </w:rPr>
              <w:lastRenderedPageBreak/>
              <w:t>Documents</w:t>
            </w:r>
            <w:r w:rsidRPr="00F613F9">
              <w:rPr>
                <w:rFonts w:eastAsia="Times New Roman" w:cstheme="minorHAnsi"/>
                <w:color w:val="000000" w:themeColor="text1"/>
                <w:sz w:val="18"/>
                <w:szCs w:val="18"/>
                <w:lang w:val="fr-FR" w:eastAsia="fr-FR"/>
              </w:rPr>
              <w:br/>
              <w:t xml:space="preserve">HAC, SItrep, HRP, Rapports de partenaires, VP, </w:t>
            </w:r>
            <w:r w:rsidRPr="00F613F9">
              <w:rPr>
                <w:rFonts w:eastAsia="Times New Roman" w:cstheme="minorHAnsi"/>
                <w:color w:val="000000" w:themeColor="text1"/>
                <w:sz w:val="18"/>
                <w:szCs w:val="18"/>
                <w:lang w:val="fr-FR" w:eastAsia="fr-FR"/>
              </w:rPr>
              <w:br/>
            </w:r>
            <w:r w:rsidRPr="00F613F9">
              <w:rPr>
                <w:rFonts w:eastAsia="Times New Roman" w:cstheme="minorHAnsi"/>
                <w:color w:val="000000" w:themeColor="text1"/>
                <w:sz w:val="18"/>
                <w:szCs w:val="18"/>
                <w:lang w:val="fr-FR" w:eastAsia="fr-FR"/>
              </w:rPr>
              <w:br/>
            </w:r>
            <w:r w:rsidRPr="00F613F9">
              <w:rPr>
                <w:rFonts w:eastAsia="Times New Roman" w:cstheme="minorHAnsi"/>
                <w:color w:val="000000" w:themeColor="text1"/>
                <w:sz w:val="18"/>
                <w:szCs w:val="18"/>
                <w:lang w:val="fr-FR" w:eastAsia="fr-FR"/>
              </w:rPr>
              <w:lastRenderedPageBreak/>
              <w:br/>
            </w:r>
            <w:r w:rsidRPr="00F613F9">
              <w:rPr>
                <w:rFonts w:eastAsia="Times New Roman" w:cstheme="minorHAnsi"/>
                <w:b/>
                <w:bCs/>
                <w:color w:val="000000" w:themeColor="text1"/>
                <w:sz w:val="18"/>
                <w:szCs w:val="18"/>
                <w:u w:val="single"/>
                <w:lang w:val="fr-FR" w:eastAsia="fr-FR"/>
              </w:rPr>
              <w:t>Personnes/ institutions clés</w:t>
            </w:r>
            <w:r w:rsidRPr="00F613F9">
              <w:rPr>
                <w:rFonts w:eastAsia="Times New Roman" w:cstheme="minorHAnsi"/>
                <w:color w:val="000000" w:themeColor="text1"/>
                <w:sz w:val="18"/>
                <w:szCs w:val="18"/>
                <w:lang w:val="fr-FR" w:eastAsia="fr-FR"/>
              </w:rPr>
              <w:br/>
              <w:t>UNICEF, Acteurs institutionnels,</w:t>
            </w:r>
            <w:r w:rsidRPr="00F613F9">
              <w:rPr>
                <w:rFonts w:eastAsia="Times New Roman" w:cstheme="minorHAnsi"/>
                <w:color w:val="000000" w:themeColor="text1"/>
                <w:sz w:val="18"/>
                <w:szCs w:val="18"/>
                <w:lang w:val="fr-FR" w:eastAsia="fr-FR"/>
              </w:rPr>
              <w:br/>
              <w:t>ONG et/ou OSC de mise en œuvre, Acteurs communautaires et Populations affectées</w:t>
            </w:r>
          </w:p>
        </w:tc>
        <w:tc>
          <w:tcPr>
            <w:tcW w:w="1067" w:type="dxa"/>
            <w:shd w:val="clear" w:color="auto" w:fill="auto"/>
            <w:vAlign w:val="center"/>
          </w:tcPr>
          <w:p w14:paraId="3960244A"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lastRenderedPageBreak/>
              <w:t>Analyse du contenu</w:t>
            </w:r>
          </w:p>
          <w:p w14:paraId="385D0852"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t>Analyse statistique</w:t>
            </w:r>
          </w:p>
          <w:p w14:paraId="6414F8AB"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color w:val="000000" w:themeColor="text1"/>
                <w:sz w:val="18"/>
                <w:szCs w:val="18"/>
                <w:lang w:val="fr-FR" w:eastAsia="fr-FR"/>
              </w:rPr>
              <w:lastRenderedPageBreak/>
              <w:t>Analyse croisée</w:t>
            </w:r>
          </w:p>
          <w:p w14:paraId="1394B1E2"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72BBC423" w14:textId="77777777" w:rsidTr="00D233FD">
        <w:trPr>
          <w:trHeight w:val="20"/>
        </w:trPr>
        <w:tc>
          <w:tcPr>
            <w:tcW w:w="2936" w:type="dxa"/>
            <w:shd w:val="clear" w:color="auto" w:fill="auto"/>
            <w:vAlign w:val="center"/>
          </w:tcPr>
          <w:p w14:paraId="1AF3FA73"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lastRenderedPageBreak/>
              <w:t>QE19</w:t>
            </w:r>
            <w:r w:rsidRPr="00F613F9">
              <w:rPr>
                <w:rFonts w:eastAsia="Times New Roman" w:cstheme="minorHAnsi"/>
                <w:color w:val="000000"/>
                <w:sz w:val="18"/>
                <w:szCs w:val="18"/>
                <w:lang w:val="fr-FR" w:eastAsia="fr-FR"/>
              </w:rPr>
              <w:t xml:space="preserve"> Dans quelle mesure les systèmes opérationnels clés à tous les niveaux de l'organisation (par exemple, approvisionnement, ressources humaines, administration financière, soutien sur le terrain, mobilisation des ressources) ont-ils servi à faciliter une réponse opportune, à temps, pertinente et efficace, proportionnée au niveau d'urgence déclaré (c.-à-d. Niveau 1, Niveau 2 ou Niveau 3) ? </w:t>
            </w:r>
          </w:p>
        </w:tc>
        <w:tc>
          <w:tcPr>
            <w:tcW w:w="3043" w:type="dxa"/>
            <w:shd w:val="clear" w:color="auto" w:fill="auto"/>
            <w:vAlign w:val="center"/>
          </w:tcPr>
          <w:p w14:paraId="1CDBBBC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SQE19.1</w:t>
            </w:r>
            <w:r w:rsidRPr="00F613F9">
              <w:rPr>
                <w:rFonts w:eastAsia="Times New Roman" w:cstheme="minorHAnsi"/>
                <w:color w:val="000000"/>
                <w:sz w:val="18"/>
                <w:szCs w:val="18"/>
                <w:lang w:val="fr-FR" w:eastAsia="fr-FR"/>
              </w:rPr>
              <w:t xml:space="preserve"> Dans quelle mesure les systèmes opérationnels clés à tous les niveaux de l'organisation ont-ils permis d’apporter une solution proportionnée (couverture des besoins)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SQE19.2</w:t>
            </w:r>
            <w:r w:rsidRPr="00F613F9">
              <w:rPr>
                <w:rFonts w:eastAsia="Times New Roman" w:cstheme="minorHAnsi"/>
                <w:color w:val="000000"/>
                <w:sz w:val="18"/>
                <w:szCs w:val="18"/>
                <w:lang w:val="fr-FR" w:eastAsia="fr-FR"/>
              </w:rPr>
              <w:t xml:space="preserve"> Comment les unités opérationnelles (UNICEF et PMO) se sont-elles adaptées aux défis posées durant la mise en œuvre des interventions dans le cadre de la réponse ? </w:t>
            </w:r>
          </w:p>
          <w:p w14:paraId="34BFD5BA"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p>
          <w:p w14:paraId="3E7713E4"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p>
        </w:tc>
        <w:tc>
          <w:tcPr>
            <w:tcW w:w="3175" w:type="dxa"/>
            <w:shd w:val="clear" w:color="auto" w:fill="auto"/>
            <w:vAlign w:val="center"/>
          </w:tcPr>
          <w:p w14:paraId="7942EB1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capacité des fonctions supports à apporter une réponse de manière simultanée dans les différents secteurs d’intervention</w:t>
            </w:r>
          </w:p>
          <w:p w14:paraId="1740D1D5" w14:textId="77777777" w:rsidR="00AF3F47" w:rsidRPr="00F613F9" w:rsidRDefault="00AF3F47" w:rsidP="00D233FD">
            <w:pPr>
              <w:spacing w:line="240" w:lineRule="auto"/>
              <w:rPr>
                <w:rFonts w:eastAsia="Times New Roman" w:cstheme="minorHAnsi"/>
                <w:color w:val="000000"/>
                <w:sz w:val="18"/>
                <w:szCs w:val="18"/>
                <w:lang w:val="fr-FR" w:eastAsia="fr-FR"/>
              </w:rPr>
            </w:pPr>
          </w:p>
          <w:p w14:paraId="2CBE862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Existence de mécanismes d’adaptation permettant de répondre aux défis posés</w:t>
            </w:r>
          </w:p>
          <w:p w14:paraId="242DAC10" w14:textId="77777777" w:rsidR="00AF3F47" w:rsidRPr="00F613F9" w:rsidRDefault="00AF3F47" w:rsidP="00D233FD">
            <w:pPr>
              <w:spacing w:line="240" w:lineRule="auto"/>
              <w:rPr>
                <w:rFonts w:eastAsia="Times New Roman" w:cstheme="minorHAnsi"/>
                <w:color w:val="000000"/>
                <w:sz w:val="18"/>
                <w:szCs w:val="18"/>
                <w:lang w:val="fr-FR" w:eastAsia="fr-FR"/>
              </w:rPr>
            </w:pPr>
          </w:p>
          <w:p w14:paraId="072E9B23" w14:textId="77777777" w:rsidR="00AF3F47" w:rsidRPr="00F613F9" w:rsidRDefault="00AF3F47" w:rsidP="00D233FD">
            <w:pPr>
              <w:spacing w:line="240" w:lineRule="auto"/>
              <w:rPr>
                <w:rFonts w:eastAsia="Times New Roman" w:cstheme="minorHAnsi"/>
                <w:color w:val="000000"/>
                <w:sz w:val="18"/>
                <w:szCs w:val="18"/>
                <w:lang w:val="fr-FR" w:eastAsia="fr-FR"/>
              </w:rPr>
            </w:pPr>
          </w:p>
          <w:p w14:paraId="22023F78"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c>
          <w:tcPr>
            <w:tcW w:w="1256" w:type="dxa"/>
            <w:shd w:val="clear" w:color="auto" w:fill="auto"/>
            <w:vAlign w:val="center"/>
          </w:tcPr>
          <w:p w14:paraId="4B49A97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63F665DC" w14:textId="77777777" w:rsidR="00AF3F47" w:rsidRPr="00F613F9" w:rsidRDefault="00AF3F47" w:rsidP="00D233FD">
            <w:pPr>
              <w:spacing w:line="240" w:lineRule="auto"/>
              <w:rPr>
                <w:rFonts w:eastAsia="Times New Roman" w:cstheme="minorHAnsi"/>
                <w:color w:val="000000"/>
                <w:sz w:val="18"/>
                <w:szCs w:val="18"/>
                <w:lang w:val="fr-FR" w:eastAsia="fr-FR"/>
              </w:rPr>
            </w:pPr>
          </w:p>
          <w:p w14:paraId="7EAE94E4" w14:textId="77777777" w:rsidR="00AF3F47" w:rsidRPr="00F613F9" w:rsidRDefault="00AF3F47" w:rsidP="00D233FD">
            <w:pPr>
              <w:spacing w:line="240" w:lineRule="auto"/>
              <w:rPr>
                <w:rFonts w:eastAsia="Times New Roman" w:cstheme="minorHAnsi"/>
                <w:color w:val="000000"/>
                <w:sz w:val="18"/>
                <w:szCs w:val="18"/>
                <w:lang w:val="fr-FR" w:eastAsia="fr-FR"/>
              </w:rPr>
            </w:pPr>
          </w:p>
          <w:p w14:paraId="0A92E538" w14:textId="77777777" w:rsidR="00AF3F47" w:rsidRPr="00F613F9" w:rsidRDefault="00AF3F47" w:rsidP="00D233FD">
            <w:pPr>
              <w:spacing w:line="240" w:lineRule="auto"/>
              <w:rPr>
                <w:rFonts w:eastAsia="Times New Roman" w:cstheme="minorHAnsi"/>
                <w:color w:val="000000"/>
                <w:sz w:val="18"/>
                <w:szCs w:val="18"/>
                <w:lang w:val="fr-FR" w:eastAsia="fr-FR"/>
              </w:rPr>
            </w:pPr>
          </w:p>
          <w:p w14:paraId="40704885"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2E9AF27B"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Rapports de monitoring</w:t>
            </w:r>
            <w:r w:rsidRPr="00F613F9">
              <w:rPr>
                <w:rFonts w:eastAsia="Times New Roman" w:cstheme="minorHAnsi"/>
                <w:color w:val="000000"/>
                <w:sz w:val="18"/>
                <w:szCs w:val="18"/>
                <w:lang w:val="fr-FR" w:eastAsia="fr-FR"/>
              </w:rPr>
              <w:br/>
              <w:t>Rapport de mise en œuvre, AMP, rapports supply</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Populations affectées</w:t>
            </w:r>
          </w:p>
        </w:tc>
        <w:tc>
          <w:tcPr>
            <w:tcW w:w="1067" w:type="dxa"/>
            <w:shd w:val="clear" w:color="auto" w:fill="auto"/>
            <w:vAlign w:val="center"/>
          </w:tcPr>
          <w:p w14:paraId="09551C3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212776E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0208E2A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29EC8BCB"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6D5AFDAF" w14:textId="77777777" w:rsidTr="00D233FD">
        <w:trPr>
          <w:trHeight w:val="20"/>
        </w:trPr>
        <w:tc>
          <w:tcPr>
            <w:tcW w:w="2936" w:type="dxa"/>
            <w:shd w:val="clear" w:color="auto" w:fill="auto"/>
            <w:vAlign w:val="center"/>
          </w:tcPr>
          <w:p w14:paraId="286057F2"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Facteurs contributifs à l’efficience</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QE.20</w:t>
            </w:r>
            <w:r w:rsidRPr="00F613F9">
              <w:rPr>
                <w:rFonts w:eastAsia="Times New Roman" w:cstheme="minorHAnsi"/>
                <w:sz w:val="18"/>
                <w:szCs w:val="18"/>
                <w:lang w:val="fr-FR" w:eastAsia="fr-FR"/>
              </w:rPr>
              <w:t> : Quels sont les principaux facteurs ayant influencé le rapport coût/efficacité de la mise en œuvre ? et Dans quelle mesure ont-ils été identifiés par l'UNICEF pendant la phase de conception de la réponse ?</w:t>
            </w:r>
          </w:p>
        </w:tc>
        <w:tc>
          <w:tcPr>
            <w:tcW w:w="3043" w:type="dxa"/>
            <w:shd w:val="clear" w:color="auto" w:fill="auto"/>
            <w:vAlign w:val="center"/>
          </w:tcPr>
          <w:p w14:paraId="131AA1A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SQE20.1</w:t>
            </w:r>
            <w:r w:rsidRPr="00F613F9">
              <w:rPr>
                <w:rFonts w:eastAsia="Times New Roman" w:cstheme="minorHAnsi"/>
                <w:color w:val="000000"/>
                <w:sz w:val="18"/>
                <w:szCs w:val="18"/>
                <w:lang w:val="fr-FR" w:eastAsia="fr-FR"/>
              </w:rPr>
              <w:t xml:space="preserve"> : Quels sont les principaux facteurs ayant influencé le rapport coût/efficacité de la mise en œuvre ? </w:t>
            </w:r>
          </w:p>
          <w:p w14:paraId="7FB93D9D" w14:textId="77777777" w:rsidR="00AF3F47" w:rsidRPr="00F613F9" w:rsidRDefault="00AF3F47" w:rsidP="00D233FD">
            <w:pPr>
              <w:spacing w:line="240" w:lineRule="auto"/>
              <w:rPr>
                <w:rFonts w:eastAsia="Times New Roman" w:cstheme="minorHAnsi"/>
                <w:color w:val="000000"/>
                <w:sz w:val="18"/>
                <w:szCs w:val="18"/>
                <w:lang w:val="fr-FR" w:eastAsia="fr-FR"/>
              </w:rPr>
            </w:pPr>
          </w:p>
          <w:p w14:paraId="007DB317"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iCs/>
                <w:color w:val="000000"/>
                <w:sz w:val="18"/>
                <w:szCs w:val="18"/>
                <w:lang w:val="fr-FR" w:eastAsia="fr-FR"/>
              </w:rPr>
              <w:t>SQE.20.2</w:t>
            </w:r>
            <w:r w:rsidRPr="00F613F9">
              <w:rPr>
                <w:rFonts w:eastAsia="Times New Roman" w:cstheme="minorHAnsi"/>
                <w:iCs/>
                <w:color w:val="000000"/>
                <w:sz w:val="18"/>
                <w:szCs w:val="18"/>
                <w:lang w:val="fr-FR" w:eastAsia="fr-FR"/>
              </w:rPr>
              <w:t xml:space="preserve"> : </w:t>
            </w:r>
            <w:r w:rsidRPr="00F613F9">
              <w:rPr>
                <w:rFonts w:eastAsia="Times New Roman" w:cstheme="minorHAnsi"/>
                <w:color w:val="000000"/>
                <w:sz w:val="18"/>
                <w:szCs w:val="18"/>
                <w:lang w:val="fr-FR" w:eastAsia="fr-FR"/>
              </w:rPr>
              <w:t>Dans quelle mesure les partenaires sélectionnés par l'UNICEF ont-ils contribué à réduire les coûts d'exécution du programme ? Est-ce que la stratégie de partenariat employée s’est avérée la plus adaptée ?</w:t>
            </w:r>
            <w:r w:rsidRPr="00F613F9">
              <w:rPr>
                <w:rFonts w:eastAsia="Times New Roman" w:cstheme="minorHAnsi"/>
                <w:iCs/>
                <w:color w:val="000000"/>
                <w:sz w:val="18"/>
                <w:szCs w:val="18"/>
                <w:lang w:val="fr-FR" w:eastAsia="fr-FR"/>
              </w:rPr>
              <w:t> </w:t>
            </w:r>
          </w:p>
          <w:p w14:paraId="714C20FD" w14:textId="77777777" w:rsidR="00AF3F47" w:rsidRPr="00F613F9" w:rsidRDefault="00AF3F47" w:rsidP="00D233FD">
            <w:pPr>
              <w:spacing w:line="240" w:lineRule="auto"/>
              <w:rPr>
                <w:rFonts w:eastAsia="Times New Roman" w:cstheme="minorHAnsi"/>
                <w:b/>
                <w:bCs/>
                <w:color w:val="000000"/>
                <w:sz w:val="18"/>
                <w:szCs w:val="18"/>
                <w:lang w:val="fr-FR" w:eastAsia="fr-FR"/>
              </w:rPr>
            </w:pPr>
          </w:p>
          <w:p w14:paraId="109A8D7D"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b/>
                <w:bCs/>
                <w:color w:val="000000"/>
                <w:sz w:val="18"/>
                <w:szCs w:val="18"/>
                <w:lang w:val="fr-FR" w:eastAsia="fr-FR"/>
              </w:rPr>
              <w:t>SQE20.3</w:t>
            </w:r>
            <w:r w:rsidRPr="00F613F9">
              <w:rPr>
                <w:rFonts w:eastAsia="Times New Roman" w:cstheme="minorHAnsi"/>
                <w:color w:val="000000"/>
                <w:sz w:val="18"/>
                <w:szCs w:val="18"/>
                <w:lang w:val="fr-FR" w:eastAsia="fr-FR"/>
              </w:rPr>
              <w:t xml:space="preserve"> : Dans quelle mesure des modes innovants ou alternatifs de mise en œuvre de la réponse ont-ils été explorés et exploités pour </w:t>
            </w:r>
            <w:r w:rsidRPr="00F613F9">
              <w:rPr>
                <w:rFonts w:eastAsia="Times New Roman" w:cstheme="minorHAnsi"/>
                <w:color w:val="000000"/>
                <w:sz w:val="18"/>
                <w:szCs w:val="18"/>
                <w:lang w:val="fr-FR" w:eastAsia="fr-FR"/>
              </w:rPr>
              <w:lastRenderedPageBreak/>
              <w:t>réduire les coûts et / ou maximiser les résultats ?</w:t>
            </w:r>
          </w:p>
        </w:tc>
        <w:tc>
          <w:tcPr>
            <w:tcW w:w="3175" w:type="dxa"/>
            <w:shd w:val="clear" w:color="auto" w:fill="auto"/>
            <w:vAlign w:val="center"/>
          </w:tcPr>
          <w:p w14:paraId="1432B1E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Principaux facteurs ayant influencé le rapport cout efficacité</w:t>
            </w:r>
          </w:p>
          <w:p w14:paraId="77E0AFCE" w14:textId="77777777" w:rsidR="00AF3F47" w:rsidRPr="00F613F9" w:rsidRDefault="00AF3F47" w:rsidP="00D233FD">
            <w:pPr>
              <w:spacing w:line="240" w:lineRule="auto"/>
              <w:rPr>
                <w:rFonts w:eastAsia="Times New Roman" w:cstheme="minorHAnsi"/>
                <w:color w:val="000000"/>
                <w:sz w:val="18"/>
                <w:szCs w:val="18"/>
                <w:lang w:val="fr-FR" w:eastAsia="fr-FR"/>
              </w:rPr>
            </w:pPr>
          </w:p>
          <w:p w14:paraId="01C5627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prise en compte des facteurs dans la phase de conception</w:t>
            </w:r>
          </w:p>
          <w:p w14:paraId="0C5ED64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t xml:space="preserve">Niveau de contribution des partenaires à la réduction des coûts d'exécution </w:t>
            </w:r>
            <w:r w:rsidRPr="00F613F9">
              <w:rPr>
                <w:rFonts w:eastAsia="Times New Roman" w:cstheme="minorHAnsi"/>
                <w:color w:val="000000"/>
                <w:sz w:val="18"/>
                <w:szCs w:val="18"/>
                <w:lang w:val="fr-FR" w:eastAsia="fr-FR"/>
              </w:rPr>
              <w:br/>
            </w:r>
          </w:p>
          <w:p w14:paraId="2D4F4F58"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Niveau d’adaptation de la stratégie de partenariat</w:t>
            </w:r>
          </w:p>
        </w:tc>
        <w:tc>
          <w:tcPr>
            <w:tcW w:w="1256" w:type="dxa"/>
            <w:shd w:val="clear" w:color="auto" w:fill="auto"/>
            <w:vAlign w:val="center"/>
          </w:tcPr>
          <w:p w14:paraId="56A39C8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5DB7DEA2" w14:textId="77777777" w:rsidR="00AF3F47" w:rsidRPr="00F613F9" w:rsidRDefault="00AF3F47" w:rsidP="00D233FD">
            <w:pPr>
              <w:spacing w:line="240" w:lineRule="auto"/>
              <w:rPr>
                <w:rFonts w:eastAsia="Times New Roman" w:cstheme="minorHAnsi"/>
                <w:color w:val="000000"/>
                <w:sz w:val="18"/>
                <w:szCs w:val="18"/>
                <w:lang w:val="fr-FR" w:eastAsia="fr-FR"/>
              </w:rPr>
            </w:pPr>
          </w:p>
          <w:p w14:paraId="71E4E63C" w14:textId="77777777" w:rsidR="00AF3F47" w:rsidRPr="00F613F9" w:rsidRDefault="00AF3F47" w:rsidP="00D233FD">
            <w:pPr>
              <w:spacing w:line="240" w:lineRule="auto"/>
              <w:rPr>
                <w:rFonts w:eastAsia="Times New Roman" w:cstheme="minorHAnsi"/>
                <w:color w:val="000000"/>
                <w:sz w:val="18"/>
                <w:szCs w:val="18"/>
                <w:lang w:val="fr-FR" w:eastAsia="fr-FR"/>
              </w:rPr>
            </w:pPr>
          </w:p>
          <w:p w14:paraId="75616F86" w14:textId="77777777" w:rsidR="00AF3F47" w:rsidRPr="00F613F9" w:rsidRDefault="00AF3F47" w:rsidP="00D233FD">
            <w:pPr>
              <w:spacing w:line="240" w:lineRule="auto"/>
              <w:rPr>
                <w:rFonts w:eastAsia="Times New Roman" w:cstheme="minorHAnsi"/>
                <w:color w:val="000000"/>
                <w:sz w:val="18"/>
                <w:szCs w:val="18"/>
                <w:lang w:val="fr-FR" w:eastAsia="fr-FR"/>
              </w:rPr>
            </w:pPr>
          </w:p>
          <w:p w14:paraId="36005EE4"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47452A5E"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w:t>
            </w:r>
            <w:r w:rsidRPr="00F613F9">
              <w:rPr>
                <w:rFonts w:eastAsia="Times New Roman" w:cstheme="minorHAnsi"/>
                <w:color w:val="000000"/>
                <w:sz w:val="18"/>
                <w:szCs w:val="18"/>
                <w:lang w:val="fr-FR" w:eastAsia="fr-FR"/>
              </w:rPr>
              <w:br/>
              <w:t>HRP, Rapports de VP, SiTrep, rapports partenaires</w:t>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populations</w:t>
            </w:r>
          </w:p>
        </w:tc>
        <w:tc>
          <w:tcPr>
            <w:tcW w:w="1067" w:type="dxa"/>
            <w:shd w:val="clear" w:color="auto" w:fill="auto"/>
            <w:vAlign w:val="center"/>
          </w:tcPr>
          <w:p w14:paraId="4377344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4F1EA493"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659C682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3C5393D4"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2C9C7DCA" w14:textId="77777777" w:rsidTr="00D233FD">
        <w:trPr>
          <w:trHeight w:val="20"/>
        </w:trPr>
        <w:tc>
          <w:tcPr>
            <w:tcW w:w="2936" w:type="dxa"/>
            <w:shd w:val="clear" w:color="auto" w:fill="auto"/>
            <w:vAlign w:val="center"/>
          </w:tcPr>
          <w:p w14:paraId="56C32253"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QE.21</w:t>
            </w:r>
            <w:r w:rsidRPr="00F613F9">
              <w:rPr>
                <w:rFonts w:eastAsia="Times New Roman" w:cstheme="minorHAnsi"/>
                <w:color w:val="000000"/>
                <w:sz w:val="18"/>
                <w:szCs w:val="18"/>
                <w:lang w:val="fr-FR" w:eastAsia="fr-FR"/>
              </w:rPr>
              <w:t xml:space="preserve"> Dans quelle mesure les procédures simplifiées d’urgence sont-elles connues, ont-elles été appliquées et ont-elles contribué à l’efficience de la réponse ?</w:t>
            </w:r>
          </w:p>
        </w:tc>
        <w:tc>
          <w:tcPr>
            <w:tcW w:w="3043" w:type="dxa"/>
            <w:shd w:val="clear" w:color="auto" w:fill="auto"/>
            <w:vAlign w:val="center"/>
          </w:tcPr>
          <w:p w14:paraId="1708BED2"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SQE21.1</w:t>
            </w:r>
            <w:r w:rsidRPr="00F613F9">
              <w:rPr>
                <w:rFonts w:eastAsia="Times New Roman" w:cstheme="minorHAnsi"/>
                <w:color w:val="000000"/>
                <w:sz w:val="18"/>
                <w:szCs w:val="18"/>
                <w:lang w:val="fr-FR" w:eastAsia="fr-FR"/>
              </w:rPr>
              <w:t xml:space="preserve"> En quoi le staff de l’UNICEF et ses partenaires (ONG et acteurs institutionnels) ont eu connaissance des procédures simplifiées d’urgence L2 au moment de l'activation (en mai 2019) ? et </w:t>
            </w:r>
            <w:r w:rsidRPr="00F613F9">
              <w:rPr>
                <w:rFonts w:eastAsia="Times New Roman" w:cstheme="minorHAnsi"/>
                <w:color w:val="000000" w:themeColor="text1"/>
                <w:sz w:val="18"/>
                <w:szCs w:val="18"/>
                <w:lang w:val="fr-FR" w:eastAsia="fr-FR"/>
              </w:rPr>
              <w:t>Comment les procédures simplifiées ont-elles été diffusées ?</w:t>
            </w:r>
            <w:r w:rsidRPr="00F613F9">
              <w:rPr>
                <w:rFonts w:eastAsia="Times New Roman" w:cstheme="minorHAnsi"/>
                <w:color w:val="000000"/>
                <w:sz w:val="18"/>
                <w:szCs w:val="18"/>
                <w:lang w:val="fr-FR" w:eastAsia="fr-FR"/>
              </w:rPr>
              <w:br/>
            </w:r>
          </w:p>
          <w:p w14:paraId="458D2AA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 xml:space="preserve">SQE21.2 </w:t>
            </w:r>
            <w:r w:rsidRPr="00F613F9">
              <w:rPr>
                <w:rFonts w:eastAsia="Times New Roman" w:cstheme="minorHAnsi"/>
                <w:color w:val="000000"/>
                <w:sz w:val="18"/>
                <w:szCs w:val="18"/>
                <w:lang w:val="fr-FR" w:eastAsia="fr-FR"/>
              </w:rPr>
              <w:t>En quoi le staff de l’UNICEF et ses partenaires de mise en œuvre ont recouru aux procédures simplifiées pour dérouler la réponse L2 ?</w:t>
            </w:r>
          </w:p>
          <w:p w14:paraId="53A9EA29"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SQE21.3</w:t>
            </w:r>
            <w:r w:rsidRPr="00F613F9">
              <w:rPr>
                <w:rFonts w:eastAsia="Times New Roman" w:cstheme="minorHAnsi"/>
                <w:color w:val="000000"/>
                <w:sz w:val="18"/>
                <w:szCs w:val="18"/>
                <w:lang w:val="fr-FR" w:eastAsia="fr-FR"/>
              </w:rPr>
              <w:t xml:space="preserve"> En quoi les procédures simplifiées d’urgence ont-elles contribué à l’efficience de la réponse (délai de contractualisation, célérité dans la fourniture des services) ?</w:t>
            </w:r>
          </w:p>
        </w:tc>
        <w:tc>
          <w:tcPr>
            <w:tcW w:w="3175" w:type="dxa"/>
            <w:shd w:val="clear" w:color="auto" w:fill="auto"/>
            <w:vAlign w:val="center"/>
          </w:tcPr>
          <w:p w14:paraId="3889082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Niveau de Maitrise et de connaissance des procédures de la crise L2</w:t>
            </w:r>
          </w:p>
          <w:p w14:paraId="7C0A912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t>Niveau de mise en œuvre des procédures spécifiques L2</w:t>
            </w:r>
            <w:r w:rsidRPr="00F613F9">
              <w:rPr>
                <w:rFonts w:eastAsia="Times New Roman" w:cstheme="minorHAnsi"/>
                <w:color w:val="000000"/>
                <w:sz w:val="18"/>
                <w:szCs w:val="18"/>
                <w:lang w:val="fr-FR" w:eastAsia="fr-FR"/>
              </w:rPr>
              <w:br/>
            </w:r>
          </w:p>
          <w:p w14:paraId="3C6FDFA9" w14:textId="77777777" w:rsidR="00AF3F47" w:rsidRPr="00F613F9" w:rsidRDefault="00AF3F47" w:rsidP="00D233FD">
            <w:pPr>
              <w:spacing w:line="240" w:lineRule="auto"/>
              <w:rPr>
                <w:rFonts w:eastAsia="Times New Roman" w:cstheme="minorHAnsi"/>
                <w:color w:val="000000"/>
                <w:sz w:val="18"/>
                <w:szCs w:val="18"/>
                <w:lang w:val="fr-FR" w:eastAsia="fr-FR"/>
              </w:rPr>
            </w:pPr>
          </w:p>
          <w:p w14:paraId="2AE42359" w14:textId="77777777" w:rsidR="00AF3F47" w:rsidRPr="00F613F9" w:rsidRDefault="00AF3F47" w:rsidP="00D233FD">
            <w:pPr>
              <w:spacing w:line="240" w:lineRule="auto"/>
              <w:rPr>
                <w:rFonts w:eastAsia="Times New Roman" w:cstheme="minorHAnsi"/>
                <w:color w:val="000000"/>
                <w:sz w:val="18"/>
                <w:szCs w:val="18"/>
                <w:lang w:val="fr-FR" w:eastAsia="fr-FR"/>
              </w:rPr>
            </w:pPr>
          </w:p>
          <w:p w14:paraId="0D2CD5B7"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Délais de contractualisation</w:t>
            </w:r>
          </w:p>
        </w:tc>
        <w:tc>
          <w:tcPr>
            <w:tcW w:w="1256" w:type="dxa"/>
            <w:shd w:val="clear" w:color="auto" w:fill="auto"/>
            <w:vAlign w:val="center"/>
          </w:tcPr>
          <w:p w14:paraId="0C0F92C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4C7F29E5" w14:textId="77777777" w:rsidR="00AF3F47" w:rsidRPr="00F613F9" w:rsidRDefault="00AF3F47" w:rsidP="00D233FD">
            <w:pPr>
              <w:spacing w:line="240" w:lineRule="auto"/>
              <w:rPr>
                <w:rFonts w:eastAsia="Times New Roman" w:cstheme="minorHAnsi"/>
                <w:color w:val="000000"/>
                <w:sz w:val="18"/>
                <w:szCs w:val="18"/>
                <w:lang w:val="fr-FR" w:eastAsia="fr-FR"/>
              </w:rPr>
            </w:pPr>
          </w:p>
          <w:p w14:paraId="45772037" w14:textId="77777777" w:rsidR="00AF3F47" w:rsidRPr="00F613F9" w:rsidRDefault="00AF3F47" w:rsidP="00D233FD">
            <w:pPr>
              <w:spacing w:line="240" w:lineRule="auto"/>
              <w:rPr>
                <w:rFonts w:eastAsia="Times New Roman" w:cstheme="minorHAnsi"/>
                <w:color w:val="000000"/>
                <w:sz w:val="18"/>
                <w:szCs w:val="18"/>
                <w:lang w:val="fr-FR" w:eastAsia="fr-FR"/>
              </w:rPr>
            </w:pPr>
          </w:p>
          <w:p w14:paraId="061BB8A6" w14:textId="77777777" w:rsidR="00AF3F47" w:rsidRPr="00F613F9" w:rsidRDefault="00AF3F47" w:rsidP="00D233FD">
            <w:pPr>
              <w:spacing w:line="240" w:lineRule="auto"/>
              <w:rPr>
                <w:rFonts w:eastAsia="Times New Roman" w:cstheme="minorHAnsi"/>
                <w:color w:val="000000"/>
                <w:sz w:val="18"/>
                <w:szCs w:val="18"/>
                <w:lang w:val="fr-FR" w:eastAsia="fr-FR"/>
              </w:rPr>
            </w:pPr>
          </w:p>
          <w:p w14:paraId="70876389"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1502778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 xml:space="preserve">HAC, </w:t>
            </w:r>
            <w:r w:rsidRPr="00F613F9">
              <w:rPr>
                <w:rFonts w:eastAsia="Times New Roman" w:cstheme="minorHAnsi"/>
                <w:color w:val="000000"/>
                <w:sz w:val="18"/>
                <w:szCs w:val="18"/>
                <w:lang w:val="fr-FR" w:eastAsia="fr-FR"/>
              </w:rPr>
              <w:br/>
              <w:t>Rapports de monitoring, rapports des formations partenaires et UNICEF, SiTrep</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et Populations affectées</w:t>
            </w:r>
          </w:p>
        </w:tc>
        <w:tc>
          <w:tcPr>
            <w:tcW w:w="1067" w:type="dxa"/>
            <w:shd w:val="clear" w:color="auto" w:fill="auto"/>
            <w:vAlign w:val="center"/>
          </w:tcPr>
          <w:p w14:paraId="1AB154E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2014203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3F243A6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6BE0DD73"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2E3DE95E" w14:textId="77777777" w:rsidTr="00D233FD">
        <w:trPr>
          <w:trHeight w:val="20"/>
        </w:trPr>
        <w:tc>
          <w:tcPr>
            <w:tcW w:w="2936" w:type="dxa"/>
            <w:shd w:val="clear" w:color="auto" w:fill="auto"/>
            <w:vAlign w:val="center"/>
          </w:tcPr>
          <w:p w14:paraId="0A926F59"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Stratégies alternatives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QE.22</w:t>
            </w:r>
            <w:r w:rsidRPr="00F613F9">
              <w:rPr>
                <w:rFonts w:eastAsia="Times New Roman" w:cstheme="minorHAnsi"/>
                <w:color w:val="000000"/>
                <w:sz w:val="18"/>
                <w:szCs w:val="18"/>
                <w:lang w:val="fr-FR" w:eastAsia="fr-FR"/>
              </w:rPr>
              <w:t xml:space="preserve"> Y avait-il d'autres stratégies alternatives qui auraient pu être mises en place pour atteindre le même niveau de résultat mais à moindre coût ?</w:t>
            </w:r>
          </w:p>
        </w:tc>
        <w:tc>
          <w:tcPr>
            <w:tcW w:w="3043" w:type="dxa"/>
            <w:shd w:val="clear" w:color="auto" w:fill="auto"/>
            <w:vAlign w:val="center"/>
          </w:tcPr>
          <w:p w14:paraId="2EC66F51"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SQE22.1</w:t>
            </w:r>
            <w:r w:rsidRPr="00F613F9">
              <w:rPr>
                <w:rFonts w:eastAsia="Times New Roman" w:cstheme="minorHAnsi"/>
                <w:color w:val="000000"/>
                <w:sz w:val="18"/>
                <w:szCs w:val="18"/>
                <w:lang w:val="fr-FR" w:eastAsia="fr-FR"/>
              </w:rPr>
              <w:t xml:space="preserve"> Quelles sont les stratégies alternatives permettant de réaliser les mêmes niveaux de résultats à moindre coût ?</w:t>
            </w:r>
          </w:p>
        </w:tc>
        <w:tc>
          <w:tcPr>
            <w:tcW w:w="3175" w:type="dxa"/>
            <w:shd w:val="clear" w:color="auto" w:fill="auto"/>
            <w:vAlign w:val="center"/>
          </w:tcPr>
          <w:p w14:paraId="0DA942EE"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br/>
              <w:t>Nombre/ type de Stratégies alternatives et leur valeurs ajoutées</w:t>
            </w:r>
          </w:p>
        </w:tc>
        <w:tc>
          <w:tcPr>
            <w:tcW w:w="1256" w:type="dxa"/>
            <w:shd w:val="clear" w:color="auto" w:fill="auto"/>
            <w:vAlign w:val="center"/>
          </w:tcPr>
          <w:p w14:paraId="31796965" w14:textId="77777777" w:rsidR="00AF3F47" w:rsidRPr="00F613F9" w:rsidRDefault="00AF3F47" w:rsidP="00D233FD">
            <w:pPr>
              <w:spacing w:line="240" w:lineRule="auto"/>
              <w:rPr>
                <w:rFonts w:eastAsia="Times New Roman" w:cstheme="minorHAnsi"/>
                <w:color w:val="000000"/>
                <w:sz w:val="18"/>
                <w:szCs w:val="18"/>
                <w:lang w:val="fr-FR" w:eastAsia="fr-FR"/>
              </w:rPr>
            </w:pPr>
          </w:p>
          <w:p w14:paraId="19CD25B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6E2D28D5" w14:textId="77777777" w:rsidR="00AF3F47" w:rsidRPr="00F613F9" w:rsidRDefault="00AF3F47" w:rsidP="00D233FD">
            <w:pPr>
              <w:spacing w:line="240" w:lineRule="auto"/>
              <w:rPr>
                <w:rFonts w:eastAsia="Times New Roman" w:cstheme="minorHAnsi"/>
                <w:color w:val="000000"/>
                <w:sz w:val="18"/>
                <w:szCs w:val="18"/>
                <w:lang w:val="fr-FR" w:eastAsia="fr-FR"/>
              </w:rPr>
            </w:pPr>
          </w:p>
          <w:p w14:paraId="55847288" w14:textId="77777777" w:rsidR="00AF3F47" w:rsidRPr="00F613F9" w:rsidRDefault="00AF3F47" w:rsidP="00D233FD">
            <w:pPr>
              <w:spacing w:line="240" w:lineRule="auto"/>
              <w:rPr>
                <w:rFonts w:eastAsia="Times New Roman" w:cstheme="minorHAnsi"/>
                <w:color w:val="000000"/>
                <w:sz w:val="18"/>
                <w:szCs w:val="18"/>
                <w:lang w:val="fr-FR" w:eastAsia="fr-FR"/>
              </w:rPr>
            </w:pPr>
          </w:p>
          <w:p w14:paraId="552AAEAF" w14:textId="77777777" w:rsidR="00AF3F47" w:rsidRPr="00F613F9" w:rsidRDefault="00AF3F47" w:rsidP="00D233FD">
            <w:pPr>
              <w:spacing w:line="240" w:lineRule="auto"/>
              <w:rPr>
                <w:rFonts w:eastAsia="Times New Roman" w:cstheme="minorHAnsi"/>
                <w:color w:val="000000"/>
                <w:sz w:val="18"/>
                <w:szCs w:val="18"/>
                <w:lang w:val="fr-FR" w:eastAsia="fr-FR"/>
              </w:rPr>
            </w:pPr>
          </w:p>
          <w:p w14:paraId="617C6343"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7BF8EC8F"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HRP, Rapports de monitoring, SiTrep</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1798276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432B90C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795DE24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21BEC2A5"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58C50A13" w14:textId="77777777" w:rsidTr="00D233FD">
        <w:trPr>
          <w:trHeight w:val="20"/>
        </w:trPr>
        <w:tc>
          <w:tcPr>
            <w:tcW w:w="2936" w:type="dxa"/>
            <w:shd w:val="clear" w:color="auto" w:fill="auto"/>
            <w:vAlign w:val="center"/>
          </w:tcPr>
          <w:p w14:paraId="182E822F"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QE23</w:t>
            </w:r>
            <w:r w:rsidRPr="00F613F9">
              <w:rPr>
                <w:rFonts w:eastAsia="Times New Roman" w:cstheme="minorHAnsi"/>
                <w:color w:val="000000"/>
                <w:sz w:val="18"/>
                <w:szCs w:val="18"/>
                <w:lang w:val="fr-FR" w:eastAsia="fr-FR"/>
              </w:rPr>
              <w:t xml:space="preserve"> Dans quelle mesure des modes innovants ou alternatifs de mise en œuvre de la réponse ont-ils été explorés et exploités pour réduire les coûts et / ou maximiser les résultats ?</w:t>
            </w:r>
          </w:p>
        </w:tc>
        <w:tc>
          <w:tcPr>
            <w:tcW w:w="3043" w:type="dxa"/>
            <w:shd w:val="clear" w:color="auto" w:fill="auto"/>
            <w:vAlign w:val="center"/>
          </w:tcPr>
          <w:p w14:paraId="4B45000B"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SQE23.1</w:t>
            </w:r>
            <w:r w:rsidRPr="00F613F9">
              <w:rPr>
                <w:rFonts w:eastAsia="Times New Roman" w:cstheme="minorHAnsi"/>
                <w:color w:val="000000"/>
                <w:sz w:val="18"/>
                <w:szCs w:val="18"/>
                <w:lang w:val="fr-FR" w:eastAsia="fr-FR"/>
              </w:rPr>
              <w:t xml:space="preserve"> Dans quelle mesure des modes innovants ou alternatifs de mise en œuvre de la réponse ont-ils été explorés et exploités pour réduire les coûts et / ou maximiser les résultats ?</w:t>
            </w:r>
          </w:p>
        </w:tc>
        <w:tc>
          <w:tcPr>
            <w:tcW w:w="3175" w:type="dxa"/>
            <w:shd w:val="clear" w:color="auto" w:fill="auto"/>
            <w:vAlign w:val="center"/>
          </w:tcPr>
          <w:p w14:paraId="311F7DF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types d’approches innovantes employés pour la mise en œuvre de la réponse</w:t>
            </w:r>
          </w:p>
          <w:p w14:paraId="203029A6"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br/>
              <w:t>Niveau de réduction des coûts de mise en œuvre des interventions</w:t>
            </w:r>
          </w:p>
        </w:tc>
        <w:tc>
          <w:tcPr>
            <w:tcW w:w="1256" w:type="dxa"/>
            <w:shd w:val="clear" w:color="auto" w:fill="auto"/>
            <w:vAlign w:val="center"/>
          </w:tcPr>
          <w:p w14:paraId="72BA92A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7A9815B5" w14:textId="77777777" w:rsidR="00AF3F47" w:rsidRPr="00F613F9" w:rsidRDefault="00AF3F47" w:rsidP="00D233FD">
            <w:pPr>
              <w:spacing w:line="240" w:lineRule="auto"/>
              <w:rPr>
                <w:rFonts w:eastAsia="Times New Roman" w:cstheme="minorHAnsi"/>
                <w:color w:val="000000"/>
                <w:sz w:val="18"/>
                <w:szCs w:val="18"/>
                <w:lang w:val="fr-FR" w:eastAsia="fr-FR"/>
              </w:rPr>
            </w:pPr>
          </w:p>
          <w:p w14:paraId="3785BE42" w14:textId="77777777" w:rsidR="00AF3F47" w:rsidRPr="00F613F9" w:rsidRDefault="00AF3F47" w:rsidP="00D233FD">
            <w:pPr>
              <w:spacing w:line="240" w:lineRule="auto"/>
              <w:rPr>
                <w:rFonts w:eastAsia="Times New Roman" w:cstheme="minorHAnsi"/>
                <w:color w:val="000000"/>
                <w:sz w:val="18"/>
                <w:szCs w:val="18"/>
                <w:lang w:val="fr-FR" w:eastAsia="fr-FR"/>
              </w:rPr>
            </w:pPr>
          </w:p>
          <w:p w14:paraId="20E0CD69" w14:textId="77777777" w:rsidR="00AF3F47" w:rsidRPr="00F613F9" w:rsidRDefault="00AF3F47" w:rsidP="00D233FD">
            <w:pPr>
              <w:spacing w:line="240" w:lineRule="auto"/>
              <w:rPr>
                <w:rFonts w:eastAsia="Times New Roman" w:cstheme="minorHAnsi"/>
                <w:color w:val="000000"/>
                <w:sz w:val="18"/>
                <w:szCs w:val="18"/>
                <w:lang w:val="fr-FR" w:eastAsia="fr-FR"/>
              </w:rPr>
            </w:pPr>
          </w:p>
          <w:p w14:paraId="6B34EA0B"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lastRenderedPageBreak/>
              <w:t xml:space="preserve">Entretien individuel / groupe </w:t>
            </w:r>
          </w:p>
        </w:tc>
        <w:tc>
          <w:tcPr>
            <w:tcW w:w="2226" w:type="dxa"/>
            <w:shd w:val="clear" w:color="auto" w:fill="auto"/>
            <w:vAlign w:val="center"/>
          </w:tcPr>
          <w:p w14:paraId="68038AF9"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lastRenderedPageBreak/>
              <w:t>Documents</w:t>
            </w:r>
            <w:r w:rsidRPr="00F613F9">
              <w:rPr>
                <w:rFonts w:eastAsia="Times New Roman" w:cstheme="minorHAnsi"/>
                <w:color w:val="000000"/>
                <w:sz w:val="18"/>
                <w:szCs w:val="18"/>
                <w:lang w:val="fr-FR" w:eastAsia="fr-FR"/>
              </w:rPr>
              <w:br/>
              <w:t>HAC, , HRP, Rapports de monitoring, SiTrep, rapports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 xml:space="preserve">Personnes/ </w:t>
            </w:r>
            <w:r w:rsidRPr="00F613F9">
              <w:rPr>
                <w:rFonts w:eastAsia="Times New Roman" w:cstheme="minorHAnsi"/>
                <w:b/>
                <w:bCs/>
                <w:color w:val="000000"/>
                <w:sz w:val="18"/>
                <w:szCs w:val="18"/>
                <w:u w:val="single"/>
                <w:lang w:val="fr-FR" w:eastAsia="fr-FR"/>
              </w:rPr>
              <w:lastRenderedPageBreak/>
              <w:t>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6AF770B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Analyse du contenu</w:t>
            </w:r>
          </w:p>
          <w:p w14:paraId="31ABD26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27B4976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6215BA1"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466579A8" w14:textId="77777777" w:rsidTr="00D233FD">
        <w:trPr>
          <w:trHeight w:val="20"/>
        </w:trPr>
        <w:tc>
          <w:tcPr>
            <w:tcW w:w="2936" w:type="dxa"/>
            <w:shd w:val="clear" w:color="auto" w:fill="auto"/>
            <w:vAlign w:val="center"/>
          </w:tcPr>
          <w:p w14:paraId="1A206BE6"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lastRenderedPageBreak/>
              <w:t>Efficience des mesures de préparation</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themeColor="text1"/>
                <w:sz w:val="18"/>
                <w:szCs w:val="18"/>
                <w:lang w:val="fr-FR" w:eastAsia="fr-FR"/>
              </w:rPr>
              <w:t>QE24</w:t>
            </w:r>
            <w:r w:rsidRPr="00F613F9">
              <w:rPr>
                <w:rFonts w:eastAsia="Times New Roman" w:cstheme="minorHAnsi"/>
                <w:color w:val="000000" w:themeColor="text1"/>
                <w:sz w:val="18"/>
                <w:szCs w:val="18"/>
                <w:lang w:val="fr-FR" w:eastAsia="fr-FR"/>
              </w:rPr>
              <w:t xml:space="preserve"> Dans quelle mesure l'investissement dans la préparation (la plateforme digitale EPP/)9 a-t-il conduit à une réponse plus rapide, efficace et efficiente ?</w:t>
            </w:r>
          </w:p>
        </w:tc>
        <w:tc>
          <w:tcPr>
            <w:tcW w:w="3043" w:type="dxa"/>
            <w:shd w:val="clear" w:color="auto" w:fill="auto"/>
            <w:vAlign w:val="center"/>
          </w:tcPr>
          <w:p w14:paraId="68D806B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 xml:space="preserve">SQE24.1 </w:t>
            </w:r>
            <w:r w:rsidRPr="00F613F9">
              <w:rPr>
                <w:rFonts w:eastAsia="Times New Roman" w:cstheme="minorHAnsi"/>
                <w:color w:val="000000"/>
                <w:sz w:val="18"/>
                <w:szCs w:val="18"/>
                <w:lang w:val="fr-FR" w:eastAsia="fr-FR"/>
              </w:rPr>
              <w:t>Dans quelle mesure l'investissement dans la préparation (la plateforme digitale EPP/ICON) a-t-il conduit à une bonne analyse des risques (plan de préparation et plan de contingence) ?</w:t>
            </w:r>
          </w:p>
          <w:p w14:paraId="42872C45"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SQE24.2</w:t>
            </w:r>
            <w:r w:rsidRPr="00F613F9">
              <w:rPr>
                <w:rFonts w:eastAsia="Times New Roman" w:cstheme="minorHAnsi"/>
                <w:color w:val="000000"/>
                <w:sz w:val="18"/>
                <w:szCs w:val="18"/>
                <w:lang w:val="fr-FR" w:eastAsia="fr-FR"/>
              </w:rPr>
              <w:t xml:space="preserve"> Dans quelle mesure l'investissement dans la préparation (la plateforme digitale EPP/ICON) a-t-il contribué à la célérité et à la mise en œuvre des activités de la réponse ?</w:t>
            </w:r>
          </w:p>
        </w:tc>
        <w:tc>
          <w:tcPr>
            <w:tcW w:w="3175" w:type="dxa"/>
            <w:shd w:val="clear" w:color="auto" w:fill="auto"/>
            <w:vAlign w:val="center"/>
          </w:tcPr>
          <w:p w14:paraId="56BA21F7" w14:textId="77777777" w:rsidR="00AF3F47" w:rsidRPr="00F613F9" w:rsidRDefault="00AF3F47" w:rsidP="00D233FD">
            <w:pPr>
              <w:spacing w:line="240" w:lineRule="auto"/>
              <w:rPr>
                <w:rFonts w:eastAsia="Times New Roman" w:cstheme="minorHAnsi"/>
                <w:color w:val="000000"/>
                <w:sz w:val="18"/>
                <w:szCs w:val="18"/>
                <w:lang w:val="fr-FR" w:eastAsia="fr-FR"/>
              </w:rPr>
            </w:pPr>
          </w:p>
          <w:p w14:paraId="3DB5E4D6" w14:textId="77777777" w:rsidR="00AF3F47" w:rsidRPr="00F613F9" w:rsidRDefault="00AF3F47" w:rsidP="00D233FD">
            <w:pPr>
              <w:spacing w:line="240" w:lineRule="auto"/>
              <w:rPr>
                <w:rFonts w:eastAsia="Times New Roman" w:cstheme="minorHAnsi"/>
                <w:color w:val="000000"/>
                <w:sz w:val="18"/>
                <w:szCs w:val="18"/>
                <w:lang w:val="fr-FR" w:eastAsia="fr-FR"/>
              </w:rPr>
            </w:pPr>
          </w:p>
          <w:p w14:paraId="0618B2F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Valeur ajoutée deNiveau et type la plateforme à l’élaboration de plan de mitigation et plan de contingence</w:t>
            </w:r>
          </w:p>
          <w:p w14:paraId="7C979E8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p>
          <w:p w14:paraId="5FA97C3B"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Niveau de Célérité de la réponse et niveau de mise en œuvre des activités</w:t>
            </w:r>
          </w:p>
        </w:tc>
        <w:tc>
          <w:tcPr>
            <w:tcW w:w="1256" w:type="dxa"/>
            <w:shd w:val="clear" w:color="auto" w:fill="auto"/>
            <w:vAlign w:val="center"/>
          </w:tcPr>
          <w:p w14:paraId="040FBF8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6B333438" w14:textId="77777777" w:rsidR="00AF3F47" w:rsidRPr="00F613F9" w:rsidRDefault="00AF3F47" w:rsidP="00D233FD">
            <w:pPr>
              <w:spacing w:line="240" w:lineRule="auto"/>
              <w:rPr>
                <w:rFonts w:eastAsia="Times New Roman" w:cstheme="minorHAnsi"/>
                <w:color w:val="000000"/>
                <w:sz w:val="18"/>
                <w:szCs w:val="18"/>
                <w:lang w:val="fr-FR" w:eastAsia="fr-FR"/>
              </w:rPr>
            </w:pPr>
          </w:p>
          <w:p w14:paraId="26673F8E" w14:textId="77777777" w:rsidR="00AF3F47" w:rsidRPr="00F613F9" w:rsidRDefault="00AF3F47" w:rsidP="00D233FD">
            <w:pPr>
              <w:spacing w:line="240" w:lineRule="auto"/>
              <w:rPr>
                <w:rFonts w:eastAsia="Times New Roman" w:cstheme="minorHAnsi"/>
                <w:color w:val="000000"/>
                <w:sz w:val="18"/>
                <w:szCs w:val="18"/>
                <w:lang w:val="fr-FR" w:eastAsia="fr-FR"/>
              </w:rPr>
            </w:pPr>
          </w:p>
          <w:p w14:paraId="61FE0420" w14:textId="77777777" w:rsidR="00AF3F47" w:rsidRPr="00F613F9" w:rsidRDefault="00AF3F47" w:rsidP="00D233FD">
            <w:pPr>
              <w:spacing w:line="240" w:lineRule="auto"/>
              <w:rPr>
                <w:rFonts w:eastAsia="Times New Roman" w:cstheme="minorHAnsi"/>
                <w:color w:val="000000"/>
                <w:sz w:val="18"/>
                <w:szCs w:val="18"/>
                <w:lang w:val="fr-FR" w:eastAsia="fr-FR"/>
              </w:rPr>
            </w:pPr>
          </w:p>
          <w:p w14:paraId="68F11BC9"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w:t>
            </w:r>
          </w:p>
        </w:tc>
        <w:tc>
          <w:tcPr>
            <w:tcW w:w="2226" w:type="dxa"/>
            <w:shd w:val="clear" w:color="auto" w:fill="auto"/>
            <w:vAlign w:val="center"/>
          </w:tcPr>
          <w:p w14:paraId="04C3D7E6"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 Rapports de monitoring, SiTrep</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w:t>
            </w:r>
          </w:p>
        </w:tc>
        <w:tc>
          <w:tcPr>
            <w:tcW w:w="1067" w:type="dxa"/>
            <w:shd w:val="clear" w:color="auto" w:fill="auto"/>
            <w:vAlign w:val="center"/>
          </w:tcPr>
          <w:p w14:paraId="683E38E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361A693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2E430E4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D880645"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11C70400" w14:textId="77777777" w:rsidTr="00D233FD">
        <w:trPr>
          <w:trHeight w:val="20"/>
        </w:trPr>
        <w:tc>
          <w:tcPr>
            <w:tcW w:w="13703" w:type="dxa"/>
            <w:gridSpan w:val="6"/>
            <w:shd w:val="clear" w:color="auto" w:fill="F2F2F2" w:themeFill="background1" w:themeFillShade="F2"/>
            <w:vAlign w:val="center"/>
          </w:tcPr>
          <w:p w14:paraId="3DF8EDC9"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r w:rsidRPr="00F613F9">
              <w:rPr>
                <w:rFonts w:eastAsia="Times New Roman" w:cstheme="minorHAnsi"/>
                <w:b/>
                <w:bCs/>
                <w:i/>
                <w:iCs/>
                <w:color w:val="000000" w:themeColor="text1"/>
                <w:sz w:val="18"/>
                <w:szCs w:val="18"/>
                <w:u w:val="single"/>
                <w:lang w:val="fr-FR" w:eastAsia="fr-FR"/>
              </w:rPr>
              <w:t>Connectivité/durabilité</w:t>
            </w:r>
            <w:r w:rsidRPr="00F613F9">
              <w:rPr>
                <w:rFonts w:eastAsia="Times New Roman" w:cstheme="minorHAnsi"/>
                <w:i/>
                <w:iCs/>
                <w:color w:val="000000" w:themeColor="text1"/>
                <w:sz w:val="18"/>
                <w:szCs w:val="18"/>
                <w:lang w:val="fr-FR" w:eastAsia="fr-FR"/>
              </w:rPr>
              <w:t xml:space="preserve"> : continuation des bénéfices résultant de l’intervention après l’interruption de la réponse. Les interventions doivent être écologiquement et financièrement viables. La durabilité peut être définie comme la capacité des principales parties prenantes à faire durer les bénéfices résultant de l’intervention – après l’arrêt du financement par les donateurs – en s’efforçant d’utiliser des ressources</w:t>
            </w:r>
          </w:p>
        </w:tc>
      </w:tr>
      <w:tr w:rsidR="00AF3F47" w:rsidRPr="00F613F9" w14:paraId="66B97416" w14:textId="77777777" w:rsidTr="00D233FD">
        <w:trPr>
          <w:trHeight w:val="20"/>
        </w:trPr>
        <w:tc>
          <w:tcPr>
            <w:tcW w:w="2936" w:type="dxa"/>
            <w:shd w:val="clear" w:color="auto" w:fill="auto"/>
            <w:vAlign w:val="center"/>
          </w:tcPr>
          <w:p w14:paraId="1AF12E86"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Niveau d’appropriation de l’intervention</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QE.25</w:t>
            </w:r>
            <w:r w:rsidRPr="00F613F9">
              <w:rPr>
                <w:rFonts w:eastAsia="Times New Roman" w:cstheme="minorHAnsi"/>
                <w:color w:val="000000"/>
                <w:sz w:val="18"/>
                <w:szCs w:val="18"/>
                <w:lang w:val="fr-FR" w:eastAsia="fr-FR"/>
              </w:rPr>
              <w:t xml:space="preserve"> Dans quelle mesure les communautés bénéficiaires et les partenaires institutionnels se sont approprié les interventions et ses acquis ?</w:t>
            </w:r>
          </w:p>
        </w:tc>
        <w:tc>
          <w:tcPr>
            <w:tcW w:w="3043" w:type="dxa"/>
            <w:shd w:val="clear" w:color="auto" w:fill="auto"/>
            <w:vAlign w:val="center"/>
          </w:tcPr>
          <w:p w14:paraId="319278D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color w:val="000000"/>
                <w:sz w:val="18"/>
                <w:szCs w:val="18"/>
                <w:lang w:val="fr-FR" w:eastAsia="fr-FR"/>
              </w:rPr>
              <w:t>SQE.25.1 :</w:t>
            </w:r>
            <w:r w:rsidRPr="00F613F9">
              <w:rPr>
                <w:rFonts w:eastAsia="Times New Roman" w:cstheme="minorHAnsi"/>
                <w:color w:val="000000"/>
                <w:sz w:val="18"/>
                <w:szCs w:val="18"/>
                <w:lang w:val="fr-FR" w:eastAsia="fr-FR"/>
              </w:rPr>
              <w:t> Dans quelle mesure les communautés bénéficiaires (leaders communautaires, ménages) se sont approprié les interventions et ses acquis ?</w:t>
            </w:r>
          </w:p>
          <w:p w14:paraId="5B327F62"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 xml:space="preserve">SQE.25.2 : </w:t>
            </w:r>
            <w:r w:rsidRPr="00F613F9">
              <w:rPr>
                <w:rFonts w:eastAsia="Times New Roman" w:cstheme="minorHAnsi"/>
                <w:color w:val="000000"/>
                <w:sz w:val="18"/>
                <w:szCs w:val="18"/>
                <w:lang w:val="fr-FR" w:eastAsia="fr-FR"/>
              </w:rPr>
              <w:t>Dans quelle mesure les partenaires institutionnels (départements ministériels, structures déconcentrées, collectivités) se sont appropriés les interventions et ses acquis ?</w:t>
            </w:r>
          </w:p>
          <w:p w14:paraId="3B4DC40B" w14:textId="77777777" w:rsidR="00AF3F47" w:rsidRPr="00F613F9" w:rsidRDefault="00AF3F47" w:rsidP="00D233FD">
            <w:pPr>
              <w:spacing w:line="240" w:lineRule="auto"/>
              <w:rPr>
                <w:rFonts w:eastAsia="Times New Roman" w:cstheme="minorHAnsi"/>
                <w:color w:val="000000" w:themeColor="text1"/>
                <w:sz w:val="18"/>
                <w:szCs w:val="18"/>
                <w:lang w:val="fr-FR" w:eastAsia="fr-FR"/>
              </w:rPr>
            </w:pPr>
          </w:p>
          <w:p w14:paraId="3166B3FC"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color w:val="000000" w:themeColor="text1"/>
                <w:sz w:val="18"/>
                <w:szCs w:val="18"/>
                <w:lang w:val="fr-FR" w:eastAsia="fr-FR"/>
              </w:rPr>
              <w:t>SQE.25.3</w:t>
            </w:r>
            <w:r w:rsidRPr="00F613F9">
              <w:rPr>
                <w:rFonts w:eastAsia="Times New Roman" w:cstheme="minorHAnsi"/>
                <w:color w:val="000000" w:themeColor="text1"/>
                <w:sz w:val="18"/>
                <w:szCs w:val="18"/>
                <w:lang w:val="fr-FR" w:eastAsia="fr-FR"/>
              </w:rPr>
              <w:t xml:space="preserve"> : Quels sont les principaux facteurs ayant influencé l’adhésion des bénéficiaires et </w:t>
            </w:r>
            <w:r w:rsidRPr="00F613F9">
              <w:rPr>
                <w:rFonts w:eastAsia="Times New Roman" w:cstheme="minorHAnsi"/>
                <w:color w:val="000000" w:themeColor="text1"/>
                <w:sz w:val="18"/>
                <w:szCs w:val="18"/>
                <w:lang w:val="fr-FR" w:eastAsia="fr-FR"/>
              </w:rPr>
              <w:lastRenderedPageBreak/>
              <w:t>autres parties prenantes à l’adoption des interventions ? </w:t>
            </w:r>
          </w:p>
        </w:tc>
        <w:tc>
          <w:tcPr>
            <w:tcW w:w="3175" w:type="dxa"/>
            <w:shd w:val="clear" w:color="auto" w:fill="auto"/>
            <w:vAlign w:val="center"/>
          </w:tcPr>
          <w:p w14:paraId="4C13AA28"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lastRenderedPageBreak/>
              <w:t>Niveau d'appropriation des acquis par les communautés bénéficiaires (leaders communautaires, ménages)</w:t>
            </w:r>
            <w:r w:rsidRPr="00F613F9">
              <w:rPr>
                <w:rFonts w:eastAsia="Times New Roman" w:cstheme="minorHAnsi"/>
                <w:color w:val="000000"/>
                <w:sz w:val="18"/>
                <w:szCs w:val="18"/>
                <w:lang w:val="fr-FR" w:eastAsia="fr-FR"/>
              </w:rPr>
              <w:br/>
              <w:t xml:space="preserve"> </w:t>
            </w:r>
            <w:r w:rsidRPr="00F613F9">
              <w:rPr>
                <w:rFonts w:eastAsia="Times New Roman" w:cstheme="minorHAnsi"/>
                <w:color w:val="000000"/>
                <w:sz w:val="18"/>
                <w:szCs w:val="18"/>
                <w:lang w:val="fr-FR" w:eastAsia="fr-FR"/>
              </w:rPr>
              <w:br/>
              <w:t>Niveau d'appropriation des acquis par les partenaires institutionnels (départements ministériels, structures déconcentrées, collectivités)</w:t>
            </w:r>
          </w:p>
        </w:tc>
        <w:tc>
          <w:tcPr>
            <w:tcW w:w="1256" w:type="dxa"/>
            <w:shd w:val="clear" w:color="auto" w:fill="auto"/>
            <w:vAlign w:val="center"/>
          </w:tcPr>
          <w:p w14:paraId="297391A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51A88F2F" w14:textId="77777777" w:rsidR="00AF3F47" w:rsidRPr="00F613F9" w:rsidRDefault="00AF3F47" w:rsidP="00D233FD">
            <w:pPr>
              <w:spacing w:line="240" w:lineRule="auto"/>
              <w:rPr>
                <w:rFonts w:eastAsia="Times New Roman" w:cstheme="minorHAnsi"/>
                <w:color w:val="000000"/>
                <w:sz w:val="18"/>
                <w:szCs w:val="18"/>
                <w:lang w:val="fr-FR" w:eastAsia="fr-FR"/>
              </w:rPr>
            </w:pPr>
          </w:p>
          <w:p w14:paraId="4A89E925" w14:textId="77777777" w:rsidR="00AF3F47" w:rsidRPr="00F613F9" w:rsidRDefault="00AF3F47" w:rsidP="00D233FD">
            <w:pPr>
              <w:spacing w:line="240" w:lineRule="auto"/>
              <w:rPr>
                <w:rFonts w:eastAsia="Times New Roman" w:cstheme="minorHAnsi"/>
                <w:color w:val="000000"/>
                <w:sz w:val="18"/>
                <w:szCs w:val="18"/>
                <w:lang w:val="fr-FR" w:eastAsia="fr-FR"/>
              </w:rPr>
            </w:pPr>
          </w:p>
          <w:p w14:paraId="27C21FF0" w14:textId="77777777" w:rsidR="00AF3F47" w:rsidRPr="00F613F9" w:rsidRDefault="00AF3F47" w:rsidP="00D233FD">
            <w:pPr>
              <w:spacing w:line="240" w:lineRule="auto"/>
              <w:rPr>
                <w:rFonts w:eastAsia="Times New Roman" w:cstheme="minorHAnsi"/>
                <w:color w:val="000000"/>
                <w:sz w:val="18"/>
                <w:szCs w:val="18"/>
                <w:lang w:val="fr-FR" w:eastAsia="fr-FR"/>
              </w:rPr>
            </w:pPr>
          </w:p>
          <w:p w14:paraId="5D4FF874"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5FFB51CE"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HRP, Rapports de monitoring, SiTrep, VP, rapports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477E399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074CD1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2BEDE1A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FF575EA"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67CDA8C7" w14:textId="77777777" w:rsidTr="00D233FD">
        <w:trPr>
          <w:trHeight w:val="20"/>
        </w:trPr>
        <w:tc>
          <w:tcPr>
            <w:tcW w:w="2936" w:type="dxa"/>
            <w:shd w:val="clear" w:color="auto" w:fill="auto"/>
            <w:vAlign w:val="center"/>
          </w:tcPr>
          <w:p w14:paraId="73A76746"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Niveau de renforcement des capacités/résilience des individus et des communautés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QE.26</w:t>
            </w:r>
            <w:r w:rsidRPr="00F613F9">
              <w:rPr>
                <w:rFonts w:eastAsia="Times New Roman" w:cstheme="minorHAnsi"/>
                <w:color w:val="000000"/>
                <w:sz w:val="18"/>
                <w:szCs w:val="18"/>
                <w:lang w:val="fr-FR" w:eastAsia="fr-FR"/>
              </w:rPr>
              <w:t xml:space="preserve"> Dans quelle mesure les programmes humanitaires ont-ils renforcé les capacités des individus, des communautés pour renforcer la résilience et faciliter le développement durable pour ceux qui sont les plus éloignés, tout en réduisant leurs vulnérabilités et leurs risques ?</w:t>
            </w:r>
          </w:p>
        </w:tc>
        <w:tc>
          <w:tcPr>
            <w:tcW w:w="3043" w:type="dxa"/>
            <w:shd w:val="clear" w:color="auto" w:fill="auto"/>
            <w:vAlign w:val="center"/>
          </w:tcPr>
          <w:p w14:paraId="7831EF39"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SQE26.1</w:t>
            </w:r>
            <w:r w:rsidRPr="00F613F9">
              <w:rPr>
                <w:rFonts w:eastAsia="Times New Roman" w:cstheme="minorHAnsi"/>
                <w:color w:val="000000"/>
                <w:sz w:val="18"/>
                <w:szCs w:val="18"/>
                <w:lang w:val="fr-FR" w:eastAsia="fr-FR"/>
              </w:rPr>
              <w:t xml:space="preserve"> Dans quelle mesure les programmes humanitaires ont-ils renforcé les capacités des individus, des communautés à faire face aux chocs ?</w:t>
            </w:r>
          </w:p>
        </w:tc>
        <w:tc>
          <w:tcPr>
            <w:tcW w:w="3175" w:type="dxa"/>
            <w:shd w:val="clear" w:color="auto" w:fill="auto"/>
            <w:vAlign w:val="center"/>
          </w:tcPr>
          <w:p w14:paraId="2EB3553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types d’actions ayant renforcé la résilience des communautés</w:t>
            </w:r>
          </w:p>
          <w:p w14:paraId="30D91465" w14:textId="77777777" w:rsidR="00AF3F47" w:rsidRPr="00F613F9" w:rsidRDefault="00AF3F47" w:rsidP="00D233FD">
            <w:pPr>
              <w:spacing w:line="240" w:lineRule="auto"/>
              <w:rPr>
                <w:rFonts w:eastAsia="Times New Roman" w:cstheme="minorHAnsi"/>
                <w:color w:val="000000"/>
                <w:sz w:val="18"/>
                <w:szCs w:val="18"/>
                <w:lang w:val="fr-FR" w:eastAsia="fr-FR"/>
              </w:rPr>
            </w:pPr>
          </w:p>
          <w:p w14:paraId="12F0325F"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br/>
              <w:t>Facteurs de résilience</w:t>
            </w:r>
            <w:r w:rsidRPr="00F613F9">
              <w:rPr>
                <w:rFonts w:eastAsia="Times New Roman" w:cstheme="minorHAnsi"/>
                <w:color w:val="000000"/>
                <w:sz w:val="18"/>
                <w:szCs w:val="18"/>
                <w:lang w:val="fr-FR" w:eastAsia="fr-FR"/>
              </w:rPr>
              <w:br/>
            </w:r>
          </w:p>
        </w:tc>
        <w:tc>
          <w:tcPr>
            <w:tcW w:w="1256" w:type="dxa"/>
            <w:shd w:val="clear" w:color="auto" w:fill="auto"/>
            <w:vAlign w:val="center"/>
          </w:tcPr>
          <w:p w14:paraId="23C92B8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77977251" w14:textId="77777777" w:rsidR="00AF3F47" w:rsidRPr="00F613F9" w:rsidRDefault="00AF3F47" w:rsidP="00D233FD">
            <w:pPr>
              <w:spacing w:line="240" w:lineRule="auto"/>
              <w:rPr>
                <w:rFonts w:eastAsia="Times New Roman" w:cstheme="minorHAnsi"/>
                <w:color w:val="000000"/>
                <w:sz w:val="18"/>
                <w:szCs w:val="18"/>
                <w:lang w:val="fr-FR" w:eastAsia="fr-FR"/>
              </w:rPr>
            </w:pPr>
          </w:p>
          <w:p w14:paraId="080987F0" w14:textId="77777777" w:rsidR="00AF3F47" w:rsidRPr="00F613F9" w:rsidRDefault="00AF3F47" w:rsidP="00D233FD">
            <w:pPr>
              <w:spacing w:line="240" w:lineRule="auto"/>
              <w:rPr>
                <w:rFonts w:eastAsia="Times New Roman" w:cstheme="minorHAnsi"/>
                <w:color w:val="000000"/>
                <w:sz w:val="18"/>
                <w:szCs w:val="18"/>
                <w:lang w:val="fr-FR" w:eastAsia="fr-FR"/>
              </w:rPr>
            </w:pPr>
          </w:p>
          <w:p w14:paraId="70B0B510" w14:textId="77777777" w:rsidR="00AF3F47" w:rsidRPr="00F613F9" w:rsidRDefault="00AF3F47" w:rsidP="00D233FD">
            <w:pPr>
              <w:spacing w:line="240" w:lineRule="auto"/>
              <w:rPr>
                <w:rFonts w:eastAsia="Times New Roman" w:cstheme="minorHAnsi"/>
                <w:color w:val="000000"/>
                <w:sz w:val="18"/>
                <w:szCs w:val="18"/>
                <w:lang w:val="fr-FR" w:eastAsia="fr-FR"/>
              </w:rPr>
            </w:pPr>
          </w:p>
          <w:p w14:paraId="461F0D77"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30546260"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HRP, Rapports de monitoring, SiTrep, rapport des formations, rapports des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304ED60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B761D51"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5D4F848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4E9C9359"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r>
      <w:tr w:rsidR="00AF3F47" w:rsidRPr="00F613F9" w14:paraId="2FD57044" w14:textId="77777777" w:rsidTr="00D233FD">
        <w:trPr>
          <w:trHeight w:val="20"/>
        </w:trPr>
        <w:tc>
          <w:tcPr>
            <w:tcW w:w="2936" w:type="dxa"/>
            <w:shd w:val="clear" w:color="auto" w:fill="auto"/>
            <w:vAlign w:val="center"/>
          </w:tcPr>
          <w:p w14:paraId="57D0C643"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Contribution des interventions au renforcement de la résilience des systèmes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QE.27</w:t>
            </w:r>
            <w:r w:rsidRPr="00F613F9">
              <w:rPr>
                <w:rFonts w:eastAsia="Times New Roman" w:cstheme="minorHAnsi"/>
                <w:color w:val="000000"/>
                <w:sz w:val="18"/>
                <w:szCs w:val="18"/>
                <w:lang w:val="fr-FR" w:eastAsia="fr-FR"/>
              </w:rPr>
              <w:t xml:space="preserve"> Dans quelle mesure la stratégie pays a permis de renforcer les systèmes de prestation des services sociaux pour renforcer la résilience en identifiant les risques tels que la fragilité, les conflits violents, les catastrophes, les changements climatiques, les épidémies et l'instabilité économique et politique, et en concevant, repensant et mettant en œuvre des programmes qui réduisent les risques identifiés ? (Programmation basée sur l’analyse des risques).</w:t>
            </w:r>
          </w:p>
        </w:tc>
        <w:tc>
          <w:tcPr>
            <w:tcW w:w="3043" w:type="dxa"/>
            <w:shd w:val="clear" w:color="auto" w:fill="auto"/>
            <w:vAlign w:val="center"/>
          </w:tcPr>
          <w:p w14:paraId="7F52EEB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lang w:val="fr-FR" w:eastAsia="fr-FR"/>
              </w:rPr>
              <w:t>SQE27.1</w:t>
            </w:r>
            <w:r w:rsidRPr="00F613F9">
              <w:rPr>
                <w:rFonts w:eastAsia="Times New Roman" w:cstheme="minorHAnsi"/>
                <w:color w:val="000000"/>
                <w:sz w:val="18"/>
                <w:szCs w:val="18"/>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p>
          <w:p w14:paraId="2B9D2F1C"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SQE27.2</w:t>
            </w:r>
            <w:r w:rsidRPr="00F613F9">
              <w:rPr>
                <w:rFonts w:eastAsia="Times New Roman" w:cstheme="minorHAnsi"/>
                <w:color w:val="000000"/>
                <w:sz w:val="18"/>
                <w:szCs w:val="18"/>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48252169" w14:textId="77777777" w:rsidR="00AF3F47" w:rsidRPr="00F613F9" w:rsidRDefault="00AF3F47" w:rsidP="00D233FD">
            <w:pPr>
              <w:spacing w:line="240" w:lineRule="auto"/>
              <w:rPr>
                <w:rFonts w:eastAsia="Times New Roman" w:cstheme="minorHAnsi"/>
                <w:b/>
                <w:bCs/>
                <w:color w:val="000000"/>
                <w:sz w:val="18"/>
                <w:szCs w:val="18"/>
                <w:highlight w:val="yellow"/>
                <w:lang w:val="fr-FR" w:eastAsia="fr-FR"/>
              </w:rPr>
            </w:pPr>
          </w:p>
          <w:p w14:paraId="537F839F" w14:textId="77777777" w:rsidR="00AF3F47" w:rsidRPr="00F613F9" w:rsidRDefault="00AF3F47" w:rsidP="00D233FD">
            <w:pPr>
              <w:spacing w:before="120" w:after="120" w:line="240" w:lineRule="auto"/>
              <w:rPr>
                <w:rFonts w:eastAsia="Times New Roman" w:cstheme="minorHAnsi"/>
                <w:b/>
                <w:bCs/>
                <w:color w:val="000000"/>
                <w:sz w:val="18"/>
                <w:szCs w:val="18"/>
                <w:highlight w:val="yellow"/>
                <w:lang w:val="fr-FR" w:eastAsia="fr-FR"/>
              </w:rPr>
            </w:pPr>
            <w:r w:rsidRPr="00F613F9">
              <w:rPr>
                <w:rFonts w:eastAsia="Times New Roman" w:cstheme="minorHAnsi"/>
                <w:b/>
                <w:bCs/>
                <w:color w:val="000000"/>
                <w:sz w:val="18"/>
                <w:szCs w:val="18"/>
                <w:lang w:val="fr-FR" w:eastAsia="fr-FR"/>
              </w:rPr>
              <w:t xml:space="preserve">SQE27.3 </w:t>
            </w:r>
            <w:r w:rsidRPr="00F613F9">
              <w:rPr>
                <w:rFonts w:eastAsia="Times New Roman" w:cstheme="minorHAnsi"/>
                <w:color w:val="000000"/>
                <w:sz w:val="18"/>
                <w:szCs w:val="18"/>
                <w:lang w:val="fr-FR" w:eastAsia="fr-FR"/>
              </w:rPr>
              <w:t>Dans quelle mesure les</w:t>
            </w:r>
            <w:r w:rsidRPr="00F613F9">
              <w:rPr>
                <w:rFonts w:eastAsia="Times New Roman" w:cstheme="minorHAnsi"/>
                <w:b/>
                <w:bCs/>
                <w:color w:val="000000"/>
                <w:sz w:val="18"/>
                <w:szCs w:val="18"/>
                <w:lang w:val="fr-FR" w:eastAsia="fr-FR"/>
              </w:rPr>
              <w:t xml:space="preserve"> </w:t>
            </w:r>
            <w:r w:rsidRPr="00F613F9">
              <w:rPr>
                <w:rFonts w:eastAsia="Times New Roman" w:cstheme="minorHAnsi"/>
                <w:color w:val="000000"/>
                <w:sz w:val="18"/>
                <w:szCs w:val="18"/>
                <w:lang w:val="fr-FR" w:eastAsia="fr-FR"/>
              </w:rPr>
              <w:t xml:space="preserve">mécanismes mis en place sont durables et quelles sont leur capacité à supporter l'offre des </w:t>
            </w:r>
            <w:r w:rsidRPr="00F613F9">
              <w:rPr>
                <w:rFonts w:eastAsia="Times New Roman" w:cstheme="minorHAnsi"/>
                <w:color w:val="000000"/>
                <w:sz w:val="18"/>
                <w:szCs w:val="18"/>
                <w:lang w:val="fr-FR" w:eastAsia="fr-FR"/>
              </w:rPr>
              <w:lastRenderedPageBreak/>
              <w:t>services, le plaidoyer, le financement sans soutien de l'UNICEF ?</w:t>
            </w:r>
          </w:p>
        </w:tc>
        <w:tc>
          <w:tcPr>
            <w:tcW w:w="3175" w:type="dxa"/>
            <w:shd w:val="clear" w:color="auto" w:fill="auto"/>
            <w:vAlign w:val="center"/>
          </w:tcPr>
          <w:p w14:paraId="5DE959BB"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lastRenderedPageBreak/>
              <w:t xml:space="preserve">Niveau d’interaction entre la réponse L2 et les systèmes  la fourniture de services de prestations de services sociaux </w:t>
            </w:r>
          </w:p>
          <w:p w14:paraId="5C243525" w14:textId="77777777" w:rsidR="00AF3F47" w:rsidRPr="00F613F9" w:rsidRDefault="00AF3F47" w:rsidP="00D233FD">
            <w:pPr>
              <w:spacing w:line="240" w:lineRule="auto"/>
              <w:rPr>
                <w:rFonts w:eastAsia="Times New Roman" w:cstheme="minorHAnsi"/>
                <w:color w:val="000000"/>
                <w:sz w:val="18"/>
                <w:szCs w:val="18"/>
                <w:lang w:val="fr-FR" w:eastAsia="fr-FR"/>
              </w:rPr>
            </w:pPr>
          </w:p>
          <w:p w14:paraId="7417C0F4" w14:textId="77777777" w:rsidR="00AF3F47" w:rsidRPr="00F613F9" w:rsidRDefault="00AF3F47" w:rsidP="00D233FD">
            <w:pPr>
              <w:spacing w:line="240" w:lineRule="auto"/>
              <w:rPr>
                <w:rFonts w:eastAsia="Times New Roman" w:cstheme="minorHAnsi"/>
                <w:color w:val="000000"/>
                <w:sz w:val="18"/>
                <w:szCs w:val="18"/>
                <w:lang w:val="fr-FR" w:eastAsia="fr-FR"/>
              </w:rPr>
            </w:pPr>
          </w:p>
          <w:p w14:paraId="4E523BC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Nombre et type de risques identifiés par la réponse permettant de renforcer les services sociaux dans la gestion des risques et de disposer d’un plan de gestion des risques</w:t>
            </w:r>
          </w:p>
          <w:p w14:paraId="43CC84A2" w14:textId="77777777" w:rsidR="00AF3F47" w:rsidRPr="00F613F9" w:rsidRDefault="00AF3F47" w:rsidP="00D233FD">
            <w:pPr>
              <w:spacing w:line="240" w:lineRule="auto"/>
              <w:rPr>
                <w:rFonts w:eastAsia="Times New Roman" w:cstheme="minorHAnsi"/>
                <w:color w:val="000000"/>
                <w:sz w:val="18"/>
                <w:szCs w:val="18"/>
                <w:lang w:val="fr-FR" w:eastAsia="fr-FR"/>
              </w:rPr>
            </w:pPr>
          </w:p>
          <w:p w14:paraId="180902EF" w14:textId="77777777" w:rsidR="00AF3F47" w:rsidRPr="00F613F9" w:rsidRDefault="00AF3F47" w:rsidP="00D233FD">
            <w:pPr>
              <w:spacing w:line="240" w:lineRule="auto"/>
              <w:rPr>
                <w:rFonts w:eastAsia="Times New Roman" w:cstheme="minorHAnsi"/>
                <w:color w:val="000000"/>
                <w:sz w:val="18"/>
                <w:szCs w:val="18"/>
                <w:lang w:val="fr-FR" w:eastAsia="fr-FR"/>
              </w:rPr>
            </w:pPr>
          </w:p>
          <w:p w14:paraId="2CC25AA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br/>
              <w:t>Actions de renforcement de capacités</w:t>
            </w:r>
          </w:p>
          <w:p w14:paraId="371B70C3"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p w14:paraId="32C1AB01"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p>
        </w:tc>
        <w:tc>
          <w:tcPr>
            <w:tcW w:w="1256" w:type="dxa"/>
            <w:shd w:val="clear" w:color="auto" w:fill="auto"/>
            <w:vAlign w:val="center"/>
          </w:tcPr>
          <w:p w14:paraId="4ACA07C0"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4398280B" w14:textId="77777777" w:rsidR="00AF3F47" w:rsidRPr="00F613F9" w:rsidRDefault="00AF3F47" w:rsidP="00D233FD">
            <w:pPr>
              <w:spacing w:line="240" w:lineRule="auto"/>
              <w:rPr>
                <w:rFonts w:eastAsia="Times New Roman" w:cstheme="minorHAnsi"/>
                <w:color w:val="000000"/>
                <w:sz w:val="18"/>
                <w:szCs w:val="18"/>
                <w:lang w:val="fr-FR" w:eastAsia="fr-FR"/>
              </w:rPr>
            </w:pPr>
          </w:p>
          <w:p w14:paraId="3F44F8ED" w14:textId="77777777" w:rsidR="00AF3F47" w:rsidRPr="00F613F9" w:rsidRDefault="00AF3F47" w:rsidP="00D233FD">
            <w:pPr>
              <w:spacing w:line="240" w:lineRule="auto"/>
              <w:rPr>
                <w:rFonts w:eastAsia="Times New Roman" w:cstheme="minorHAnsi"/>
                <w:color w:val="000000"/>
                <w:sz w:val="18"/>
                <w:szCs w:val="18"/>
                <w:lang w:val="fr-FR" w:eastAsia="fr-FR"/>
              </w:rPr>
            </w:pPr>
          </w:p>
          <w:p w14:paraId="540E6826" w14:textId="77777777" w:rsidR="00AF3F47" w:rsidRPr="00F613F9" w:rsidRDefault="00AF3F47" w:rsidP="00D233FD">
            <w:pPr>
              <w:spacing w:line="240" w:lineRule="auto"/>
              <w:rPr>
                <w:rFonts w:eastAsia="Times New Roman" w:cstheme="minorHAnsi"/>
                <w:color w:val="000000"/>
                <w:sz w:val="18"/>
                <w:szCs w:val="18"/>
                <w:highlight w:val="yellow"/>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47BE61A8" w14:textId="77777777" w:rsidR="00AF3F47" w:rsidRPr="00F613F9" w:rsidRDefault="00AF3F47" w:rsidP="00D233FD">
            <w:pPr>
              <w:spacing w:line="240" w:lineRule="auto"/>
              <w:rPr>
                <w:rFonts w:eastAsia="Times New Roman" w:cstheme="minorHAnsi"/>
                <w:b/>
                <w:bCs/>
                <w:color w:val="000000"/>
                <w:sz w:val="18"/>
                <w:szCs w:val="18"/>
                <w:highlight w:val="yellow"/>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HRP, Rapports de monitoring, SiTrep, plans du gouvernements, rapports formations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6DB53A6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C8F63F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03FB5BBE"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5CFB4D68" w14:textId="77777777" w:rsidR="00AF3F47" w:rsidRPr="00F613F9" w:rsidRDefault="00AF3F47" w:rsidP="00D233FD">
            <w:pPr>
              <w:spacing w:line="240" w:lineRule="auto"/>
              <w:rPr>
                <w:rFonts w:eastAsia="Times New Roman" w:cstheme="minorHAnsi"/>
                <w:color w:val="000000"/>
                <w:sz w:val="18"/>
                <w:szCs w:val="18"/>
                <w:lang w:val="fr-FR" w:eastAsia="fr-FR"/>
              </w:rPr>
            </w:pPr>
          </w:p>
        </w:tc>
      </w:tr>
      <w:tr w:rsidR="00AF3F47" w:rsidRPr="00F613F9" w14:paraId="0C504591" w14:textId="77777777" w:rsidTr="00D233FD">
        <w:trPr>
          <w:trHeight w:val="20"/>
        </w:trPr>
        <w:tc>
          <w:tcPr>
            <w:tcW w:w="13703" w:type="dxa"/>
            <w:gridSpan w:val="6"/>
            <w:shd w:val="clear" w:color="auto" w:fill="F2F2F2" w:themeFill="background1" w:themeFillShade="F2"/>
            <w:vAlign w:val="center"/>
          </w:tcPr>
          <w:p w14:paraId="2A40A03E"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i/>
                <w:iCs/>
                <w:color w:val="000000" w:themeColor="text1"/>
                <w:sz w:val="18"/>
                <w:szCs w:val="18"/>
                <w:lang w:val="fr-FR" w:eastAsia="fr-FR"/>
              </w:rPr>
              <w:t>Couverture, droits humains, genre et équité</w:t>
            </w:r>
          </w:p>
        </w:tc>
      </w:tr>
      <w:tr w:rsidR="00AF3F47" w:rsidRPr="00F613F9" w14:paraId="662D99EE" w14:textId="77777777" w:rsidTr="00D233FD">
        <w:trPr>
          <w:trHeight w:val="20"/>
        </w:trPr>
        <w:tc>
          <w:tcPr>
            <w:tcW w:w="2936" w:type="dxa"/>
            <w:shd w:val="clear" w:color="auto" w:fill="auto"/>
            <w:vAlign w:val="center"/>
          </w:tcPr>
          <w:p w14:paraId="7E897362"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Proportion de la population affectée, ciblée</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QE.28</w:t>
            </w:r>
            <w:r w:rsidRPr="00F613F9">
              <w:rPr>
                <w:rFonts w:eastAsia="Times New Roman" w:cstheme="minorHAnsi"/>
                <w:color w:val="000000"/>
                <w:sz w:val="18"/>
                <w:szCs w:val="18"/>
                <w:lang w:val="fr-FR" w:eastAsia="fr-FR"/>
              </w:rPr>
              <w:t xml:space="preserve"> Quelle proportion de la population affectée a été ciblée et atteinte ? Quels sont les principaux obstacles qui ont empêché d'atteindre toute la population touchée ? Dans quelle mesure les obstacles à leur atteinte ont-ils été identifiés et surmontés ?</w:t>
            </w:r>
          </w:p>
        </w:tc>
        <w:tc>
          <w:tcPr>
            <w:tcW w:w="3043" w:type="dxa"/>
            <w:shd w:val="clear" w:color="auto" w:fill="auto"/>
            <w:vAlign w:val="center"/>
          </w:tcPr>
          <w:p w14:paraId="7A1C8124"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SQE28.1</w:t>
            </w:r>
            <w:r w:rsidRPr="00F613F9">
              <w:rPr>
                <w:rFonts w:eastAsia="Times New Roman" w:cstheme="minorHAnsi"/>
                <w:color w:val="000000"/>
                <w:sz w:val="18"/>
                <w:szCs w:val="18"/>
                <w:lang w:val="fr-FR" w:eastAsia="fr-FR"/>
              </w:rPr>
              <w:t xml:space="preserve"> Quelle proportion de la population affectée a été ciblée et atteinte ?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SQE28.2</w:t>
            </w:r>
            <w:r w:rsidRPr="00F613F9">
              <w:rPr>
                <w:rFonts w:eastAsia="Times New Roman" w:cstheme="minorHAnsi"/>
                <w:color w:val="000000"/>
                <w:sz w:val="18"/>
                <w:szCs w:val="18"/>
                <w:lang w:val="fr-FR" w:eastAsia="fr-FR"/>
              </w:rPr>
              <w:t xml:space="preserve"> Quels sont les principaux obstacles qui ont empêché d'atteindre toute la population touchée ? </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SQE28.3</w:t>
            </w:r>
            <w:r w:rsidRPr="00F613F9">
              <w:rPr>
                <w:rFonts w:eastAsia="Times New Roman" w:cstheme="minorHAnsi"/>
                <w:color w:val="000000"/>
                <w:sz w:val="18"/>
                <w:szCs w:val="18"/>
                <w:lang w:val="fr-FR" w:eastAsia="fr-FR"/>
              </w:rPr>
              <w:t xml:space="preserve"> Dans quelle mesure les obstacles à leur atteinte ont-ils été identifiés et surmontés ?</w:t>
            </w:r>
          </w:p>
        </w:tc>
        <w:tc>
          <w:tcPr>
            <w:tcW w:w="3175" w:type="dxa"/>
            <w:shd w:val="clear" w:color="auto" w:fill="auto"/>
            <w:vAlign w:val="center"/>
          </w:tcPr>
          <w:p w14:paraId="32933CB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Taux de couverture de la population affectée</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Nombre et types d’obstacles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Nombre et types de solutions alternatives</w:t>
            </w:r>
          </w:p>
        </w:tc>
        <w:tc>
          <w:tcPr>
            <w:tcW w:w="1256" w:type="dxa"/>
            <w:shd w:val="clear" w:color="auto" w:fill="auto"/>
            <w:vAlign w:val="center"/>
          </w:tcPr>
          <w:p w14:paraId="558DDF79"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3EC3035E" w14:textId="77777777" w:rsidR="00AF3F47" w:rsidRPr="00F613F9" w:rsidRDefault="00AF3F47" w:rsidP="00D233FD">
            <w:pPr>
              <w:spacing w:line="240" w:lineRule="auto"/>
              <w:rPr>
                <w:rFonts w:eastAsia="Times New Roman" w:cstheme="minorHAnsi"/>
                <w:color w:val="000000"/>
                <w:sz w:val="18"/>
                <w:szCs w:val="18"/>
                <w:lang w:val="fr-FR" w:eastAsia="fr-FR"/>
              </w:rPr>
            </w:pPr>
          </w:p>
          <w:p w14:paraId="5A6501E4" w14:textId="77777777" w:rsidR="00AF3F47" w:rsidRPr="00F613F9" w:rsidRDefault="00AF3F47" w:rsidP="00D233FD">
            <w:pPr>
              <w:spacing w:line="240" w:lineRule="auto"/>
              <w:rPr>
                <w:rFonts w:eastAsia="Times New Roman" w:cstheme="minorHAnsi"/>
                <w:color w:val="000000"/>
                <w:sz w:val="18"/>
                <w:szCs w:val="18"/>
                <w:lang w:val="fr-FR" w:eastAsia="fr-FR"/>
              </w:rPr>
            </w:pPr>
          </w:p>
          <w:p w14:paraId="70067260" w14:textId="77777777" w:rsidR="00AF3F47" w:rsidRPr="00F613F9" w:rsidRDefault="00AF3F47" w:rsidP="00D233FD">
            <w:pPr>
              <w:spacing w:line="240" w:lineRule="auto"/>
              <w:rPr>
                <w:rFonts w:eastAsia="Times New Roman" w:cstheme="minorHAnsi"/>
                <w:color w:val="000000"/>
                <w:sz w:val="18"/>
                <w:szCs w:val="18"/>
                <w:lang w:val="fr-FR" w:eastAsia="fr-FR"/>
              </w:rPr>
            </w:pPr>
          </w:p>
          <w:p w14:paraId="425EB1F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Entretien individuel / groupe </w:t>
            </w:r>
          </w:p>
        </w:tc>
        <w:tc>
          <w:tcPr>
            <w:tcW w:w="2226" w:type="dxa"/>
            <w:shd w:val="clear" w:color="auto" w:fill="auto"/>
            <w:vAlign w:val="center"/>
          </w:tcPr>
          <w:p w14:paraId="45DDB8D4" w14:textId="77777777" w:rsidR="00AF3F47" w:rsidRPr="00F613F9" w:rsidRDefault="00AF3F47" w:rsidP="00D233FD">
            <w:pPr>
              <w:spacing w:line="240" w:lineRule="auto"/>
              <w:rPr>
                <w:rFonts w:eastAsia="Times New Roman" w:cstheme="minorHAnsi"/>
                <w:b/>
                <w:bCs/>
                <w:color w:val="000000"/>
                <w:sz w:val="18"/>
                <w:szCs w:val="18"/>
                <w:u w:val="single"/>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HRP, Rapports de monitoring, SiTrep, rapports partenaires, rapports clusters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ONG et/ou OSC de mise en œuvre, Acteurs communautaires et population</w:t>
            </w:r>
          </w:p>
        </w:tc>
        <w:tc>
          <w:tcPr>
            <w:tcW w:w="1067" w:type="dxa"/>
            <w:shd w:val="clear" w:color="auto" w:fill="auto"/>
            <w:vAlign w:val="center"/>
          </w:tcPr>
          <w:p w14:paraId="6608790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6E17DD7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24988CA7"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0B58BBE9" w14:textId="77777777" w:rsidR="00AF3F47" w:rsidRPr="00F613F9" w:rsidRDefault="00AF3F47" w:rsidP="00D233FD">
            <w:pPr>
              <w:spacing w:line="240" w:lineRule="auto"/>
              <w:rPr>
                <w:rFonts w:eastAsia="Times New Roman" w:cstheme="minorHAnsi"/>
                <w:color w:val="000000"/>
                <w:sz w:val="18"/>
                <w:szCs w:val="18"/>
                <w:lang w:val="fr-FR" w:eastAsia="fr-FR"/>
              </w:rPr>
            </w:pPr>
          </w:p>
        </w:tc>
      </w:tr>
      <w:tr w:rsidR="00AF3F47" w:rsidRPr="00F613F9" w14:paraId="17A95E90" w14:textId="77777777" w:rsidTr="00D233FD">
        <w:trPr>
          <w:trHeight w:val="20"/>
        </w:trPr>
        <w:tc>
          <w:tcPr>
            <w:tcW w:w="2936" w:type="dxa"/>
            <w:shd w:val="clear" w:color="auto" w:fill="auto"/>
            <w:vAlign w:val="center"/>
          </w:tcPr>
          <w:p w14:paraId="7E7739D1"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Prise en compte des droits humains, genre et équité dans les interventions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lang w:val="fr-FR" w:eastAsia="fr-FR"/>
              </w:rPr>
              <w:t>QE.29</w:t>
            </w:r>
            <w:r w:rsidRPr="00F613F9">
              <w:rPr>
                <w:rFonts w:eastAsia="Times New Roman" w:cstheme="minorHAnsi"/>
                <w:color w:val="000000"/>
                <w:sz w:val="18"/>
                <w:szCs w:val="18"/>
                <w:lang w:val="fr-FR" w:eastAsia="fr-FR"/>
              </w:rPr>
              <w:t xml:space="preserve"> Dans quelle mesure les interventions prennent en compte systématiquement les considérations relatives aux droits humains, à l'égalité des sexes et à l'équité lors de leur conception, planification et la mise en œuvre et le suivi-évaluation ?</w:t>
            </w:r>
          </w:p>
        </w:tc>
        <w:tc>
          <w:tcPr>
            <w:tcW w:w="3043" w:type="dxa"/>
            <w:shd w:val="clear" w:color="auto" w:fill="auto"/>
            <w:vAlign w:val="center"/>
          </w:tcPr>
          <w:p w14:paraId="3EF1F884"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color w:val="000000"/>
                <w:sz w:val="18"/>
                <w:szCs w:val="18"/>
                <w:lang w:val="fr-FR" w:eastAsia="fr-FR"/>
              </w:rPr>
              <w:t>SQE29.1</w:t>
            </w:r>
            <w:r w:rsidRPr="00F613F9">
              <w:rPr>
                <w:rFonts w:eastAsia="Times New Roman" w:cstheme="minorHAnsi"/>
                <w:color w:val="000000"/>
                <w:sz w:val="18"/>
                <w:szCs w:val="18"/>
                <w:lang w:val="fr-FR" w:eastAsia="fr-FR"/>
              </w:rPr>
              <w:t xml:space="preserve"> Dans quelle mesure les interventions prennent en compte systématiquement les considérations relatives aux droits humains, à l'égalité des sexes et à l'équité lors la </w:t>
            </w:r>
            <w:r w:rsidRPr="00F613F9">
              <w:rPr>
                <w:rFonts w:eastAsia="Times New Roman" w:cstheme="minorHAnsi"/>
                <w:b/>
                <w:bCs/>
                <w:color w:val="000000"/>
                <w:sz w:val="18"/>
                <w:szCs w:val="18"/>
                <w:lang w:val="fr-FR" w:eastAsia="fr-FR"/>
              </w:rPr>
              <w:t>conception et la planification</w:t>
            </w:r>
            <w:r w:rsidRPr="00F613F9">
              <w:rPr>
                <w:rFonts w:eastAsia="Times New Roman" w:cstheme="minorHAnsi"/>
                <w:color w:val="000000"/>
                <w:sz w:val="18"/>
                <w:szCs w:val="18"/>
                <w:lang w:val="fr-FR" w:eastAsia="fr-FR"/>
              </w:rPr>
              <w:t xml:space="preserve"> ?</w:t>
            </w:r>
            <w:r w:rsidRPr="00F613F9">
              <w:rPr>
                <w:rFonts w:eastAsia="Times New Roman" w:cstheme="minorHAnsi"/>
                <w:color w:val="000000"/>
                <w:sz w:val="18"/>
                <w:szCs w:val="18"/>
                <w:lang w:val="fr-FR" w:eastAsia="fr-FR"/>
              </w:rPr>
              <w:br/>
            </w:r>
          </w:p>
          <w:p w14:paraId="63D7C7E0" w14:textId="77777777" w:rsidR="00AF3F47" w:rsidRPr="00F613F9" w:rsidRDefault="00AF3F47" w:rsidP="00D233FD">
            <w:pPr>
              <w:spacing w:line="240" w:lineRule="auto"/>
              <w:rPr>
                <w:rFonts w:eastAsia="Times New Roman" w:cstheme="minorHAnsi"/>
                <w:b/>
                <w:bCs/>
                <w:sz w:val="18"/>
                <w:szCs w:val="18"/>
                <w:lang w:val="fr-FR" w:eastAsia="fr-FR"/>
              </w:rPr>
            </w:pPr>
            <w:r w:rsidRPr="00F613F9">
              <w:rPr>
                <w:rFonts w:eastAsia="Times New Roman" w:cstheme="minorHAnsi"/>
                <w:b/>
                <w:bCs/>
                <w:color w:val="000000"/>
                <w:sz w:val="18"/>
                <w:szCs w:val="18"/>
                <w:lang w:val="fr-FR" w:eastAsia="fr-FR"/>
              </w:rPr>
              <w:t>SQE29.2</w:t>
            </w:r>
            <w:r w:rsidRPr="00F613F9">
              <w:rPr>
                <w:rFonts w:eastAsia="Times New Roman" w:cstheme="minorHAnsi"/>
                <w:color w:val="000000"/>
                <w:sz w:val="18"/>
                <w:szCs w:val="18"/>
                <w:lang w:val="fr-FR" w:eastAsia="fr-FR"/>
              </w:rPr>
              <w:t xml:space="preserve"> Dans quelle mesure les interventions prennent en compte systématiquement les considérations relatives aux droits humains, à l'égalité des sexes et à l'équité </w:t>
            </w:r>
            <w:r w:rsidRPr="00F613F9">
              <w:rPr>
                <w:rFonts w:eastAsia="Times New Roman" w:cstheme="minorHAnsi"/>
                <w:b/>
                <w:bCs/>
                <w:color w:val="000000"/>
                <w:sz w:val="18"/>
                <w:szCs w:val="18"/>
                <w:lang w:val="fr-FR" w:eastAsia="fr-FR"/>
              </w:rPr>
              <w:t>lors la mise en œuvre</w:t>
            </w:r>
            <w:r w:rsidRPr="00F613F9">
              <w:rPr>
                <w:rFonts w:eastAsia="Times New Roman" w:cstheme="minorHAnsi"/>
                <w:color w:val="000000"/>
                <w:sz w:val="18"/>
                <w:szCs w:val="18"/>
                <w:lang w:val="fr-FR" w:eastAsia="fr-FR"/>
              </w:rPr>
              <w:t xml:space="preserve"> ?</w:t>
            </w:r>
            <w:r w:rsidRPr="00F613F9">
              <w:rPr>
                <w:rFonts w:eastAsia="Times New Roman" w:cstheme="minorHAnsi"/>
                <w:color w:val="000000"/>
                <w:sz w:val="18"/>
                <w:szCs w:val="18"/>
                <w:lang w:val="fr-FR" w:eastAsia="fr-FR"/>
              </w:rPr>
              <w:br/>
            </w:r>
          </w:p>
          <w:p w14:paraId="681BDA1A" w14:textId="77777777" w:rsidR="00AF3F47" w:rsidRPr="00F613F9" w:rsidRDefault="00AF3F47" w:rsidP="00D233FD">
            <w:pPr>
              <w:spacing w:line="240" w:lineRule="auto"/>
              <w:rPr>
                <w:rFonts w:eastAsia="Times New Roman" w:cstheme="minorHAnsi"/>
                <w:b/>
                <w:bCs/>
                <w:color w:val="000000"/>
                <w:sz w:val="18"/>
                <w:szCs w:val="18"/>
                <w:lang w:val="fr-FR" w:eastAsia="fr-FR"/>
              </w:rPr>
            </w:pPr>
            <w:r w:rsidRPr="00F613F9">
              <w:rPr>
                <w:rFonts w:eastAsia="Times New Roman" w:cstheme="minorHAnsi"/>
                <w:b/>
                <w:bCs/>
                <w:sz w:val="18"/>
                <w:szCs w:val="18"/>
                <w:lang w:val="fr-FR" w:eastAsia="fr-FR"/>
              </w:rPr>
              <w:t>SQE29.3</w:t>
            </w:r>
            <w:r w:rsidRPr="00F613F9">
              <w:rPr>
                <w:rFonts w:eastAsia="Times New Roman" w:cstheme="minorHAnsi"/>
                <w:sz w:val="18"/>
                <w:szCs w:val="18"/>
                <w:lang w:val="fr-FR" w:eastAsia="fr-FR"/>
              </w:rPr>
              <w:t xml:space="preserve"> Dans quelle mesure les interventions prennent en compte systématiquement les considérations relatives à l'égalité des sexes et à l'équité lors </w:t>
            </w:r>
            <w:r w:rsidRPr="00F613F9">
              <w:rPr>
                <w:rFonts w:eastAsia="Times New Roman" w:cstheme="minorHAnsi"/>
                <w:b/>
                <w:bCs/>
                <w:sz w:val="18"/>
                <w:szCs w:val="18"/>
                <w:lang w:val="fr-FR" w:eastAsia="fr-FR"/>
              </w:rPr>
              <w:t>du suivi-évaluation</w:t>
            </w:r>
            <w:r w:rsidRPr="00F613F9">
              <w:rPr>
                <w:rFonts w:eastAsia="Times New Roman" w:cstheme="minorHAnsi"/>
                <w:sz w:val="18"/>
                <w:szCs w:val="18"/>
                <w:lang w:val="fr-FR" w:eastAsia="fr-FR"/>
              </w:rPr>
              <w:t xml:space="preserve"> ?</w:t>
            </w:r>
          </w:p>
        </w:tc>
        <w:tc>
          <w:tcPr>
            <w:tcW w:w="3175" w:type="dxa"/>
            <w:shd w:val="clear" w:color="auto" w:fill="auto"/>
            <w:vAlign w:val="center"/>
          </w:tcPr>
          <w:p w14:paraId="0F8B0FB5"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FF0000"/>
                <w:sz w:val="18"/>
                <w:szCs w:val="18"/>
                <w:lang w:val="fr-FR" w:eastAsia="fr-FR"/>
              </w:rPr>
              <w:br/>
            </w:r>
            <w:r w:rsidRPr="00F613F9">
              <w:rPr>
                <w:rFonts w:eastAsia="Times New Roman" w:cstheme="minorHAnsi"/>
                <w:sz w:val="18"/>
                <w:szCs w:val="18"/>
                <w:lang w:val="fr-FR" w:eastAsia="fr-FR"/>
              </w:rPr>
              <w:t>Taux  de prise en compte des droits humains, de l'égalité des sexes et à l'équité lors la conception et la planification</w:t>
            </w:r>
            <w:r w:rsidRPr="00F613F9">
              <w:rPr>
                <w:rFonts w:eastAsia="Times New Roman" w:cstheme="minorHAnsi"/>
                <w:sz w:val="18"/>
                <w:szCs w:val="18"/>
                <w:lang w:val="fr-FR" w:eastAsia="fr-FR"/>
              </w:rPr>
              <w:br/>
            </w:r>
            <w:r w:rsidRPr="00F613F9">
              <w:rPr>
                <w:rFonts w:eastAsia="Times New Roman" w:cstheme="minorHAnsi"/>
                <w:color w:val="FF0000"/>
                <w:sz w:val="18"/>
                <w:szCs w:val="18"/>
                <w:lang w:val="fr-FR" w:eastAsia="fr-FR"/>
              </w:rPr>
              <w:br/>
            </w:r>
            <w:r w:rsidRPr="00F613F9">
              <w:rPr>
                <w:rFonts w:eastAsia="Times New Roman" w:cstheme="minorHAnsi"/>
                <w:color w:val="000000"/>
                <w:sz w:val="18"/>
                <w:szCs w:val="18"/>
                <w:lang w:val="fr-FR" w:eastAsia="fr-FR"/>
              </w:rPr>
              <w:t>Taux de prise en compte des droits humains, à l'égalité des sexes et à l'équité lors la mise en œuvre</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t>Taux de prise en compte des droits humains, à l'égalité des sexes et à l'équité lors du suivi-évaluation</w:t>
            </w:r>
          </w:p>
        </w:tc>
        <w:tc>
          <w:tcPr>
            <w:tcW w:w="1256" w:type="dxa"/>
            <w:shd w:val="clear" w:color="auto" w:fill="auto"/>
            <w:vAlign w:val="center"/>
          </w:tcPr>
          <w:p w14:paraId="64E65AAF"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Entretien individuel / groupe </w:t>
            </w:r>
          </w:p>
          <w:p w14:paraId="7431D3CC" w14:textId="77777777" w:rsidR="00AF3F47" w:rsidRPr="00F613F9" w:rsidRDefault="00AF3F47" w:rsidP="00D233FD">
            <w:pPr>
              <w:spacing w:line="240" w:lineRule="auto"/>
              <w:rPr>
                <w:rFonts w:eastAsia="Times New Roman" w:cstheme="minorHAnsi"/>
                <w:color w:val="000000"/>
                <w:sz w:val="18"/>
                <w:szCs w:val="18"/>
                <w:lang w:val="fr-FR" w:eastAsia="fr-FR"/>
              </w:rPr>
            </w:pPr>
          </w:p>
          <w:p w14:paraId="36972C5A"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 xml:space="preserve">Revue documentaire </w:t>
            </w:r>
          </w:p>
          <w:p w14:paraId="608D3A42" w14:textId="77777777" w:rsidR="00AF3F47" w:rsidRPr="00F613F9" w:rsidRDefault="00AF3F47" w:rsidP="00D233FD">
            <w:pPr>
              <w:spacing w:line="240" w:lineRule="auto"/>
              <w:rPr>
                <w:rFonts w:eastAsia="Times New Roman" w:cstheme="minorHAnsi"/>
                <w:color w:val="000000"/>
                <w:sz w:val="18"/>
                <w:szCs w:val="18"/>
                <w:lang w:val="fr-FR" w:eastAsia="fr-FR"/>
              </w:rPr>
            </w:pPr>
          </w:p>
        </w:tc>
        <w:tc>
          <w:tcPr>
            <w:tcW w:w="2226" w:type="dxa"/>
            <w:shd w:val="clear" w:color="auto" w:fill="auto"/>
            <w:vAlign w:val="center"/>
          </w:tcPr>
          <w:p w14:paraId="2500CD58"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b/>
                <w:bCs/>
                <w:color w:val="000000"/>
                <w:sz w:val="18"/>
                <w:szCs w:val="18"/>
                <w:u w:val="single"/>
                <w:lang w:val="fr-FR" w:eastAsia="fr-FR"/>
              </w:rPr>
              <w:t>Documents</w:t>
            </w:r>
            <w:r w:rsidRPr="00F613F9">
              <w:rPr>
                <w:rFonts w:eastAsia="Times New Roman" w:cstheme="minorHAnsi"/>
                <w:color w:val="000000"/>
                <w:sz w:val="18"/>
                <w:szCs w:val="18"/>
                <w:lang w:val="fr-FR" w:eastAsia="fr-FR"/>
              </w:rPr>
              <w:br/>
              <w:t>HAC, , HRP, Rapports de monitoring, SiTrep, rapports partenaires</w:t>
            </w:r>
            <w:r w:rsidRPr="00F613F9">
              <w:rPr>
                <w:rFonts w:eastAsia="Times New Roman" w:cstheme="minorHAnsi"/>
                <w:color w:val="000000"/>
                <w:sz w:val="18"/>
                <w:szCs w:val="18"/>
                <w:lang w:val="fr-FR" w:eastAsia="fr-FR"/>
              </w:rPr>
              <w:br/>
            </w:r>
            <w:r w:rsidRPr="00F613F9">
              <w:rPr>
                <w:rFonts w:eastAsia="Times New Roman" w:cstheme="minorHAnsi"/>
                <w:color w:val="000000"/>
                <w:sz w:val="18"/>
                <w:szCs w:val="18"/>
                <w:lang w:val="fr-FR" w:eastAsia="fr-FR"/>
              </w:rPr>
              <w:br/>
            </w:r>
            <w:r w:rsidRPr="00F613F9">
              <w:rPr>
                <w:rFonts w:eastAsia="Times New Roman" w:cstheme="minorHAnsi"/>
                <w:b/>
                <w:bCs/>
                <w:color w:val="000000"/>
                <w:sz w:val="18"/>
                <w:szCs w:val="18"/>
                <w:u w:val="single"/>
                <w:lang w:val="fr-FR" w:eastAsia="fr-FR"/>
              </w:rPr>
              <w:t>Personnes/ institutions clés</w:t>
            </w:r>
            <w:r w:rsidRPr="00F613F9">
              <w:rPr>
                <w:rFonts w:eastAsia="Times New Roman" w:cstheme="minorHAnsi"/>
                <w:color w:val="000000"/>
                <w:sz w:val="18"/>
                <w:szCs w:val="18"/>
                <w:lang w:val="fr-FR" w:eastAsia="fr-FR"/>
              </w:rPr>
              <w:br/>
              <w:t>UNICEF, Acteurs institutionnels,</w:t>
            </w:r>
            <w:r w:rsidRPr="00F613F9">
              <w:rPr>
                <w:rFonts w:eastAsia="Times New Roman" w:cstheme="minorHAnsi"/>
                <w:color w:val="000000"/>
                <w:sz w:val="18"/>
                <w:szCs w:val="18"/>
                <w:lang w:val="fr-FR" w:eastAsia="fr-FR"/>
              </w:rPr>
              <w:br/>
              <w:t xml:space="preserve">ONG et/ou OSC de mise en œuvre, Acteurs communautaires et population </w:t>
            </w:r>
          </w:p>
          <w:p w14:paraId="2AD27ADE" w14:textId="77777777" w:rsidR="00AF3F47" w:rsidRPr="00F613F9" w:rsidRDefault="00AF3F47" w:rsidP="00D233FD">
            <w:pPr>
              <w:spacing w:line="240" w:lineRule="auto"/>
              <w:rPr>
                <w:rFonts w:eastAsia="Times New Roman" w:cstheme="minorHAnsi"/>
                <w:b/>
                <w:bCs/>
                <w:color w:val="000000"/>
                <w:sz w:val="18"/>
                <w:szCs w:val="18"/>
                <w:u w:val="single"/>
                <w:lang w:val="fr-FR" w:eastAsia="fr-FR"/>
              </w:rPr>
            </w:pPr>
          </w:p>
        </w:tc>
        <w:tc>
          <w:tcPr>
            <w:tcW w:w="1067" w:type="dxa"/>
            <w:shd w:val="clear" w:color="auto" w:fill="auto"/>
            <w:vAlign w:val="center"/>
          </w:tcPr>
          <w:p w14:paraId="67C05E94"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du contenu</w:t>
            </w:r>
          </w:p>
          <w:p w14:paraId="59F93BFD"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statistique</w:t>
            </w:r>
          </w:p>
          <w:p w14:paraId="497F4C26" w14:textId="77777777" w:rsidR="00AF3F47" w:rsidRPr="00F613F9" w:rsidRDefault="00AF3F47" w:rsidP="00D233FD">
            <w:pPr>
              <w:spacing w:line="240" w:lineRule="auto"/>
              <w:rPr>
                <w:rFonts w:eastAsia="Times New Roman" w:cstheme="minorHAnsi"/>
                <w:color w:val="000000"/>
                <w:sz w:val="18"/>
                <w:szCs w:val="18"/>
                <w:lang w:val="fr-FR" w:eastAsia="fr-FR"/>
              </w:rPr>
            </w:pPr>
            <w:r w:rsidRPr="00F613F9">
              <w:rPr>
                <w:rFonts w:eastAsia="Times New Roman" w:cstheme="minorHAnsi"/>
                <w:color w:val="000000"/>
                <w:sz w:val="18"/>
                <w:szCs w:val="18"/>
                <w:lang w:val="fr-FR" w:eastAsia="fr-FR"/>
              </w:rPr>
              <w:t>Analyse croisée</w:t>
            </w:r>
          </w:p>
          <w:p w14:paraId="33993595" w14:textId="77777777" w:rsidR="00AF3F47" w:rsidRPr="00F613F9" w:rsidRDefault="00AF3F47" w:rsidP="00D233FD">
            <w:pPr>
              <w:spacing w:line="240" w:lineRule="auto"/>
              <w:rPr>
                <w:rFonts w:eastAsia="Times New Roman" w:cstheme="minorHAnsi"/>
                <w:color w:val="000000"/>
                <w:sz w:val="18"/>
                <w:szCs w:val="18"/>
                <w:lang w:val="fr-FR" w:eastAsia="fr-FR"/>
              </w:rPr>
            </w:pPr>
          </w:p>
        </w:tc>
      </w:tr>
    </w:tbl>
    <w:p w14:paraId="4CE20DD9" w14:textId="77777777" w:rsidR="00D9696E" w:rsidRPr="004F74AA" w:rsidRDefault="00D9696E" w:rsidP="00D9696E">
      <w:pPr>
        <w:rPr>
          <w:lang w:val="fr-FR"/>
        </w:rPr>
      </w:pPr>
    </w:p>
    <w:p w14:paraId="1710FFDB" w14:textId="165AECE7" w:rsidR="00F77ABE" w:rsidRPr="004F74AA" w:rsidRDefault="00F77ABE" w:rsidP="00F77ABE">
      <w:pPr>
        <w:rPr>
          <w:lang w:val="fr-FR"/>
        </w:rPr>
      </w:pPr>
    </w:p>
    <w:p w14:paraId="393F1EDA" w14:textId="3202D4C6" w:rsidR="00F77ABE" w:rsidRPr="004F74AA" w:rsidRDefault="00F77ABE" w:rsidP="00D9696E">
      <w:pPr>
        <w:ind w:firstLine="0"/>
        <w:rPr>
          <w:lang w:val="fr-FR"/>
        </w:rPr>
      </w:pPr>
    </w:p>
    <w:p w14:paraId="1CE901EA" w14:textId="77777777" w:rsidR="00D9696E" w:rsidRPr="004F74AA" w:rsidRDefault="00D9696E">
      <w:pPr>
        <w:rPr>
          <w:lang w:val="fr-FR"/>
        </w:rPr>
        <w:sectPr w:rsidR="00D9696E" w:rsidRPr="004F74AA" w:rsidSect="00D9696E">
          <w:pgSz w:w="16850" w:h="11910" w:orient="landscape"/>
          <w:pgMar w:top="1418" w:right="1134" w:bottom="1134" w:left="1134" w:header="0" w:footer="997" w:gutter="0"/>
          <w:cols w:space="720"/>
          <w:docGrid w:linePitch="299"/>
        </w:sectPr>
      </w:pPr>
      <w:r w:rsidRPr="004F74AA">
        <w:rPr>
          <w:lang w:val="fr-FR"/>
        </w:rPr>
        <w:br w:type="page"/>
      </w:r>
    </w:p>
    <w:p w14:paraId="5168EB7A" w14:textId="2E1DFE85" w:rsidR="00F77ABE" w:rsidRPr="008D4E81" w:rsidRDefault="00F77ABE" w:rsidP="002514C6">
      <w:pPr>
        <w:pStyle w:val="Heading2"/>
        <w:numPr>
          <w:ilvl w:val="0"/>
          <w:numId w:val="0"/>
        </w:numPr>
        <w:ind w:left="576"/>
      </w:pPr>
      <w:bookmarkStart w:id="440" w:name="_Toc129540028"/>
      <w:bookmarkStart w:id="441" w:name="_Toc130716786"/>
      <w:r w:rsidRPr="008D4E81">
        <w:lastRenderedPageBreak/>
        <w:t>Annexe 3 : Outils de collecte de données</w:t>
      </w:r>
      <w:bookmarkEnd w:id="440"/>
      <w:bookmarkEnd w:id="441"/>
    </w:p>
    <w:p w14:paraId="7278F784" w14:textId="77777777" w:rsidR="00D9696E" w:rsidRDefault="00D9696E" w:rsidP="0073509F">
      <w:pPr>
        <w:pStyle w:val="Heading3"/>
        <w:numPr>
          <w:ilvl w:val="0"/>
          <w:numId w:val="0"/>
        </w:numPr>
        <w:rPr>
          <w:rFonts w:cs="Arial"/>
          <w:lang w:eastAsia="fr-CM"/>
        </w:rPr>
      </w:pPr>
      <w:bookmarkStart w:id="442" w:name="_Toc130716787"/>
      <w:r>
        <w:rPr>
          <w:lang w:eastAsia="fr-CM"/>
        </w:rPr>
        <w:t>Outil 01 : GUIDE D’ENTRETIEN LES STAFFS DE L’UNICEF (BR, BP, BZ)</w:t>
      </w:r>
      <w:bookmarkEnd w:id="442"/>
    </w:p>
    <w:p w14:paraId="25BC77D8" w14:textId="77777777" w:rsidR="00D9696E" w:rsidRDefault="00D9696E" w:rsidP="00D9696E">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267B2FB0" w14:textId="77777777" w:rsidTr="1B2C73B9">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4A4E5ABB"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3AFB99CA" w14:textId="596032CA" w:rsidR="00D9696E" w:rsidRDefault="00D9696E">
            <w:pPr>
              <w:adjustRightInd w:val="0"/>
              <w:rPr>
                <w:rFonts w:cs="Tahoma"/>
                <w:sz w:val="20"/>
                <w:szCs w:val="20"/>
                <w:lang w:val="fr-FR"/>
              </w:rPr>
            </w:pPr>
            <w:r w:rsidRPr="1B2C73B9">
              <w:rPr>
                <w:rFonts w:cs="Tahoma"/>
                <w:color w:val="000000" w:themeColor="text1"/>
                <w:sz w:val="20"/>
                <w:szCs w:val="20"/>
                <w:lang w:val="fr-FR"/>
              </w:rPr>
              <w:t xml:space="preserve">Je m'appelle (Nom &amp; Prénom). Je suis là dans le cadre de l'évaluation </w:t>
            </w:r>
            <w:r w:rsidRPr="1B2C73B9">
              <w:rPr>
                <w:rFonts w:eastAsia="Times New Roman" w:cstheme="minorBidi"/>
                <w:sz w:val="20"/>
                <w:szCs w:val="20"/>
                <w:lang w:val="fr-CM" w:eastAsia="fr-CM"/>
              </w:rPr>
              <w:t>de la réponse de l’UNICEF à la crise Humanitaire au Sahel Centre entre 2019 et 2022</w:t>
            </w:r>
            <w:r w:rsidRPr="1B2C73B9">
              <w:rPr>
                <w:rFonts w:cs="Tahoma"/>
                <w:color w:val="000000" w:themeColor="text1"/>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1B2C73B9">
              <w:rPr>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sidRPr="1B2C73B9">
              <w:rPr>
                <w:strike/>
                <w:color w:val="000000" w:themeColor="text1"/>
                <w:sz w:val="20"/>
                <w:szCs w:val="20"/>
                <w:lang w:val="fr-FR"/>
              </w:rPr>
              <w:t>s</w:t>
            </w:r>
            <w:r w:rsidRPr="1B2C73B9">
              <w:rPr>
                <w:rFonts w:cs="Tahoma"/>
                <w:sz w:val="20"/>
                <w:szCs w:val="20"/>
                <w:lang w:val="fr-FR"/>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6147BCC3" w14:textId="77777777" w:rsidR="00D9696E" w:rsidRDefault="00D9696E">
            <w:pPr>
              <w:adjustRightInd w:val="0"/>
              <w:rPr>
                <w:rFonts w:cs="Tahoma"/>
                <w:sz w:val="20"/>
                <w:szCs w:val="20"/>
                <w:lang w:val="fr-FR"/>
              </w:rPr>
            </w:pPr>
            <w:r>
              <w:rPr>
                <w:rFonts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182171A3"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54A1484C" w14:textId="77777777">
              <w:tc>
                <w:tcPr>
                  <w:tcW w:w="4395" w:type="dxa"/>
                  <w:hideMark/>
                </w:tcPr>
                <w:p w14:paraId="56114A2A"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7056FFD3"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0E30F836" w14:textId="77777777">
              <w:tc>
                <w:tcPr>
                  <w:tcW w:w="4395" w:type="dxa"/>
                  <w:hideMark/>
                </w:tcPr>
                <w:p w14:paraId="4A5F752F"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4B1F634A" w14:textId="77777777" w:rsidR="00D9696E" w:rsidRDefault="00D9696E">
                  <w:pPr>
                    <w:adjustRightInd w:val="0"/>
                    <w:rPr>
                      <w:rFonts w:cs="Tahoma"/>
                      <w:color w:val="000000"/>
                      <w:sz w:val="20"/>
                      <w:szCs w:val="20"/>
                      <w:lang w:val="fr-FR"/>
                    </w:rPr>
                  </w:pPr>
                </w:p>
              </w:tc>
            </w:tr>
            <w:tr w:rsidR="00D9696E" w:rsidRPr="00503033" w14:paraId="513A36D2" w14:textId="77777777">
              <w:tc>
                <w:tcPr>
                  <w:tcW w:w="4395" w:type="dxa"/>
                  <w:hideMark/>
                </w:tcPr>
                <w:p w14:paraId="07AED96E"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59D81213" w14:textId="77777777" w:rsidR="00D9696E" w:rsidRDefault="00D9696E">
                  <w:pPr>
                    <w:adjustRightInd w:val="0"/>
                    <w:rPr>
                      <w:rFonts w:cs="Tahoma"/>
                      <w:color w:val="000000"/>
                      <w:sz w:val="20"/>
                      <w:szCs w:val="20"/>
                      <w:lang w:val="fr-FR"/>
                    </w:rPr>
                  </w:pPr>
                </w:p>
              </w:tc>
            </w:tr>
            <w:tr w:rsidR="00D9696E" w:rsidRPr="00503033" w14:paraId="5FD21B4A" w14:textId="77777777">
              <w:tc>
                <w:tcPr>
                  <w:tcW w:w="4395" w:type="dxa"/>
                  <w:hideMark/>
                </w:tcPr>
                <w:p w14:paraId="415600EA"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1B6DD6B2" w14:textId="77777777" w:rsidR="00D9696E" w:rsidRDefault="00D9696E">
                  <w:pPr>
                    <w:adjustRightInd w:val="0"/>
                    <w:rPr>
                      <w:rFonts w:cs="Tahoma"/>
                      <w:color w:val="000000"/>
                      <w:sz w:val="20"/>
                      <w:szCs w:val="20"/>
                      <w:lang w:val="fr-FR"/>
                    </w:rPr>
                  </w:pPr>
                </w:p>
              </w:tc>
            </w:tr>
            <w:tr w:rsidR="00D9696E" w:rsidRPr="00503033" w14:paraId="672C0A99" w14:textId="77777777">
              <w:tc>
                <w:tcPr>
                  <w:tcW w:w="4395" w:type="dxa"/>
                  <w:hideMark/>
                </w:tcPr>
                <w:p w14:paraId="1A6DE1AB"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0477134C" w14:textId="77777777" w:rsidR="00D9696E" w:rsidRDefault="00D9696E">
                  <w:pPr>
                    <w:adjustRightInd w:val="0"/>
                    <w:rPr>
                      <w:rFonts w:cs="Tahoma"/>
                      <w:color w:val="000000"/>
                      <w:sz w:val="20"/>
                      <w:szCs w:val="20"/>
                      <w:lang w:val="fr-FR"/>
                    </w:rPr>
                  </w:pPr>
                </w:p>
              </w:tc>
            </w:tr>
          </w:tbl>
          <w:p w14:paraId="1F9F6E12"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424E5DE3" w14:textId="4DA504CF" w:rsidR="00D9696E" w:rsidRDefault="00D9696E">
            <w:pPr>
              <w:rPr>
                <w:rFonts w:eastAsia="Times New Roman" w:cs="Tahoma"/>
                <w:color w:val="000000"/>
                <w:sz w:val="20"/>
                <w:szCs w:val="20"/>
                <w:lang w:val="fr-FR"/>
              </w:rPr>
            </w:pPr>
            <w:r w:rsidRPr="1B2C73B9">
              <w:rPr>
                <w:rFonts w:eastAsia="Times New Roman" w:cs="Tahoma"/>
                <w:b/>
                <w:bCs/>
                <w:color w:val="000000" w:themeColor="text1"/>
                <w:sz w:val="20"/>
                <w:szCs w:val="20"/>
                <w:lang w:val="fr-FR"/>
              </w:rPr>
              <w:t xml:space="preserve">Considérant, </w:t>
            </w:r>
            <w:r w:rsidRPr="1B2C73B9">
              <w:rPr>
                <w:rFonts w:eastAsia="Times New Roman" w:cs="Tahoma"/>
                <w:color w:val="000000" w:themeColor="text1"/>
                <w:sz w:val="20"/>
                <w:szCs w:val="20"/>
                <w:lang w:val="fr-FR"/>
              </w:rPr>
              <w:t xml:space="preserve">les principales parties prenantes engagées dans la présente enquête, le Bureau Régional de l’UNICEF, les Bureaux pays de l’UNICEF, les départements </w:t>
            </w:r>
            <w:r w:rsidR="499BE5BC" w:rsidRPr="1B2C73B9">
              <w:rPr>
                <w:rFonts w:eastAsia="Times New Roman" w:cs="Tahoma"/>
                <w:color w:val="000000" w:themeColor="text1"/>
                <w:sz w:val="20"/>
                <w:szCs w:val="20"/>
                <w:lang w:val="fr-FR"/>
              </w:rPr>
              <w:t>ministériels</w:t>
            </w:r>
            <w:r w:rsidRPr="1B2C73B9">
              <w:rPr>
                <w:rFonts w:eastAsia="Times New Roman" w:cs="Tahoma"/>
                <w:color w:val="000000" w:themeColor="text1"/>
                <w:sz w:val="20"/>
                <w:szCs w:val="20"/>
                <w:lang w:val="fr-FR"/>
              </w:rPr>
              <w:t>, les collectivités terr</w:t>
            </w:r>
            <w:r w:rsidR="657D9A16" w:rsidRPr="1B2C73B9">
              <w:rPr>
                <w:rFonts w:eastAsia="Times New Roman" w:cs="Tahoma"/>
                <w:color w:val="000000" w:themeColor="text1"/>
                <w:sz w:val="20"/>
                <w:szCs w:val="20"/>
                <w:lang w:val="fr-FR"/>
              </w:rPr>
              <w:t>i</w:t>
            </w:r>
            <w:r w:rsidRPr="1B2C73B9">
              <w:rPr>
                <w:rFonts w:eastAsia="Times New Roman" w:cs="Tahoma"/>
                <w:color w:val="000000" w:themeColor="text1"/>
                <w:sz w:val="20"/>
                <w:szCs w:val="20"/>
                <w:lang w:val="fr-FR"/>
              </w:rPr>
              <w:t>t</w:t>
            </w:r>
            <w:r w:rsidR="4A1C2E7E" w:rsidRPr="1B2C73B9">
              <w:rPr>
                <w:rFonts w:eastAsia="Times New Roman" w:cs="Tahoma"/>
                <w:color w:val="000000" w:themeColor="text1"/>
                <w:sz w:val="20"/>
                <w:szCs w:val="20"/>
                <w:lang w:val="fr-FR"/>
              </w:rPr>
              <w:t>or</w:t>
            </w:r>
            <w:r w:rsidRPr="1B2C73B9">
              <w:rPr>
                <w:rFonts w:eastAsia="Times New Roman" w:cs="Tahoma"/>
                <w:color w:val="000000" w:themeColor="text1"/>
                <w:sz w:val="20"/>
                <w:szCs w:val="20"/>
                <w:lang w:val="fr-FR"/>
              </w:rPr>
              <w:t xml:space="preserve">iales et les ONG </w:t>
            </w:r>
            <w:r w:rsidR="49E222EC" w:rsidRPr="1B2C73B9">
              <w:rPr>
                <w:rFonts w:eastAsia="Times New Roman" w:cs="Tahoma"/>
                <w:color w:val="000000" w:themeColor="text1"/>
                <w:sz w:val="20"/>
                <w:szCs w:val="20"/>
                <w:lang w:val="fr-FR"/>
              </w:rPr>
              <w:t>internationales</w:t>
            </w:r>
            <w:r w:rsidRPr="1B2C73B9">
              <w:rPr>
                <w:rFonts w:eastAsia="Times New Roman" w:cs="Tahoma"/>
                <w:color w:val="000000" w:themeColor="text1"/>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51881230" w14:textId="77777777">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5374B3E4" w14:textId="77777777" w:rsidR="00D9696E" w:rsidRDefault="00D9696E">
                  <w:pPr>
                    <w:autoSpaceDE w:val="0"/>
                    <w:autoSpaceDN w:val="0"/>
                    <w:adjustRightInd w:val="0"/>
                    <w:rPr>
                      <w:rFonts w:eastAsiaTheme="minorHAnsi"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3F261748"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3357FCC0"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197233A1" w14:textId="77777777">
              <w:tc>
                <w:tcPr>
                  <w:tcW w:w="7398" w:type="dxa"/>
                  <w:tcBorders>
                    <w:top w:val="dotted" w:sz="2" w:space="0" w:color="0070C0"/>
                    <w:left w:val="nil"/>
                    <w:bottom w:val="dotted" w:sz="2" w:space="0" w:color="0070C0"/>
                    <w:right w:val="dotted" w:sz="2" w:space="0" w:color="0070C0"/>
                  </w:tcBorders>
                  <w:hideMark/>
                </w:tcPr>
                <w:p w14:paraId="6C2E9D5E"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5358087F"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34AD8F5" w14:textId="77777777" w:rsidR="00D9696E" w:rsidRDefault="00D9696E">
                  <w:pPr>
                    <w:rPr>
                      <w:rFonts w:eastAsia="Times New Roman" w:cs="Tahoma"/>
                      <w:color w:val="000000"/>
                      <w:sz w:val="20"/>
                      <w:szCs w:val="20"/>
                      <w:lang w:val="fr-FR"/>
                    </w:rPr>
                  </w:pPr>
                </w:p>
              </w:tc>
            </w:tr>
            <w:tr w:rsidR="00D9696E" w:rsidRPr="00503033" w14:paraId="5E556F24" w14:textId="77777777">
              <w:tc>
                <w:tcPr>
                  <w:tcW w:w="7398" w:type="dxa"/>
                  <w:tcBorders>
                    <w:top w:val="dotted" w:sz="2" w:space="0" w:color="0070C0"/>
                    <w:left w:val="nil"/>
                    <w:bottom w:val="dotted" w:sz="2" w:space="0" w:color="0070C0"/>
                    <w:right w:val="dotted" w:sz="2" w:space="0" w:color="0070C0"/>
                  </w:tcBorders>
                  <w:hideMark/>
                </w:tcPr>
                <w:p w14:paraId="4D336E72"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4920E5C7"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0E1BDF62" w14:textId="77777777" w:rsidR="00D9696E" w:rsidRDefault="00D9696E">
                  <w:pPr>
                    <w:rPr>
                      <w:rFonts w:eastAsia="Times New Roman" w:cs="Tahoma"/>
                      <w:color w:val="000000"/>
                      <w:sz w:val="20"/>
                      <w:szCs w:val="20"/>
                      <w:lang w:val="fr-FR"/>
                    </w:rPr>
                  </w:pPr>
                </w:p>
              </w:tc>
            </w:tr>
          </w:tbl>
          <w:p w14:paraId="0E95AF4B"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1F728359"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0725C287"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4EA47CAD"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174FC534"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6A4D12E3" w14:textId="77777777" w:rsidR="00D9696E" w:rsidRDefault="00D9696E">
            <w:pPr>
              <w:adjustRightInd w:val="0"/>
              <w:rPr>
                <w:rFonts w:cs="Tahoma"/>
                <w:color w:val="000000"/>
                <w:sz w:val="20"/>
                <w:szCs w:val="20"/>
                <w:lang w:val="fr-FR"/>
              </w:rPr>
            </w:pPr>
          </w:p>
          <w:p w14:paraId="29DA74BE"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3CBD748A"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4B2CB1F7" w14:textId="77777777" w:rsidR="00D9696E" w:rsidRDefault="00D9696E">
            <w:pPr>
              <w:adjustRightInd w:val="0"/>
              <w:jc w:val="right"/>
              <w:rPr>
                <w:rFonts w:cs="Tahoma"/>
                <w:color w:val="000000"/>
                <w:sz w:val="20"/>
                <w:szCs w:val="20"/>
                <w:lang w:val="fr-FR"/>
              </w:rPr>
            </w:pPr>
          </w:p>
          <w:p w14:paraId="0CB436C9"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78A67FA1"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5EE13180" w14:textId="77777777" w:rsidR="00D9696E" w:rsidRDefault="00D9696E" w:rsidP="00D9696E">
      <w:pPr>
        <w:spacing w:line="276" w:lineRule="auto"/>
        <w:rPr>
          <w:rFonts w:eastAsia="Times New Roman" w:cstheme="minorHAnsi"/>
          <w:sz w:val="20"/>
          <w:szCs w:val="20"/>
          <w:lang w:val="fr-CM" w:eastAsia="fr-CM"/>
        </w:rPr>
      </w:pPr>
    </w:p>
    <w:p w14:paraId="0034EF0B" w14:textId="77777777" w:rsidR="00D9696E" w:rsidRDefault="00D9696E" w:rsidP="00D9696E">
      <w:pPr>
        <w:rPr>
          <w:rFonts w:eastAsia="Times New Roman" w:cs="Times New Roman"/>
          <w:b/>
          <w:bCs/>
          <w:color w:val="000000"/>
          <w:sz w:val="20"/>
          <w:szCs w:val="20"/>
          <w:lang w:val="fr-LU" w:eastAsia="fr-FR"/>
        </w:rPr>
      </w:pPr>
      <w:r>
        <w:rPr>
          <w:rFonts w:eastAsia="Times New Roman" w:cs="Times New Roman"/>
          <w:b/>
          <w:bCs/>
          <w:color w:val="000000"/>
          <w:sz w:val="20"/>
          <w:szCs w:val="20"/>
          <w:lang w:eastAsia="fr-FR"/>
        </w:rPr>
        <w:t>I. PERTNENCE</w:t>
      </w:r>
    </w:p>
    <w:p w14:paraId="09C32FEC" w14:textId="77777777" w:rsidR="00D9696E" w:rsidRDefault="00D9696E" w:rsidP="00DC265E">
      <w:pPr>
        <w:pStyle w:val="ListParagraph"/>
        <w:numPr>
          <w:ilvl w:val="0"/>
          <w:numId w:val="57"/>
        </w:numPr>
        <w:spacing w:line="240" w:lineRule="auto"/>
        <w:contextualSpacing/>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 Intervention par rapport aux besoins</w:t>
      </w:r>
    </w:p>
    <w:p w14:paraId="201229AF"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sz w:val="20"/>
          <w:szCs w:val="20"/>
          <w:lang w:val="fr-FR" w:eastAsia="fr-FR"/>
        </w:rPr>
        <w:t>QE1.1.</w:t>
      </w:r>
      <w:r w:rsidRPr="00FA7FC7">
        <w:rPr>
          <w:rFonts w:eastAsia="Times New Roman" w:cstheme="minorHAnsi"/>
          <w:color w:val="000000"/>
          <w:sz w:val="20"/>
          <w:szCs w:val="20"/>
          <w:lang w:val="fr-FR" w:eastAsia="fr-FR"/>
        </w:rPr>
        <w:t xml:space="preserve"> De </w:t>
      </w:r>
      <w:r w:rsidRPr="00FA7FC7">
        <w:rPr>
          <w:rFonts w:eastAsia="Times New Roman" w:cstheme="minorHAnsi"/>
          <w:color w:val="000000"/>
          <w:lang w:val="fr-FR" w:eastAsia="fr-FR"/>
        </w:rPr>
        <w:t xml:space="preserve">quelle manière la réponse humanitaire a été fondée sur une évaluation des besoins faites par UNICEF/ Clusters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QE1.2.</w:t>
      </w:r>
      <w:r w:rsidRPr="00FA7FC7">
        <w:rPr>
          <w:rFonts w:eastAsia="Times New Roman" w:cstheme="minorHAnsi"/>
          <w:color w:val="000000"/>
          <w:lang w:val="fr-FR" w:eastAsia="fr-FR"/>
        </w:rPr>
        <w:t xml:space="preserve"> De quelle manière la réponse humanitaire a priorisé les besoins selon les perceptions et attentes des populations affectées ? </w:t>
      </w:r>
    </w:p>
    <w:p w14:paraId="73D5E239" w14:textId="77777777" w:rsidR="00D9696E" w:rsidRPr="00FA7FC7" w:rsidRDefault="00D9696E" w:rsidP="006601ED">
      <w:pPr>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QE2.1</w:t>
      </w:r>
      <w:r w:rsidRPr="00FA7FC7">
        <w:rPr>
          <w:rFonts w:eastAsia="Times New Roman" w:cstheme="minorHAnsi"/>
          <w:color w:val="000000" w:themeColor="text1"/>
          <w:lang w:val="fr-FR" w:eastAsia="fr-FR"/>
        </w:rPr>
        <w:t xml:space="preserve"> Quelle est la valeur ajoutée de l’UNICEF ?</w:t>
      </w:r>
    </w:p>
    <w:p w14:paraId="6F54967C" w14:textId="77777777" w:rsidR="00D9696E" w:rsidRPr="00FA7FC7" w:rsidRDefault="00D9696E" w:rsidP="006601ED">
      <w:pPr>
        <w:rPr>
          <w:rFonts w:eastAsia="Times New Roman" w:cstheme="minorHAnsi"/>
          <w:color w:val="000000" w:themeColor="text1"/>
          <w:lang w:val="fr-FR" w:eastAsia="fr-FR"/>
        </w:rPr>
      </w:pPr>
      <w:r w:rsidRPr="00FA7FC7">
        <w:rPr>
          <w:rFonts w:eastAsia="Times New Roman"/>
          <w:b/>
          <w:bCs/>
          <w:color w:val="000000" w:themeColor="text1"/>
          <w:lang w:val="fr-FR" w:eastAsia="fr-FR"/>
        </w:rPr>
        <w:t>QE2.2</w:t>
      </w:r>
      <w:r w:rsidRPr="00FA7FC7">
        <w:rPr>
          <w:rFonts w:eastAsia="Times New Roman"/>
          <w:color w:val="000000" w:themeColor="text1"/>
          <w:lang w:val="fr-FR" w:eastAsia="fr-FR"/>
        </w:rPr>
        <w:t xml:space="preserve"> Quelle est la couverture de la zone d’intervention humanitaire en termes de présence de l’UNICEF (niveau central, régional et local) ?</w:t>
      </w:r>
    </w:p>
    <w:p w14:paraId="1B1DF954" w14:textId="77777777" w:rsidR="00D9696E" w:rsidRPr="00FA7FC7" w:rsidRDefault="00D9696E" w:rsidP="006601ED">
      <w:pPr>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lastRenderedPageBreak/>
        <w:t>QE2.3</w:t>
      </w:r>
      <w:r w:rsidRPr="00FA7FC7">
        <w:rPr>
          <w:rFonts w:eastAsia="Times New Roman" w:cstheme="minorHAnsi"/>
          <w:color w:val="000000" w:themeColor="text1"/>
          <w:lang w:val="fr-FR" w:eastAsia="fr-FR"/>
        </w:rPr>
        <w:t xml:space="preserve"> Dans quelle mesures les approches développées se sont basées sur l’expertise de l’UNICEF ?</w:t>
      </w:r>
    </w:p>
    <w:p w14:paraId="67F2BCBE" w14:textId="77777777" w:rsidR="00D9696E" w:rsidRPr="00FA7FC7" w:rsidRDefault="00D9696E" w:rsidP="006601ED">
      <w:pPr>
        <w:rPr>
          <w:rFonts w:eastAsia="Times New Roman" w:cs="Times New Roman"/>
          <w:color w:val="000000"/>
          <w:lang w:val="fr-FR" w:eastAsia="fr-FR"/>
        </w:rPr>
      </w:pPr>
      <w:r w:rsidRPr="00FA7FC7">
        <w:rPr>
          <w:rFonts w:eastAsia="Times New Roman" w:cs="Times New Roman"/>
          <w:b/>
          <w:bCs/>
          <w:color w:val="000000"/>
          <w:lang w:val="fr-FR" w:eastAsia="fr-FR"/>
        </w:rPr>
        <w:t>QE2.4</w:t>
      </w:r>
      <w:r w:rsidRPr="00FA7FC7">
        <w:rPr>
          <w:rFonts w:eastAsia="Times New Roman" w:cs="Times New Roman"/>
          <w:color w:val="000000"/>
          <w:lang w:val="fr-FR" w:eastAsia="fr-FR"/>
        </w:rPr>
        <w:t xml:space="preserve"> Dans quelle mesure les besoins des communautés ont évolué par rapport aux besoins initiaux en 2019 ?</w:t>
      </w:r>
    </w:p>
    <w:p w14:paraId="663FABD3" w14:textId="77777777" w:rsidR="00D9696E" w:rsidRPr="00FA7FC7" w:rsidRDefault="00D9696E" w:rsidP="006601ED">
      <w:pPr>
        <w:rPr>
          <w:rFonts w:eastAsia="Times New Roman" w:cs="Times New Roman"/>
          <w:color w:val="000000"/>
          <w:lang w:val="fr-FR" w:eastAsia="fr-FR"/>
        </w:rPr>
      </w:pPr>
      <w:r w:rsidRPr="00FA7FC7">
        <w:rPr>
          <w:rFonts w:eastAsia="Times New Roman" w:cs="Times New Roman"/>
          <w:b/>
          <w:bCs/>
          <w:color w:val="000000"/>
          <w:lang w:val="fr-FR" w:eastAsia="fr-FR"/>
        </w:rPr>
        <w:t>QE2.5</w:t>
      </w:r>
      <w:r w:rsidRPr="00FA7FC7">
        <w:rPr>
          <w:rFonts w:eastAsia="Times New Roman" w:cs="Times New Roman"/>
          <w:color w:val="000000"/>
          <w:lang w:val="fr-FR" w:eastAsia="fr-FR"/>
        </w:rPr>
        <w:t xml:space="preserve"> Dans quelle mesure les stratégies de la réponse ont évolué pour s'adapter à l'évolution des besoins et du contexte ?</w:t>
      </w:r>
    </w:p>
    <w:p w14:paraId="33AF9F96" w14:textId="77777777" w:rsidR="00D9696E" w:rsidRPr="00FA7FC7" w:rsidRDefault="00D9696E" w:rsidP="006601ED">
      <w:pPr>
        <w:rPr>
          <w:rFonts w:eastAsia="Times New Roman" w:cs="Times New Roman"/>
          <w:color w:val="000000"/>
          <w:lang w:val="fr-FR" w:eastAsia="fr-FR"/>
        </w:rPr>
      </w:pPr>
    </w:p>
    <w:p w14:paraId="738A007A" w14:textId="77777777" w:rsidR="00D9696E" w:rsidRPr="00115E9C" w:rsidRDefault="00D9696E" w:rsidP="006601ED">
      <w:pPr>
        <w:pStyle w:val="ListParagraph"/>
        <w:numPr>
          <w:ilvl w:val="0"/>
          <w:numId w:val="57"/>
        </w:numPr>
        <w:spacing w:line="240" w:lineRule="auto"/>
        <w:contextualSpacing/>
        <w:rPr>
          <w:rFonts w:eastAsia="Times New Roman" w:cs="Times New Roman"/>
          <w:b/>
          <w:bCs/>
          <w:color w:val="000000"/>
          <w:lang w:eastAsia="fr-FR"/>
        </w:rPr>
      </w:pPr>
      <w:r w:rsidRPr="00115E9C">
        <w:rPr>
          <w:rFonts w:eastAsia="Times New Roman" w:cs="Times New Roman"/>
          <w:b/>
          <w:bCs/>
          <w:color w:val="000000"/>
          <w:lang w:eastAsia="fr-FR"/>
        </w:rPr>
        <w:t>Appui technique du BR</w:t>
      </w:r>
    </w:p>
    <w:p w14:paraId="10413100"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QE3.1</w:t>
      </w:r>
      <w:r w:rsidRPr="00FA7FC7">
        <w:rPr>
          <w:rFonts w:eastAsia="Times New Roman" w:cstheme="minorHAnsi"/>
          <w:color w:val="000000"/>
          <w:lang w:val="fr-FR" w:eastAsia="fr-FR"/>
        </w:rPr>
        <w:t xml:space="preserve"> Dans quelle mesure l'appui technique (inclus la dimension transfrontalière) (au niveau de son contenu et des modalités d’appui) apporté par le BR répond aux besoins exprimés par le BP ?</w:t>
      </w:r>
    </w:p>
    <w:p w14:paraId="30017709"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QE3.2</w:t>
      </w:r>
      <w:r w:rsidRPr="00FA7FC7">
        <w:rPr>
          <w:rFonts w:eastAsia="Times New Roman" w:cstheme="minorHAnsi"/>
          <w:color w:val="000000"/>
          <w:lang w:val="fr-FR" w:eastAsia="fr-FR"/>
        </w:rPr>
        <w:t xml:space="preserve"> Dans quelle mesure l'appui technique (au niveau de son contenu et des modalités d’appui) apporté par le BR est aligné sur le Core Commitment for Children (CCC) ?</w:t>
      </w:r>
    </w:p>
    <w:p w14:paraId="43406A4A" w14:textId="77777777" w:rsidR="00D9696E" w:rsidRPr="00FA7FC7" w:rsidRDefault="00D9696E" w:rsidP="006601ED">
      <w:pPr>
        <w:rPr>
          <w:rFonts w:eastAsia="Times New Roman" w:cstheme="minorHAnsi"/>
          <w:color w:val="000000"/>
          <w:lang w:val="fr-FR" w:eastAsia="fr-FR"/>
        </w:rPr>
      </w:pPr>
    </w:p>
    <w:p w14:paraId="193A6071" w14:textId="77777777" w:rsidR="00D9696E" w:rsidRPr="004F74AA" w:rsidRDefault="00D9696E" w:rsidP="006601ED">
      <w:pPr>
        <w:pStyle w:val="ListParagraph"/>
        <w:numPr>
          <w:ilvl w:val="0"/>
          <w:numId w:val="57"/>
        </w:numPr>
        <w:spacing w:line="240" w:lineRule="auto"/>
        <w:contextualSpacing/>
        <w:rPr>
          <w:rFonts w:eastAsia="Times New Roman" w:cs="Times New Roman"/>
          <w:b/>
          <w:bCs/>
          <w:color w:val="000000"/>
          <w:lang w:val="fr-FR" w:eastAsia="fr-FR"/>
        </w:rPr>
      </w:pPr>
      <w:r w:rsidRPr="004F74AA">
        <w:rPr>
          <w:rFonts w:eastAsia="Times New Roman" w:cs="Times New Roman"/>
          <w:b/>
          <w:bCs/>
          <w:color w:val="000000"/>
          <w:lang w:val="fr-FR" w:eastAsia="fr-FR"/>
        </w:rPr>
        <w:t>Respect des engagements clés pour les enfants</w:t>
      </w:r>
    </w:p>
    <w:p w14:paraId="6F92946F"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QE4.1</w:t>
      </w:r>
      <w:r w:rsidRPr="00FA7FC7">
        <w:rPr>
          <w:rFonts w:eastAsia="Times New Roman" w:cstheme="minorHAnsi"/>
          <w:color w:val="000000"/>
          <w:lang w:val="fr-FR" w:eastAsia="fr-FR"/>
        </w:rPr>
        <w:t xml:space="preserve"> Dans quelle mesure les CCC</w:t>
      </w:r>
      <w:r w:rsidRPr="00FA7FC7">
        <w:rPr>
          <w:rFonts w:eastAsia="Times New Roman" w:cstheme="minorHAnsi"/>
          <w:color w:val="FF0000"/>
          <w:lang w:val="fr-FR" w:eastAsia="fr-FR"/>
        </w:rPr>
        <w:t xml:space="preserve"> </w:t>
      </w:r>
      <w:r w:rsidRPr="00FA7FC7">
        <w:rPr>
          <w:rFonts w:eastAsia="Times New Roman" w:cstheme="minorHAnsi"/>
          <w:color w:val="000000"/>
          <w:lang w:val="fr-FR" w:eastAsia="fr-FR"/>
        </w:rPr>
        <w:t xml:space="preserve">ont été pris en compte dans la phase de conception de la réponse ? </w:t>
      </w:r>
    </w:p>
    <w:p w14:paraId="655547CE"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QE4.2</w:t>
      </w:r>
      <w:r w:rsidRPr="00FA7FC7">
        <w:rPr>
          <w:rFonts w:eastAsia="Times New Roman" w:cstheme="minorHAnsi"/>
          <w:color w:val="000000"/>
          <w:lang w:val="fr-FR" w:eastAsia="fr-FR"/>
        </w:rPr>
        <w:t xml:space="preserve"> Dans quelle mesure les engagements pour les enfants ont été pris en compte dans l’ensemble des secteurs éducation, santé, nutrition, protection de l’enfant et WASH durant tout le processus de la L2 ?</w:t>
      </w:r>
    </w:p>
    <w:p w14:paraId="13B08FD1" w14:textId="77777777" w:rsidR="00D9696E" w:rsidRPr="00FA7FC7" w:rsidRDefault="00D9696E" w:rsidP="006601ED">
      <w:pPr>
        <w:rPr>
          <w:rFonts w:eastAsia="Times New Roman" w:cstheme="minorHAnsi"/>
          <w:color w:val="000000"/>
          <w:lang w:val="fr-FR" w:eastAsia="fr-FR"/>
        </w:rPr>
      </w:pPr>
    </w:p>
    <w:p w14:paraId="778A0091" w14:textId="77777777" w:rsidR="00D9696E" w:rsidRPr="00115E9C" w:rsidRDefault="00D9696E" w:rsidP="006601ED">
      <w:pPr>
        <w:rPr>
          <w:rFonts w:eastAsia="Times New Roman" w:cs="Times New Roman"/>
          <w:b/>
          <w:bCs/>
          <w:color w:val="000000"/>
          <w:lang w:eastAsia="fr-FR"/>
        </w:rPr>
      </w:pPr>
      <w:r w:rsidRPr="00115E9C">
        <w:rPr>
          <w:rFonts w:eastAsia="Times New Roman" w:cs="Times New Roman"/>
          <w:b/>
          <w:bCs/>
          <w:color w:val="000000"/>
          <w:lang w:eastAsia="fr-FR"/>
        </w:rPr>
        <w:t xml:space="preserve">II. COHERENCE </w:t>
      </w:r>
    </w:p>
    <w:p w14:paraId="0444AAFF" w14:textId="77777777" w:rsidR="00D9696E" w:rsidRPr="00115E9C" w:rsidRDefault="00D9696E" w:rsidP="006601ED">
      <w:pPr>
        <w:rPr>
          <w:rFonts w:eastAsia="Times New Roman" w:cs="Times New Roman"/>
          <w:b/>
          <w:bCs/>
          <w:color w:val="000000"/>
          <w:lang w:eastAsia="fr-FR"/>
        </w:rPr>
      </w:pPr>
    </w:p>
    <w:p w14:paraId="5960B6E7" w14:textId="77777777" w:rsidR="00D9696E" w:rsidRPr="004F74AA" w:rsidRDefault="00D9696E" w:rsidP="006601ED">
      <w:pPr>
        <w:pStyle w:val="ListParagraph"/>
        <w:numPr>
          <w:ilvl w:val="0"/>
          <w:numId w:val="58"/>
        </w:numPr>
        <w:spacing w:line="240" w:lineRule="auto"/>
        <w:contextualSpacing/>
        <w:rPr>
          <w:rFonts w:eastAsia="Times New Roman" w:cstheme="minorHAnsi"/>
          <w:color w:val="000000"/>
          <w:lang w:val="fr-FR" w:eastAsia="fr-FR"/>
        </w:rPr>
      </w:pPr>
      <w:r w:rsidRPr="004F74AA">
        <w:rPr>
          <w:rFonts w:eastAsia="Times New Roman" w:cstheme="minorHAnsi"/>
          <w:b/>
          <w:bCs/>
          <w:color w:val="000000"/>
          <w:lang w:val="fr-FR" w:eastAsia="fr-FR"/>
        </w:rPr>
        <w:t>Cohérence des interventions avec les résultats et les objectifs attendus</w:t>
      </w:r>
    </w:p>
    <w:p w14:paraId="6E559395"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QE5.1</w:t>
      </w:r>
      <w:r w:rsidRPr="00FA7FC7">
        <w:rPr>
          <w:rFonts w:eastAsia="Times New Roman" w:cstheme="minorHAnsi"/>
          <w:color w:val="000000"/>
          <w:lang w:val="fr-FR" w:eastAsia="fr-FR"/>
        </w:rPr>
        <w:t xml:space="preserve"> Dans quelle mesure les modalités de partenariat sont en cohérence avec les résultats et les objectifs de la réponse aux urgences ? </w:t>
      </w:r>
    </w:p>
    <w:p w14:paraId="640BA8E6"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QE5.2</w:t>
      </w:r>
      <w:r w:rsidRPr="00FA7FC7">
        <w:rPr>
          <w:rFonts w:eastAsia="Times New Roman" w:cstheme="minorHAnsi"/>
          <w:color w:val="000000"/>
          <w:lang w:val="fr-FR" w:eastAsia="fr-FR"/>
        </w:rPr>
        <w:t xml:space="preserve"> Dans quelle mesure les compétences des partenaires, la qualité de leurs interventions a permis de contribuer à l’atteinte des résultats de la L2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QE5.3</w:t>
      </w:r>
      <w:r w:rsidRPr="00FA7FC7">
        <w:rPr>
          <w:rFonts w:eastAsia="Times New Roman" w:cstheme="minorHAnsi"/>
          <w:color w:val="000000"/>
          <w:lang w:val="fr-FR" w:eastAsia="fr-FR"/>
        </w:rPr>
        <w:t xml:space="preserve"> Dans quelle mesure les modalités de coordination sont en cohérence avec les résultats et les objectifs de la réponse ?</w:t>
      </w:r>
    </w:p>
    <w:p w14:paraId="2E5B5D71" w14:textId="77777777" w:rsidR="00D9696E" w:rsidRPr="00FA7FC7" w:rsidRDefault="00D9696E" w:rsidP="006601ED">
      <w:pPr>
        <w:rPr>
          <w:rFonts w:eastAsia="Times New Roman" w:cstheme="minorHAnsi"/>
          <w:b/>
          <w:bCs/>
          <w:color w:val="000000"/>
          <w:lang w:val="fr-FR" w:eastAsia="fr-FR"/>
        </w:rPr>
      </w:pPr>
    </w:p>
    <w:p w14:paraId="021C8262" w14:textId="77777777" w:rsidR="00D9696E" w:rsidRPr="004F74AA" w:rsidRDefault="00D9696E" w:rsidP="006601ED">
      <w:pPr>
        <w:pStyle w:val="ListParagraph"/>
        <w:numPr>
          <w:ilvl w:val="0"/>
          <w:numId w:val="58"/>
        </w:numPr>
        <w:spacing w:line="240" w:lineRule="auto"/>
        <w:contextualSpacing/>
        <w:rPr>
          <w:rFonts w:eastAsia="Times New Roman" w:cs="Times New Roman"/>
          <w:lang w:val="fr-FR" w:eastAsia="fr-FR"/>
        </w:rPr>
      </w:pPr>
      <w:r w:rsidRPr="004F74AA">
        <w:rPr>
          <w:rFonts w:eastAsia="Times New Roman" w:cstheme="minorHAnsi"/>
          <w:b/>
          <w:bCs/>
          <w:color w:val="000000"/>
          <w:lang w:val="fr-FR" w:eastAsia="fr-FR"/>
        </w:rPr>
        <w:t>Cohérence de la stratégie humanitaire et la réponse à la covid-19</w:t>
      </w:r>
    </w:p>
    <w:p w14:paraId="1AC2A446" w14:textId="77777777" w:rsidR="00D9696E" w:rsidRPr="00FA7FC7" w:rsidRDefault="00D9696E" w:rsidP="006601ED">
      <w:pPr>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QE6.1</w:t>
      </w:r>
      <w:r w:rsidRPr="00FA7FC7">
        <w:rPr>
          <w:rFonts w:eastAsia="Times New Roman" w:cstheme="minorHAnsi"/>
          <w:color w:val="000000" w:themeColor="text1"/>
          <w:lang w:val="fr-FR" w:eastAsia="fr-FR"/>
        </w:rPr>
        <w:t xml:space="preserve"> Dans quelle mesure la stratégie humanitaire a été en cohérence avec la réponse humanitaire nationale Covid 19 ?</w:t>
      </w:r>
    </w:p>
    <w:p w14:paraId="3824CD86" w14:textId="77777777" w:rsidR="00D9696E" w:rsidRPr="004F74AA" w:rsidRDefault="00D9696E" w:rsidP="006601ED">
      <w:pPr>
        <w:rPr>
          <w:rFonts w:eastAsia="Times New Roman" w:cstheme="minorHAnsi"/>
          <w:lang w:val="fr-FR" w:eastAsia="fr-FR"/>
        </w:rPr>
      </w:pPr>
      <w:r w:rsidRPr="004F74AA">
        <w:rPr>
          <w:rFonts w:eastAsia="Times New Roman" w:cstheme="minorHAnsi"/>
          <w:b/>
          <w:bCs/>
          <w:color w:val="000000" w:themeColor="text1"/>
          <w:lang w:val="fr-FR" w:eastAsia="fr-FR"/>
        </w:rPr>
        <w:t>QE6.2</w:t>
      </w:r>
      <w:r w:rsidRPr="004F74AA">
        <w:rPr>
          <w:rFonts w:eastAsia="Times New Roman" w:cstheme="minorHAnsi"/>
          <w:color w:val="000000" w:themeColor="text1"/>
          <w:lang w:val="fr-FR" w:eastAsia="fr-FR"/>
        </w:rPr>
        <w:t xml:space="preserve"> Dans quelle mesure les Bureaux Pays de l’Unicef ont pu intégrer la réponse à la COVID-19 dans la réponse humanitaire ?</w:t>
      </w:r>
      <w:r w:rsidRPr="004F74AA">
        <w:rPr>
          <w:rFonts w:eastAsia="Times New Roman" w:cstheme="minorHAnsi"/>
          <w:color w:val="000000" w:themeColor="text1"/>
          <w:lang w:val="fr-FR" w:eastAsia="fr-FR"/>
        </w:rPr>
        <w:br/>
      </w:r>
    </w:p>
    <w:p w14:paraId="0E3E78C2" w14:textId="77777777" w:rsidR="00D9696E" w:rsidRPr="004F74AA" w:rsidRDefault="00D9696E" w:rsidP="006601ED">
      <w:pPr>
        <w:rPr>
          <w:rFonts w:eastAsia="Times New Roman" w:cs="Times New Roman"/>
          <w:b/>
          <w:bCs/>
          <w:color w:val="000000"/>
          <w:lang w:val="fr-FR" w:eastAsia="fr-FR"/>
        </w:rPr>
      </w:pPr>
    </w:p>
    <w:p w14:paraId="0DAB57F6" w14:textId="77777777" w:rsidR="00D9696E" w:rsidRPr="004F74AA" w:rsidRDefault="00D9696E" w:rsidP="006601ED">
      <w:pPr>
        <w:rPr>
          <w:rFonts w:eastAsia="Times New Roman" w:cs="Times New Roman"/>
          <w:b/>
          <w:bCs/>
          <w:color w:val="000000"/>
          <w:lang w:val="fr-FR" w:eastAsia="fr-FR"/>
        </w:rPr>
      </w:pPr>
    </w:p>
    <w:p w14:paraId="015A35AA" w14:textId="77777777" w:rsidR="00D9696E" w:rsidRPr="00115E9C" w:rsidRDefault="00D9696E" w:rsidP="006601ED">
      <w:pPr>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7CC95E32" w14:textId="77777777" w:rsidR="00D9696E" w:rsidRPr="00115E9C" w:rsidRDefault="00D9696E" w:rsidP="006601ED">
      <w:pPr>
        <w:rPr>
          <w:rFonts w:eastAsia="Times New Roman" w:cs="Times New Roman"/>
          <w:b/>
          <w:bCs/>
          <w:color w:val="000000"/>
          <w:lang w:eastAsia="fr-FR"/>
        </w:rPr>
      </w:pPr>
    </w:p>
    <w:p w14:paraId="542FA125" w14:textId="77777777" w:rsidR="00D9696E" w:rsidRPr="00115E9C" w:rsidRDefault="00D9696E" w:rsidP="006601ED">
      <w:pPr>
        <w:pStyle w:val="ListParagraph"/>
        <w:numPr>
          <w:ilvl w:val="0"/>
          <w:numId w:val="59"/>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Niveau d’atteinte des objectifs</w:t>
      </w:r>
    </w:p>
    <w:p w14:paraId="4245ECEC" w14:textId="77777777" w:rsidR="00D9696E" w:rsidRPr="004F74AA" w:rsidRDefault="00D9696E" w:rsidP="006601ED">
      <w:pPr>
        <w:rPr>
          <w:rFonts w:eastAsia="Times New Roman" w:cstheme="minorHAnsi"/>
          <w:b/>
          <w:bCs/>
          <w:color w:val="000000"/>
          <w:lang w:val="fr-FR" w:eastAsia="fr-FR"/>
        </w:rPr>
      </w:pPr>
      <w:r w:rsidRPr="004F74AA">
        <w:rPr>
          <w:rFonts w:eastAsia="Times New Roman" w:cstheme="minorHAnsi"/>
          <w:b/>
          <w:bCs/>
          <w:color w:val="000000"/>
          <w:lang w:val="fr-FR" w:eastAsia="fr-FR"/>
        </w:rPr>
        <w:t>QE7.1</w:t>
      </w:r>
      <w:r w:rsidRPr="004F74AA">
        <w:rPr>
          <w:rFonts w:eastAsia="Times New Roman" w:cstheme="minorHAnsi"/>
          <w:color w:val="000000"/>
          <w:lang w:val="fr-FR" w:eastAsia="fr-FR"/>
        </w:rPr>
        <w:t xml:space="preserve"> Dans quelle mesure la réponse humanitaire a atteint ses objectifs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QE7.2</w:t>
      </w:r>
      <w:r w:rsidRPr="004F74AA">
        <w:rPr>
          <w:rFonts w:eastAsia="Times New Roman" w:cstheme="minorHAnsi"/>
          <w:color w:val="000000"/>
          <w:lang w:val="fr-FR" w:eastAsia="fr-FR"/>
        </w:rPr>
        <w:t xml:space="preserve"> Quelle est la contribution de la réponse humanitaire de l'UNICEF a la réponse humanitaire inter-agence ?</w:t>
      </w:r>
    </w:p>
    <w:p w14:paraId="0F9EE378" w14:textId="77777777" w:rsidR="00D9696E" w:rsidRPr="004F74AA" w:rsidRDefault="00D9696E" w:rsidP="006601ED">
      <w:pPr>
        <w:rPr>
          <w:rFonts w:eastAsia="Times New Roman" w:cstheme="minorHAnsi"/>
          <w:lang w:val="fr-FR" w:eastAsia="fr-FR"/>
        </w:rPr>
      </w:pPr>
      <w:r w:rsidRPr="004F74AA">
        <w:rPr>
          <w:rFonts w:eastAsia="Times New Roman" w:cstheme="minorHAnsi"/>
          <w:b/>
          <w:bCs/>
          <w:lang w:val="fr-FR" w:eastAsia="fr-FR"/>
        </w:rPr>
        <w:t>QE7.3</w:t>
      </w:r>
      <w:r w:rsidRPr="004F74AA">
        <w:rPr>
          <w:rFonts w:eastAsia="Times New Roman" w:cstheme="minorHAnsi"/>
          <w:lang w:val="fr-FR" w:eastAsia="fr-FR"/>
        </w:rPr>
        <w:t xml:space="preserve"> Quels sont les facteurs (internes et externes à l'UNICEF) qui ont le plus contribué à la réalisation des </w:t>
      </w:r>
      <w:r w:rsidRPr="004F74AA">
        <w:rPr>
          <w:rFonts w:eastAsia="Times New Roman" w:cstheme="minorHAnsi"/>
          <w:lang w:val="fr-FR" w:eastAsia="fr-FR"/>
        </w:rPr>
        <w:br/>
        <w:t>objectifs envisagés de la réponse et des engagements clés ?</w:t>
      </w:r>
    </w:p>
    <w:p w14:paraId="5D891BE1" w14:textId="77777777" w:rsidR="00D9696E" w:rsidRPr="00FA7FC7" w:rsidRDefault="00D9696E" w:rsidP="006601ED">
      <w:pPr>
        <w:rPr>
          <w:rFonts w:eastAsia="Times New Roman" w:cstheme="minorHAnsi"/>
          <w:lang w:val="fr-FR" w:eastAsia="fr-FR"/>
        </w:rPr>
      </w:pPr>
      <w:r w:rsidRPr="00FA7FC7">
        <w:rPr>
          <w:rFonts w:eastAsia="Times New Roman" w:cstheme="minorHAnsi"/>
          <w:b/>
          <w:bCs/>
          <w:lang w:val="fr-FR" w:eastAsia="fr-FR"/>
        </w:rPr>
        <w:t>QE7.4</w:t>
      </w:r>
      <w:r w:rsidRPr="00FA7FC7">
        <w:rPr>
          <w:rFonts w:eastAsia="Times New Roman" w:cstheme="minorHAnsi"/>
          <w:lang w:val="fr-FR" w:eastAsia="fr-FR"/>
        </w:rPr>
        <w:t xml:space="preserve"> Quels sont les facteurs (internes et externes à l'UNICEF) qui ont le plus entravé la réalisation des objectifs de réponse envisagés ?</w:t>
      </w:r>
    </w:p>
    <w:p w14:paraId="6FFF63CC" w14:textId="77777777" w:rsidR="00D9696E" w:rsidRPr="00FA7FC7" w:rsidRDefault="00D9696E" w:rsidP="006601ED">
      <w:pPr>
        <w:rPr>
          <w:rFonts w:eastAsia="Times New Roman" w:cstheme="minorHAnsi"/>
          <w:lang w:val="fr-FR" w:eastAsia="fr-FR"/>
        </w:rPr>
      </w:pPr>
      <w:r w:rsidRPr="00FA7FC7">
        <w:rPr>
          <w:rFonts w:eastAsia="Times New Roman" w:cstheme="minorHAnsi"/>
          <w:b/>
          <w:bCs/>
          <w:lang w:val="fr-FR" w:eastAsia="fr-FR"/>
        </w:rPr>
        <w:t>QE7.5</w:t>
      </w:r>
      <w:r w:rsidRPr="00FA7FC7">
        <w:rPr>
          <w:rFonts w:eastAsia="Times New Roman" w:cstheme="minorHAnsi"/>
          <w:lang w:val="fr-FR" w:eastAsia="fr-FR"/>
        </w:rPr>
        <w:t xml:space="preserve"> Dans quelle mesure le concept de résilience a-t-il été mis en œuvre ?</w:t>
      </w:r>
    </w:p>
    <w:p w14:paraId="33A479E1" w14:textId="77777777" w:rsidR="00D9696E" w:rsidRPr="00FA7FC7" w:rsidRDefault="00D9696E" w:rsidP="006601ED">
      <w:pPr>
        <w:rPr>
          <w:rFonts w:eastAsia="Times New Roman" w:cstheme="minorHAnsi"/>
          <w:bCs/>
          <w:lang w:val="fr-FR" w:eastAsia="fr-FR"/>
        </w:rPr>
      </w:pPr>
      <w:r w:rsidRPr="00FA7FC7">
        <w:rPr>
          <w:rFonts w:eastAsia="Times New Roman" w:cstheme="minorHAnsi"/>
          <w:b/>
          <w:bCs/>
          <w:lang w:val="fr-FR" w:eastAsia="fr-FR"/>
        </w:rPr>
        <w:t>QE7.6</w:t>
      </w:r>
      <w:r w:rsidRPr="00FA7FC7">
        <w:rPr>
          <w:rFonts w:eastAsia="Times New Roman" w:cstheme="minorHAnsi"/>
          <w:lang w:val="fr-FR" w:eastAsia="fr-FR"/>
        </w:rPr>
        <w:t xml:space="preserve"> </w:t>
      </w:r>
      <w:r w:rsidRPr="00FA7FC7">
        <w:rPr>
          <w:rFonts w:eastAsia="Times New Roman" w:cstheme="minorHAnsi"/>
          <w:bCs/>
          <w:lang w:val="fr-FR" w:eastAsia="fr-FR"/>
        </w:rPr>
        <w:t>Quels sont les résultats inattendus (positifs et négatifs) produits par la réponse humanitaire ?</w:t>
      </w:r>
    </w:p>
    <w:p w14:paraId="47E46E73" w14:textId="77777777" w:rsidR="00D9696E" w:rsidRPr="00FA7FC7" w:rsidRDefault="00D9696E" w:rsidP="006601ED">
      <w:pPr>
        <w:rPr>
          <w:rFonts w:eastAsia="Times New Roman" w:cstheme="minorHAnsi"/>
          <w:bCs/>
          <w:lang w:val="fr-FR" w:eastAsia="fr-FR"/>
        </w:rPr>
      </w:pPr>
    </w:p>
    <w:p w14:paraId="216E1715" w14:textId="77777777" w:rsidR="00D9696E" w:rsidRPr="004F74AA" w:rsidRDefault="00D9696E" w:rsidP="006601ED">
      <w:pPr>
        <w:pStyle w:val="ListParagraph"/>
        <w:numPr>
          <w:ilvl w:val="0"/>
          <w:numId w:val="59"/>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Pertinence des stratégies de suivi-évaluation</w:t>
      </w:r>
    </w:p>
    <w:p w14:paraId="17784A49"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QE10.1</w:t>
      </w:r>
      <w:r w:rsidRPr="00FA7FC7">
        <w:rPr>
          <w:rFonts w:eastAsia="Times New Roman" w:cstheme="minorHAnsi"/>
          <w:color w:val="000000"/>
          <w:lang w:val="fr-FR" w:eastAsia="fr-FR"/>
        </w:rPr>
        <w:t xml:space="preserve"> Dans quelle mesure le Third Party Monitoring (TPM) a-t-il permis de mettre à disposition des données de suivi à temps (délai raisonnables) ?</w:t>
      </w:r>
    </w:p>
    <w:p w14:paraId="7CC69B32"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lastRenderedPageBreak/>
        <w:t>QE10.2</w:t>
      </w:r>
      <w:r w:rsidRPr="00FA7FC7">
        <w:rPr>
          <w:rFonts w:eastAsia="Times New Roman" w:cstheme="minorHAnsi"/>
          <w:color w:val="000000"/>
          <w:lang w:val="fr-FR" w:eastAsia="fr-FR"/>
        </w:rPr>
        <w:t xml:space="preserve"> Dans quelle mesure le suivi à distance a-t-il permis de mettre à disposition des données de suivi à temps (délais raisonnables) ?</w:t>
      </w:r>
    </w:p>
    <w:p w14:paraId="6A3CD4B5"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QE10.3</w:t>
      </w:r>
      <w:r w:rsidRPr="00FA7FC7">
        <w:rPr>
          <w:rFonts w:eastAsia="Times New Roman" w:cstheme="minorHAnsi"/>
          <w:color w:val="000000"/>
          <w:lang w:val="fr-FR" w:eastAsia="fr-FR"/>
        </w:rPr>
        <w:t xml:space="preserve"> Dans quelle mesure le suivi par les communautés (3RC) a-t-il permis de mettre à disposition des données de suivi à temps (délais raisonnables) ?</w:t>
      </w:r>
    </w:p>
    <w:p w14:paraId="3AB91439" w14:textId="77777777" w:rsidR="00D9696E" w:rsidRPr="00FA7FC7" w:rsidRDefault="00D9696E" w:rsidP="006601ED">
      <w:pPr>
        <w:rPr>
          <w:rFonts w:eastAsiaTheme="minorHAnsi" w:cstheme="minorHAnsi"/>
          <w:color w:val="000000"/>
          <w:lang w:val="fr-FR"/>
        </w:rPr>
      </w:pPr>
      <w:r w:rsidRPr="00FA7FC7">
        <w:rPr>
          <w:rFonts w:eastAsia="Times New Roman" w:cstheme="minorHAnsi"/>
          <w:b/>
          <w:bCs/>
          <w:color w:val="000000"/>
          <w:lang w:val="fr-FR" w:eastAsia="fr-FR"/>
        </w:rPr>
        <w:t>QE10.4</w:t>
      </w:r>
      <w:r w:rsidRPr="00FA7FC7">
        <w:rPr>
          <w:rFonts w:eastAsia="Times New Roman" w:cstheme="minorHAnsi"/>
          <w:color w:val="000000"/>
          <w:lang w:val="fr-FR" w:eastAsia="fr-FR"/>
        </w:rPr>
        <w:t xml:space="preserve"> Dans quelle mesure le suivi par les communautés (3RC) a-t-il permis de mettre à disposition des données de suivi à temps (délais raisonnables) ?</w:t>
      </w:r>
    </w:p>
    <w:p w14:paraId="69499AD5" w14:textId="77777777" w:rsidR="00D9696E" w:rsidRPr="00FA7FC7" w:rsidRDefault="00D9696E" w:rsidP="006601ED">
      <w:pPr>
        <w:rPr>
          <w:rFonts w:eastAsia="Times New Roman" w:cstheme="minorHAnsi"/>
          <w:b/>
          <w:bCs/>
          <w:color w:val="000000"/>
          <w:lang w:val="fr-FR" w:eastAsia="fr-FR"/>
        </w:rPr>
      </w:pPr>
      <w:r w:rsidRPr="00FA7FC7">
        <w:rPr>
          <w:rFonts w:eastAsia="Times New Roman" w:cstheme="minorHAnsi"/>
          <w:b/>
          <w:bCs/>
          <w:color w:val="000000"/>
          <w:lang w:val="fr-FR" w:eastAsia="fr-FR"/>
        </w:rPr>
        <w:t>QE10.5.</w:t>
      </w:r>
      <w:r w:rsidRPr="00FA7FC7">
        <w:rPr>
          <w:rFonts w:eastAsia="Times New Roman" w:cstheme="minorHAnsi"/>
          <w:color w:val="000000"/>
          <w:lang w:val="fr-FR" w:eastAsia="fr-FR"/>
        </w:rPr>
        <w:t xml:space="preserve"> Dans quelle mesure le TPM a permis de renforcer la triangulation des données des acteurs de mise en œuvre ?</w:t>
      </w:r>
      <w:r w:rsidRPr="00FA7FC7">
        <w:rPr>
          <w:rFonts w:eastAsia="Times New Roman" w:cstheme="minorHAnsi"/>
          <w:color w:val="000000"/>
          <w:lang w:val="fr-FR" w:eastAsia="fr-FR"/>
        </w:rPr>
        <w:br/>
      </w:r>
      <w:r w:rsidRPr="006601ED">
        <w:rPr>
          <w:rFonts w:eastAsia="Times New Roman" w:cstheme="minorHAnsi"/>
          <w:b/>
          <w:bCs/>
          <w:color w:val="000000"/>
          <w:lang w:val="fr-FR" w:eastAsia="fr-FR"/>
        </w:rPr>
        <w:t>QE10.6.</w:t>
      </w:r>
      <w:r w:rsidRPr="006601ED">
        <w:rPr>
          <w:rFonts w:eastAsia="Times New Roman" w:cstheme="minorHAnsi"/>
          <w:color w:val="000000"/>
          <w:lang w:val="fr-FR" w:eastAsia="fr-FR"/>
        </w:rPr>
        <w:t xml:space="preserve"> </w:t>
      </w:r>
      <w:r w:rsidRPr="00FA7FC7">
        <w:rPr>
          <w:rFonts w:eastAsia="Times New Roman" w:cstheme="minorHAnsi"/>
          <w:color w:val="000000"/>
          <w:lang w:val="fr-FR" w:eastAsia="fr-FR"/>
        </w:rPr>
        <w:t>Dans quelle mesure le mécanisme de suivi par les communautés responsabilise les populations affectées ?</w:t>
      </w:r>
    </w:p>
    <w:p w14:paraId="47C5CC33" w14:textId="77777777" w:rsidR="00D9696E" w:rsidRPr="00FA7FC7" w:rsidRDefault="00D9696E" w:rsidP="006601ED">
      <w:pPr>
        <w:rPr>
          <w:rFonts w:eastAsia="Times New Roman" w:cstheme="minorHAnsi"/>
          <w:b/>
          <w:bCs/>
          <w:color w:val="000000"/>
          <w:lang w:val="fr-FR" w:eastAsia="fr-FR"/>
        </w:rPr>
      </w:pPr>
    </w:p>
    <w:p w14:paraId="0A378CCF" w14:textId="77777777" w:rsidR="00D9696E" w:rsidRPr="004F74AA" w:rsidRDefault="00D9696E" w:rsidP="006601ED">
      <w:pPr>
        <w:pStyle w:val="ListParagraph"/>
        <w:numPr>
          <w:ilvl w:val="0"/>
          <w:numId w:val="59"/>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Efficacité de la gestion de la sécurité</w:t>
      </w:r>
    </w:p>
    <w:p w14:paraId="1021913B"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QE11.1</w:t>
      </w:r>
      <w:r w:rsidRPr="00FA7FC7">
        <w:rPr>
          <w:rFonts w:eastAsia="Times New Roman" w:cstheme="minorHAnsi"/>
          <w:color w:val="000000"/>
          <w:lang w:val="fr-FR" w:eastAsia="fr-FR"/>
        </w:rPr>
        <w:t xml:space="preserve"> Comment la question sécuritaire a-t-elle été prise en compte dans la conception de la réponse ?</w:t>
      </w:r>
      <w:r w:rsidRPr="00FA7FC7">
        <w:rPr>
          <w:rFonts w:eastAsia="Times New Roman" w:cstheme="minorHAnsi"/>
          <w:color w:val="000000"/>
          <w:lang w:val="fr-FR" w:eastAsia="fr-FR"/>
        </w:rPr>
        <w:br/>
      </w:r>
      <w:r w:rsidRPr="006601ED">
        <w:rPr>
          <w:rFonts w:eastAsia="Times New Roman" w:cstheme="minorHAnsi"/>
          <w:b/>
          <w:bCs/>
          <w:color w:val="000000"/>
          <w:lang w:val="fr-FR" w:eastAsia="fr-FR"/>
        </w:rPr>
        <w:t>QE11.2</w:t>
      </w:r>
      <w:r w:rsidRPr="006601ED">
        <w:rPr>
          <w:rFonts w:eastAsia="Times New Roman" w:cstheme="minorHAnsi"/>
          <w:color w:val="000000"/>
          <w:lang w:val="fr-FR" w:eastAsia="fr-FR"/>
        </w:rPr>
        <w:t xml:space="preserve">. </w:t>
      </w:r>
      <w:r w:rsidRPr="00FA7FC7">
        <w:rPr>
          <w:rFonts w:eastAsia="Times New Roman" w:cstheme="minorHAnsi"/>
          <w:color w:val="000000"/>
          <w:lang w:val="fr-FR" w:eastAsia="fr-FR"/>
        </w:rPr>
        <w:t>En quoi les dispositions sécuritaires mises en œuvre par l’UNICEF ont permis la continuité des opérations ?</w:t>
      </w:r>
    </w:p>
    <w:p w14:paraId="72CD4877" w14:textId="77777777" w:rsidR="00D9696E" w:rsidRPr="00FA7FC7" w:rsidRDefault="00D9696E" w:rsidP="006601ED">
      <w:pPr>
        <w:rPr>
          <w:rFonts w:eastAsiaTheme="minorHAnsi" w:cstheme="minorBidi"/>
          <w:lang w:val="fr-FR" w:eastAsia="fr-FR"/>
        </w:rPr>
      </w:pPr>
    </w:p>
    <w:p w14:paraId="4861FABC" w14:textId="77777777" w:rsidR="00D9696E" w:rsidRPr="00115E9C" w:rsidRDefault="00D9696E" w:rsidP="006601ED">
      <w:pPr>
        <w:pStyle w:val="ListParagraph"/>
        <w:numPr>
          <w:ilvl w:val="0"/>
          <w:numId w:val="59"/>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71DCE1B9" w14:textId="77777777" w:rsidR="00D9696E" w:rsidRPr="00FA7FC7" w:rsidRDefault="00D9696E" w:rsidP="006601ED">
      <w:pPr>
        <w:rPr>
          <w:rFonts w:eastAsia="Times New Roman" w:cstheme="minorBidi"/>
          <w:color w:val="000000"/>
          <w:lang w:val="fr-FR" w:eastAsia="fr-FR"/>
        </w:rPr>
      </w:pPr>
      <w:r w:rsidRPr="00FA7FC7">
        <w:rPr>
          <w:rFonts w:eastAsia="Times New Roman"/>
          <w:b/>
          <w:bCs/>
          <w:color w:val="000000" w:themeColor="text1"/>
          <w:lang w:val="fr-FR" w:eastAsia="fr-FR"/>
        </w:rPr>
        <w:t>QE13.1 :</w:t>
      </w:r>
      <w:r w:rsidRPr="00FA7FC7">
        <w:rPr>
          <w:rFonts w:eastAsia="Times New Roman"/>
          <w:color w:val="000000" w:themeColor="text1"/>
          <w:lang w:val="fr-FR" w:eastAsia="fr-FR"/>
        </w:rPr>
        <w:t xml:space="preserve"> Dans quelle mesure la réponse humanitaire a-t-elle intégré les aspects de renforcement des systèmes et institutionnalisation ? </w:t>
      </w:r>
    </w:p>
    <w:p w14:paraId="41CC77D5" w14:textId="77777777" w:rsidR="00D9696E" w:rsidRPr="00FA7FC7" w:rsidRDefault="00D9696E" w:rsidP="006601ED">
      <w:pPr>
        <w:rPr>
          <w:rFonts w:eastAsia="Times New Roman"/>
          <w:color w:val="000000" w:themeColor="text1"/>
          <w:lang w:val="fr-FR" w:eastAsia="fr-FR"/>
        </w:rPr>
      </w:pPr>
      <w:r w:rsidRPr="00FA7FC7">
        <w:rPr>
          <w:rFonts w:eastAsia="Times New Roman"/>
          <w:b/>
          <w:bCs/>
          <w:color w:val="000000" w:themeColor="text1"/>
          <w:lang w:val="fr-FR" w:eastAsia="fr-FR"/>
        </w:rPr>
        <w:t>QE13.2</w:t>
      </w:r>
      <w:r w:rsidRPr="00FA7FC7">
        <w:rPr>
          <w:rFonts w:eastAsia="Times New Roman"/>
          <w:color w:val="000000" w:themeColor="text1"/>
          <w:lang w:val="fr-FR" w:eastAsia="fr-FR"/>
        </w:rPr>
        <w:t> : Dans quelle mesure la réponse humanitaire a-t-elle pris en compte la question de paix ?</w:t>
      </w:r>
    </w:p>
    <w:p w14:paraId="5C1E0982" w14:textId="77777777" w:rsidR="00D9696E" w:rsidRPr="00FA7FC7" w:rsidRDefault="00D9696E" w:rsidP="006601ED">
      <w:pPr>
        <w:rPr>
          <w:rFonts w:eastAsia="Times New Roman"/>
          <w:b/>
          <w:bCs/>
          <w:color w:val="000000"/>
          <w:lang w:val="fr-FR" w:eastAsia="fr-FR"/>
        </w:rPr>
      </w:pPr>
      <w:r w:rsidRPr="00FA7FC7">
        <w:rPr>
          <w:rFonts w:eastAsia="Times New Roman"/>
          <w:b/>
          <w:bCs/>
          <w:color w:val="000000"/>
          <w:lang w:val="fr-FR" w:eastAsia="fr-FR"/>
        </w:rPr>
        <w:t>QE13.3</w:t>
      </w:r>
      <w:r w:rsidRPr="00FA7FC7">
        <w:rPr>
          <w:rFonts w:eastAsia="Times New Roman"/>
          <w:color w:val="000000"/>
          <w:lang w:val="fr-FR" w:eastAsia="fr-FR"/>
        </w:rPr>
        <w:t> : Dans quelle mesure la réponse humanitaire a-t-elle prise en compte le nexus humanitaire-développement- ?</w:t>
      </w:r>
    </w:p>
    <w:p w14:paraId="075FA5FC" w14:textId="77777777" w:rsidR="00D9696E" w:rsidRPr="00FA7FC7" w:rsidRDefault="00D9696E" w:rsidP="006601ED">
      <w:pPr>
        <w:rPr>
          <w:rFonts w:eastAsia="Times New Roman"/>
          <w:b/>
          <w:bCs/>
          <w:color w:val="000000"/>
          <w:lang w:val="fr-FR" w:eastAsia="fr-FR"/>
        </w:rPr>
      </w:pPr>
    </w:p>
    <w:p w14:paraId="7B6F5B48" w14:textId="77777777" w:rsidR="00D9696E" w:rsidRPr="00115E9C" w:rsidRDefault="00D9696E" w:rsidP="006601ED">
      <w:pPr>
        <w:pStyle w:val="ListParagraph"/>
        <w:numPr>
          <w:ilvl w:val="0"/>
          <w:numId w:val="59"/>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7A0DD5D5"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 xml:space="preserve">QE14.1 </w:t>
      </w:r>
      <w:r w:rsidRPr="004F74AA">
        <w:rPr>
          <w:rFonts w:eastAsia="Times New Roman" w:cstheme="minorHAnsi"/>
          <w:color w:val="000000"/>
          <w:lang w:val="fr-FR" w:eastAsia="fr-FR"/>
        </w:rPr>
        <w:t xml:space="preserve">En quoi la réponse s’est adressée à réduire les souffrances humaines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Humanité)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QE14.2 </w:t>
      </w:r>
      <w:r w:rsidRPr="004F74AA">
        <w:rPr>
          <w:rFonts w:eastAsia="Times New Roman" w:cstheme="minorHAnsi"/>
          <w:color w:val="000000"/>
          <w:lang w:val="fr-FR" w:eastAsia="fr-FR"/>
        </w:rPr>
        <w:t xml:space="preserve">Dans les zones à fort défi sécuritaire, en quoi la réponse a-t-elle été / a été neutre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Neutralité)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QE14.3 </w:t>
      </w:r>
      <w:r w:rsidRPr="004F74AA">
        <w:rPr>
          <w:rFonts w:eastAsia="Times New Roman" w:cstheme="minorHAnsi"/>
          <w:color w:val="000000"/>
          <w:lang w:val="fr-FR" w:eastAsia="fr-FR"/>
        </w:rPr>
        <w:t xml:space="preserve">En quoi les populations bénéficiaires ont-elles été choisies sur la seule base des besoins humanitaires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Impartialité)</w:t>
      </w:r>
      <w:r w:rsidRPr="004F74AA">
        <w:rPr>
          <w:rFonts w:eastAsia="Times New Roman" w:cstheme="minorHAnsi"/>
          <w:color w:val="000000"/>
          <w:lang w:val="fr-FR" w:eastAsia="fr-FR"/>
        </w:rPr>
        <w:t xml:space="preserv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QE14.4 </w:t>
      </w:r>
      <w:r w:rsidRPr="004F74AA">
        <w:rPr>
          <w:rFonts w:eastAsia="Times New Roman" w:cstheme="minorHAnsi"/>
          <w:color w:val="000000"/>
          <w:lang w:val="fr-FR" w:eastAsia="fr-FR"/>
        </w:rPr>
        <w:t xml:space="preserve">En quoi les objectifs de l’intervention sont-ils exclusivement en rapport avec les besoins humanitaires identifiés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Indépendance)</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p>
    <w:p w14:paraId="7FD1562B" w14:textId="77777777" w:rsidR="00D9696E" w:rsidRPr="004F74AA" w:rsidRDefault="00D9696E" w:rsidP="006601ED">
      <w:pPr>
        <w:rPr>
          <w:rFonts w:eastAsia="Times New Roman" w:cstheme="minorHAnsi"/>
          <w:color w:val="000000"/>
          <w:lang w:val="fr-FR" w:eastAsia="fr-FR"/>
        </w:rPr>
      </w:pPr>
    </w:p>
    <w:p w14:paraId="1CE3B153" w14:textId="77777777" w:rsidR="00D9696E" w:rsidRPr="004F74AA" w:rsidRDefault="00D9696E" w:rsidP="006601ED">
      <w:pPr>
        <w:pStyle w:val="ListParagraph"/>
        <w:numPr>
          <w:ilvl w:val="0"/>
          <w:numId w:val="59"/>
        </w:numPr>
        <w:spacing w:line="240" w:lineRule="auto"/>
        <w:contextualSpacing/>
        <w:rPr>
          <w:rFonts w:eastAsiaTheme="minorHAnsi" w:cstheme="minorBidi"/>
          <w:lang w:val="fr-FR" w:eastAsia="fr-FR"/>
        </w:rPr>
      </w:pPr>
      <w:r w:rsidRPr="004F74AA">
        <w:rPr>
          <w:rFonts w:eastAsia="Times New Roman" w:cstheme="minorHAnsi"/>
          <w:b/>
          <w:bCs/>
          <w:color w:val="000000"/>
          <w:lang w:val="fr-FR" w:eastAsia="fr-FR"/>
        </w:rPr>
        <w:t>Mesures de mise à l’échelle des interventions</w:t>
      </w:r>
    </w:p>
    <w:p w14:paraId="661680D0"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QE15.1</w:t>
      </w:r>
      <w:r w:rsidRPr="004F74AA">
        <w:rPr>
          <w:rFonts w:eastAsia="Times New Roman" w:cstheme="minorHAnsi"/>
          <w:color w:val="000000"/>
          <w:lang w:val="fr-FR"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QE15.2</w:t>
      </w:r>
      <w:r w:rsidRPr="004F74AA">
        <w:rPr>
          <w:rFonts w:eastAsia="Times New Roman" w:cstheme="minorHAnsi"/>
          <w:color w:val="000000"/>
          <w:lang w:val="fr-FR" w:eastAsia="fr-FR"/>
        </w:rPr>
        <w:t xml:space="preserve"> Comment la réponse a-t-elle adapté ces actions au regard des contextes spécifiques de chaque zone d’intervention ? </w:t>
      </w:r>
    </w:p>
    <w:p w14:paraId="0858863B"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 xml:space="preserve">QE 15.3 </w:t>
      </w:r>
      <w:r w:rsidRPr="00FA7FC7">
        <w:rPr>
          <w:rFonts w:eastAsia="Times New Roman" w:cstheme="minorHAnsi"/>
          <w:color w:val="000000"/>
          <w:lang w:val="fr-FR" w:eastAsia="fr-FR"/>
        </w:rPr>
        <w:t xml:space="preserve">Quels mécanismes d’adaptation pour appuyer la pérennité et la résilience des systèmes ont émis en place, aussi bien dans les pays concernées que dans les pays côtiers ( i.e. coordination transfrontalière) ? </w:t>
      </w:r>
    </w:p>
    <w:p w14:paraId="472230AB" w14:textId="77777777" w:rsidR="00D9696E" w:rsidRPr="00FA7FC7" w:rsidRDefault="00D9696E" w:rsidP="006601ED">
      <w:pPr>
        <w:rPr>
          <w:rFonts w:eastAsia="Times New Roman" w:cstheme="minorHAnsi"/>
          <w:color w:val="000000"/>
          <w:lang w:val="fr-FR" w:eastAsia="fr-FR"/>
        </w:rPr>
      </w:pPr>
    </w:p>
    <w:p w14:paraId="05B1E28C" w14:textId="77777777" w:rsidR="00D9696E" w:rsidRPr="00FA7FC7" w:rsidRDefault="00D9696E" w:rsidP="006601ED">
      <w:pPr>
        <w:rPr>
          <w:rFonts w:eastAsia="Times New Roman" w:cs="Times New Roman"/>
          <w:b/>
          <w:bCs/>
          <w:color w:val="000000"/>
          <w:lang w:val="fr-FR" w:eastAsia="fr-FR"/>
        </w:rPr>
      </w:pPr>
    </w:p>
    <w:p w14:paraId="5F8EE9D8" w14:textId="77777777" w:rsidR="00D9696E" w:rsidRPr="00115E9C" w:rsidRDefault="00D9696E" w:rsidP="006601ED">
      <w:pPr>
        <w:rPr>
          <w:rFonts w:eastAsia="Times New Roman" w:cs="Times New Roman"/>
          <w:b/>
          <w:bCs/>
          <w:color w:val="000000"/>
          <w:lang w:eastAsia="fr-FR"/>
        </w:rPr>
      </w:pPr>
      <w:r w:rsidRPr="00115E9C">
        <w:rPr>
          <w:rFonts w:eastAsia="Times New Roman" w:cs="Times New Roman"/>
          <w:b/>
          <w:bCs/>
          <w:color w:val="000000"/>
          <w:lang w:eastAsia="fr-FR"/>
        </w:rPr>
        <w:t>IV. EFFICIENCE</w:t>
      </w:r>
    </w:p>
    <w:p w14:paraId="08ADF956" w14:textId="77777777" w:rsidR="00D9696E" w:rsidRPr="00115E9C" w:rsidRDefault="00D9696E" w:rsidP="006601ED">
      <w:pPr>
        <w:rPr>
          <w:rFonts w:eastAsia="Times New Roman" w:cs="Times New Roman"/>
          <w:b/>
          <w:bCs/>
          <w:color w:val="000000"/>
          <w:lang w:eastAsia="fr-FR"/>
        </w:rPr>
      </w:pPr>
    </w:p>
    <w:p w14:paraId="15430102" w14:textId="77777777" w:rsidR="00D9696E" w:rsidRPr="004F74AA" w:rsidRDefault="00D9696E" w:rsidP="006601ED">
      <w:pPr>
        <w:pStyle w:val="ListParagraph"/>
        <w:numPr>
          <w:ilvl w:val="0"/>
          <w:numId w:val="60"/>
        </w:numPr>
        <w:spacing w:line="240" w:lineRule="auto"/>
        <w:contextualSpacing/>
        <w:rPr>
          <w:rFonts w:eastAsia="Times New Roman" w:cstheme="minorHAnsi"/>
          <w:color w:val="000000" w:themeColor="text1"/>
          <w:lang w:val="fr-FR" w:eastAsia="fr-FR"/>
        </w:rPr>
      </w:pPr>
      <w:r w:rsidRPr="004F74AA">
        <w:rPr>
          <w:rFonts w:eastAsia="Times New Roman" w:cstheme="minorHAnsi"/>
          <w:b/>
          <w:bCs/>
          <w:color w:val="000000"/>
          <w:lang w:val="fr-FR" w:eastAsia="fr-FR"/>
        </w:rPr>
        <w:t>Efficience des ressources financières, humaines et des biens</w:t>
      </w:r>
    </w:p>
    <w:p w14:paraId="468A5602" w14:textId="77777777" w:rsidR="00D9696E" w:rsidRPr="004F74AA" w:rsidRDefault="00D9696E" w:rsidP="006601ED">
      <w:pPr>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QE17.1</w:t>
      </w:r>
      <w:r w:rsidRPr="00FA7FC7">
        <w:rPr>
          <w:rFonts w:eastAsia="Times New Roman" w:cstheme="minorHAnsi"/>
          <w:color w:val="000000" w:themeColor="text1"/>
          <w:lang w:val="fr-FR" w:eastAsia="fr-FR"/>
        </w:rPr>
        <w:t xml:space="preserve"> Quel est le taux de mobilisation des ressources par rapport aux prévisions ? </w:t>
      </w:r>
      <w:r w:rsidRPr="004F74AA">
        <w:rPr>
          <w:rFonts w:eastAsia="Times New Roman" w:cstheme="minorHAnsi"/>
          <w:color w:val="000000" w:themeColor="text1"/>
          <w:lang w:val="fr-FR" w:eastAsia="fr-FR"/>
        </w:rPr>
        <w:t>(2019, 2020 2021, 2022) (En % par rapport aux besoins exprimés)</w:t>
      </w:r>
      <w:r w:rsidRPr="004F74AA">
        <w:rPr>
          <w:rFonts w:eastAsia="Times New Roman" w:cstheme="minorHAnsi"/>
          <w:color w:val="000000" w:themeColor="text1"/>
          <w:lang w:val="fr-FR" w:eastAsia="fr-FR"/>
        </w:rPr>
        <w:br/>
      </w:r>
      <w:r w:rsidRPr="004F74AA">
        <w:rPr>
          <w:rFonts w:eastAsia="Times New Roman" w:cstheme="minorHAnsi"/>
          <w:b/>
          <w:bCs/>
          <w:color w:val="000000" w:themeColor="text1"/>
          <w:lang w:val="fr-FR" w:eastAsia="fr-FR"/>
        </w:rPr>
        <w:t>QE17.2</w:t>
      </w:r>
      <w:r w:rsidRPr="004F74AA">
        <w:rPr>
          <w:rFonts w:eastAsia="Times New Roman" w:cstheme="minorHAnsi"/>
          <w:color w:val="000000" w:themeColor="text1"/>
          <w:lang w:val="fr-FR" w:eastAsia="fr-FR"/>
        </w:rPr>
        <w:t xml:space="preserve"> Comment les ressources financières, matérielles et humaines auraient-elles pu être mieux utilisées ?</w:t>
      </w:r>
      <w:r w:rsidRPr="004F74AA">
        <w:rPr>
          <w:rFonts w:eastAsia="Times New Roman" w:cstheme="minorHAnsi"/>
          <w:color w:val="000000" w:themeColor="text1"/>
          <w:lang w:val="fr-FR" w:eastAsia="fr-FR"/>
        </w:rPr>
        <w:br/>
      </w:r>
      <w:r w:rsidRPr="004F74AA">
        <w:rPr>
          <w:rFonts w:eastAsia="Times New Roman" w:cstheme="minorHAnsi"/>
          <w:b/>
          <w:bCs/>
          <w:color w:val="000000" w:themeColor="text1"/>
          <w:lang w:val="fr-FR" w:eastAsia="fr-FR"/>
        </w:rPr>
        <w:t>QE17.3</w:t>
      </w:r>
      <w:r w:rsidRPr="004F74AA">
        <w:rPr>
          <w:rFonts w:eastAsia="Times New Roman" w:cstheme="minorHAnsi"/>
          <w:color w:val="000000" w:themeColor="text1"/>
          <w:lang w:val="fr-FR" w:eastAsia="fr-FR"/>
        </w:rPr>
        <w:t xml:space="preserve"> Dans quelles mesures les ressources (financiers, humaines et matériels) ont été mise à disposition dans les délais ?</w:t>
      </w:r>
    </w:p>
    <w:p w14:paraId="441271FA" w14:textId="77777777" w:rsidR="00D9696E" w:rsidRPr="00FA7FC7" w:rsidRDefault="00D9696E" w:rsidP="006601ED">
      <w:pPr>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QE18.1</w:t>
      </w:r>
      <w:r w:rsidRPr="00FA7FC7">
        <w:rPr>
          <w:rFonts w:eastAsia="Times New Roman" w:cstheme="minorHAnsi"/>
          <w:color w:val="000000" w:themeColor="text1"/>
          <w:lang w:val="fr-FR" w:eastAsia="fr-FR"/>
        </w:rPr>
        <w:t xml:space="preserve"> En quoi la réponse a adopté une stratégie multisectorielle du point de vue géographique ?</w:t>
      </w:r>
    </w:p>
    <w:p w14:paraId="12AB6934"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QE19.1</w:t>
      </w:r>
      <w:r w:rsidRPr="004F74AA">
        <w:rPr>
          <w:rFonts w:eastAsia="Times New Roman" w:cstheme="minorHAnsi"/>
          <w:color w:val="000000"/>
          <w:lang w:val="fr-FR" w:eastAsia="fr-FR"/>
        </w:rPr>
        <w:t xml:space="preserve"> Dans quelle mesure les systèmes opérationnels clés à tous les niveaux de l'organisation ont-ils permis d’apporter une solution proportionnée (couverture des besoins)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lastRenderedPageBreak/>
        <w:t>QE19.2</w:t>
      </w:r>
      <w:r w:rsidRPr="004F74AA">
        <w:rPr>
          <w:rFonts w:eastAsia="Times New Roman" w:cstheme="minorHAnsi"/>
          <w:color w:val="000000"/>
          <w:lang w:val="fr-FR" w:eastAsia="fr-FR"/>
        </w:rPr>
        <w:t xml:space="preserve"> Comment les unités opérationnelles (UNICEF et PMO) se sont-elles adaptées aux défis posés durant la mise en œuvre des interventions dans le cadre de la réponse ? </w:t>
      </w:r>
    </w:p>
    <w:p w14:paraId="54EF9A26" w14:textId="77777777" w:rsidR="00D9696E" w:rsidRPr="004F74AA" w:rsidRDefault="00D9696E" w:rsidP="006601ED">
      <w:pPr>
        <w:rPr>
          <w:rFonts w:eastAsia="Times New Roman" w:cs="Times New Roman"/>
          <w:lang w:val="fr-FR" w:eastAsia="fr-FR"/>
        </w:rPr>
      </w:pPr>
    </w:p>
    <w:p w14:paraId="06F98EBB" w14:textId="77777777" w:rsidR="00D9696E" w:rsidRPr="00115E9C" w:rsidRDefault="00D9696E" w:rsidP="006601ED">
      <w:pPr>
        <w:pStyle w:val="ListParagraph"/>
        <w:numPr>
          <w:ilvl w:val="0"/>
          <w:numId w:val="60"/>
        </w:numPr>
        <w:spacing w:line="240" w:lineRule="auto"/>
        <w:contextualSpacing/>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2EE55721"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QE20.1</w:t>
      </w:r>
      <w:r w:rsidRPr="00FA7FC7">
        <w:rPr>
          <w:rFonts w:eastAsia="Times New Roman" w:cstheme="minorHAnsi"/>
          <w:color w:val="000000"/>
          <w:lang w:val="fr-FR" w:eastAsia="fr-FR"/>
        </w:rPr>
        <w:t xml:space="preserve"> Quels sont les principaux facteurs ayant influencé le rapport coût/efficacité de la mise en œuvre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QE20.2</w:t>
      </w:r>
      <w:r w:rsidRPr="00FA7FC7">
        <w:rPr>
          <w:rFonts w:eastAsia="Times New Roman" w:cstheme="minorHAnsi"/>
          <w:color w:val="000000"/>
          <w:lang w:val="fr-FR" w:eastAsia="fr-FR"/>
        </w:rPr>
        <w:t xml:space="preserve"> Dans quelle mesure des modes innovants ou alternatifs de mise en œuvre de la réponse ont-ils été explorés et exploités pour réduire les coûts et / ou maximiser les résultats ?</w:t>
      </w:r>
    </w:p>
    <w:p w14:paraId="2F4C537F" w14:textId="77777777" w:rsidR="00D9696E" w:rsidRPr="00FA7FC7" w:rsidRDefault="00D9696E" w:rsidP="006601ED">
      <w:pPr>
        <w:rPr>
          <w:rFonts w:eastAsia="Times New Roman" w:cstheme="minorHAnsi"/>
          <w:b/>
          <w:bCs/>
          <w:color w:val="000000"/>
          <w:lang w:val="fr-FR" w:eastAsia="fr-FR"/>
        </w:rPr>
      </w:pPr>
      <w:r w:rsidRPr="00FA7FC7">
        <w:rPr>
          <w:rFonts w:eastAsia="Times New Roman" w:cstheme="minorHAnsi"/>
          <w:b/>
          <w:bCs/>
          <w:color w:val="000000"/>
          <w:lang w:val="fr-FR" w:eastAsia="fr-FR"/>
        </w:rPr>
        <w:t>QE21.1</w:t>
      </w:r>
      <w:r w:rsidRPr="00FA7FC7">
        <w:rPr>
          <w:rFonts w:eastAsia="Times New Roman" w:cstheme="minorHAnsi"/>
          <w:color w:val="000000"/>
          <w:lang w:val="fr-FR"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val="fr-FR" w:eastAsia="fr-FR"/>
        </w:rPr>
        <w:t>Comment les procédures simplifiées ont-elles été diffusées ?</w:t>
      </w:r>
    </w:p>
    <w:p w14:paraId="1E2C060E"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 xml:space="preserve">QE21.2 </w:t>
      </w:r>
      <w:r w:rsidRPr="004F74AA">
        <w:rPr>
          <w:rFonts w:eastAsia="Times New Roman" w:cstheme="minorHAnsi"/>
          <w:color w:val="000000"/>
          <w:lang w:val="fr-FR" w:eastAsia="fr-FR"/>
        </w:rPr>
        <w:t>En quoi le staff de l’UNICEF et ses partenaires de mise en œuvre ont recouru aux procédures simplifiées pour dérouler la réponse L2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QE21.3</w:t>
      </w:r>
      <w:r w:rsidRPr="004F74AA">
        <w:rPr>
          <w:rFonts w:eastAsia="Times New Roman" w:cstheme="minorHAnsi"/>
          <w:color w:val="000000"/>
          <w:lang w:val="fr-FR" w:eastAsia="fr-FR"/>
        </w:rPr>
        <w:t xml:space="preserve"> En quoi les procédures simplifiées d’urgence ont-elles contribué à l’efficience de la réponse (délai de contractualisation, célérité dans la fourniture des services) ?</w:t>
      </w:r>
    </w:p>
    <w:p w14:paraId="19F1158A" w14:textId="77777777" w:rsidR="00D9696E" w:rsidRPr="004F74AA" w:rsidRDefault="00D9696E" w:rsidP="006601ED">
      <w:pPr>
        <w:rPr>
          <w:rFonts w:eastAsia="Times New Roman" w:cstheme="minorHAnsi"/>
          <w:color w:val="000000"/>
          <w:lang w:val="fr-FR" w:eastAsia="fr-FR"/>
        </w:rPr>
      </w:pPr>
    </w:p>
    <w:p w14:paraId="50D4096D" w14:textId="77777777" w:rsidR="00D9696E" w:rsidRPr="00115E9C" w:rsidRDefault="00D9696E" w:rsidP="006601ED">
      <w:pPr>
        <w:pStyle w:val="ListParagraph"/>
        <w:numPr>
          <w:ilvl w:val="0"/>
          <w:numId w:val="60"/>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717A8093"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QE22.1</w:t>
      </w:r>
      <w:r w:rsidRPr="00FA7FC7">
        <w:rPr>
          <w:rFonts w:eastAsia="Times New Roman" w:cstheme="minorHAnsi"/>
          <w:color w:val="000000"/>
          <w:lang w:val="fr-FR" w:eastAsia="fr-FR"/>
        </w:rPr>
        <w:t xml:space="preserve"> Quelles sont les stratégies alternatives permettant de réaliser les mêmes niveaux de résultats à moindre coût ?</w:t>
      </w:r>
    </w:p>
    <w:p w14:paraId="03A3696A"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QE23.1</w:t>
      </w:r>
      <w:r w:rsidRPr="00FA7FC7">
        <w:rPr>
          <w:rFonts w:eastAsia="Times New Roman" w:cstheme="minorHAnsi"/>
          <w:color w:val="000000"/>
          <w:lang w:val="fr-FR" w:eastAsia="fr-FR"/>
        </w:rPr>
        <w:t xml:space="preserve"> Dans quelle mesure des modes innovants ou alternatifs de mise en œuvre de la réponse ont-ils été explorés et exploités pour réduire les coûts et / ou maximiser les résultats ?</w:t>
      </w:r>
    </w:p>
    <w:p w14:paraId="2F0FAB1A" w14:textId="77777777" w:rsidR="00D9696E" w:rsidRPr="00FA7FC7" w:rsidRDefault="00D9696E" w:rsidP="006601ED">
      <w:pPr>
        <w:rPr>
          <w:rFonts w:eastAsia="Times New Roman" w:cstheme="minorHAnsi"/>
          <w:b/>
          <w:bCs/>
          <w:color w:val="000000"/>
          <w:lang w:val="fr-FR" w:eastAsia="fr-FR"/>
        </w:rPr>
      </w:pPr>
    </w:p>
    <w:p w14:paraId="0723C2A4" w14:textId="77777777" w:rsidR="00D9696E" w:rsidRPr="00115E9C" w:rsidRDefault="00D9696E" w:rsidP="006601ED">
      <w:pPr>
        <w:pStyle w:val="ListParagraph"/>
        <w:numPr>
          <w:ilvl w:val="0"/>
          <w:numId w:val="60"/>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01EEB7EB"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 xml:space="preserve">QE24.1 </w:t>
      </w:r>
      <w:r w:rsidRPr="004F74AA">
        <w:rPr>
          <w:rFonts w:eastAsia="Times New Roman" w:cstheme="minorHAnsi"/>
          <w:color w:val="000000"/>
          <w:lang w:val="fr-FR" w:eastAsia="fr-FR"/>
        </w:rPr>
        <w:t>Dans quelle mesure l'investissement dans la préparation (la plateforme digitale EPP/ICON) a-t-il conduit à une bonne analyse des risques (plan de préparation et plan de contingence)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QE24.2</w:t>
      </w:r>
      <w:r w:rsidRPr="004F74AA">
        <w:rPr>
          <w:rFonts w:eastAsia="Times New Roman" w:cstheme="minorHAnsi"/>
          <w:color w:val="000000"/>
          <w:lang w:val="fr-FR" w:eastAsia="fr-FR"/>
        </w:rPr>
        <w:t xml:space="preserve"> Dans quelle mesure l'investissement dans la préparation (la plateforme digitale EPP/ICON) a-t-il contribué à la célérité et à la mise en œuvre des activités de la réponse ?</w:t>
      </w:r>
    </w:p>
    <w:p w14:paraId="3E125789" w14:textId="77777777" w:rsidR="00D9696E" w:rsidRPr="004F74AA" w:rsidRDefault="00D9696E" w:rsidP="006601ED">
      <w:pPr>
        <w:rPr>
          <w:rFonts w:eastAsia="Times New Roman" w:cstheme="minorHAnsi"/>
          <w:lang w:val="fr-FR" w:eastAsia="fr-FR"/>
        </w:rPr>
      </w:pPr>
    </w:p>
    <w:p w14:paraId="60B50035" w14:textId="77777777" w:rsidR="00D9696E" w:rsidRPr="004F74AA" w:rsidRDefault="00D9696E" w:rsidP="006601ED">
      <w:pPr>
        <w:rPr>
          <w:rFonts w:eastAsia="Times New Roman" w:cstheme="minorHAnsi"/>
          <w:color w:val="000000"/>
          <w:lang w:val="fr-FR" w:eastAsia="fr-FR"/>
        </w:rPr>
      </w:pPr>
    </w:p>
    <w:p w14:paraId="1AD5CF24" w14:textId="77777777" w:rsidR="00D9696E" w:rsidRPr="00115E9C" w:rsidRDefault="00D9696E" w:rsidP="006601ED">
      <w:pPr>
        <w:rPr>
          <w:rFonts w:eastAsia="Times New Roman" w:cs="Times New Roman"/>
          <w:b/>
          <w:bCs/>
          <w:color w:val="000000"/>
          <w:lang w:eastAsia="fr-FR"/>
        </w:rPr>
      </w:pPr>
      <w:r w:rsidRPr="00115E9C">
        <w:rPr>
          <w:rFonts w:eastAsia="Times New Roman" w:cs="Times New Roman"/>
          <w:b/>
          <w:bCs/>
          <w:color w:val="000000"/>
          <w:lang w:eastAsia="fr-FR"/>
        </w:rPr>
        <w:t>V. CONNECTIVITE/DURABILITE</w:t>
      </w:r>
    </w:p>
    <w:p w14:paraId="17786269" w14:textId="77777777" w:rsidR="00D9696E" w:rsidRPr="00115E9C" w:rsidRDefault="00D9696E" w:rsidP="006601ED">
      <w:pPr>
        <w:rPr>
          <w:rFonts w:eastAsia="Times New Roman" w:cs="Times New Roman"/>
          <w:b/>
          <w:bCs/>
          <w:color w:val="000000"/>
          <w:lang w:eastAsia="fr-FR"/>
        </w:rPr>
      </w:pPr>
    </w:p>
    <w:p w14:paraId="006410D1" w14:textId="77777777" w:rsidR="00D9696E" w:rsidRPr="00115E9C" w:rsidRDefault="00D9696E" w:rsidP="006601ED">
      <w:pPr>
        <w:pStyle w:val="ListParagraph"/>
        <w:numPr>
          <w:ilvl w:val="0"/>
          <w:numId w:val="61"/>
        </w:numPr>
        <w:spacing w:line="240" w:lineRule="auto"/>
        <w:contextualSpacing/>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19E5DE05"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QE25.1</w:t>
      </w:r>
      <w:r w:rsidRPr="00FA7FC7">
        <w:rPr>
          <w:rFonts w:eastAsia="Times New Roman" w:cstheme="minorHAnsi"/>
          <w:color w:val="000000"/>
          <w:lang w:val="fr-FR" w:eastAsia="fr-FR"/>
        </w:rPr>
        <w:t xml:space="preserve"> Dans quelle mesure les communautés bénéficiaires ont adhéré et accepté la réponse humanitaire ?</w:t>
      </w:r>
    </w:p>
    <w:p w14:paraId="22833339"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color w:val="000000"/>
          <w:lang w:val="fr-FR" w:eastAsia="fr-FR"/>
        </w:rPr>
        <w:t>QE25.2</w:t>
      </w:r>
      <w:r w:rsidRPr="004F74AA">
        <w:rPr>
          <w:rFonts w:eastAsia="Times New Roman" w:cstheme="minorHAnsi"/>
          <w:color w:val="000000"/>
          <w:lang w:val="fr-FR" w:eastAsia="fr-FR"/>
        </w:rPr>
        <w:t> Dans quelle mesure les communautés bénéficiaires (leaders communautaires, ménages) se sont approprié les interventions et ses acquis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QE25.3</w:t>
      </w:r>
      <w:r w:rsidRPr="004F74AA">
        <w:rPr>
          <w:rFonts w:eastAsia="Times New Roman" w:cstheme="minorHAnsi"/>
          <w:color w:val="000000"/>
          <w:lang w:val="fr-FR" w:eastAsia="fr-FR"/>
        </w:rPr>
        <w:t xml:space="preserve"> Dans quelle mesure les partenaires institutionnels (départements ministériels, structures déconcentrées, collectivités) se sont appropriés les interventions et ses acquis ?</w:t>
      </w:r>
    </w:p>
    <w:p w14:paraId="1E50C58B" w14:textId="77777777" w:rsidR="00D9696E" w:rsidRPr="004F74AA" w:rsidRDefault="00D9696E" w:rsidP="006601ED">
      <w:pPr>
        <w:rPr>
          <w:rFonts w:eastAsia="Times New Roman" w:cstheme="minorHAnsi"/>
          <w:color w:val="000000"/>
          <w:lang w:val="fr-FR" w:eastAsia="fr-FR"/>
        </w:rPr>
      </w:pPr>
    </w:p>
    <w:p w14:paraId="1BB71527" w14:textId="77777777" w:rsidR="00D9696E" w:rsidRPr="004F74AA" w:rsidRDefault="00D9696E" w:rsidP="006601ED">
      <w:pPr>
        <w:pStyle w:val="ListParagraph"/>
        <w:numPr>
          <w:ilvl w:val="0"/>
          <w:numId w:val="61"/>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Niveau de renforcement des capacités/résilience des individus et des communautés</w:t>
      </w:r>
    </w:p>
    <w:p w14:paraId="59B340B9" w14:textId="77777777" w:rsidR="00D9696E" w:rsidRPr="00FA7FC7" w:rsidRDefault="00D9696E" w:rsidP="006601ED">
      <w:pPr>
        <w:rPr>
          <w:rFonts w:eastAsia="Times New Roman" w:cstheme="minorHAnsi"/>
          <w:color w:val="000000"/>
          <w:lang w:val="fr-FR" w:eastAsia="fr-FR"/>
        </w:rPr>
      </w:pPr>
      <w:r w:rsidRPr="00FA7FC7">
        <w:rPr>
          <w:rFonts w:eastAsia="Times New Roman" w:cstheme="minorHAnsi"/>
          <w:b/>
          <w:bCs/>
          <w:color w:val="000000"/>
          <w:lang w:val="fr-FR" w:eastAsia="fr-FR"/>
        </w:rPr>
        <w:t>QE26.1</w:t>
      </w:r>
      <w:r w:rsidRPr="00FA7FC7">
        <w:rPr>
          <w:rFonts w:eastAsia="Times New Roman" w:cstheme="minorHAnsi"/>
          <w:color w:val="000000"/>
          <w:lang w:val="fr-FR" w:eastAsia="fr-FR"/>
        </w:rPr>
        <w:t xml:space="preserve"> Dans quelle mesure les programmes humanitaires ont-ils renforcé les capacités des individus, des communautés à faire face aux chocs ?</w:t>
      </w:r>
    </w:p>
    <w:p w14:paraId="4CC6E4F4" w14:textId="77777777" w:rsidR="00D9696E" w:rsidRPr="00FA7FC7" w:rsidRDefault="00D9696E" w:rsidP="006601ED">
      <w:pPr>
        <w:rPr>
          <w:rFonts w:eastAsia="Times New Roman" w:cstheme="minorHAnsi"/>
          <w:color w:val="000000"/>
          <w:lang w:val="fr-FR" w:eastAsia="fr-FR"/>
        </w:rPr>
      </w:pPr>
    </w:p>
    <w:p w14:paraId="054A4620" w14:textId="77777777" w:rsidR="00D9696E" w:rsidRPr="004F74AA" w:rsidRDefault="00D9696E" w:rsidP="006601ED">
      <w:pPr>
        <w:pStyle w:val="ListParagraph"/>
        <w:numPr>
          <w:ilvl w:val="0"/>
          <w:numId w:val="61"/>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Contribution des interventions au renforcement de la résilience des systèmes</w:t>
      </w:r>
    </w:p>
    <w:p w14:paraId="0D70F92B" w14:textId="77777777" w:rsidR="00D9696E" w:rsidRPr="004F74AA" w:rsidRDefault="00D9696E" w:rsidP="006601ED">
      <w:pPr>
        <w:rPr>
          <w:rFonts w:eastAsia="Times New Roman" w:cstheme="minorHAnsi"/>
          <w:color w:val="000000"/>
          <w:lang w:val="fr-FR" w:eastAsia="fr-FR"/>
        </w:rPr>
      </w:pPr>
      <w:r w:rsidRPr="004F74AA">
        <w:rPr>
          <w:rFonts w:eastAsia="Times New Roman" w:cstheme="minorHAnsi"/>
          <w:b/>
          <w:bCs/>
          <w:color w:val="000000"/>
          <w:lang w:val="fr-FR" w:eastAsia="fr-FR"/>
        </w:rPr>
        <w:t>QE27.1</w:t>
      </w:r>
      <w:r w:rsidRPr="004F74AA">
        <w:rPr>
          <w:rFonts w:eastAsia="Times New Roman" w:cstheme="minorHAnsi"/>
          <w:color w:val="000000"/>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QE27.2</w:t>
      </w:r>
      <w:r w:rsidRPr="004F74AA">
        <w:rPr>
          <w:rFonts w:eastAsia="Times New Roman" w:cstheme="minorHAnsi"/>
          <w:color w:val="000000"/>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42139B4C" w14:textId="77777777" w:rsidR="00D9696E" w:rsidRPr="00FA7FC7" w:rsidRDefault="00D9696E" w:rsidP="006601ED">
      <w:pPr>
        <w:rPr>
          <w:rFonts w:eastAsiaTheme="minorHAnsi" w:cstheme="minorBidi"/>
          <w:color w:val="808080" w:themeColor="background1" w:themeShade="80"/>
          <w:lang w:val="fr-FR"/>
        </w:rPr>
      </w:pPr>
      <w:r w:rsidRPr="00FA7FC7">
        <w:rPr>
          <w:rFonts w:eastAsia="Times New Roman" w:cstheme="minorHAnsi"/>
          <w:b/>
          <w:bCs/>
          <w:color w:val="000000"/>
          <w:lang w:val="fr-FR" w:eastAsia="fr-FR"/>
        </w:rPr>
        <w:t xml:space="preserve">QE27.3 </w:t>
      </w:r>
      <w:r w:rsidRPr="00FA7FC7">
        <w:rPr>
          <w:rFonts w:eastAsia="Times New Roman" w:cstheme="minorHAnsi"/>
          <w:color w:val="000000"/>
          <w:lang w:val="fr-FR" w:eastAsia="fr-FR"/>
        </w:rPr>
        <w:t>Dans quelle mesure les</w:t>
      </w:r>
      <w:r w:rsidRPr="00FA7FC7">
        <w:rPr>
          <w:rFonts w:eastAsia="Times New Roman" w:cstheme="minorHAnsi"/>
          <w:b/>
          <w:bCs/>
          <w:color w:val="000000"/>
          <w:lang w:val="fr-FR" w:eastAsia="fr-FR"/>
        </w:rPr>
        <w:t xml:space="preserve"> </w:t>
      </w:r>
      <w:r w:rsidRPr="00FA7FC7">
        <w:rPr>
          <w:rFonts w:eastAsia="Times New Roman" w:cstheme="minorHAnsi"/>
          <w:color w:val="000000"/>
          <w:lang w:val="fr-FR" w:eastAsia="fr-FR"/>
        </w:rPr>
        <w:t>mécanismes mis en place sont durables et quelles sont leur capacité à supporter l'offre des services, le plaidoyer, le financement sans soutien de l'UNICEF ?</w:t>
      </w:r>
    </w:p>
    <w:p w14:paraId="053980B0" w14:textId="77777777" w:rsidR="00D9696E" w:rsidRPr="00FA7FC7" w:rsidRDefault="00D9696E" w:rsidP="006601ED">
      <w:pPr>
        <w:rPr>
          <w:lang w:val="fr-FR" w:eastAsia="fr-FR"/>
        </w:rPr>
      </w:pPr>
    </w:p>
    <w:p w14:paraId="0A0A9DC2" w14:textId="77777777" w:rsidR="00D9696E" w:rsidRPr="004F74AA" w:rsidRDefault="00D9696E" w:rsidP="006601ED">
      <w:pPr>
        <w:rPr>
          <w:rFonts w:eastAsia="Times New Roman" w:cs="Times New Roman"/>
          <w:b/>
          <w:bCs/>
          <w:color w:val="000000"/>
          <w:lang w:val="fr-FR" w:eastAsia="fr-FR"/>
        </w:rPr>
      </w:pPr>
      <w:r w:rsidRPr="004F74AA">
        <w:rPr>
          <w:rFonts w:eastAsia="Times New Roman" w:cs="Times New Roman"/>
          <w:b/>
          <w:bCs/>
          <w:color w:val="000000"/>
          <w:lang w:val="fr-FR" w:eastAsia="fr-FR"/>
        </w:rPr>
        <w:lastRenderedPageBreak/>
        <w:t>VI. COUVERTURE, DROITS HUMAINS, GENRE ET EQUITE</w:t>
      </w:r>
    </w:p>
    <w:p w14:paraId="5452C955" w14:textId="77777777" w:rsidR="00D9696E" w:rsidRPr="004F74AA" w:rsidRDefault="00D9696E" w:rsidP="006601ED">
      <w:pPr>
        <w:rPr>
          <w:rFonts w:eastAsia="Times New Roman" w:cs="Times New Roman"/>
          <w:b/>
          <w:bCs/>
          <w:color w:val="000000"/>
          <w:lang w:val="fr-FR" w:eastAsia="fr-FR"/>
        </w:rPr>
      </w:pPr>
    </w:p>
    <w:p w14:paraId="0702A204" w14:textId="77777777" w:rsidR="00D9696E" w:rsidRPr="004F74AA" w:rsidRDefault="00D9696E" w:rsidP="006601ED">
      <w:pPr>
        <w:pStyle w:val="ListParagraph"/>
        <w:numPr>
          <w:ilvl w:val="0"/>
          <w:numId w:val="62"/>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Proportion de la population affectée, ciblée</w:t>
      </w:r>
    </w:p>
    <w:p w14:paraId="0B0E28A8" w14:textId="77777777" w:rsidR="00D9696E" w:rsidRPr="00FA7FC7" w:rsidRDefault="00D9696E" w:rsidP="006601ED">
      <w:pPr>
        <w:rPr>
          <w:rFonts w:eastAsia="Times New Roman" w:cstheme="minorHAnsi"/>
          <w:b/>
          <w:bCs/>
          <w:color w:val="000000"/>
          <w:lang w:val="fr-FR" w:eastAsia="fr-FR"/>
        </w:rPr>
      </w:pPr>
      <w:r w:rsidRPr="00FA7FC7">
        <w:rPr>
          <w:rFonts w:eastAsia="Times New Roman" w:cstheme="minorHAnsi"/>
          <w:b/>
          <w:bCs/>
          <w:color w:val="000000"/>
          <w:lang w:val="fr-FR" w:eastAsia="fr-FR"/>
        </w:rPr>
        <w:t>QE28.1</w:t>
      </w:r>
      <w:r w:rsidRPr="00FA7FC7">
        <w:rPr>
          <w:rFonts w:eastAsia="Times New Roman" w:cstheme="minorHAnsi"/>
          <w:color w:val="000000"/>
          <w:lang w:val="fr-FR" w:eastAsia="fr-FR"/>
        </w:rPr>
        <w:t xml:space="preserve"> Quelle proportion de la population affectée a été ciblée et atteinte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QE28.2</w:t>
      </w:r>
      <w:r w:rsidRPr="00FA7FC7">
        <w:rPr>
          <w:rFonts w:eastAsia="Times New Roman" w:cstheme="minorHAnsi"/>
          <w:color w:val="000000"/>
          <w:lang w:val="fr-FR" w:eastAsia="fr-FR"/>
        </w:rPr>
        <w:t xml:space="preserve"> Quels sont les principaux obstacles qui ont empêché d'atteindre toute la population touchée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QE28.3</w:t>
      </w:r>
      <w:r w:rsidRPr="00FA7FC7">
        <w:rPr>
          <w:rFonts w:eastAsia="Times New Roman" w:cstheme="minorHAnsi"/>
          <w:color w:val="000000"/>
          <w:lang w:val="fr-FR" w:eastAsia="fr-FR"/>
        </w:rPr>
        <w:t xml:space="preserve"> Dans quelle mesure les obstacles à leur atteinte ont-ils été identifiés et surmontés ?</w:t>
      </w:r>
    </w:p>
    <w:p w14:paraId="393A6729" w14:textId="77777777" w:rsidR="00D9696E" w:rsidRPr="00FA7FC7" w:rsidRDefault="00D9696E" w:rsidP="006601ED">
      <w:pPr>
        <w:rPr>
          <w:rFonts w:eastAsia="Times New Roman" w:cstheme="minorHAnsi"/>
          <w:b/>
          <w:bCs/>
          <w:color w:val="000000"/>
          <w:lang w:val="fr-FR" w:eastAsia="fr-FR"/>
        </w:rPr>
      </w:pPr>
    </w:p>
    <w:p w14:paraId="1094573B" w14:textId="77777777" w:rsidR="00D9696E" w:rsidRPr="004F74AA" w:rsidRDefault="00D9696E" w:rsidP="006601ED">
      <w:pPr>
        <w:pStyle w:val="ListParagraph"/>
        <w:numPr>
          <w:ilvl w:val="0"/>
          <w:numId w:val="62"/>
        </w:numPr>
        <w:spacing w:line="240" w:lineRule="auto"/>
        <w:contextualSpacing/>
        <w:rPr>
          <w:rFonts w:eastAsia="Times New Roman" w:cstheme="minorHAnsi"/>
          <w:b/>
          <w:bCs/>
          <w:color w:val="000000"/>
          <w:lang w:val="fr-FR" w:eastAsia="fr-FR"/>
        </w:rPr>
      </w:pPr>
      <w:r w:rsidRPr="004F74AA">
        <w:rPr>
          <w:rFonts w:eastAsia="Times New Roman" w:cstheme="minorHAnsi"/>
          <w:b/>
          <w:bCs/>
          <w:color w:val="000000"/>
          <w:lang w:val="fr-FR" w:eastAsia="fr-FR"/>
        </w:rPr>
        <w:t>Prise en compte des droits humains, genre et équité dans les interventions</w:t>
      </w:r>
    </w:p>
    <w:p w14:paraId="25E322EA" w14:textId="77777777" w:rsidR="00D9696E" w:rsidRPr="00FA7FC7" w:rsidRDefault="00D9696E" w:rsidP="006601ED">
      <w:pPr>
        <w:rPr>
          <w:rFonts w:eastAsia="Times New Roman" w:cstheme="minorHAnsi"/>
          <w:b/>
          <w:bCs/>
          <w:color w:val="000000"/>
          <w:lang w:val="fr-FR" w:eastAsia="fr-FR"/>
        </w:rPr>
      </w:pPr>
      <w:r w:rsidRPr="00FA7FC7">
        <w:rPr>
          <w:rFonts w:eastAsia="Times New Roman" w:cstheme="minorHAnsi"/>
          <w:b/>
          <w:bCs/>
          <w:color w:val="000000"/>
          <w:lang w:val="fr-FR" w:eastAsia="fr-FR"/>
        </w:rPr>
        <w:t>QE29.1</w:t>
      </w:r>
      <w:r w:rsidRPr="00FA7FC7">
        <w:rPr>
          <w:rFonts w:eastAsia="Times New Roman" w:cstheme="minorHAnsi"/>
          <w:color w:val="000000"/>
          <w:lang w:val="fr-FR" w:eastAsia="fr-FR"/>
        </w:rPr>
        <w:t xml:space="preserve"> Dans quelle mesure les interventions prennent en compte systématiquement les considérations relatives aux droits humains, à l'égalité des sexes et à l'équité lors la </w:t>
      </w:r>
      <w:r w:rsidRPr="00FA7FC7">
        <w:rPr>
          <w:rFonts w:eastAsia="Times New Roman" w:cstheme="minorHAnsi"/>
          <w:b/>
          <w:bCs/>
          <w:color w:val="000000"/>
          <w:lang w:val="fr-FR" w:eastAsia="fr-FR"/>
        </w:rPr>
        <w:t>conception et la planification</w:t>
      </w:r>
      <w:r w:rsidRPr="00FA7FC7">
        <w:rPr>
          <w:rFonts w:eastAsia="Times New Roman" w:cstheme="minorHAnsi"/>
          <w:color w:val="000000"/>
          <w:lang w:val="fr-FR" w:eastAsia="fr-FR"/>
        </w:rPr>
        <w:t xml:space="preserve"> ?</w:t>
      </w:r>
    </w:p>
    <w:p w14:paraId="15BF327E" w14:textId="77777777" w:rsidR="00D9696E" w:rsidRPr="00FA7FC7" w:rsidRDefault="00D9696E" w:rsidP="006601ED">
      <w:pPr>
        <w:rPr>
          <w:rFonts w:eastAsia="Times New Roman" w:cstheme="minorHAnsi"/>
          <w:b/>
          <w:bCs/>
          <w:lang w:val="fr-FR" w:eastAsia="fr-FR"/>
        </w:rPr>
      </w:pPr>
      <w:r w:rsidRPr="00FA7FC7">
        <w:rPr>
          <w:rFonts w:eastAsia="Times New Roman" w:cstheme="minorHAnsi"/>
          <w:b/>
          <w:bCs/>
          <w:color w:val="000000"/>
          <w:lang w:val="fr-FR" w:eastAsia="fr-FR"/>
        </w:rPr>
        <w:t>QE29.2</w:t>
      </w:r>
      <w:r w:rsidRPr="00FA7FC7">
        <w:rPr>
          <w:rFonts w:eastAsia="Times New Roman" w:cstheme="minorHAnsi"/>
          <w:color w:val="000000"/>
          <w:lang w:val="fr-FR"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val="fr-FR" w:eastAsia="fr-FR"/>
        </w:rPr>
        <w:t>lors la mise en œuvre</w:t>
      </w:r>
      <w:r w:rsidRPr="00FA7FC7">
        <w:rPr>
          <w:rFonts w:eastAsia="Times New Roman" w:cstheme="minorHAnsi"/>
          <w:color w:val="000000"/>
          <w:lang w:val="fr-FR" w:eastAsia="fr-FR"/>
        </w:rPr>
        <w:t xml:space="preserve"> ?</w:t>
      </w:r>
    </w:p>
    <w:p w14:paraId="6300CA30" w14:textId="77777777" w:rsidR="00D9696E" w:rsidRPr="00FA7FC7" w:rsidRDefault="00D9696E" w:rsidP="006601ED">
      <w:pPr>
        <w:rPr>
          <w:rFonts w:eastAsia="Times New Roman" w:cstheme="minorHAnsi"/>
          <w:lang w:val="fr-FR" w:eastAsia="fr-FR"/>
        </w:rPr>
      </w:pPr>
      <w:r w:rsidRPr="00FA7FC7">
        <w:rPr>
          <w:rFonts w:eastAsia="Times New Roman" w:cstheme="minorHAnsi"/>
          <w:b/>
          <w:bCs/>
          <w:lang w:val="fr-FR" w:eastAsia="fr-FR"/>
        </w:rPr>
        <w:t>QE29.3</w:t>
      </w:r>
      <w:r w:rsidRPr="00FA7FC7">
        <w:rPr>
          <w:rFonts w:eastAsia="Times New Roman" w:cstheme="minorHAnsi"/>
          <w:lang w:val="fr-FR" w:eastAsia="fr-FR"/>
        </w:rPr>
        <w:t xml:space="preserve"> Dans quelle mesure les interventions prennent en compte systématiquement les considérations relatives à l'égalité des sexes et à l'équité lors </w:t>
      </w:r>
      <w:r w:rsidRPr="00FA7FC7">
        <w:rPr>
          <w:rFonts w:eastAsia="Times New Roman" w:cstheme="minorHAnsi"/>
          <w:b/>
          <w:bCs/>
          <w:lang w:val="fr-FR" w:eastAsia="fr-FR"/>
        </w:rPr>
        <w:t>du suivi-évaluation</w:t>
      </w:r>
      <w:r w:rsidRPr="00FA7FC7">
        <w:rPr>
          <w:rFonts w:eastAsia="Times New Roman" w:cstheme="minorHAnsi"/>
          <w:lang w:val="fr-FR" w:eastAsia="fr-FR"/>
        </w:rPr>
        <w:t xml:space="preserve"> ?</w:t>
      </w:r>
    </w:p>
    <w:p w14:paraId="3059790B" w14:textId="77777777" w:rsidR="00D9696E" w:rsidRPr="00FA7FC7" w:rsidRDefault="00D9696E" w:rsidP="00D9696E">
      <w:pPr>
        <w:rPr>
          <w:rFonts w:eastAsia="Times New Roman" w:cs="Times New Roman"/>
          <w:sz w:val="20"/>
          <w:szCs w:val="20"/>
          <w:lang w:val="fr-FR" w:eastAsia="fr-FR"/>
        </w:rPr>
      </w:pPr>
    </w:p>
    <w:p w14:paraId="73855A28" w14:textId="77777777" w:rsidR="00D9696E" w:rsidRPr="00FA7FC7" w:rsidRDefault="00D9696E" w:rsidP="00D9696E">
      <w:pPr>
        <w:rPr>
          <w:rFonts w:eastAsia="Times New Roman" w:cstheme="minorHAnsi"/>
          <w:sz w:val="20"/>
          <w:szCs w:val="20"/>
          <w:lang w:val="fr-FR" w:eastAsia="fr-FR"/>
        </w:rPr>
      </w:pPr>
    </w:p>
    <w:p w14:paraId="5DE0B574" w14:textId="77777777" w:rsidR="00D9696E" w:rsidRPr="00FA7FC7" w:rsidRDefault="00D9696E" w:rsidP="00D9696E">
      <w:pPr>
        <w:rPr>
          <w:rFonts w:eastAsia="Times New Roman" w:cs="Times New Roman"/>
          <w:sz w:val="20"/>
          <w:szCs w:val="20"/>
          <w:lang w:val="fr-FR" w:eastAsia="fr-FR"/>
        </w:rPr>
      </w:pPr>
    </w:p>
    <w:p w14:paraId="109E05F9" w14:textId="77777777" w:rsidR="00D9696E" w:rsidRDefault="00D9696E" w:rsidP="00D9696E">
      <w:pPr>
        <w:spacing w:line="276" w:lineRule="auto"/>
        <w:jc w:val="center"/>
        <w:rPr>
          <w:rFonts w:eastAsia="Times New Roman" w:cstheme="minorHAnsi"/>
          <w:b/>
          <w:bCs/>
          <w:sz w:val="20"/>
          <w:szCs w:val="20"/>
          <w:lang w:val="fr-CM" w:eastAsia="fr-CM"/>
        </w:rPr>
      </w:pPr>
      <w:r>
        <w:rPr>
          <w:rFonts w:eastAsia="Times New Roman" w:cstheme="minorHAnsi"/>
          <w:b/>
          <w:bCs/>
          <w:sz w:val="20"/>
          <w:szCs w:val="20"/>
          <w:lang w:val="fr-CM" w:eastAsia="fr-CM"/>
        </w:rPr>
        <w:t>COLLECTE DES DONNES SUR LES RESSOURCES HUMAINES ET FINANCIERES ET CONTRACTULLES (Adressé spécifiquement aux bureaux pays)</w:t>
      </w:r>
    </w:p>
    <w:p w14:paraId="1957EB57" w14:textId="77777777" w:rsidR="00D9696E" w:rsidRDefault="00D9696E" w:rsidP="00D9696E">
      <w:pPr>
        <w:rPr>
          <w:rFonts w:eastAsia="Times New Roman" w:cs="Times New Roman"/>
          <w:sz w:val="20"/>
          <w:szCs w:val="20"/>
          <w:lang w:val="fr-LU" w:eastAsia="fr-FR"/>
        </w:rPr>
      </w:pPr>
    </w:p>
    <w:p w14:paraId="5CEC1FD4" w14:textId="77777777" w:rsidR="00D9696E" w:rsidRPr="004F74AA" w:rsidRDefault="00D9696E" w:rsidP="00D9696E">
      <w:pPr>
        <w:rPr>
          <w:rFonts w:eastAsia="Times New Roman" w:cs="Times New Roman"/>
          <w:sz w:val="20"/>
          <w:szCs w:val="20"/>
          <w:lang w:val="fr-FR" w:eastAsia="fr-FR"/>
        </w:rPr>
      </w:pPr>
    </w:p>
    <w:p w14:paraId="698DDCD5" w14:textId="77777777" w:rsidR="00D9696E" w:rsidRPr="004F74AA" w:rsidRDefault="00D9696E" w:rsidP="00D9696E">
      <w:pPr>
        <w:rPr>
          <w:rFonts w:eastAsiaTheme="minorHAnsi" w:cstheme="minorBidi"/>
          <w:szCs w:val="24"/>
          <w:lang w:val="fr-FR"/>
        </w:rPr>
      </w:pPr>
    </w:p>
    <w:p w14:paraId="025DC8E6" w14:textId="77777777" w:rsidR="00D9696E" w:rsidRDefault="00D9696E" w:rsidP="00D9696E">
      <w:pPr>
        <w:rPr>
          <w:rFonts w:cs="Tahoma"/>
        </w:rPr>
      </w:pPr>
      <w:r>
        <w:rPr>
          <w:rFonts w:cs="Tahoma"/>
        </w:rPr>
        <w:t>Tableau 1 : Ressources financières par UNICEF</w:t>
      </w:r>
    </w:p>
    <w:tbl>
      <w:tblPr>
        <w:tblStyle w:val="TableGrid"/>
        <w:tblW w:w="5000" w:type="pct"/>
        <w:tblLook w:val="04A0" w:firstRow="1" w:lastRow="0" w:firstColumn="1" w:lastColumn="0" w:noHBand="0" w:noVBand="1"/>
      </w:tblPr>
      <w:tblGrid>
        <w:gridCol w:w="2331"/>
        <w:gridCol w:w="2341"/>
        <w:gridCol w:w="2337"/>
        <w:gridCol w:w="2339"/>
      </w:tblGrid>
      <w:tr w:rsidR="00D9696E" w14:paraId="24F9B8B8" w14:textId="77777777" w:rsidTr="00D9696E">
        <w:tc>
          <w:tcPr>
            <w:tcW w:w="1247" w:type="pct"/>
            <w:tcBorders>
              <w:top w:val="single" w:sz="4" w:space="0" w:color="auto"/>
              <w:left w:val="single" w:sz="4" w:space="0" w:color="auto"/>
              <w:bottom w:val="single" w:sz="4" w:space="0" w:color="auto"/>
              <w:right w:val="single" w:sz="4" w:space="0" w:color="auto"/>
            </w:tcBorders>
            <w:hideMark/>
          </w:tcPr>
          <w:p w14:paraId="62F0DA26" w14:textId="77777777" w:rsidR="00D9696E" w:rsidRDefault="00D9696E">
            <w:pPr>
              <w:rPr>
                <w:rFonts w:cs="Tahoma"/>
                <w:iCs/>
                <w:sz w:val="18"/>
                <w:lang w:val="fr-FR"/>
              </w:rPr>
            </w:pPr>
            <w:r>
              <w:rPr>
                <w:rFonts w:cs="Tahoma"/>
                <w:iCs/>
                <w:sz w:val="18"/>
                <w:lang w:val="fr-FR"/>
              </w:rPr>
              <w:t>Année</w:t>
            </w:r>
          </w:p>
        </w:tc>
        <w:tc>
          <w:tcPr>
            <w:tcW w:w="1252" w:type="pct"/>
            <w:tcBorders>
              <w:top w:val="single" w:sz="4" w:space="0" w:color="auto"/>
              <w:left w:val="single" w:sz="4" w:space="0" w:color="auto"/>
              <w:bottom w:val="single" w:sz="4" w:space="0" w:color="auto"/>
              <w:right w:val="single" w:sz="4" w:space="0" w:color="auto"/>
            </w:tcBorders>
            <w:hideMark/>
          </w:tcPr>
          <w:p w14:paraId="4CEDBF4B" w14:textId="77777777" w:rsidR="00D9696E" w:rsidRDefault="00D9696E">
            <w:pPr>
              <w:rPr>
                <w:rFonts w:cs="Tahoma"/>
                <w:iCs/>
                <w:sz w:val="18"/>
                <w:lang w:val="fr-FR"/>
              </w:rPr>
            </w:pPr>
            <w:r>
              <w:rPr>
                <w:rFonts w:cs="Tahoma"/>
                <w:iCs/>
                <w:sz w:val="18"/>
                <w:lang w:val="fr-FR"/>
              </w:rPr>
              <w:t>Montant mobilisé</w:t>
            </w:r>
          </w:p>
        </w:tc>
        <w:tc>
          <w:tcPr>
            <w:tcW w:w="1250" w:type="pct"/>
            <w:tcBorders>
              <w:top w:val="single" w:sz="4" w:space="0" w:color="auto"/>
              <w:left w:val="single" w:sz="4" w:space="0" w:color="auto"/>
              <w:bottom w:val="single" w:sz="4" w:space="0" w:color="auto"/>
              <w:right w:val="single" w:sz="4" w:space="0" w:color="auto"/>
            </w:tcBorders>
            <w:hideMark/>
          </w:tcPr>
          <w:p w14:paraId="57D088C5" w14:textId="77777777" w:rsidR="00D9696E" w:rsidRDefault="00D9696E">
            <w:pPr>
              <w:rPr>
                <w:rFonts w:cs="Tahoma"/>
                <w:iCs/>
                <w:sz w:val="18"/>
                <w:lang w:val="fr-FR"/>
              </w:rPr>
            </w:pPr>
            <w:r>
              <w:rPr>
                <w:rFonts w:cs="Tahoma"/>
                <w:iCs/>
                <w:sz w:val="18"/>
                <w:lang w:val="fr-FR"/>
              </w:rPr>
              <w:t>Source de financement</w:t>
            </w:r>
          </w:p>
        </w:tc>
        <w:tc>
          <w:tcPr>
            <w:tcW w:w="1251" w:type="pct"/>
            <w:tcBorders>
              <w:top w:val="single" w:sz="4" w:space="0" w:color="auto"/>
              <w:left w:val="single" w:sz="4" w:space="0" w:color="auto"/>
              <w:bottom w:val="single" w:sz="4" w:space="0" w:color="auto"/>
              <w:right w:val="single" w:sz="4" w:space="0" w:color="auto"/>
            </w:tcBorders>
            <w:hideMark/>
          </w:tcPr>
          <w:p w14:paraId="761BD650" w14:textId="77777777" w:rsidR="00D9696E" w:rsidRDefault="00D9696E">
            <w:pPr>
              <w:rPr>
                <w:rFonts w:cs="Tahoma"/>
                <w:iCs/>
                <w:sz w:val="18"/>
                <w:lang w:val="fr-FR"/>
              </w:rPr>
            </w:pPr>
            <w:r>
              <w:rPr>
                <w:rFonts w:cs="Tahoma"/>
                <w:iCs/>
                <w:sz w:val="18"/>
                <w:lang w:val="fr-FR"/>
              </w:rPr>
              <w:t>Secteur d’affectation</w:t>
            </w:r>
          </w:p>
        </w:tc>
      </w:tr>
      <w:tr w:rsidR="00D9696E" w14:paraId="73583781" w14:textId="77777777" w:rsidTr="00D9696E">
        <w:tc>
          <w:tcPr>
            <w:tcW w:w="1247" w:type="pct"/>
            <w:tcBorders>
              <w:top w:val="single" w:sz="4" w:space="0" w:color="auto"/>
              <w:left w:val="single" w:sz="4" w:space="0" w:color="auto"/>
              <w:bottom w:val="single" w:sz="4" w:space="0" w:color="auto"/>
              <w:right w:val="single" w:sz="4" w:space="0" w:color="auto"/>
            </w:tcBorders>
          </w:tcPr>
          <w:p w14:paraId="1B3035D9" w14:textId="77777777" w:rsidR="00D9696E" w:rsidRDefault="00D9696E">
            <w:pPr>
              <w:rPr>
                <w:rFonts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238E98DB" w14:textId="77777777" w:rsidR="00D9696E" w:rsidRDefault="00D9696E">
            <w:pPr>
              <w:rPr>
                <w:rFonts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308AC6ED" w14:textId="77777777" w:rsidR="00D9696E" w:rsidRDefault="00D9696E">
            <w:pPr>
              <w:rPr>
                <w:rFonts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56FE42DF" w14:textId="77777777" w:rsidR="00D9696E" w:rsidRDefault="00D9696E">
            <w:pPr>
              <w:rPr>
                <w:rFonts w:cs="Tahoma"/>
                <w:iCs/>
                <w:sz w:val="18"/>
                <w:lang w:val="fr-FR"/>
              </w:rPr>
            </w:pPr>
          </w:p>
        </w:tc>
      </w:tr>
      <w:tr w:rsidR="00D9696E" w14:paraId="4F425FBC" w14:textId="77777777" w:rsidTr="00D9696E">
        <w:tc>
          <w:tcPr>
            <w:tcW w:w="1247" w:type="pct"/>
            <w:tcBorders>
              <w:top w:val="single" w:sz="4" w:space="0" w:color="auto"/>
              <w:left w:val="single" w:sz="4" w:space="0" w:color="auto"/>
              <w:bottom w:val="single" w:sz="4" w:space="0" w:color="auto"/>
              <w:right w:val="single" w:sz="4" w:space="0" w:color="auto"/>
            </w:tcBorders>
          </w:tcPr>
          <w:p w14:paraId="1A564F8B" w14:textId="77777777" w:rsidR="00D9696E" w:rsidRDefault="00D9696E">
            <w:pPr>
              <w:rPr>
                <w:rFonts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7C364EC0" w14:textId="77777777" w:rsidR="00D9696E" w:rsidRDefault="00D9696E">
            <w:pPr>
              <w:rPr>
                <w:rFonts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4A7811FD" w14:textId="77777777" w:rsidR="00D9696E" w:rsidRDefault="00D9696E">
            <w:pPr>
              <w:rPr>
                <w:rFonts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7B56E2A9" w14:textId="77777777" w:rsidR="00D9696E" w:rsidRDefault="00D9696E">
            <w:pPr>
              <w:rPr>
                <w:rFonts w:cs="Tahoma"/>
                <w:iCs/>
                <w:sz w:val="18"/>
                <w:lang w:val="fr-FR"/>
              </w:rPr>
            </w:pPr>
          </w:p>
        </w:tc>
      </w:tr>
      <w:tr w:rsidR="00D9696E" w14:paraId="18B11CB3" w14:textId="77777777" w:rsidTr="00D9696E">
        <w:tc>
          <w:tcPr>
            <w:tcW w:w="1247" w:type="pct"/>
            <w:tcBorders>
              <w:top w:val="single" w:sz="4" w:space="0" w:color="auto"/>
              <w:left w:val="single" w:sz="4" w:space="0" w:color="auto"/>
              <w:bottom w:val="single" w:sz="4" w:space="0" w:color="auto"/>
              <w:right w:val="single" w:sz="4" w:space="0" w:color="auto"/>
            </w:tcBorders>
          </w:tcPr>
          <w:p w14:paraId="405F9054" w14:textId="77777777" w:rsidR="00D9696E" w:rsidRDefault="00D9696E">
            <w:pPr>
              <w:rPr>
                <w:rFonts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2D30C8F9" w14:textId="77777777" w:rsidR="00D9696E" w:rsidRDefault="00D9696E">
            <w:pPr>
              <w:rPr>
                <w:rFonts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439AC5DC" w14:textId="77777777" w:rsidR="00D9696E" w:rsidRDefault="00D9696E">
            <w:pPr>
              <w:rPr>
                <w:rFonts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23A554C0" w14:textId="77777777" w:rsidR="00D9696E" w:rsidRDefault="00D9696E">
            <w:pPr>
              <w:rPr>
                <w:rFonts w:cs="Tahoma"/>
                <w:iCs/>
                <w:sz w:val="18"/>
                <w:lang w:val="fr-FR"/>
              </w:rPr>
            </w:pPr>
          </w:p>
        </w:tc>
      </w:tr>
      <w:tr w:rsidR="00D9696E" w14:paraId="525EC07B" w14:textId="77777777" w:rsidTr="00D9696E">
        <w:tc>
          <w:tcPr>
            <w:tcW w:w="1247" w:type="pct"/>
            <w:tcBorders>
              <w:top w:val="single" w:sz="4" w:space="0" w:color="auto"/>
              <w:left w:val="single" w:sz="4" w:space="0" w:color="auto"/>
              <w:bottom w:val="single" w:sz="4" w:space="0" w:color="auto"/>
              <w:right w:val="single" w:sz="4" w:space="0" w:color="auto"/>
            </w:tcBorders>
          </w:tcPr>
          <w:p w14:paraId="5DA6B56C" w14:textId="77777777" w:rsidR="00D9696E" w:rsidRDefault="00D9696E">
            <w:pPr>
              <w:rPr>
                <w:rFonts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5F8AEB7D" w14:textId="77777777" w:rsidR="00D9696E" w:rsidRDefault="00D9696E">
            <w:pPr>
              <w:rPr>
                <w:rFonts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6F7912E4" w14:textId="77777777" w:rsidR="00D9696E" w:rsidRDefault="00D9696E">
            <w:pPr>
              <w:rPr>
                <w:rFonts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12D6B808" w14:textId="77777777" w:rsidR="00D9696E" w:rsidRDefault="00D9696E">
            <w:pPr>
              <w:rPr>
                <w:rFonts w:cs="Tahoma"/>
                <w:iCs/>
                <w:sz w:val="18"/>
                <w:lang w:val="fr-FR"/>
              </w:rPr>
            </w:pPr>
          </w:p>
        </w:tc>
      </w:tr>
    </w:tbl>
    <w:p w14:paraId="180B03A8" w14:textId="77777777" w:rsidR="00D9696E" w:rsidRDefault="00D9696E" w:rsidP="00D9696E">
      <w:pPr>
        <w:rPr>
          <w:rFonts w:cs="Tahoma"/>
          <w:iCs/>
          <w:lang w:val="fr-LU"/>
        </w:rPr>
      </w:pPr>
    </w:p>
    <w:p w14:paraId="7997F6C1" w14:textId="77777777" w:rsidR="00D9696E" w:rsidRPr="00FA7FC7" w:rsidRDefault="00D9696E" w:rsidP="00D9696E">
      <w:pPr>
        <w:rPr>
          <w:rFonts w:cs="Tahoma"/>
          <w:strike/>
          <w:lang w:val="fr-FR"/>
        </w:rPr>
      </w:pPr>
      <w:r w:rsidRPr="00FA7FC7">
        <w:rPr>
          <w:rFonts w:cs="Tahoma"/>
          <w:lang w:val="fr-FR"/>
        </w:rPr>
        <w:t xml:space="preserve">Tableau 2 : Ressources humaines mobilisées par UNICEF </w:t>
      </w:r>
    </w:p>
    <w:tbl>
      <w:tblPr>
        <w:tblStyle w:val="TableGrid"/>
        <w:tblW w:w="5000" w:type="pct"/>
        <w:tblLook w:val="04A0" w:firstRow="1" w:lastRow="0" w:firstColumn="1" w:lastColumn="0" w:noHBand="0" w:noVBand="1"/>
      </w:tblPr>
      <w:tblGrid>
        <w:gridCol w:w="2297"/>
        <w:gridCol w:w="2301"/>
        <w:gridCol w:w="2301"/>
        <w:gridCol w:w="2449"/>
      </w:tblGrid>
      <w:tr w:rsidR="00D9696E" w14:paraId="712CF34A" w14:textId="77777777" w:rsidTr="00D9696E">
        <w:tc>
          <w:tcPr>
            <w:tcW w:w="1228" w:type="pct"/>
            <w:tcBorders>
              <w:top w:val="single" w:sz="4" w:space="0" w:color="auto"/>
              <w:left w:val="single" w:sz="4" w:space="0" w:color="auto"/>
              <w:bottom w:val="single" w:sz="4" w:space="0" w:color="auto"/>
              <w:right w:val="single" w:sz="4" w:space="0" w:color="auto"/>
            </w:tcBorders>
            <w:hideMark/>
          </w:tcPr>
          <w:p w14:paraId="55E24931" w14:textId="77777777" w:rsidR="00D9696E" w:rsidRDefault="00D9696E">
            <w:pPr>
              <w:rPr>
                <w:rFonts w:cs="Tahoma"/>
                <w:iCs/>
                <w:sz w:val="18"/>
                <w:lang w:val="fr-FR"/>
              </w:rPr>
            </w:pPr>
            <w:r>
              <w:rPr>
                <w:rFonts w:cs="Tahoma"/>
                <w:iCs/>
                <w:sz w:val="18"/>
                <w:lang w:val="fr-FR"/>
              </w:rPr>
              <w:t xml:space="preserve">Profil </w:t>
            </w:r>
          </w:p>
        </w:tc>
        <w:tc>
          <w:tcPr>
            <w:tcW w:w="1231" w:type="pct"/>
            <w:tcBorders>
              <w:top w:val="single" w:sz="4" w:space="0" w:color="auto"/>
              <w:left w:val="single" w:sz="4" w:space="0" w:color="auto"/>
              <w:bottom w:val="single" w:sz="4" w:space="0" w:color="auto"/>
              <w:right w:val="single" w:sz="4" w:space="0" w:color="auto"/>
            </w:tcBorders>
            <w:hideMark/>
          </w:tcPr>
          <w:p w14:paraId="651EB909" w14:textId="77777777" w:rsidR="00D9696E" w:rsidRDefault="00D9696E">
            <w:pPr>
              <w:rPr>
                <w:rFonts w:cs="Tahoma"/>
                <w:iCs/>
                <w:sz w:val="18"/>
                <w:lang w:val="fr-FR"/>
              </w:rPr>
            </w:pPr>
            <w:r>
              <w:rPr>
                <w:rFonts w:cs="Tahoma"/>
                <w:iCs/>
                <w:sz w:val="18"/>
                <w:lang w:val="fr-FR"/>
              </w:rPr>
              <w:t>Temps plein ou non</w:t>
            </w:r>
          </w:p>
        </w:tc>
        <w:tc>
          <w:tcPr>
            <w:tcW w:w="1231" w:type="pct"/>
            <w:tcBorders>
              <w:top w:val="single" w:sz="4" w:space="0" w:color="auto"/>
              <w:left w:val="single" w:sz="4" w:space="0" w:color="auto"/>
              <w:bottom w:val="single" w:sz="4" w:space="0" w:color="auto"/>
              <w:right w:val="single" w:sz="4" w:space="0" w:color="auto"/>
            </w:tcBorders>
            <w:hideMark/>
          </w:tcPr>
          <w:p w14:paraId="66AD7F1C" w14:textId="77777777" w:rsidR="00D9696E" w:rsidRDefault="00D9696E">
            <w:pPr>
              <w:rPr>
                <w:rFonts w:cs="Tahoma"/>
                <w:iCs/>
                <w:sz w:val="18"/>
                <w:lang w:val="fr-FR"/>
              </w:rPr>
            </w:pPr>
            <w:r>
              <w:rPr>
                <w:rFonts w:cs="Tahoma"/>
                <w:iCs/>
                <w:sz w:val="18"/>
                <w:lang w:val="fr-FR"/>
              </w:rPr>
              <w:t>Durée du contrat</w:t>
            </w:r>
          </w:p>
        </w:tc>
        <w:tc>
          <w:tcPr>
            <w:tcW w:w="1310" w:type="pct"/>
            <w:tcBorders>
              <w:top w:val="single" w:sz="4" w:space="0" w:color="auto"/>
              <w:left w:val="single" w:sz="4" w:space="0" w:color="auto"/>
              <w:bottom w:val="single" w:sz="4" w:space="0" w:color="auto"/>
              <w:right w:val="single" w:sz="4" w:space="0" w:color="auto"/>
            </w:tcBorders>
            <w:hideMark/>
          </w:tcPr>
          <w:p w14:paraId="28F24424" w14:textId="77777777" w:rsidR="00D9696E" w:rsidRDefault="00D9696E">
            <w:pPr>
              <w:rPr>
                <w:rFonts w:cs="Tahoma"/>
                <w:iCs/>
                <w:sz w:val="18"/>
                <w:lang w:val="fr-FR"/>
              </w:rPr>
            </w:pPr>
            <w:r>
              <w:rPr>
                <w:rFonts w:cs="Tahoma"/>
                <w:iCs/>
                <w:sz w:val="18"/>
                <w:lang w:val="fr-FR"/>
              </w:rPr>
              <w:t>Zone d’affectation</w:t>
            </w:r>
          </w:p>
        </w:tc>
      </w:tr>
      <w:tr w:rsidR="00D9696E" w14:paraId="5A630B5F" w14:textId="77777777" w:rsidTr="00D9696E">
        <w:tc>
          <w:tcPr>
            <w:tcW w:w="1228" w:type="pct"/>
            <w:tcBorders>
              <w:top w:val="single" w:sz="4" w:space="0" w:color="auto"/>
              <w:left w:val="single" w:sz="4" w:space="0" w:color="auto"/>
              <w:bottom w:val="single" w:sz="4" w:space="0" w:color="auto"/>
              <w:right w:val="single" w:sz="4" w:space="0" w:color="auto"/>
            </w:tcBorders>
          </w:tcPr>
          <w:p w14:paraId="647E5265"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5D2BD7EA"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76070312" w14:textId="77777777" w:rsidR="00D9696E" w:rsidRDefault="00D9696E">
            <w:pPr>
              <w:rPr>
                <w:rFonts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060DCC4B" w14:textId="77777777" w:rsidR="00D9696E" w:rsidRDefault="00D9696E">
            <w:pPr>
              <w:rPr>
                <w:rFonts w:cs="Tahoma"/>
                <w:iCs/>
                <w:sz w:val="18"/>
                <w:lang w:val="fr-FR"/>
              </w:rPr>
            </w:pPr>
          </w:p>
        </w:tc>
      </w:tr>
      <w:tr w:rsidR="00D9696E" w14:paraId="4FF3E3F5" w14:textId="77777777" w:rsidTr="00D9696E">
        <w:tc>
          <w:tcPr>
            <w:tcW w:w="1228" w:type="pct"/>
            <w:tcBorders>
              <w:top w:val="single" w:sz="4" w:space="0" w:color="auto"/>
              <w:left w:val="single" w:sz="4" w:space="0" w:color="auto"/>
              <w:bottom w:val="single" w:sz="4" w:space="0" w:color="auto"/>
              <w:right w:val="single" w:sz="4" w:space="0" w:color="auto"/>
            </w:tcBorders>
          </w:tcPr>
          <w:p w14:paraId="24B82935"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4811AD18"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692A5F90" w14:textId="77777777" w:rsidR="00D9696E" w:rsidRDefault="00D9696E">
            <w:pPr>
              <w:rPr>
                <w:rFonts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19A0FC18" w14:textId="77777777" w:rsidR="00D9696E" w:rsidRDefault="00D9696E">
            <w:pPr>
              <w:rPr>
                <w:rFonts w:cs="Tahoma"/>
                <w:iCs/>
                <w:sz w:val="18"/>
                <w:lang w:val="fr-FR"/>
              </w:rPr>
            </w:pPr>
          </w:p>
        </w:tc>
      </w:tr>
      <w:tr w:rsidR="00D9696E" w14:paraId="7F92DB9A" w14:textId="77777777" w:rsidTr="00D9696E">
        <w:tc>
          <w:tcPr>
            <w:tcW w:w="1228" w:type="pct"/>
            <w:tcBorders>
              <w:top w:val="single" w:sz="4" w:space="0" w:color="auto"/>
              <w:left w:val="single" w:sz="4" w:space="0" w:color="auto"/>
              <w:bottom w:val="single" w:sz="4" w:space="0" w:color="auto"/>
              <w:right w:val="single" w:sz="4" w:space="0" w:color="auto"/>
            </w:tcBorders>
          </w:tcPr>
          <w:p w14:paraId="5A7D1388"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0B6326F8"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75DAB468" w14:textId="77777777" w:rsidR="00D9696E" w:rsidRDefault="00D9696E">
            <w:pPr>
              <w:rPr>
                <w:rFonts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62480273" w14:textId="77777777" w:rsidR="00D9696E" w:rsidRDefault="00D9696E">
            <w:pPr>
              <w:rPr>
                <w:rFonts w:cs="Tahoma"/>
                <w:iCs/>
                <w:sz w:val="18"/>
                <w:lang w:val="fr-FR"/>
              </w:rPr>
            </w:pPr>
          </w:p>
        </w:tc>
      </w:tr>
      <w:tr w:rsidR="00D9696E" w14:paraId="4AA4A3B7" w14:textId="77777777" w:rsidTr="00D9696E">
        <w:tc>
          <w:tcPr>
            <w:tcW w:w="1228" w:type="pct"/>
            <w:tcBorders>
              <w:top w:val="single" w:sz="4" w:space="0" w:color="auto"/>
              <w:left w:val="single" w:sz="4" w:space="0" w:color="auto"/>
              <w:bottom w:val="single" w:sz="4" w:space="0" w:color="auto"/>
              <w:right w:val="single" w:sz="4" w:space="0" w:color="auto"/>
            </w:tcBorders>
          </w:tcPr>
          <w:p w14:paraId="3FFF9D61"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4C456496" w14:textId="77777777" w:rsidR="00D9696E" w:rsidRDefault="00D9696E">
            <w:pPr>
              <w:rPr>
                <w:rFonts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1D3099DF" w14:textId="77777777" w:rsidR="00D9696E" w:rsidRDefault="00D9696E">
            <w:pPr>
              <w:rPr>
                <w:rFonts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6C8BCF82" w14:textId="77777777" w:rsidR="00D9696E" w:rsidRDefault="00D9696E">
            <w:pPr>
              <w:rPr>
                <w:rFonts w:cs="Tahoma"/>
                <w:iCs/>
                <w:sz w:val="18"/>
                <w:lang w:val="fr-FR"/>
              </w:rPr>
            </w:pPr>
          </w:p>
        </w:tc>
      </w:tr>
    </w:tbl>
    <w:p w14:paraId="29297621" w14:textId="77777777" w:rsidR="00D9696E" w:rsidRDefault="00D9696E" w:rsidP="00D9696E">
      <w:pPr>
        <w:rPr>
          <w:rFonts w:cs="Tahoma"/>
          <w:iCs/>
          <w:lang w:val="fr-LU"/>
        </w:rPr>
      </w:pPr>
    </w:p>
    <w:p w14:paraId="36A590E1" w14:textId="77777777" w:rsidR="00D9696E" w:rsidRDefault="00D9696E" w:rsidP="00D9696E">
      <w:pPr>
        <w:rPr>
          <w:rFonts w:cs="Tahoma"/>
        </w:rPr>
      </w:pPr>
      <w:r>
        <w:rPr>
          <w:rFonts w:cs="Tahoma"/>
        </w:rPr>
        <w:t>Tableau 3 : Délai de contractualisation</w:t>
      </w:r>
    </w:p>
    <w:tbl>
      <w:tblPr>
        <w:tblStyle w:val="TableGrid"/>
        <w:tblW w:w="5000" w:type="pct"/>
        <w:tblLook w:val="04A0" w:firstRow="1" w:lastRow="0" w:firstColumn="1" w:lastColumn="0" w:noHBand="0" w:noVBand="1"/>
      </w:tblPr>
      <w:tblGrid>
        <w:gridCol w:w="1541"/>
        <w:gridCol w:w="1546"/>
        <w:gridCol w:w="1544"/>
        <w:gridCol w:w="1948"/>
        <w:gridCol w:w="1240"/>
        <w:gridCol w:w="1529"/>
      </w:tblGrid>
      <w:tr w:rsidR="00D9696E" w14:paraId="211E5280" w14:textId="77777777" w:rsidTr="00D9696E">
        <w:tc>
          <w:tcPr>
            <w:tcW w:w="824" w:type="pct"/>
            <w:tcBorders>
              <w:top w:val="single" w:sz="4" w:space="0" w:color="auto"/>
              <w:left w:val="single" w:sz="4" w:space="0" w:color="auto"/>
              <w:bottom w:val="single" w:sz="4" w:space="0" w:color="auto"/>
              <w:right w:val="single" w:sz="4" w:space="0" w:color="auto"/>
            </w:tcBorders>
            <w:hideMark/>
          </w:tcPr>
          <w:p w14:paraId="08B3C6C2" w14:textId="77777777" w:rsidR="00D9696E" w:rsidRDefault="00D9696E">
            <w:pPr>
              <w:rPr>
                <w:rFonts w:cs="Tahoma"/>
                <w:iCs/>
                <w:sz w:val="18"/>
                <w:lang w:val="fr-FR"/>
              </w:rPr>
            </w:pPr>
            <w:r>
              <w:rPr>
                <w:rFonts w:cs="Tahoma"/>
                <w:iCs/>
                <w:sz w:val="18"/>
                <w:lang w:val="fr-FR"/>
              </w:rPr>
              <w:t>PCA/Plan d’action</w:t>
            </w:r>
          </w:p>
        </w:tc>
        <w:tc>
          <w:tcPr>
            <w:tcW w:w="827" w:type="pct"/>
            <w:tcBorders>
              <w:top w:val="single" w:sz="4" w:space="0" w:color="auto"/>
              <w:left w:val="single" w:sz="4" w:space="0" w:color="auto"/>
              <w:bottom w:val="single" w:sz="4" w:space="0" w:color="auto"/>
              <w:right w:val="single" w:sz="4" w:space="0" w:color="auto"/>
            </w:tcBorders>
            <w:hideMark/>
          </w:tcPr>
          <w:p w14:paraId="73DCAABC" w14:textId="77777777" w:rsidR="00D9696E" w:rsidRDefault="00D9696E">
            <w:pPr>
              <w:rPr>
                <w:rFonts w:cs="Tahoma"/>
                <w:iCs/>
                <w:sz w:val="18"/>
                <w:lang w:val="fr-FR"/>
              </w:rPr>
            </w:pPr>
            <w:r>
              <w:rPr>
                <w:rFonts w:cs="Tahoma"/>
                <w:iCs/>
                <w:sz w:val="18"/>
                <w:lang w:val="fr-FR"/>
              </w:rPr>
              <w:t xml:space="preserve">Montant </w:t>
            </w:r>
          </w:p>
        </w:tc>
        <w:tc>
          <w:tcPr>
            <w:tcW w:w="826" w:type="pct"/>
            <w:tcBorders>
              <w:top w:val="single" w:sz="4" w:space="0" w:color="auto"/>
              <w:left w:val="single" w:sz="4" w:space="0" w:color="auto"/>
              <w:bottom w:val="single" w:sz="4" w:space="0" w:color="auto"/>
              <w:right w:val="single" w:sz="4" w:space="0" w:color="auto"/>
            </w:tcBorders>
            <w:hideMark/>
          </w:tcPr>
          <w:p w14:paraId="738ED937" w14:textId="77777777" w:rsidR="00D9696E" w:rsidRDefault="00D9696E">
            <w:pPr>
              <w:rPr>
                <w:rFonts w:cs="Tahoma"/>
                <w:iCs/>
                <w:sz w:val="18"/>
                <w:lang w:val="fr-FR"/>
              </w:rPr>
            </w:pPr>
            <w:r>
              <w:rPr>
                <w:rFonts w:cs="Tahoma"/>
                <w:iCs/>
                <w:sz w:val="18"/>
                <w:lang w:val="fr-FR"/>
              </w:rPr>
              <w:t>Zone couverte</w:t>
            </w:r>
          </w:p>
        </w:tc>
        <w:tc>
          <w:tcPr>
            <w:tcW w:w="1042" w:type="pct"/>
            <w:tcBorders>
              <w:top w:val="single" w:sz="4" w:space="0" w:color="auto"/>
              <w:left w:val="single" w:sz="4" w:space="0" w:color="auto"/>
              <w:bottom w:val="single" w:sz="4" w:space="0" w:color="auto"/>
              <w:right w:val="single" w:sz="4" w:space="0" w:color="auto"/>
            </w:tcBorders>
            <w:hideMark/>
          </w:tcPr>
          <w:p w14:paraId="4A301AFA" w14:textId="77777777" w:rsidR="00D9696E" w:rsidRDefault="00D9696E">
            <w:pPr>
              <w:rPr>
                <w:rFonts w:cs="Tahoma"/>
                <w:iCs/>
                <w:sz w:val="18"/>
                <w:lang w:val="fr-FR"/>
              </w:rPr>
            </w:pPr>
            <w:r>
              <w:rPr>
                <w:rFonts w:cs="Tahoma"/>
                <w:iCs/>
                <w:sz w:val="18"/>
                <w:lang w:val="fr-FR"/>
              </w:rPr>
              <w:t>Date de soumission par le partenaire</w:t>
            </w:r>
          </w:p>
        </w:tc>
        <w:tc>
          <w:tcPr>
            <w:tcW w:w="663" w:type="pct"/>
            <w:tcBorders>
              <w:top w:val="single" w:sz="4" w:space="0" w:color="auto"/>
              <w:left w:val="single" w:sz="4" w:space="0" w:color="auto"/>
              <w:bottom w:val="single" w:sz="4" w:space="0" w:color="auto"/>
              <w:right w:val="single" w:sz="4" w:space="0" w:color="auto"/>
            </w:tcBorders>
            <w:hideMark/>
          </w:tcPr>
          <w:p w14:paraId="3287B65F" w14:textId="77777777" w:rsidR="00D9696E" w:rsidRDefault="00D9696E">
            <w:pPr>
              <w:rPr>
                <w:rFonts w:cs="Tahoma"/>
                <w:iCs/>
                <w:sz w:val="18"/>
                <w:lang w:val="fr-FR"/>
              </w:rPr>
            </w:pPr>
            <w:r>
              <w:rPr>
                <w:rFonts w:cs="Tahoma"/>
                <w:iCs/>
                <w:sz w:val="18"/>
                <w:lang w:val="fr-FR"/>
              </w:rPr>
              <w:t>Date de signature</w:t>
            </w:r>
          </w:p>
        </w:tc>
        <w:tc>
          <w:tcPr>
            <w:tcW w:w="818" w:type="pct"/>
            <w:tcBorders>
              <w:top w:val="single" w:sz="4" w:space="0" w:color="auto"/>
              <w:left w:val="single" w:sz="4" w:space="0" w:color="auto"/>
              <w:bottom w:val="single" w:sz="4" w:space="0" w:color="auto"/>
              <w:right w:val="single" w:sz="4" w:space="0" w:color="auto"/>
            </w:tcBorders>
            <w:hideMark/>
          </w:tcPr>
          <w:p w14:paraId="1B6C3447" w14:textId="77777777" w:rsidR="00D9696E" w:rsidRDefault="00D9696E">
            <w:pPr>
              <w:rPr>
                <w:rFonts w:cs="Tahoma"/>
                <w:iCs/>
                <w:sz w:val="18"/>
                <w:lang w:val="fr-FR"/>
              </w:rPr>
            </w:pPr>
            <w:r>
              <w:rPr>
                <w:rFonts w:cs="Tahoma"/>
                <w:iCs/>
                <w:sz w:val="18"/>
                <w:lang w:val="fr-FR"/>
              </w:rPr>
              <w:t>Partenaire</w:t>
            </w:r>
          </w:p>
        </w:tc>
      </w:tr>
      <w:tr w:rsidR="00D9696E" w14:paraId="7A30BB3A" w14:textId="77777777" w:rsidTr="00D9696E">
        <w:tc>
          <w:tcPr>
            <w:tcW w:w="824" w:type="pct"/>
            <w:tcBorders>
              <w:top w:val="single" w:sz="4" w:space="0" w:color="auto"/>
              <w:left w:val="single" w:sz="4" w:space="0" w:color="auto"/>
              <w:bottom w:val="single" w:sz="4" w:space="0" w:color="auto"/>
              <w:right w:val="single" w:sz="4" w:space="0" w:color="auto"/>
            </w:tcBorders>
          </w:tcPr>
          <w:p w14:paraId="234FAFA6" w14:textId="77777777" w:rsidR="00D9696E" w:rsidRDefault="00D9696E">
            <w:pPr>
              <w:rPr>
                <w:rFonts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43124128" w14:textId="77777777" w:rsidR="00D9696E" w:rsidRDefault="00D9696E">
            <w:pPr>
              <w:rPr>
                <w:rFonts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2E5A6ACF" w14:textId="77777777" w:rsidR="00D9696E" w:rsidRDefault="00D9696E">
            <w:pPr>
              <w:rPr>
                <w:rFonts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5DC0416B" w14:textId="77777777" w:rsidR="00D9696E" w:rsidRDefault="00D9696E">
            <w:pPr>
              <w:rPr>
                <w:rFonts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339A84E2" w14:textId="77777777" w:rsidR="00D9696E" w:rsidRDefault="00D9696E">
            <w:pPr>
              <w:rPr>
                <w:rFonts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49E891DE" w14:textId="77777777" w:rsidR="00D9696E" w:rsidRDefault="00D9696E">
            <w:pPr>
              <w:rPr>
                <w:rFonts w:cs="Tahoma"/>
                <w:iCs/>
                <w:sz w:val="18"/>
                <w:lang w:val="fr-FR"/>
              </w:rPr>
            </w:pPr>
          </w:p>
        </w:tc>
      </w:tr>
      <w:tr w:rsidR="00D9696E" w14:paraId="5A592041" w14:textId="77777777" w:rsidTr="00D9696E">
        <w:tc>
          <w:tcPr>
            <w:tcW w:w="824" w:type="pct"/>
            <w:tcBorders>
              <w:top w:val="single" w:sz="4" w:space="0" w:color="auto"/>
              <w:left w:val="single" w:sz="4" w:space="0" w:color="auto"/>
              <w:bottom w:val="single" w:sz="4" w:space="0" w:color="auto"/>
              <w:right w:val="single" w:sz="4" w:space="0" w:color="auto"/>
            </w:tcBorders>
          </w:tcPr>
          <w:p w14:paraId="3A8B8825" w14:textId="77777777" w:rsidR="00D9696E" w:rsidRDefault="00D9696E">
            <w:pPr>
              <w:rPr>
                <w:rFonts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15F2D8D3" w14:textId="77777777" w:rsidR="00D9696E" w:rsidRDefault="00D9696E">
            <w:pPr>
              <w:rPr>
                <w:rFonts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2074C0EA" w14:textId="77777777" w:rsidR="00D9696E" w:rsidRDefault="00D9696E">
            <w:pPr>
              <w:rPr>
                <w:rFonts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3A199591" w14:textId="77777777" w:rsidR="00D9696E" w:rsidRDefault="00D9696E">
            <w:pPr>
              <w:rPr>
                <w:rFonts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028BBD3D" w14:textId="77777777" w:rsidR="00D9696E" w:rsidRDefault="00D9696E">
            <w:pPr>
              <w:rPr>
                <w:rFonts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45E76D4E" w14:textId="77777777" w:rsidR="00D9696E" w:rsidRDefault="00D9696E">
            <w:pPr>
              <w:rPr>
                <w:rFonts w:cs="Tahoma"/>
                <w:iCs/>
                <w:sz w:val="18"/>
                <w:lang w:val="fr-FR"/>
              </w:rPr>
            </w:pPr>
          </w:p>
        </w:tc>
      </w:tr>
      <w:tr w:rsidR="00D9696E" w14:paraId="3B1A0A84" w14:textId="77777777" w:rsidTr="00D9696E">
        <w:tc>
          <w:tcPr>
            <w:tcW w:w="824" w:type="pct"/>
            <w:tcBorders>
              <w:top w:val="single" w:sz="4" w:space="0" w:color="auto"/>
              <w:left w:val="single" w:sz="4" w:space="0" w:color="auto"/>
              <w:bottom w:val="single" w:sz="4" w:space="0" w:color="auto"/>
              <w:right w:val="single" w:sz="4" w:space="0" w:color="auto"/>
            </w:tcBorders>
          </w:tcPr>
          <w:p w14:paraId="28374311" w14:textId="77777777" w:rsidR="00D9696E" w:rsidRDefault="00D9696E">
            <w:pPr>
              <w:rPr>
                <w:rFonts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6B14BAC4" w14:textId="77777777" w:rsidR="00D9696E" w:rsidRDefault="00D9696E">
            <w:pPr>
              <w:rPr>
                <w:rFonts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154DD802" w14:textId="77777777" w:rsidR="00D9696E" w:rsidRDefault="00D9696E">
            <w:pPr>
              <w:rPr>
                <w:rFonts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6664804B" w14:textId="77777777" w:rsidR="00D9696E" w:rsidRDefault="00D9696E">
            <w:pPr>
              <w:rPr>
                <w:rFonts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389AA699" w14:textId="77777777" w:rsidR="00D9696E" w:rsidRDefault="00D9696E">
            <w:pPr>
              <w:rPr>
                <w:rFonts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1FF5FDE5" w14:textId="77777777" w:rsidR="00D9696E" w:rsidRDefault="00D9696E">
            <w:pPr>
              <w:rPr>
                <w:rFonts w:cs="Tahoma"/>
                <w:iCs/>
                <w:sz w:val="18"/>
                <w:lang w:val="fr-FR"/>
              </w:rPr>
            </w:pPr>
          </w:p>
        </w:tc>
      </w:tr>
      <w:tr w:rsidR="00D9696E" w14:paraId="5BBD2F91" w14:textId="77777777" w:rsidTr="00D9696E">
        <w:tc>
          <w:tcPr>
            <w:tcW w:w="824" w:type="pct"/>
            <w:tcBorders>
              <w:top w:val="single" w:sz="4" w:space="0" w:color="auto"/>
              <w:left w:val="single" w:sz="4" w:space="0" w:color="auto"/>
              <w:bottom w:val="single" w:sz="4" w:space="0" w:color="auto"/>
              <w:right w:val="single" w:sz="4" w:space="0" w:color="auto"/>
            </w:tcBorders>
          </w:tcPr>
          <w:p w14:paraId="71123900" w14:textId="77777777" w:rsidR="00D9696E" w:rsidRDefault="00D9696E">
            <w:pPr>
              <w:rPr>
                <w:rFonts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6321A70A" w14:textId="77777777" w:rsidR="00D9696E" w:rsidRDefault="00D9696E">
            <w:pPr>
              <w:rPr>
                <w:rFonts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1D121628" w14:textId="77777777" w:rsidR="00D9696E" w:rsidRDefault="00D9696E">
            <w:pPr>
              <w:rPr>
                <w:rFonts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59E8C91B" w14:textId="77777777" w:rsidR="00D9696E" w:rsidRDefault="00D9696E">
            <w:pPr>
              <w:rPr>
                <w:rFonts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52780313" w14:textId="77777777" w:rsidR="00D9696E" w:rsidRDefault="00D9696E">
            <w:pPr>
              <w:rPr>
                <w:rFonts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611AC9D1" w14:textId="77777777" w:rsidR="00D9696E" w:rsidRDefault="00D9696E">
            <w:pPr>
              <w:rPr>
                <w:rFonts w:cs="Tahoma"/>
                <w:iCs/>
                <w:sz w:val="18"/>
                <w:lang w:val="fr-FR"/>
              </w:rPr>
            </w:pPr>
          </w:p>
        </w:tc>
      </w:tr>
    </w:tbl>
    <w:p w14:paraId="03D6A2F3" w14:textId="77777777" w:rsidR="00D9696E" w:rsidRDefault="00D9696E" w:rsidP="00D9696E">
      <w:pPr>
        <w:rPr>
          <w:rFonts w:cs="Tahoma"/>
          <w:iCs/>
          <w:lang w:val="fr-LU"/>
        </w:rPr>
      </w:pPr>
    </w:p>
    <w:p w14:paraId="5C35EC83" w14:textId="77777777" w:rsidR="00D9696E" w:rsidRDefault="00D9696E" w:rsidP="00D9696E">
      <w:pPr>
        <w:rPr>
          <w:rFonts w:cstheme="minorBidi"/>
        </w:rPr>
      </w:pPr>
    </w:p>
    <w:p w14:paraId="1BBF4C30" w14:textId="77777777" w:rsidR="00D9696E" w:rsidRDefault="00D9696E" w:rsidP="00D9696E">
      <w:pPr>
        <w:rPr>
          <w:rFonts w:eastAsia="Times New Roman" w:cs="Times New Roman"/>
          <w:sz w:val="20"/>
          <w:szCs w:val="20"/>
          <w:lang w:eastAsia="fr-FR"/>
        </w:rPr>
      </w:pPr>
    </w:p>
    <w:p w14:paraId="14DA84D0" w14:textId="77777777" w:rsidR="00D9696E" w:rsidRDefault="00D9696E" w:rsidP="00D9696E">
      <w:pPr>
        <w:rPr>
          <w:rFonts w:eastAsia="Times New Roman" w:cs="Times New Roman"/>
          <w:sz w:val="20"/>
          <w:szCs w:val="20"/>
          <w:lang w:eastAsia="fr-FR"/>
        </w:rPr>
      </w:pPr>
    </w:p>
    <w:p w14:paraId="1E25DBF5" w14:textId="77777777" w:rsidR="00D9696E" w:rsidRDefault="00D9696E" w:rsidP="00D9696E">
      <w:pPr>
        <w:rPr>
          <w:rFonts w:eastAsia="Times New Roman" w:cs="Times New Roman"/>
          <w:sz w:val="20"/>
          <w:szCs w:val="20"/>
          <w:lang w:eastAsia="fr-FR"/>
        </w:rPr>
      </w:pPr>
    </w:p>
    <w:p w14:paraId="2D7408EB" w14:textId="77777777" w:rsidR="00D9696E" w:rsidRDefault="00D9696E" w:rsidP="00D9696E">
      <w:pPr>
        <w:rPr>
          <w:rFonts w:eastAsia="Times New Roman" w:cs="Times New Roman"/>
          <w:sz w:val="20"/>
          <w:szCs w:val="20"/>
          <w:lang w:eastAsia="fr-FR"/>
        </w:rPr>
      </w:pPr>
    </w:p>
    <w:p w14:paraId="5786DAB7" w14:textId="77777777" w:rsidR="00D9696E" w:rsidRDefault="00D9696E" w:rsidP="00D9696E">
      <w:pPr>
        <w:rPr>
          <w:rFonts w:eastAsia="Times New Roman" w:cs="Times New Roman"/>
          <w:sz w:val="20"/>
          <w:szCs w:val="20"/>
          <w:lang w:eastAsia="fr-FR"/>
        </w:rPr>
      </w:pPr>
      <w:r>
        <w:rPr>
          <w:rFonts w:eastAsia="Times New Roman" w:cs="Times New Roman"/>
          <w:sz w:val="20"/>
          <w:szCs w:val="20"/>
          <w:lang w:eastAsia="fr-FR"/>
        </w:rPr>
        <w:br w:type="page"/>
      </w:r>
    </w:p>
    <w:p w14:paraId="6B8172EC" w14:textId="77777777" w:rsidR="00D9696E" w:rsidRDefault="00D9696E" w:rsidP="00D9696E">
      <w:pPr>
        <w:rPr>
          <w:rFonts w:eastAsia="Times New Roman" w:cs="Times New Roman"/>
          <w:sz w:val="20"/>
          <w:szCs w:val="20"/>
          <w:lang w:eastAsia="fr-FR"/>
        </w:rPr>
      </w:pPr>
    </w:p>
    <w:p w14:paraId="6022BCC5" w14:textId="77777777" w:rsidR="00D9696E" w:rsidRPr="0073509F" w:rsidRDefault="00D9696E" w:rsidP="0073509F">
      <w:pPr>
        <w:pStyle w:val="Heading3"/>
        <w:numPr>
          <w:ilvl w:val="0"/>
          <w:numId w:val="0"/>
        </w:numPr>
        <w:rPr>
          <w:lang w:eastAsia="fr-CM"/>
        </w:rPr>
      </w:pPr>
      <w:bookmarkStart w:id="443" w:name="_Toc130716788"/>
      <w:r w:rsidRPr="0073509F">
        <w:rPr>
          <w:lang w:eastAsia="fr-CM"/>
        </w:rPr>
        <w:t>Outil 02 : GUIDE D’ENTRETIEN POUR LES ACTEURS INSTITUTIONNELS</w:t>
      </w:r>
      <w:bookmarkEnd w:id="443"/>
    </w:p>
    <w:p w14:paraId="2FB0C748" w14:textId="77777777" w:rsidR="00D9696E" w:rsidRDefault="00D9696E" w:rsidP="00D9696E">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4C038D4C"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BD9D658"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5F00C8DB" w14:textId="4EB64FBE" w:rsidR="00D9696E" w:rsidRDefault="00D9696E">
            <w:pPr>
              <w:adjustRightInd w:val="0"/>
              <w:rPr>
                <w:rFonts w:cs="Tahoma"/>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Pr>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lang w:val="fr-FR"/>
              </w:rPr>
              <w:t>s</w:t>
            </w:r>
            <w:r>
              <w:rPr>
                <w:rFonts w:cs="Tahoma"/>
                <w:sz w:val="20"/>
                <w:szCs w:val="20"/>
                <w:lang w:val="fr-FR"/>
              </w:rPr>
              <w:t xml:space="preserve">. Votre participation à cette évaluation est importante et permettrait de soutenir l'analyse de la performance de la </w:t>
            </w:r>
            <w:r w:rsidR="0013561E">
              <w:rPr>
                <w:rFonts w:cs="Tahoma"/>
                <w:sz w:val="20"/>
                <w:szCs w:val="20"/>
                <w:lang w:val="fr-FR"/>
              </w:rPr>
              <w:t>réponse</w:t>
            </w:r>
            <w:r>
              <w:rPr>
                <w:rFonts w:cs="Tahoma"/>
                <w:sz w:val="20"/>
                <w:szCs w:val="20"/>
                <w:lang w:val="fr-FR"/>
              </w:rPr>
              <w:t xml:space="preserv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3C266010" w14:textId="77777777" w:rsidR="00D9696E" w:rsidRDefault="00D9696E">
            <w:pPr>
              <w:adjustRightInd w:val="0"/>
              <w:rPr>
                <w:rFonts w:cs="Tahoma"/>
                <w:sz w:val="20"/>
                <w:szCs w:val="20"/>
                <w:lang w:val="fr-FR"/>
              </w:rPr>
            </w:pPr>
            <w:r>
              <w:rPr>
                <w:rFonts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27400BDF"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371A9C55" w14:textId="77777777">
              <w:tc>
                <w:tcPr>
                  <w:tcW w:w="4395" w:type="dxa"/>
                  <w:hideMark/>
                </w:tcPr>
                <w:p w14:paraId="5F143D7B"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26877EDD"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332AA6C7" w14:textId="77777777">
              <w:tc>
                <w:tcPr>
                  <w:tcW w:w="4395" w:type="dxa"/>
                  <w:hideMark/>
                </w:tcPr>
                <w:p w14:paraId="12EC3DA0"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0C04E750" w14:textId="77777777" w:rsidR="00D9696E" w:rsidRDefault="00D9696E">
                  <w:pPr>
                    <w:adjustRightInd w:val="0"/>
                    <w:rPr>
                      <w:rFonts w:cs="Tahoma"/>
                      <w:color w:val="000000"/>
                      <w:sz w:val="20"/>
                      <w:szCs w:val="20"/>
                      <w:lang w:val="fr-FR"/>
                    </w:rPr>
                  </w:pPr>
                </w:p>
              </w:tc>
            </w:tr>
            <w:tr w:rsidR="00D9696E" w:rsidRPr="00503033" w14:paraId="38FB13B6" w14:textId="77777777">
              <w:tc>
                <w:tcPr>
                  <w:tcW w:w="4395" w:type="dxa"/>
                  <w:hideMark/>
                </w:tcPr>
                <w:p w14:paraId="064CFB69"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525599D3" w14:textId="77777777" w:rsidR="00D9696E" w:rsidRDefault="00D9696E">
                  <w:pPr>
                    <w:adjustRightInd w:val="0"/>
                    <w:rPr>
                      <w:rFonts w:cs="Tahoma"/>
                      <w:color w:val="000000"/>
                      <w:sz w:val="20"/>
                      <w:szCs w:val="20"/>
                      <w:lang w:val="fr-FR"/>
                    </w:rPr>
                  </w:pPr>
                </w:p>
              </w:tc>
            </w:tr>
            <w:tr w:rsidR="00D9696E" w:rsidRPr="00503033" w14:paraId="2E36EFE4" w14:textId="77777777">
              <w:tc>
                <w:tcPr>
                  <w:tcW w:w="4395" w:type="dxa"/>
                  <w:hideMark/>
                </w:tcPr>
                <w:p w14:paraId="133001B7"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33BE7FBB" w14:textId="77777777" w:rsidR="00D9696E" w:rsidRDefault="00D9696E">
                  <w:pPr>
                    <w:adjustRightInd w:val="0"/>
                    <w:rPr>
                      <w:rFonts w:cs="Tahoma"/>
                      <w:color w:val="000000"/>
                      <w:sz w:val="20"/>
                      <w:szCs w:val="20"/>
                      <w:lang w:val="fr-FR"/>
                    </w:rPr>
                  </w:pPr>
                </w:p>
              </w:tc>
            </w:tr>
            <w:tr w:rsidR="00D9696E" w:rsidRPr="00503033" w14:paraId="097E0660" w14:textId="77777777">
              <w:tc>
                <w:tcPr>
                  <w:tcW w:w="4395" w:type="dxa"/>
                  <w:hideMark/>
                </w:tcPr>
                <w:p w14:paraId="0C9DD832"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1E7BABE4" w14:textId="77777777" w:rsidR="00D9696E" w:rsidRDefault="00D9696E">
                  <w:pPr>
                    <w:adjustRightInd w:val="0"/>
                    <w:rPr>
                      <w:rFonts w:cs="Tahoma"/>
                      <w:color w:val="000000"/>
                      <w:sz w:val="20"/>
                      <w:szCs w:val="20"/>
                      <w:lang w:val="fr-FR"/>
                    </w:rPr>
                  </w:pPr>
                </w:p>
              </w:tc>
            </w:tr>
          </w:tbl>
          <w:p w14:paraId="42C73B5C"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703D11E2"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538E4150" w14:textId="77777777">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71E406A8" w14:textId="77777777" w:rsidR="00D9696E" w:rsidRDefault="00D9696E">
                  <w:pPr>
                    <w:autoSpaceDE w:val="0"/>
                    <w:autoSpaceDN w:val="0"/>
                    <w:adjustRightInd w:val="0"/>
                    <w:rPr>
                      <w:rFonts w:eastAsiaTheme="minorHAnsi"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53E0491A"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5E613DD7"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4BD14EA2" w14:textId="77777777">
              <w:tc>
                <w:tcPr>
                  <w:tcW w:w="7398" w:type="dxa"/>
                  <w:tcBorders>
                    <w:top w:val="dotted" w:sz="2" w:space="0" w:color="0070C0"/>
                    <w:left w:val="nil"/>
                    <w:bottom w:val="dotted" w:sz="2" w:space="0" w:color="0070C0"/>
                    <w:right w:val="dotted" w:sz="2" w:space="0" w:color="0070C0"/>
                  </w:tcBorders>
                  <w:hideMark/>
                </w:tcPr>
                <w:p w14:paraId="136C7C99"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43F4A797"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1BCE1390" w14:textId="77777777" w:rsidR="00D9696E" w:rsidRDefault="00D9696E">
                  <w:pPr>
                    <w:rPr>
                      <w:rFonts w:eastAsia="Times New Roman" w:cs="Tahoma"/>
                      <w:color w:val="000000"/>
                      <w:sz w:val="20"/>
                      <w:szCs w:val="20"/>
                      <w:lang w:val="fr-FR"/>
                    </w:rPr>
                  </w:pPr>
                </w:p>
              </w:tc>
            </w:tr>
            <w:tr w:rsidR="00D9696E" w:rsidRPr="00503033" w14:paraId="5F34536F" w14:textId="77777777">
              <w:tc>
                <w:tcPr>
                  <w:tcW w:w="7398" w:type="dxa"/>
                  <w:tcBorders>
                    <w:top w:val="dotted" w:sz="2" w:space="0" w:color="0070C0"/>
                    <w:left w:val="nil"/>
                    <w:bottom w:val="dotted" w:sz="2" w:space="0" w:color="0070C0"/>
                    <w:right w:val="dotted" w:sz="2" w:space="0" w:color="0070C0"/>
                  </w:tcBorders>
                  <w:hideMark/>
                </w:tcPr>
                <w:p w14:paraId="37C27618"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3A393702"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0001BB9" w14:textId="77777777" w:rsidR="00D9696E" w:rsidRDefault="00D9696E">
                  <w:pPr>
                    <w:rPr>
                      <w:rFonts w:eastAsia="Times New Roman" w:cs="Tahoma"/>
                      <w:color w:val="000000"/>
                      <w:sz w:val="20"/>
                      <w:szCs w:val="20"/>
                      <w:lang w:val="fr-FR"/>
                    </w:rPr>
                  </w:pPr>
                </w:p>
              </w:tc>
            </w:tr>
          </w:tbl>
          <w:p w14:paraId="7571B13F"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25A9BB9E"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7B8F6E71"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488CE148"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5FAB674A"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4DA65D72" w14:textId="77777777" w:rsidR="00D9696E" w:rsidRDefault="00D9696E">
            <w:pPr>
              <w:adjustRightInd w:val="0"/>
              <w:rPr>
                <w:rFonts w:cs="Tahoma"/>
                <w:color w:val="000000"/>
                <w:sz w:val="20"/>
                <w:szCs w:val="20"/>
                <w:lang w:val="fr-FR"/>
              </w:rPr>
            </w:pPr>
          </w:p>
          <w:p w14:paraId="025BB6E9"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1384A99E"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636BC2E1" w14:textId="77777777" w:rsidR="00D9696E" w:rsidRDefault="00D9696E">
            <w:pPr>
              <w:adjustRightInd w:val="0"/>
              <w:jc w:val="right"/>
              <w:rPr>
                <w:rFonts w:cs="Tahoma"/>
                <w:color w:val="000000"/>
                <w:sz w:val="20"/>
                <w:szCs w:val="20"/>
                <w:lang w:val="fr-FR"/>
              </w:rPr>
            </w:pPr>
          </w:p>
          <w:p w14:paraId="38201039"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411B366B"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3F508210" w14:textId="77777777" w:rsidR="00D9696E" w:rsidRDefault="00D9696E" w:rsidP="00D9696E">
      <w:pPr>
        <w:spacing w:line="276" w:lineRule="auto"/>
        <w:rPr>
          <w:rFonts w:eastAsia="Times New Roman" w:cstheme="minorHAnsi"/>
          <w:sz w:val="20"/>
          <w:szCs w:val="20"/>
          <w:lang w:val="fr-CM" w:eastAsia="fr-CM"/>
        </w:rPr>
      </w:pPr>
    </w:p>
    <w:p w14:paraId="0E9A7768" w14:textId="77777777" w:rsidR="00D9696E" w:rsidRPr="00115E9C" w:rsidRDefault="00D9696E" w:rsidP="00115E9C">
      <w:pPr>
        <w:jc w:val="left"/>
        <w:rPr>
          <w:rFonts w:eastAsia="Times New Roman" w:cs="Times New Roman"/>
          <w:b/>
          <w:bCs/>
          <w:color w:val="000000"/>
          <w:lang w:val="fr-LU" w:eastAsia="fr-FR"/>
        </w:rPr>
      </w:pPr>
      <w:r w:rsidRPr="00115E9C">
        <w:rPr>
          <w:rFonts w:eastAsia="Times New Roman" w:cs="Times New Roman"/>
          <w:b/>
          <w:bCs/>
          <w:color w:val="000000"/>
          <w:lang w:eastAsia="fr-FR"/>
        </w:rPr>
        <w:t>I. PERTNENCE</w:t>
      </w:r>
    </w:p>
    <w:p w14:paraId="56E39138" w14:textId="77777777" w:rsidR="00D9696E" w:rsidRPr="00115E9C" w:rsidRDefault="00D9696E" w:rsidP="00115E9C">
      <w:pPr>
        <w:pStyle w:val="ListParagraph"/>
        <w:numPr>
          <w:ilvl w:val="0"/>
          <w:numId w:val="63"/>
        </w:numPr>
        <w:spacing w:line="240" w:lineRule="auto"/>
        <w:contextualSpacing/>
        <w:jc w:val="left"/>
        <w:rPr>
          <w:rFonts w:eastAsia="Times New Roman" w:cs="Times New Roman"/>
          <w:b/>
          <w:bCs/>
          <w:color w:val="000000"/>
          <w:lang w:eastAsia="fr-FR"/>
        </w:rPr>
      </w:pPr>
      <w:r w:rsidRPr="00115E9C">
        <w:rPr>
          <w:rFonts w:eastAsia="Times New Roman" w:cs="Times New Roman"/>
          <w:b/>
          <w:bCs/>
          <w:color w:val="000000"/>
          <w:lang w:eastAsia="fr-FR"/>
        </w:rPr>
        <w:t xml:space="preserve"> Intervention par rapport aux besoins</w:t>
      </w:r>
    </w:p>
    <w:p w14:paraId="7346F346"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QE1.1.</w:t>
      </w:r>
      <w:r w:rsidRPr="00FA7FC7">
        <w:rPr>
          <w:rFonts w:eastAsia="Times New Roman" w:cstheme="minorHAnsi"/>
          <w:color w:val="000000"/>
          <w:lang w:val="fr-FR" w:eastAsia="fr-FR"/>
        </w:rPr>
        <w:t xml:space="preserve"> De quelle manière la réponse humanitaire a été fondée sur une évaluation des besoins faites par UNICEF/ Clusters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QE1.2.</w:t>
      </w:r>
      <w:r w:rsidRPr="00FA7FC7">
        <w:rPr>
          <w:rFonts w:eastAsia="Times New Roman" w:cstheme="minorHAnsi"/>
          <w:color w:val="000000"/>
          <w:lang w:val="fr-FR" w:eastAsia="fr-FR"/>
        </w:rPr>
        <w:t xml:space="preserve"> De quelle manière la réponse humanitaire a priorisé les besoins selon les perceptions et attentes des populations affectées ? </w:t>
      </w:r>
    </w:p>
    <w:p w14:paraId="03EFADC8" w14:textId="77777777" w:rsidR="00D9696E" w:rsidRPr="00FA7FC7" w:rsidRDefault="00D9696E" w:rsidP="00115E9C">
      <w:pPr>
        <w:jc w:val="left"/>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QE2.1</w:t>
      </w:r>
      <w:r w:rsidRPr="00FA7FC7">
        <w:rPr>
          <w:rFonts w:eastAsia="Times New Roman" w:cstheme="minorHAnsi"/>
          <w:color w:val="000000" w:themeColor="text1"/>
          <w:lang w:val="fr-FR" w:eastAsia="fr-FR"/>
        </w:rPr>
        <w:t xml:space="preserve"> Quelle est la valeur ajoutée de l’UNICEF ?</w:t>
      </w:r>
    </w:p>
    <w:p w14:paraId="1CEA941F" w14:textId="77777777" w:rsidR="00D9696E" w:rsidRPr="00FA7FC7" w:rsidRDefault="00D9696E" w:rsidP="00115E9C">
      <w:pPr>
        <w:jc w:val="left"/>
        <w:rPr>
          <w:rFonts w:eastAsia="Times New Roman" w:cs="Times New Roman"/>
          <w:color w:val="000000"/>
          <w:lang w:val="fr-FR" w:eastAsia="fr-FR"/>
        </w:rPr>
      </w:pPr>
      <w:r w:rsidRPr="00FA7FC7">
        <w:rPr>
          <w:rFonts w:eastAsia="Times New Roman" w:cs="Times New Roman"/>
          <w:b/>
          <w:bCs/>
          <w:color w:val="000000"/>
          <w:lang w:val="fr-FR" w:eastAsia="fr-FR"/>
        </w:rPr>
        <w:t>QE2.4</w:t>
      </w:r>
      <w:r w:rsidRPr="00FA7FC7">
        <w:rPr>
          <w:rFonts w:eastAsia="Times New Roman" w:cs="Times New Roman"/>
          <w:color w:val="000000"/>
          <w:lang w:val="fr-FR" w:eastAsia="fr-FR"/>
        </w:rPr>
        <w:t xml:space="preserve"> Dans quelle mesure les besoins des communautés ont évolué par rapport aux besoins initiaux en 2019 ?</w:t>
      </w:r>
    </w:p>
    <w:p w14:paraId="6E412128" w14:textId="77777777" w:rsidR="00D9696E" w:rsidRPr="00FA7FC7" w:rsidRDefault="00D9696E" w:rsidP="00115E9C">
      <w:pPr>
        <w:jc w:val="left"/>
        <w:rPr>
          <w:rFonts w:eastAsia="Times New Roman" w:cs="Times New Roman"/>
          <w:color w:val="000000"/>
          <w:lang w:val="fr-FR" w:eastAsia="fr-FR"/>
        </w:rPr>
      </w:pPr>
      <w:r w:rsidRPr="00FA7FC7">
        <w:rPr>
          <w:rFonts w:eastAsia="Times New Roman" w:cs="Times New Roman"/>
          <w:b/>
          <w:bCs/>
          <w:color w:val="000000"/>
          <w:lang w:val="fr-FR" w:eastAsia="fr-FR"/>
        </w:rPr>
        <w:t>QE2.5</w:t>
      </w:r>
      <w:r w:rsidRPr="00FA7FC7">
        <w:rPr>
          <w:rFonts w:eastAsia="Times New Roman" w:cs="Times New Roman"/>
          <w:color w:val="000000"/>
          <w:lang w:val="fr-FR" w:eastAsia="fr-FR"/>
        </w:rPr>
        <w:t xml:space="preserve"> Dans quelle mesure les stratégies de la réponse ont évolué pour s'adapter à l'évolution des besoins et du contexte ?</w:t>
      </w:r>
    </w:p>
    <w:p w14:paraId="53A1E8B3" w14:textId="77777777" w:rsidR="00D9696E" w:rsidRPr="00FA7FC7" w:rsidRDefault="00D9696E" w:rsidP="00115E9C">
      <w:pPr>
        <w:jc w:val="left"/>
        <w:rPr>
          <w:rFonts w:eastAsia="Times New Roman" w:cstheme="minorHAnsi"/>
          <w:color w:val="000000"/>
          <w:lang w:val="fr-FR" w:eastAsia="fr-FR"/>
        </w:rPr>
      </w:pPr>
    </w:p>
    <w:p w14:paraId="05690DE5"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 xml:space="preserve">II. COHERENCE </w:t>
      </w:r>
    </w:p>
    <w:p w14:paraId="2A46CF21" w14:textId="77777777" w:rsidR="00D9696E" w:rsidRPr="00115E9C" w:rsidRDefault="00D9696E" w:rsidP="00115E9C">
      <w:pPr>
        <w:jc w:val="left"/>
        <w:rPr>
          <w:rFonts w:eastAsia="Times New Roman" w:cs="Times New Roman"/>
          <w:b/>
          <w:bCs/>
          <w:color w:val="000000"/>
          <w:lang w:eastAsia="fr-FR"/>
        </w:rPr>
      </w:pPr>
    </w:p>
    <w:p w14:paraId="7984DCA8" w14:textId="77777777" w:rsidR="00D9696E" w:rsidRPr="004F74AA" w:rsidRDefault="00D9696E" w:rsidP="00115E9C">
      <w:pPr>
        <w:pStyle w:val="ListParagraph"/>
        <w:numPr>
          <w:ilvl w:val="0"/>
          <w:numId w:val="64"/>
        </w:numPr>
        <w:spacing w:line="240" w:lineRule="auto"/>
        <w:contextualSpacing/>
        <w:jc w:val="left"/>
        <w:rPr>
          <w:rFonts w:eastAsia="Times New Roman" w:cstheme="minorHAnsi"/>
          <w:color w:val="000000"/>
          <w:lang w:val="fr-FR" w:eastAsia="fr-FR"/>
        </w:rPr>
      </w:pPr>
      <w:r w:rsidRPr="004F74AA">
        <w:rPr>
          <w:rFonts w:eastAsia="Times New Roman" w:cstheme="minorHAnsi"/>
          <w:b/>
          <w:bCs/>
          <w:color w:val="000000"/>
          <w:lang w:val="fr-FR" w:eastAsia="fr-FR"/>
        </w:rPr>
        <w:t>Cohérence des interventions avec les résultats et les objectifs attendus</w:t>
      </w:r>
    </w:p>
    <w:p w14:paraId="791217A8"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QE5.1</w:t>
      </w:r>
      <w:r w:rsidRPr="00FA7FC7">
        <w:rPr>
          <w:rFonts w:eastAsia="Times New Roman" w:cstheme="minorHAnsi"/>
          <w:color w:val="000000"/>
          <w:lang w:val="fr-FR" w:eastAsia="fr-FR"/>
        </w:rPr>
        <w:t xml:space="preserve"> Dans quelle mesure les modalités de partenariat peuvent contribuer aux résultats et aux objectifs de la réponse aux urgences ? </w:t>
      </w:r>
    </w:p>
    <w:p w14:paraId="46228756"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QE5.2</w:t>
      </w:r>
      <w:r w:rsidRPr="00FA7FC7">
        <w:rPr>
          <w:rFonts w:eastAsia="Times New Roman" w:cstheme="minorHAnsi"/>
          <w:color w:val="000000"/>
          <w:lang w:val="fr-FR" w:eastAsia="fr-FR"/>
        </w:rPr>
        <w:t xml:space="preserve"> Dans quelle mesure les compétences des partenaires, la qualité de leurs interventions ont contribué à l’atteinte des résultats de la réponse humanitaire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QE5.3</w:t>
      </w:r>
      <w:r w:rsidRPr="00FA7FC7">
        <w:rPr>
          <w:rFonts w:eastAsia="Times New Roman" w:cstheme="minorHAnsi"/>
          <w:color w:val="000000"/>
          <w:lang w:val="fr-FR" w:eastAsia="fr-FR"/>
        </w:rPr>
        <w:t xml:space="preserve"> Dans quelle mesure les modalités de coordination peuvent contribuer aux résultats et aux objectifs de la réponse ?</w:t>
      </w:r>
    </w:p>
    <w:p w14:paraId="35AEB919" w14:textId="77777777" w:rsidR="00D9696E" w:rsidRPr="00FA7FC7" w:rsidRDefault="00D9696E" w:rsidP="00115E9C">
      <w:pPr>
        <w:jc w:val="left"/>
        <w:rPr>
          <w:rFonts w:eastAsia="Times New Roman" w:cstheme="minorHAnsi"/>
          <w:b/>
          <w:bCs/>
          <w:color w:val="000000"/>
          <w:lang w:val="fr-FR" w:eastAsia="fr-FR"/>
        </w:rPr>
      </w:pPr>
    </w:p>
    <w:p w14:paraId="0AFFB92B" w14:textId="77777777" w:rsidR="00D9696E" w:rsidRPr="004F74AA" w:rsidRDefault="00D9696E" w:rsidP="00115E9C">
      <w:pPr>
        <w:pStyle w:val="ListParagraph"/>
        <w:numPr>
          <w:ilvl w:val="0"/>
          <w:numId w:val="64"/>
        </w:numPr>
        <w:spacing w:line="240" w:lineRule="auto"/>
        <w:contextualSpacing/>
        <w:jc w:val="left"/>
        <w:rPr>
          <w:rFonts w:eastAsia="Times New Roman" w:cs="Times New Roman"/>
          <w:lang w:val="fr-FR" w:eastAsia="fr-FR"/>
        </w:rPr>
      </w:pPr>
      <w:r w:rsidRPr="004F74AA">
        <w:rPr>
          <w:rFonts w:eastAsia="Times New Roman" w:cstheme="minorHAnsi"/>
          <w:b/>
          <w:bCs/>
          <w:color w:val="000000"/>
          <w:lang w:val="fr-FR" w:eastAsia="fr-FR"/>
        </w:rPr>
        <w:t>Cohérence de la stratégie humanitaire et la réponse à la covid-19</w:t>
      </w:r>
    </w:p>
    <w:p w14:paraId="0F6F6C3C" w14:textId="77777777" w:rsidR="00D9696E" w:rsidRPr="00FA7FC7" w:rsidRDefault="00D9696E" w:rsidP="00115E9C">
      <w:pPr>
        <w:jc w:val="left"/>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QE6.1</w:t>
      </w:r>
      <w:r w:rsidRPr="00FA7FC7">
        <w:rPr>
          <w:rFonts w:eastAsia="Times New Roman" w:cstheme="minorHAnsi"/>
          <w:color w:val="000000" w:themeColor="text1"/>
          <w:lang w:val="fr-FR" w:eastAsia="fr-FR"/>
        </w:rPr>
        <w:t xml:space="preserve"> Comment les stratégies de réponse humanitaire sont en cohérence avec la réponse humanitaire nationale Covid 19 ?</w:t>
      </w:r>
    </w:p>
    <w:p w14:paraId="4097E375"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color w:val="000000" w:themeColor="text1"/>
          <w:lang w:val="fr-FR" w:eastAsia="fr-FR"/>
        </w:rPr>
        <w:t>QE6.2</w:t>
      </w:r>
      <w:r w:rsidRPr="00FA7FC7">
        <w:rPr>
          <w:rFonts w:eastAsia="Times New Roman" w:cstheme="minorHAnsi"/>
          <w:color w:val="000000" w:themeColor="text1"/>
          <w:lang w:val="fr-FR" w:eastAsia="fr-FR"/>
        </w:rPr>
        <w:t xml:space="preserve"> Comment l’Unicef et ses partenaires de mise en œuvre ont pu intégrer la réponse à la COVID-19 dans la réponse humanitaire ?</w:t>
      </w:r>
    </w:p>
    <w:p w14:paraId="1DFDD90C" w14:textId="77777777" w:rsidR="00D9696E" w:rsidRPr="00FA7FC7" w:rsidRDefault="00D9696E" w:rsidP="00115E9C">
      <w:pPr>
        <w:jc w:val="left"/>
        <w:rPr>
          <w:rFonts w:eastAsia="Times New Roman" w:cs="Times New Roman"/>
          <w:b/>
          <w:bCs/>
          <w:color w:val="000000"/>
          <w:lang w:val="fr-FR" w:eastAsia="fr-FR"/>
        </w:rPr>
      </w:pPr>
    </w:p>
    <w:p w14:paraId="2E7C5729"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73288367" w14:textId="77777777" w:rsidR="00D9696E" w:rsidRPr="00115E9C" w:rsidRDefault="00D9696E" w:rsidP="00115E9C">
      <w:pPr>
        <w:jc w:val="left"/>
        <w:rPr>
          <w:rFonts w:eastAsia="Times New Roman" w:cs="Times New Roman"/>
          <w:b/>
          <w:bCs/>
          <w:color w:val="000000"/>
          <w:lang w:eastAsia="fr-FR"/>
        </w:rPr>
      </w:pPr>
    </w:p>
    <w:p w14:paraId="7445F981" w14:textId="77777777" w:rsidR="00D9696E" w:rsidRPr="00115E9C" w:rsidRDefault="00D9696E" w:rsidP="00115E9C">
      <w:pPr>
        <w:pStyle w:val="ListParagraph"/>
        <w:numPr>
          <w:ilvl w:val="0"/>
          <w:numId w:val="65"/>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d’atteinte des objectifs</w:t>
      </w:r>
    </w:p>
    <w:p w14:paraId="3B81CA11"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QE7.3</w:t>
      </w:r>
      <w:r w:rsidRPr="00FA7FC7">
        <w:rPr>
          <w:rFonts w:eastAsia="Times New Roman" w:cstheme="minorHAnsi"/>
          <w:lang w:val="fr-FR" w:eastAsia="fr-FR"/>
        </w:rPr>
        <w:t xml:space="preserve"> Quels sont les facteurs (internes et externes à l'UNICEF) qui ont le plus contribué à la réalisation des objectifs envisagés de la réponse et des engagements clés ?</w:t>
      </w:r>
    </w:p>
    <w:p w14:paraId="7D31BFEB"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QE7.4</w:t>
      </w:r>
      <w:r w:rsidRPr="00FA7FC7">
        <w:rPr>
          <w:rFonts w:eastAsia="Times New Roman" w:cstheme="minorHAnsi"/>
          <w:lang w:val="fr-FR" w:eastAsia="fr-FR"/>
        </w:rPr>
        <w:t xml:space="preserve"> Quels sont les facteurs (internes et externes à l'UNICEF) qui ont le plus entravé la réalisation des objectifs de réponse envisagés ?</w:t>
      </w:r>
    </w:p>
    <w:p w14:paraId="789CA117"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QE7.5</w:t>
      </w:r>
      <w:r w:rsidRPr="00FA7FC7">
        <w:rPr>
          <w:rFonts w:eastAsia="Times New Roman" w:cstheme="minorHAnsi"/>
          <w:lang w:val="fr-FR" w:eastAsia="fr-FR"/>
        </w:rPr>
        <w:t xml:space="preserve"> Dans quelle mesure le concept de résilience a-t-il été mis en œuvre ?</w:t>
      </w:r>
    </w:p>
    <w:p w14:paraId="2BDCDFF9" w14:textId="77777777" w:rsidR="00D9696E" w:rsidRPr="00FA7FC7" w:rsidRDefault="00D9696E" w:rsidP="00115E9C">
      <w:pPr>
        <w:jc w:val="left"/>
        <w:rPr>
          <w:rFonts w:eastAsia="Times New Roman" w:cstheme="minorHAnsi"/>
          <w:bCs/>
          <w:lang w:val="fr-FR" w:eastAsia="fr-FR"/>
        </w:rPr>
      </w:pPr>
      <w:r w:rsidRPr="00FA7FC7">
        <w:rPr>
          <w:rFonts w:eastAsia="Times New Roman" w:cstheme="minorHAnsi"/>
          <w:b/>
          <w:bCs/>
          <w:lang w:val="fr-FR" w:eastAsia="fr-FR"/>
        </w:rPr>
        <w:t>QE7.6</w:t>
      </w:r>
      <w:r w:rsidRPr="00FA7FC7">
        <w:rPr>
          <w:rFonts w:eastAsia="Times New Roman" w:cstheme="minorHAnsi"/>
          <w:lang w:val="fr-FR" w:eastAsia="fr-FR"/>
        </w:rPr>
        <w:t xml:space="preserve"> </w:t>
      </w:r>
      <w:r w:rsidRPr="00FA7FC7">
        <w:rPr>
          <w:rFonts w:eastAsia="Times New Roman" w:cstheme="minorHAnsi"/>
          <w:bCs/>
          <w:lang w:val="fr-FR" w:eastAsia="fr-FR"/>
        </w:rPr>
        <w:t>Quels sont les résultats inattendus (positifs et négatifs) produits par la réponse humanitaire ?</w:t>
      </w:r>
    </w:p>
    <w:p w14:paraId="53892D98" w14:textId="77777777" w:rsidR="00D9696E" w:rsidRPr="00FA7FC7" w:rsidRDefault="00D9696E" w:rsidP="00115E9C">
      <w:pPr>
        <w:jc w:val="left"/>
        <w:rPr>
          <w:rFonts w:eastAsia="Times New Roman" w:cstheme="minorHAnsi"/>
          <w:bCs/>
          <w:lang w:val="fr-FR" w:eastAsia="fr-FR"/>
        </w:rPr>
      </w:pPr>
    </w:p>
    <w:p w14:paraId="50A70DC3" w14:textId="77777777" w:rsidR="00D9696E" w:rsidRPr="004F74AA" w:rsidRDefault="00D9696E" w:rsidP="00115E9C">
      <w:pPr>
        <w:pStyle w:val="ListParagraph"/>
        <w:numPr>
          <w:ilvl w:val="0"/>
          <w:numId w:val="65"/>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Pertinence des stratégies de suivi-évaluation</w:t>
      </w:r>
    </w:p>
    <w:p w14:paraId="33C7E11C"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QE10.6.</w:t>
      </w:r>
      <w:r w:rsidRPr="00FA7FC7">
        <w:rPr>
          <w:rFonts w:eastAsia="Times New Roman" w:cstheme="minorHAnsi"/>
          <w:color w:val="000000"/>
          <w:lang w:val="fr-FR" w:eastAsia="fr-FR"/>
        </w:rPr>
        <w:t xml:space="preserve"> Dans quelle mesure le mécanisme de suivi par les communautés responsabilise les populations affectées ?</w:t>
      </w:r>
    </w:p>
    <w:p w14:paraId="1613BEE6" w14:textId="77777777" w:rsidR="00D9696E" w:rsidRPr="00FA7FC7" w:rsidRDefault="00D9696E" w:rsidP="00115E9C">
      <w:pPr>
        <w:jc w:val="left"/>
        <w:rPr>
          <w:rFonts w:eastAsia="Times New Roman" w:cstheme="minorHAnsi"/>
          <w:b/>
          <w:bCs/>
          <w:color w:val="000000"/>
          <w:lang w:val="fr-FR" w:eastAsia="fr-FR"/>
        </w:rPr>
      </w:pPr>
    </w:p>
    <w:p w14:paraId="0E8F3B39" w14:textId="77777777" w:rsidR="00D9696E" w:rsidRPr="004F74AA" w:rsidRDefault="00D9696E" w:rsidP="00115E9C">
      <w:pPr>
        <w:pStyle w:val="ListParagraph"/>
        <w:numPr>
          <w:ilvl w:val="0"/>
          <w:numId w:val="65"/>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Efficacité de la gestion de la sécurité</w:t>
      </w:r>
    </w:p>
    <w:p w14:paraId="27DFBFFE"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QE11.1</w:t>
      </w:r>
      <w:r w:rsidRPr="00FA7FC7">
        <w:rPr>
          <w:rFonts w:eastAsia="Times New Roman" w:cstheme="minorHAnsi"/>
          <w:color w:val="000000"/>
          <w:lang w:val="fr-FR" w:eastAsia="fr-FR"/>
        </w:rPr>
        <w:t xml:space="preserve"> Comment la question sécuritaire a-t-elle été prise en compte dans la conception de la réponse ?</w:t>
      </w:r>
    </w:p>
    <w:p w14:paraId="4DD53549" w14:textId="77777777" w:rsidR="00D9696E" w:rsidRPr="00FA7FC7" w:rsidRDefault="00D9696E" w:rsidP="00115E9C">
      <w:pPr>
        <w:jc w:val="left"/>
        <w:rPr>
          <w:rFonts w:eastAsiaTheme="minorHAnsi" w:cstheme="minorBidi"/>
          <w:lang w:val="fr-FR" w:eastAsia="fr-FR"/>
        </w:rPr>
      </w:pPr>
    </w:p>
    <w:p w14:paraId="076A0C56" w14:textId="77777777" w:rsidR="00D9696E" w:rsidRPr="00115E9C" w:rsidRDefault="00D9696E" w:rsidP="00115E9C">
      <w:pPr>
        <w:pStyle w:val="ListParagraph"/>
        <w:numPr>
          <w:ilvl w:val="0"/>
          <w:numId w:val="65"/>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0A67F86B" w14:textId="77777777" w:rsidR="00D9696E" w:rsidRPr="00FA7FC7" w:rsidRDefault="00D9696E" w:rsidP="00115E9C">
      <w:pPr>
        <w:jc w:val="left"/>
        <w:rPr>
          <w:rFonts w:eastAsia="Times New Roman" w:cstheme="minorBidi"/>
          <w:color w:val="000000"/>
          <w:lang w:val="fr-FR" w:eastAsia="fr-FR"/>
        </w:rPr>
      </w:pPr>
      <w:r w:rsidRPr="00FA7FC7">
        <w:rPr>
          <w:rFonts w:eastAsia="Times New Roman"/>
          <w:b/>
          <w:bCs/>
          <w:color w:val="000000" w:themeColor="text1"/>
          <w:lang w:val="fr-FR" w:eastAsia="fr-FR"/>
        </w:rPr>
        <w:t>QE13.1 :</w:t>
      </w:r>
      <w:r w:rsidRPr="00FA7FC7">
        <w:rPr>
          <w:rFonts w:eastAsia="Times New Roman"/>
          <w:color w:val="000000" w:themeColor="text1"/>
          <w:lang w:val="fr-FR" w:eastAsia="fr-FR"/>
        </w:rPr>
        <w:t xml:space="preserve"> Dans quelle mesure la réponse humanitaire a-t-elle intégré les aspects de renforcement des systèmes et institutionnalisation ? </w:t>
      </w:r>
    </w:p>
    <w:p w14:paraId="51B1C4B0" w14:textId="77777777" w:rsidR="00D9696E" w:rsidRPr="00FA7FC7" w:rsidRDefault="00D9696E" w:rsidP="00115E9C">
      <w:pPr>
        <w:jc w:val="left"/>
        <w:rPr>
          <w:rFonts w:eastAsia="Times New Roman"/>
          <w:color w:val="000000" w:themeColor="text1"/>
          <w:lang w:val="fr-FR" w:eastAsia="fr-FR"/>
        </w:rPr>
      </w:pPr>
      <w:r w:rsidRPr="00FA7FC7">
        <w:rPr>
          <w:rFonts w:eastAsia="Times New Roman"/>
          <w:b/>
          <w:bCs/>
          <w:color w:val="000000" w:themeColor="text1"/>
          <w:lang w:val="fr-FR" w:eastAsia="fr-FR"/>
        </w:rPr>
        <w:t>QE13.2</w:t>
      </w:r>
      <w:r w:rsidRPr="00FA7FC7">
        <w:rPr>
          <w:rFonts w:eastAsia="Times New Roman"/>
          <w:color w:val="000000" w:themeColor="text1"/>
          <w:lang w:val="fr-FR" w:eastAsia="fr-FR"/>
        </w:rPr>
        <w:t> : Dans quelle mesure la réponse humanitaire a-t-elle pris en compte la question de paix ?</w:t>
      </w:r>
    </w:p>
    <w:p w14:paraId="2BD36709" w14:textId="77777777" w:rsidR="00D9696E" w:rsidRPr="00FA7FC7" w:rsidRDefault="00D9696E" w:rsidP="00115E9C">
      <w:pPr>
        <w:jc w:val="left"/>
        <w:rPr>
          <w:rFonts w:eastAsia="Times New Roman"/>
          <w:b/>
          <w:bCs/>
          <w:color w:val="000000"/>
          <w:lang w:val="fr-FR" w:eastAsia="fr-FR"/>
        </w:rPr>
      </w:pPr>
      <w:r w:rsidRPr="00FA7FC7">
        <w:rPr>
          <w:rFonts w:eastAsia="Times New Roman"/>
          <w:b/>
          <w:bCs/>
          <w:color w:val="000000"/>
          <w:lang w:val="fr-FR" w:eastAsia="fr-FR"/>
        </w:rPr>
        <w:t>QE13.3</w:t>
      </w:r>
      <w:r w:rsidRPr="00FA7FC7">
        <w:rPr>
          <w:rFonts w:eastAsia="Times New Roman"/>
          <w:color w:val="000000"/>
          <w:lang w:val="fr-FR" w:eastAsia="fr-FR"/>
        </w:rPr>
        <w:t> : Dans quelle mesure la réponse humanitaire a-t-elle prise en compte le nexus humanitaire-développement- ?</w:t>
      </w:r>
    </w:p>
    <w:p w14:paraId="6824889A" w14:textId="77777777" w:rsidR="00D9696E" w:rsidRPr="00FA7FC7" w:rsidRDefault="00D9696E" w:rsidP="00115E9C">
      <w:pPr>
        <w:jc w:val="left"/>
        <w:rPr>
          <w:rFonts w:eastAsia="Times New Roman"/>
          <w:b/>
          <w:bCs/>
          <w:color w:val="000000"/>
          <w:lang w:val="fr-FR" w:eastAsia="fr-FR"/>
        </w:rPr>
      </w:pPr>
    </w:p>
    <w:p w14:paraId="5C996EF5" w14:textId="77777777" w:rsidR="00D9696E" w:rsidRPr="00115E9C" w:rsidRDefault="00D9696E" w:rsidP="00115E9C">
      <w:pPr>
        <w:pStyle w:val="ListParagraph"/>
        <w:numPr>
          <w:ilvl w:val="0"/>
          <w:numId w:val="65"/>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0542A63E"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 xml:space="preserve">QE14.1 </w:t>
      </w:r>
      <w:r w:rsidRPr="004F74AA">
        <w:rPr>
          <w:rFonts w:eastAsia="Times New Roman" w:cstheme="minorHAnsi"/>
          <w:color w:val="000000"/>
          <w:lang w:val="fr-FR" w:eastAsia="fr-FR"/>
        </w:rPr>
        <w:t xml:space="preserve">En quoi la réponse s’est adressée à réduire les souffrances humaines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Humanité)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QE14.2 </w:t>
      </w:r>
      <w:r w:rsidRPr="004F74AA">
        <w:rPr>
          <w:rFonts w:eastAsia="Times New Roman" w:cstheme="minorHAnsi"/>
          <w:color w:val="000000"/>
          <w:lang w:val="fr-FR" w:eastAsia="fr-FR"/>
        </w:rPr>
        <w:t xml:space="preserve">Dans les zones à fort défi sécuritaire, en quoi la réponse a-t-elle été / a été neutre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Neutralité)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QE14.3 </w:t>
      </w:r>
      <w:r w:rsidRPr="004F74AA">
        <w:rPr>
          <w:rFonts w:eastAsia="Times New Roman" w:cstheme="minorHAnsi"/>
          <w:color w:val="000000"/>
          <w:lang w:val="fr-FR" w:eastAsia="fr-FR"/>
        </w:rPr>
        <w:t xml:space="preserve">En quoi les populations bénéficiaires ont-elles été choisies sur la seule base des besoins humanitaires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Impartialité)</w:t>
      </w:r>
      <w:r w:rsidRPr="004F74AA">
        <w:rPr>
          <w:rFonts w:eastAsia="Times New Roman" w:cstheme="minorHAnsi"/>
          <w:color w:val="000000"/>
          <w:lang w:val="fr-FR" w:eastAsia="fr-FR"/>
        </w:rPr>
        <w:t xml:space="preserv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QE14.4 </w:t>
      </w:r>
      <w:r w:rsidRPr="004F74AA">
        <w:rPr>
          <w:rFonts w:eastAsia="Times New Roman" w:cstheme="minorHAnsi"/>
          <w:color w:val="000000"/>
          <w:lang w:val="fr-FR" w:eastAsia="fr-FR"/>
        </w:rPr>
        <w:t xml:space="preserve">En quoi les objectifs de l’intervention sont-ils exclusivement en rapport avec les besoins humanitaires identifiés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Indépendance)</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p>
    <w:p w14:paraId="68F047F3" w14:textId="77777777" w:rsidR="00D9696E" w:rsidRPr="004F74AA" w:rsidRDefault="00D9696E" w:rsidP="00115E9C">
      <w:pPr>
        <w:jc w:val="left"/>
        <w:rPr>
          <w:rFonts w:eastAsia="Times New Roman" w:cstheme="minorHAnsi"/>
          <w:color w:val="000000"/>
          <w:lang w:val="fr-FR" w:eastAsia="fr-FR"/>
        </w:rPr>
      </w:pPr>
    </w:p>
    <w:p w14:paraId="650534A7" w14:textId="77777777" w:rsidR="00D9696E" w:rsidRPr="004F74AA" w:rsidRDefault="00D9696E" w:rsidP="00115E9C">
      <w:pPr>
        <w:pStyle w:val="ListParagraph"/>
        <w:numPr>
          <w:ilvl w:val="0"/>
          <w:numId w:val="65"/>
        </w:numPr>
        <w:spacing w:line="240" w:lineRule="auto"/>
        <w:contextualSpacing/>
        <w:jc w:val="left"/>
        <w:rPr>
          <w:rFonts w:eastAsiaTheme="minorHAnsi" w:cstheme="minorBidi"/>
          <w:lang w:val="fr-FR" w:eastAsia="fr-FR"/>
        </w:rPr>
      </w:pPr>
      <w:r w:rsidRPr="004F74AA">
        <w:rPr>
          <w:rFonts w:eastAsia="Times New Roman" w:cstheme="minorHAnsi"/>
          <w:b/>
          <w:bCs/>
          <w:color w:val="000000"/>
          <w:lang w:val="fr-FR" w:eastAsia="fr-FR"/>
        </w:rPr>
        <w:t>Mesures de mise à l’échelle des interventions</w:t>
      </w:r>
    </w:p>
    <w:p w14:paraId="13C1E2C8"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QE15.1</w:t>
      </w:r>
      <w:r w:rsidRPr="004F74AA">
        <w:rPr>
          <w:rFonts w:eastAsia="Times New Roman" w:cstheme="minorHAnsi"/>
          <w:color w:val="000000"/>
          <w:lang w:val="fr-FR"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lastRenderedPageBreak/>
        <w:t>QE15.2</w:t>
      </w:r>
      <w:r w:rsidRPr="004F74AA">
        <w:rPr>
          <w:rFonts w:eastAsia="Times New Roman" w:cstheme="minorHAnsi"/>
          <w:color w:val="000000"/>
          <w:lang w:val="fr-FR" w:eastAsia="fr-FR"/>
        </w:rPr>
        <w:t xml:space="preserve"> Comment la réponse a-t-elle adapté ces actions au regard des contextes spécifiques de chaque zone d’intervention ? </w:t>
      </w:r>
    </w:p>
    <w:p w14:paraId="1025CCA7" w14:textId="77777777" w:rsidR="00D9696E" w:rsidRPr="004F74AA" w:rsidRDefault="00D9696E" w:rsidP="00115E9C">
      <w:pPr>
        <w:jc w:val="left"/>
        <w:rPr>
          <w:rFonts w:eastAsia="Times New Roman" w:cs="Times New Roman"/>
          <w:b/>
          <w:bCs/>
          <w:color w:val="000000"/>
          <w:lang w:val="fr-FR" w:eastAsia="fr-FR"/>
        </w:rPr>
      </w:pPr>
    </w:p>
    <w:p w14:paraId="1528ECC6"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IV. EFFICIENCE</w:t>
      </w:r>
    </w:p>
    <w:p w14:paraId="5E10340E" w14:textId="77777777" w:rsidR="00D9696E" w:rsidRPr="00115E9C" w:rsidRDefault="00D9696E" w:rsidP="00115E9C">
      <w:pPr>
        <w:jc w:val="left"/>
        <w:rPr>
          <w:rFonts w:eastAsia="Times New Roman" w:cs="Times New Roman"/>
          <w:b/>
          <w:bCs/>
          <w:color w:val="000000"/>
          <w:lang w:eastAsia="fr-FR"/>
        </w:rPr>
      </w:pPr>
    </w:p>
    <w:p w14:paraId="2EA9EBE8" w14:textId="77777777" w:rsidR="00D9696E" w:rsidRPr="004F74AA" w:rsidRDefault="00D9696E" w:rsidP="00115E9C">
      <w:pPr>
        <w:pStyle w:val="ListParagraph"/>
        <w:numPr>
          <w:ilvl w:val="0"/>
          <w:numId w:val="66"/>
        </w:numPr>
        <w:spacing w:line="240" w:lineRule="auto"/>
        <w:contextualSpacing/>
        <w:jc w:val="left"/>
        <w:rPr>
          <w:rFonts w:eastAsia="Times New Roman" w:cstheme="minorHAnsi"/>
          <w:color w:val="000000" w:themeColor="text1"/>
          <w:lang w:val="fr-FR" w:eastAsia="fr-FR"/>
        </w:rPr>
      </w:pPr>
      <w:r w:rsidRPr="004F74AA">
        <w:rPr>
          <w:rFonts w:eastAsia="Times New Roman" w:cstheme="minorHAnsi"/>
          <w:b/>
          <w:bCs/>
          <w:color w:val="000000"/>
          <w:lang w:val="fr-FR" w:eastAsia="fr-FR"/>
        </w:rPr>
        <w:t>Efficience des ressources financières, humaines et des biens</w:t>
      </w:r>
    </w:p>
    <w:p w14:paraId="47CBEF8F" w14:textId="77777777" w:rsidR="00D9696E" w:rsidRPr="00FA7FC7" w:rsidRDefault="00D9696E" w:rsidP="00115E9C">
      <w:pPr>
        <w:jc w:val="left"/>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QE18.1</w:t>
      </w:r>
      <w:r w:rsidRPr="00FA7FC7">
        <w:rPr>
          <w:rFonts w:eastAsia="Times New Roman" w:cstheme="minorHAnsi"/>
          <w:color w:val="000000" w:themeColor="text1"/>
          <w:lang w:val="fr-FR" w:eastAsia="fr-FR"/>
        </w:rPr>
        <w:t xml:space="preserve"> En quoi la réponse a adopté une stratégie multisectorielle du point de vue géographique ?</w:t>
      </w:r>
    </w:p>
    <w:p w14:paraId="75B21757"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QE19.1</w:t>
      </w:r>
      <w:r w:rsidRPr="00FA7FC7">
        <w:rPr>
          <w:rFonts w:eastAsia="Times New Roman" w:cstheme="minorHAnsi"/>
          <w:color w:val="000000"/>
          <w:lang w:val="fr-FR" w:eastAsia="fr-FR"/>
        </w:rPr>
        <w:t xml:space="preserve"> Dans quelle mesure les systèmes opérationnels clés à tous les niveaux de l'organisation ont-ils permis d’apporter une solution proportionnée (couverture des besoins) ?</w:t>
      </w:r>
    </w:p>
    <w:p w14:paraId="4C364F01" w14:textId="77777777" w:rsidR="00D9696E" w:rsidRPr="00FA7FC7" w:rsidRDefault="00D9696E" w:rsidP="00115E9C">
      <w:pPr>
        <w:jc w:val="left"/>
        <w:rPr>
          <w:rFonts w:eastAsia="Times New Roman" w:cs="Times New Roman"/>
          <w:lang w:val="fr-FR" w:eastAsia="fr-FR"/>
        </w:rPr>
      </w:pPr>
    </w:p>
    <w:p w14:paraId="5A81B081" w14:textId="77777777" w:rsidR="00D9696E" w:rsidRPr="00115E9C" w:rsidRDefault="00D9696E" w:rsidP="00115E9C">
      <w:pPr>
        <w:pStyle w:val="ListParagraph"/>
        <w:numPr>
          <w:ilvl w:val="0"/>
          <w:numId w:val="66"/>
        </w:numPr>
        <w:spacing w:line="240" w:lineRule="auto"/>
        <w:contextualSpacing/>
        <w:jc w:val="left"/>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3C5D2838"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QE21.1</w:t>
      </w:r>
      <w:r w:rsidRPr="00FA7FC7">
        <w:rPr>
          <w:rFonts w:eastAsia="Times New Roman" w:cstheme="minorHAnsi"/>
          <w:color w:val="000000"/>
          <w:lang w:val="fr-FR"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val="fr-FR" w:eastAsia="fr-FR"/>
        </w:rPr>
        <w:t>Comment les procédures simplifiées ont-elles été diffusées ?</w:t>
      </w:r>
    </w:p>
    <w:p w14:paraId="5CDCC0A3"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 xml:space="preserve">QE21.2 </w:t>
      </w:r>
      <w:r w:rsidRPr="00FA7FC7">
        <w:rPr>
          <w:rFonts w:eastAsia="Times New Roman" w:cstheme="minorHAnsi"/>
          <w:color w:val="000000"/>
          <w:lang w:val="fr-FR" w:eastAsia="fr-FR"/>
        </w:rPr>
        <w:t>En quoi le staff de l’UNICEF et ses partenaires de mise en œuvre ont recouru aux procédures simplifiées pour dérouler la réponse L2 ?</w:t>
      </w:r>
    </w:p>
    <w:p w14:paraId="1BD71452" w14:textId="77777777" w:rsidR="00D9696E" w:rsidRPr="00FA7FC7" w:rsidRDefault="00D9696E" w:rsidP="00115E9C">
      <w:pPr>
        <w:jc w:val="left"/>
        <w:rPr>
          <w:rFonts w:eastAsia="Times New Roman" w:cstheme="minorHAnsi"/>
          <w:color w:val="000000"/>
          <w:lang w:val="fr-FR" w:eastAsia="fr-FR"/>
        </w:rPr>
      </w:pPr>
    </w:p>
    <w:p w14:paraId="25333EDE" w14:textId="77777777" w:rsidR="00D9696E" w:rsidRPr="00115E9C" w:rsidRDefault="00D9696E" w:rsidP="00115E9C">
      <w:pPr>
        <w:pStyle w:val="ListParagraph"/>
        <w:numPr>
          <w:ilvl w:val="0"/>
          <w:numId w:val="66"/>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39FFA384"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QE22.1</w:t>
      </w:r>
      <w:r w:rsidRPr="00FA7FC7">
        <w:rPr>
          <w:rFonts w:eastAsia="Times New Roman" w:cstheme="minorHAnsi"/>
          <w:color w:val="000000"/>
          <w:lang w:val="fr-FR" w:eastAsia="fr-FR"/>
        </w:rPr>
        <w:t xml:space="preserve"> Quelles sont les stratégies alternatives permettant de réaliser les mêmes niveaux de résultats à moindre coût ?</w:t>
      </w:r>
    </w:p>
    <w:p w14:paraId="1F30C2C4"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QE23.1</w:t>
      </w:r>
      <w:r w:rsidRPr="00FA7FC7">
        <w:rPr>
          <w:rFonts w:eastAsia="Times New Roman" w:cstheme="minorHAnsi"/>
          <w:color w:val="000000"/>
          <w:lang w:val="fr-FR" w:eastAsia="fr-FR"/>
        </w:rPr>
        <w:t xml:space="preserve"> Dans quelle mesure des modes innovants ou alternatifs de mise en œuvre de la réponse ont-ils été explorés et exploités pour réduire les coûts et / ou maximiser les résultats ?</w:t>
      </w:r>
    </w:p>
    <w:p w14:paraId="2CAC9B71" w14:textId="77777777" w:rsidR="00D9696E" w:rsidRPr="00FA7FC7" w:rsidRDefault="00D9696E" w:rsidP="00115E9C">
      <w:pPr>
        <w:jc w:val="left"/>
        <w:rPr>
          <w:rFonts w:eastAsia="Times New Roman" w:cstheme="minorHAnsi"/>
          <w:b/>
          <w:bCs/>
          <w:color w:val="000000"/>
          <w:lang w:val="fr-FR" w:eastAsia="fr-FR"/>
        </w:rPr>
      </w:pPr>
    </w:p>
    <w:p w14:paraId="74D40767" w14:textId="77777777" w:rsidR="00D9696E" w:rsidRPr="00115E9C" w:rsidRDefault="00D9696E" w:rsidP="00115E9C">
      <w:pPr>
        <w:pStyle w:val="ListParagraph"/>
        <w:numPr>
          <w:ilvl w:val="0"/>
          <w:numId w:val="66"/>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052CF3F5" w14:textId="77777777" w:rsidR="00D9696E" w:rsidRPr="004F74AA"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 xml:space="preserve">QE24.1 </w:t>
      </w:r>
      <w:r w:rsidRPr="00FA7FC7">
        <w:rPr>
          <w:rFonts w:eastAsia="Times New Roman" w:cstheme="minorHAnsi"/>
          <w:color w:val="000000"/>
          <w:lang w:val="fr-FR" w:eastAsia="fr-FR"/>
        </w:rPr>
        <w:t xml:space="preserve">Selon vous est-ce que la plateforme digitale EPP/ICON a-t-il permis une bonne analyse des risques (plan de préparation et plan de contingence) ? </w:t>
      </w:r>
      <w:r w:rsidRPr="004F74AA">
        <w:rPr>
          <w:rFonts w:eastAsia="Times New Roman" w:cstheme="minorHAnsi"/>
          <w:color w:val="000000"/>
          <w:lang w:val="fr-FR" w:eastAsia="fr-FR"/>
        </w:rPr>
        <w:t>Veuillez expliquer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QE24.2</w:t>
      </w:r>
      <w:r w:rsidRPr="004F74AA">
        <w:rPr>
          <w:rFonts w:eastAsia="Times New Roman" w:cstheme="minorHAnsi"/>
          <w:color w:val="000000"/>
          <w:lang w:val="fr-FR" w:eastAsia="fr-FR"/>
        </w:rPr>
        <w:t xml:space="preserve"> Selon vous est ce que la plateforme digitale EPP/ICON a-t-il contribué à la célérité et à la mise en œuvre des activités de la réponse ?</w:t>
      </w:r>
    </w:p>
    <w:p w14:paraId="2897A318" w14:textId="77777777" w:rsidR="00D9696E" w:rsidRPr="004F74AA" w:rsidRDefault="00D9696E" w:rsidP="00115E9C">
      <w:pPr>
        <w:jc w:val="left"/>
        <w:rPr>
          <w:rFonts w:eastAsia="Times New Roman" w:cstheme="minorHAnsi"/>
          <w:color w:val="000000"/>
          <w:lang w:val="fr-FR" w:eastAsia="fr-FR"/>
        </w:rPr>
      </w:pPr>
    </w:p>
    <w:p w14:paraId="5C58A62F"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V. CONNECTIVITE/DURABILITE</w:t>
      </w:r>
    </w:p>
    <w:p w14:paraId="4FEC4A71" w14:textId="77777777" w:rsidR="00D9696E" w:rsidRPr="00115E9C" w:rsidRDefault="00D9696E" w:rsidP="00115E9C">
      <w:pPr>
        <w:jc w:val="left"/>
        <w:rPr>
          <w:rFonts w:eastAsia="Times New Roman" w:cs="Times New Roman"/>
          <w:b/>
          <w:bCs/>
          <w:color w:val="000000"/>
          <w:lang w:eastAsia="fr-FR"/>
        </w:rPr>
      </w:pPr>
    </w:p>
    <w:p w14:paraId="36F0A412" w14:textId="77777777" w:rsidR="00D9696E" w:rsidRPr="00115E9C" w:rsidRDefault="00D9696E" w:rsidP="00115E9C">
      <w:pPr>
        <w:pStyle w:val="ListParagraph"/>
        <w:numPr>
          <w:ilvl w:val="0"/>
          <w:numId w:val="67"/>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48D32A45"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QE25.1</w:t>
      </w:r>
      <w:r w:rsidRPr="00FA7FC7">
        <w:rPr>
          <w:rFonts w:eastAsia="Times New Roman" w:cstheme="minorHAnsi"/>
          <w:color w:val="000000"/>
          <w:lang w:val="fr-FR" w:eastAsia="fr-FR"/>
        </w:rPr>
        <w:t xml:space="preserve"> Dans quelle mesure les communautés bénéficiaires ont adhéré et accepté la réponse humanitaire ?</w:t>
      </w:r>
    </w:p>
    <w:p w14:paraId="680969D6"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color w:val="000000"/>
          <w:lang w:val="fr-FR" w:eastAsia="fr-FR"/>
        </w:rPr>
        <w:t>QE25.2</w:t>
      </w:r>
      <w:r w:rsidRPr="004F74AA">
        <w:rPr>
          <w:rFonts w:eastAsia="Times New Roman" w:cstheme="minorHAnsi"/>
          <w:color w:val="000000"/>
          <w:lang w:val="fr-FR" w:eastAsia="fr-FR"/>
        </w:rPr>
        <w:t> Dans quelle mesure les communautés bénéficiaires (leaders communautaires, ménages) se sont appropriés les interventions et ses acquis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QE25.3</w:t>
      </w:r>
      <w:r w:rsidRPr="004F74AA">
        <w:rPr>
          <w:rFonts w:eastAsia="Times New Roman" w:cstheme="minorHAnsi"/>
          <w:color w:val="000000"/>
          <w:lang w:val="fr-FR" w:eastAsia="fr-FR"/>
        </w:rPr>
        <w:t xml:space="preserve"> Dans quelle mesure les partenaires institutionnels (départements ministériels, structures déconcentrées, collectivités) se sont appropriés les interventions et ses acquis ?</w:t>
      </w:r>
    </w:p>
    <w:p w14:paraId="4C2E2F9A" w14:textId="77777777" w:rsidR="00D9696E" w:rsidRPr="004F74AA" w:rsidRDefault="00D9696E" w:rsidP="00115E9C">
      <w:pPr>
        <w:jc w:val="left"/>
        <w:rPr>
          <w:rFonts w:eastAsia="Times New Roman" w:cstheme="minorHAnsi"/>
          <w:color w:val="000000"/>
          <w:lang w:val="fr-FR" w:eastAsia="fr-FR"/>
        </w:rPr>
      </w:pPr>
    </w:p>
    <w:p w14:paraId="22E50043" w14:textId="77777777" w:rsidR="00D9696E" w:rsidRPr="004F74AA" w:rsidRDefault="00D9696E" w:rsidP="00115E9C">
      <w:pPr>
        <w:pStyle w:val="ListParagraph"/>
        <w:numPr>
          <w:ilvl w:val="0"/>
          <w:numId w:val="67"/>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Niveau de renforcement des capacités/résilience des individus et des communautés</w:t>
      </w:r>
    </w:p>
    <w:p w14:paraId="4647D199"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QE26.1</w:t>
      </w:r>
      <w:r w:rsidRPr="00FA7FC7">
        <w:rPr>
          <w:rFonts w:eastAsia="Times New Roman" w:cstheme="minorHAnsi"/>
          <w:color w:val="000000"/>
          <w:lang w:val="fr-FR" w:eastAsia="fr-FR"/>
        </w:rPr>
        <w:t xml:space="preserve"> Dans quelle mesure les programmes humanitaires ont-ils renforcé les capacités des individus, des communautés à faire face aux chocs ?</w:t>
      </w:r>
    </w:p>
    <w:p w14:paraId="4C40AA75" w14:textId="77777777" w:rsidR="00D9696E" w:rsidRPr="00FA7FC7" w:rsidRDefault="00D9696E" w:rsidP="00115E9C">
      <w:pPr>
        <w:jc w:val="left"/>
        <w:rPr>
          <w:rFonts w:eastAsia="Times New Roman" w:cstheme="minorHAnsi"/>
          <w:color w:val="000000"/>
          <w:lang w:val="fr-FR" w:eastAsia="fr-FR"/>
        </w:rPr>
      </w:pPr>
    </w:p>
    <w:p w14:paraId="67D8161B" w14:textId="77777777" w:rsidR="00D9696E" w:rsidRPr="004F74AA" w:rsidRDefault="00D9696E" w:rsidP="00115E9C">
      <w:pPr>
        <w:pStyle w:val="ListParagraph"/>
        <w:numPr>
          <w:ilvl w:val="0"/>
          <w:numId w:val="67"/>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Contribution des interventions au renforcement de la résilience des systèmes</w:t>
      </w:r>
    </w:p>
    <w:p w14:paraId="67D4EE36"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QE27.1</w:t>
      </w:r>
      <w:r w:rsidRPr="004F74AA">
        <w:rPr>
          <w:rFonts w:eastAsia="Times New Roman" w:cstheme="minorHAnsi"/>
          <w:color w:val="000000"/>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QE27.2</w:t>
      </w:r>
      <w:r w:rsidRPr="004F74AA">
        <w:rPr>
          <w:rFonts w:eastAsia="Times New Roman" w:cstheme="minorHAnsi"/>
          <w:color w:val="000000"/>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6EC376BD" w14:textId="77777777" w:rsidR="00D9696E" w:rsidRPr="00FA7FC7" w:rsidRDefault="00D9696E" w:rsidP="00115E9C">
      <w:pPr>
        <w:jc w:val="left"/>
        <w:rPr>
          <w:rFonts w:eastAsiaTheme="minorHAnsi" w:cstheme="minorBidi"/>
          <w:color w:val="808080" w:themeColor="background1" w:themeShade="80"/>
          <w:lang w:val="fr-FR"/>
        </w:rPr>
      </w:pPr>
      <w:r w:rsidRPr="00FA7FC7">
        <w:rPr>
          <w:rFonts w:eastAsia="Times New Roman" w:cstheme="minorHAnsi"/>
          <w:b/>
          <w:bCs/>
          <w:color w:val="000000"/>
          <w:lang w:val="fr-FR" w:eastAsia="fr-FR"/>
        </w:rPr>
        <w:t xml:space="preserve">QE27.3 </w:t>
      </w:r>
      <w:r w:rsidRPr="00FA7FC7">
        <w:rPr>
          <w:rFonts w:eastAsia="Times New Roman" w:cstheme="minorHAnsi"/>
          <w:color w:val="000000"/>
          <w:lang w:val="fr-FR" w:eastAsia="fr-FR"/>
        </w:rPr>
        <w:t>Dans quelle mesure les</w:t>
      </w:r>
      <w:r w:rsidRPr="00FA7FC7">
        <w:rPr>
          <w:rFonts w:eastAsia="Times New Roman" w:cstheme="minorHAnsi"/>
          <w:b/>
          <w:bCs/>
          <w:color w:val="000000"/>
          <w:lang w:val="fr-FR" w:eastAsia="fr-FR"/>
        </w:rPr>
        <w:t xml:space="preserve"> </w:t>
      </w:r>
      <w:r w:rsidRPr="00FA7FC7">
        <w:rPr>
          <w:rFonts w:eastAsia="Times New Roman" w:cstheme="minorHAnsi"/>
          <w:color w:val="000000"/>
          <w:lang w:val="fr-FR" w:eastAsia="fr-FR"/>
        </w:rPr>
        <w:t>mécanismes mis en place sont durables et quelles sont leurs capacités à supporter l'offre des services, le plaidoyer, le financement sans soutien de l'UNICEF ?</w:t>
      </w:r>
    </w:p>
    <w:p w14:paraId="5BAF2ACB" w14:textId="77777777" w:rsidR="00D9696E" w:rsidRPr="00FA7FC7" w:rsidRDefault="00D9696E" w:rsidP="00115E9C">
      <w:pPr>
        <w:jc w:val="left"/>
        <w:rPr>
          <w:lang w:val="fr-FR" w:eastAsia="fr-FR"/>
        </w:rPr>
      </w:pPr>
    </w:p>
    <w:p w14:paraId="6A098A94" w14:textId="77777777" w:rsidR="00D9696E" w:rsidRPr="004F74AA" w:rsidRDefault="00D9696E" w:rsidP="00115E9C">
      <w:pPr>
        <w:jc w:val="left"/>
        <w:rPr>
          <w:rFonts w:eastAsia="Times New Roman" w:cs="Times New Roman"/>
          <w:b/>
          <w:bCs/>
          <w:color w:val="000000"/>
          <w:lang w:val="fr-FR" w:eastAsia="fr-FR"/>
        </w:rPr>
      </w:pPr>
      <w:r w:rsidRPr="004F74AA">
        <w:rPr>
          <w:rFonts w:eastAsia="Times New Roman" w:cs="Times New Roman"/>
          <w:b/>
          <w:bCs/>
          <w:color w:val="000000"/>
          <w:lang w:val="fr-FR" w:eastAsia="fr-FR"/>
        </w:rPr>
        <w:t>VI. COUVERTURE, DROITS HUMAINS, GENRE ET EQUITE</w:t>
      </w:r>
    </w:p>
    <w:p w14:paraId="0B1651FF" w14:textId="77777777" w:rsidR="00D9696E" w:rsidRPr="004F74AA" w:rsidRDefault="00D9696E" w:rsidP="00115E9C">
      <w:pPr>
        <w:jc w:val="left"/>
        <w:rPr>
          <w:rFonts w:eastAsia="Times New Roman" w:cs="Times New Roman"/>
          <w:b/>
          <w:bCs/>
          <w:color w:val="000000"/>
          <w:lang w:val="fr-FR" w:eastAsia="fr-FR"/>
        </w:rPr>
      </w:pPr>
    </w:p>
    <w:p w14:paraId="72544B45" w14:textId="77777777" w:rsidR="00D9696E" w:rsidRPr="004F74AA" w:rsidRDefault="00D9696E" w:rsidP="00115E9C">
      <w:pPr>
        <w:pStyle w:val="ListParagraph"/>
        <w:numPr>
          <w:ilvl w:val="0"/>
          <w:numId w:val="68"/>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Proportion de la population affectée, ciblée</w:t>
      </w:r>
    </w:p>
    <w:p w14:paraId="26D899A4"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QE28.2</w:t>
      </w:r>
      <w:r w:rsidRPr="00FA7FC7">
        <w:rPr>
          <w:rFonts w:eastAsia="Times New Roman" w:cstheme="minorHAnsi"/>
          <w:color w:val="000000"/>
          <w:lang w:val="fr-FR" w:eastAsia="fr-FR"/>
        </w:rPr>
        <w:t xml:space="preserve"> Quels sont les principaux obstacles qui ont empêché d'atteindre toute la population touchée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QE28.3</w:t>
      </w:r>
      <w:r w:rsidRPr="00FA7FC7">
        <w:rPr>
          <w:rFonts w:eastAsia="Times New Roman" w:cstheme="minorHAnsi"/>
          <w:color w:val="000000"/>
          <w:lang w:val="fr-FR" w:eastAsia="fr-FR"/>
        </w:rPr>
        <w:t xml:space="preserve"> Dans quelle mesure les obstacles à leur atteinte ont-ils été identifiés et surmontés ?</w:t>
      </w:r>
    </w:p>
    <w:p w14:paraId="5E8B00EB" w14:textId="77777777" w:rsidR="00D9696E" w:rsidRPr="00FA7FC7" w:rsidRDefault="00D9696E" w:rsidP="00115E9C">
      <w:pPr>
        <w:jc w:val="left"/>
        <w:rPr>
          <w:rFonts w:eastAsia="Times New Roman" w:cstheme="minorHAnsi"/>
          <w:b/>
          <w:bCs/>
          <w:color w:val="000000"/>
          <w:lang w:val="fr-FR" w:eastAsia="fr-FR"/>
        </w:rPr>
      </w:pPr>
    </w:p>
    <w:p w14:paraId="15AF1722" w14:textId="77777777" w:rsidR="00D9696E" w:rsidRPr="004F74AA" w:rsidRDefault="00D9696E" w:rsidP="00115E9C">
      <w:pPr>
        <w:pStyle w:val="ListParagraph"/>
        <w:numPr>
          <w:ilvl w:val="0"/>
          <w:numId w:val="68"/>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Prise en compte des droits humains, genre et équité dans les interventions</w:t>
      </w:r>
    </w:p>
    <w:p w14:paraId="79172C12" w14:textId="77777777" w:rsidR="00D9696E" w:rsidRPr="00FA7FC7" w:rsidRDefault="00D9696E" w:rsidP="00115E9C">
      <w:pPr>
        <w:jc w:val="left"/>
        <w:rPr>
          <w:rFonts w:eastAsia="Times New Roman" w:cstheme="minorHAnsi"/>
          <w:b/>
          <w:bCs/>
          <w:lang w:val="fr-FR" w:eastAsia="fr-FR"/>
        </w:rPr>
      </w:pPr>
      <w:r w:rsidRPr="00FA7FC7">
        <w:rPr>
          <w:rFonts w:eastAsia="Times New Roman" w:cstheme="minorHAnsi"/>
          <w:b/>
          <w:bCs/>
          <w:color w:val="000000"/>
          <w:lang w:val="fr-FR" w:eastAsia="fr-FR"/>
        </w:rPr>
        <w:t>QE29.2</w:t>
      </w:r>
      <w:r w:rsidRPr="00FA7FC7">
        <w:rPr>
          <w:rFonts w:eastAsia="Times New Roman" w:cstheme="minorHAnsi"/>
          <w:color w:val="000000"/>
          <w:lang w:val="fr-FR"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val="fr-FR" w:eastAsia="fr-FR"/>
        </w:rPr>
        <w:t>lors la mise en œuvre</w:t>
      </w:r>
      <w:r w:rsidRPr="00FA7FC7">
        <w:rPr>
          <w:rFonts w:eastAsia="Times New Roman" w:cstheme="minorHAnsi"/>
          <w:color w:val="000000"/>
          <w:lang w:val="fr-FR" w:eastAsia="fr-FR"/>
        </w:rPr>
        <w:t xml:space="preserve"> ?</w:t>
      </w:r>
    </w:p>
    <w:p w14:paraId="09029BA3" w14:textId="77777777" w:rsidR="00D9696E" w:rsidRPr="00FA7FC7" w:rsidRDefault="00D9696E" w:rsidP="00D9696E">
      <w:pPr>
        <w:rPr>
          <w:rFonts w:eastAsia="Times New Roman" w:cs="Times New Roman"/>
          <w:sz w:val="20"/>
          <w:szCs w:val="20"/>
          <w:lang w:val="fr-FR" w:eastAsia="fr-FR"/>
        </w:rPr>
      </w:pPr>
      <w:r w:rsidRPr="00FA7FC7">
        <w:rPr>
          <w:rFonts w:eastAsia="Times New Roman" w:cs="Times New Roman"/>
          <w:sz w:val="20"/>
          <w:szCs w:val="20"/>
          <w:lang w:val="fr-FR" w:eastAsia="fr-FR"/>
        </w:rPr>
        <w:br w:type="page"/>
      </w:r>
    </w:p>
    <w:p w14:paraId="441981AC" w14:textId="77777777" w:rsidR="00D9696E" w:rsidRPr="0073509F" w:rsidRDefault="00D9696E" w:rsidP="0073509F">
      <w:pPr>
        <w:pStyle w:val="Heading3"/>
        <w:numPr>
          <w:ilvl w:val="0"/>
          <w:numId w:val="0"/>
        </w:numPr>
        <w:rPr>
          <w:lang w:eastAsia="fr-CM"/>
        </w:rPr>
      </w:pPr>
      <w:bookmarkStart w:id="444" w:name="_Toc130716789"/>
      <w:r w:rsidRPr="0073509F">
        <w:rPr>
          <w:lang w:eastAsia="fr-CM"/>
        </w:rPr>
        <w:lastRenderedPageBreak/>
        <w:t>Outil 03 : GUIDE D’ENTRETIEN POUR LES ONG</w:t>
      </w:r>
      <w:bookmarkEnd w:id="444"/>
    </w:p>
    <w:p w14:paraId="21908BF0" w14:textId="77777777" w:rsidR="00D9696E" w:rsidRDefault="00D9696E" w:rsidP="00D9696E">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07646061"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4155319B"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7C5CE2B8" w14:textId="77777777" w:rsidR="00D9696E" w:rsidRDefault="00D9696E">
            <w:pPr>
              <w:adjustRightInd w:val="0"/>
              <w:rPr>
                <w:rFonts w:cs="Tahoma"/>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Pr>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lang w:val="fr-FR"/>
              </w:rPr>
              <w:t>s</w:t>
            </w:r>
            <w:r>
              <w:rPr>
                <w:rFonts w:cs="Tahoma"/>
                <w:sz w:val="20"/>
                <w:szCs w:val="20"/>
                <w:lang w:val="fr-FR"/>
              </w:rPr>
              <w:t xml:space="preserve">. Votre participation à cette évaluation est importante et permettrait de soutenir l'analyse de la performance de la répponse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12729DC4" w14:textId="77777777" w:rsidR="00D9696E" w:rsidRDefault="00D9696E">
            <w:pPr>
              <w:adjustRightInd w:val="0"/>
              <w:rPr>
                <w:rFonts w:cs="Tahoma"/>
                <w:sz w:val="20"/>
                <w:szCs w:val="20"/>
                <w:lang w:val="fr-FR"/>
              </w:rPr>
            </w:pPr>
            <w:r>
              <w:rPr>
                <w:rFonts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521B117D"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56341A7F" w14:textId="77777777">
              <w:tc>
                <w:tcPr>
                  <w:tcW w:w="4395" w:type="dxa"/>
                  <w:hideMark/>
                </w:tcPr>
                <w:p w14:paraId="737AC578"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47F67D5C"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60A2576F" w14:textId="77777777">
              <w:tc>
                <w:tcPr>
                  <w:tcW w:w="4395" w:type="dxa"/>
                  <w:hideMark/>
                </w:tcPr>
                <w:p w14:paraId="27E95F71"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3EFF3BB5" w14:textId="77777777" w:rsidR="00D9696E" w:rsidRDefault="00D9696E">
                  <w:pPr>
                    <w:adjustRightInd w:val="0"/>
                    <w:rPr>
                      <w:rFonts w:cs="Tahoma"/>
                      <w:color w:val="000000"/>
                      <w:sz w:val="20"/>
                      <w:szCs w:val="20"/>
                      <w:lang w:val="fr-FR"/>
                    </w:rPr>
                  </w:pPr>
                </w:p>
              </w:tc>
            </w:tr>
            <w:tr w:rsidR="00D9696E" w:rsidRPr="00503033" w14:paraId="7D144822" w14:textId="77777777">
              <w:tc>
                <w:tcPr>
                  <w:tcW w:w="4395" w:type="dxa"/>
                  <w:hideMark/>
                </w:tcPr>
                <w:p w14:paraId="4F011E81"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78FC2B41" w14:textId="77777777" w:rsidR="00D9696E" w:rsidRDefault="00D9696E">
                  <w:pPr>
                    <w:adjustRightInd w:val="0"/>
                    <w:rPr>
                      <w:rFonts w:cs="Tahoma"/>
                      <w:color w:val="000000"/>
                      <w:sz w:val="20"/>
                      <w:szCs w:val="20"/>
                      <w:lang w:val="fr-FR"/>
                    </w:rPr>
                  </w:pPr>
                </w:p>
              </w:tc>
            </w:tr>
            <w:tr w:rsidR="00D9696E" w:rsidRPr="00503033" w14:paraId="5C5C257B" w14:textId="77777777">
              <w:tc>
                <w:tcPr>
                  <w:tcW w:w="4395" w:type="dxa"/>
                  <w:hideMark/>
                </w:tcPr>
                <w:p w14:paraId="0E20335F"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045F7019" w14:textId="77777777" w:rsidR="00D9696E" w:rsidRDefault="00D9696E">
                  <w:pPr>
                    <w:adjustRightInd w:val="0"/>
                    <w:rPr>
                      <w:rFonts w:cs="Tahoma"/>
                      <w:color w:val="000000"/>
                      <w:sz w:val="20"/>
                      <w:szCs w:val="20"/>
                      <w:lang w:val="fr-FR"/>
                    </w:rPr>
                  </w:pPr>
                </w:p>
              </w:tc>
            </w:tr>
            <w:tr w:rsidR="00D9696E" w:rsidRPr="00503033" w14:paraId="4F76D84D" w14:textId="77777777">
              <w:tc>
                <w:tcPr>
                  <w:tcW w:w="4395" w:type="dxa"/>
                  <w:hideMark/>
                </w:tcPr>
                <w:p w14:paraId="5616B494"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401A63E3" w14:textId="77777777" w:rsidR="00D9696E" w:rsidRDefault="00D9696E">
                  <w:pPr>
                    <w:adjustRightInd w:val="0"/>
                    <w:rPr>
                      <w:rFonts w:cs="Tahoma"/>
                      <w:color w:val="000000"/>
                      <w:sz w:val="20"/>
                      <w:szCs w:val="20"/>
                      <w:lang w:val="fr-FR"/>
                    </w:rPr>
                  </w:pPr>
                </w:p>
              </w:tc>
            </w:tr>
          </w:tbl>
          <w:p w14:paraId="1D54DDD6"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5BCF28BE"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30814331" w14:textId="77777777">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355ADE3C" w14:textId="77777777" w:rsidR="00D9696E" w:rsidRDefault="00D9696E">
                  <w:pPr>
                    <w:autoSpaceDE w:val="0"/>
                    <w:autoSpaceDN w:val="0"/>
                    <w:adjustRightInd w:val="0"/>
                    <w:rPr>
                      <w:rFonts w:eastAsiaTheme="minorHAnsi"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7A0C7C22"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4C032A79"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567168D0" w14:textId="77777777">
              <w:tc>
                <w:tcPr>
                  <w:tcW w:w="7398" w:type="dxa"/>
                  <w:tcBorders>
                    <w:top w:val="dotted" w:sz="2" w:space="0" w:color="0070C0"/>
                    <w:left w:val="nil"/>
                    <w:bottom w:val="dotted" w:sz="2" w:space="0" w:color="0070C0"/>
                    <w:right w:val="dotted" w:sz="2" w:space="0" w:color="0070C0"/>
                  </w:tcBorders>
                  <w:hideMark/>
                </w:tcPr>
                <w:p w14:paraId="69FB8378"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70EF762C"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2D955F2F" w14:textId="77777777" w:rsidR="00D9696E" w:rsidRDefault="00D9696E">
                  <w:pPr>
                    <w:rPr>
                      <w:rFonts w:eastAsia="Times New Roman" w:cs="Tahoma"/>
                      <w:color w:val="000000"/>
                      <w:sz w:val="20"/>
                      <w:szCs w:val="20"/>
                      <w:lang w:val="fr-FR"/>
                    </w:rPr>
                  </w:pPr>
                </w:p>
              </w:tc>
            </w:tr>
            <w:tr w:rsidR="00D9696E" w:rsidRPr="00503033" w14:paraId="0583632B" w14:textId="77777777">
              <w:tc>
                <w:tcPr>
                  <w:tcW w:w="7398" w:type="dxa"/>
                  <w:tcBorders>
                    <w:top w:val="dotted" w:sz="2" w:space="0" w:color="0070C0"/>
                    <w:left w:val="nil"/>
                    <w:bottom w:val="dotted" w:sz="2" w:space="0" w:color="0070C0"/>
                    <w:right w:val="dotted" w:sz="2" w:space="0" w:color="0070C0"/>
                  </w:tcBorders>
                  <w:hideMark/>
                </w:tcPr>
                <w:p w14:paraId="57CECC20"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3379DC4A"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6504D59A" w14:textId="77777777" w:rsidR="00D9696E" w:rsidRDefault="00D9696E">
                  <w:pPr>
                    <w:rPr>
                      <w:rFonts w:eastAsia="Times New Roman" w:cs="Tahoma"/>
                      <w:color w:val="000000"/>
                      <w:sz w:val="20"/>
                      <w:szCs w:val="20"/>
                      <w:lang w:val="fr-FR"/>
                    </w:rPr>
                  </w:pPr>
                </w:p>
              </w:tc>
            </w:tr>
          </w:tbl>
          <w:p w14:paraId="1C802384"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7ADF4FF3"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640B04AD"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15BF542A"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680C97A3"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462233E3" w14:textId="77777777" w:rsidR="00D9696E" w:rsidRDefault="00D9696E">
            <w:pPr>
              <w:adjustRightInd w:val="0"/>
              <w:rPr>
                <w:rFonts w:cs="Tahoma"/>
                <w:color w:val="000000"/>
                <w:sz w:val="20"/>
                <w:szCs w:val="20"/>
                <w:lang w:val="fr-FR"/>
              </w:rPr>
            </w:pPr>
          </w:p>
          <w:p w14:paraId="292D65FB"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4DAE11D8"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29EF6622" w14:textId="77777777" w:rsidR="00D9696E" w:rsidRDefault="00D9696E">
            <w:pPr>
              <w:adjustRightInd w:val="0"/>
              <w:jc w:val="right"/>
              <w:rPr>
                <w:rFonts w:cs="Tahoma"/>
                <w:color w:val="000000"/>
                <w:sz w:val="20"/>
                <w:szCs w:val="20"/>
                <w:lang w:val="fr-FR"/>
              </w:rPr>
            </w:pPr>
          </w:p>
          <w:p w14:paraId="602DF7F2"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5E8DF7B2"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30D20E41" w14:textId="77777777" w:rsidR="00D9696E" w:rsidRDefault="00D9696E" w:rsidP="00D9696E">
      <w:pPr>
        <w:spacing w:line="276" w:lineRule="auto"/>
        <w:rPr>
          <w:rFonts w:eastAsia="Times New Roman" w:cstheme="minorHAnsi"/>
          <w:sz w:val="20"/>
          <w:szCs w:val="20"/>
          <w:lang w:val="fr-CM" w:eastAsia="fr-CM"/>
        </w:rPr>
      </w:pPr>
    </w:p>
    <w:p w14:paraId="0579A31E" w14:textId="77777777" w:rsidR="00D9696E" w:rsidRDefault="00D9696E" w:rsidP="00D9696E">
      <w:pPr>
        <w:spacing w:line="276" w:lineRule="auto"/>
        <w:rPr>
          <w:rFonts w:eastAsia="Times New Roman" w:cstheme="minorHAnsi"/>
          <w:sz w:val="20"/>
          <w:szCs w:val="20"/>
          <w:lang w:val="fr-CM" w:eastAsia="fr-CM"/>
        </w:rPr>
      </w:pPr>
    </w:p>
    <w:p w14:paraId="26735EA9" w14:textId="77777777" w:rsidR="00D9696E" w:rsidRPr="00115E9C" w:rsidRDefault="00D9696E" w:rsidP="00115E9C">
      <w:pPr>
        <w:jc w:val="left"/>
        <w:rPr>
          <w:rFonts w:eastAsia="Times New Roman" w:cs="Times New Roman"/>
          <w:b/>
          <w:bCs/>
          <w:color w:val="000000"/>
          <w:lang w:val="fr-LU" w:eastAsia="fr-FR"/>
        </w:rPr>
      </w:pPr>
      <w:r w:rsidRPr="00115E9C">
        <w:rPr>
          <w:rFonts w:eastAsia="Times New Roman" w:cs="Times New Roman"/>
          <w:b/>
          <w:bCs/>
          <w:color w:val="000000"/>
          <w:lang w:eastAsia="fr-FR"/>
        </w:rPr>
        <w:t>I. PERTNENCE</w:t>
      </w:r>
    </w:p>
    <w:p w14:paraId="33034C0B" w14:textId="77777777" w:rsidR="00D9696E" w:rsidRPr="00115E9C" w:rsidRDefault="00D9696E" w:rsidP="00115E9C">
      <w:pPr>
        <w:pStyle w:val="ListParagraph"/>
        <w:numPr>
          <w:ilvl w:val="0"/>
          <w:numId w:val="69"/>
        </w:numPr>
        <w:spacing w:line="240" w:lineRule="auto"/>
        <w:contextualSpacing/>
        <w:jc w:val="left"/>
        <w:rPr>
          <w:rFonts w:eastAsia="Times New Roman" w:cs="Times New Roman"/>
          <w:b/>
          <w:bCs/>
          <w:color w:val="000000"/>
          <w:lang w:eastAsia="fr-FR"/>
        </w:rPr>
      </w:pPr>
      <w:r w:rsidRPr="00115E9C">
        <w:rPr>
          <w:rFonts w:eastAsia="Times New Roman" w:cs="Times New Roman"/>
          <w:b/>
          <w:bCs/>
          <w:color w:val="000000"/>
          <w:lang w:eastAsia="fr-FR"/>
        </w:rPr>
        <w:t xml:space="preserve"> Intervention par rapport aux besoins</w:t>
      </w:r>
    </w:p>
    <w:p w14:paraId="208902E3"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QE1.1.</w:t>
      </w:r>
      <w:r w:rsidRPr="00FA7FC7">
        <w:rPr>
          <w:rFonts w:eastAsia="Times New Roman" w:cstheme="minorHAnsi"/>
          <w:color w:val="000000"/>
          <w:lang w:val="fr-FR" w:eastAsia="fr-FR"/>
        </w:rPr>
        <w:t xml:space="preserve"> De quelle manière la réponse humanitaire a été fondée sur une évaluation des besoins faites par UNICEF/ Clusters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QE1.2.</w:t>
      </w:r>
      <w:r w:rsidRPr="00FA7FC7">
        <w:rPr>
          <w:rFonts w:eastAsia="Times New Roman" w:cstheme="minorHAnsi"/>
          <w:color w:val="000000"/>
          <w:lang w:val="fr-FR" w:eastAsia="fr-FR"/>
        </w:rPr>
        <w:t xml:space="preserve"> De quelle manière la réponse humanitaire a priorisé les besoins selon les perceptions et attentes des populations affectées ? </w:t>
      </w:r>
    </w:p>
    <w:p w14:paraId="43407D7B" w14:textId="77777777" w:rsidR="00D9696E" w:rsidRPr="00FA7FC7" w:rsidRDefault="00D9696E" w:rsidP="00115E9C">
      <w:pPr>
        <w:jc w:val="left"/>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QE2.1</w:t>
      </w:r>
      <w:r w:rsidRPr="00FA7FC7">
        <w:rPr>
          <w:rFonts w:eastAsia="Times New Roman" w:cstheme="minorHAnsi"/>
          <w:color w:val="000000" w:themeColor="text1"/>
          <w:lang w:val="fr-FR" w:eastAsia="fr-FR"/>
        </w:rPr>
        <w:t xml:space="preserve"> Quelle est la valeur ajoutée de l’UNICEF ?</w:t>
      </w:r>
    </w:p>
    <w:p w14:paraId="1C1AA84F" w14:textId="77777777" w:rsidR="00D9696E" w:rsidRPr="00FA7FC7" w:rsidRDefault="00D9696E" w:rsidP="00115E9C">
      <w:pPr>
        <w:jc w:val="left"/>
        <w:rPr>
          <w:rFonts w:eastAsia="Times New Roman" w:cs="Times New Roman"/>
          <w:color w:val="000000"/>
          <w:lang w:val="fr-FR" w:eastAsia="fr-FR"/>
        </w:rPr>
      </w:pPr>
      <w:r w:rsidRPr="00FA7FC7">
        <w:rPr>
          <w:rFonts w:eastAsia="Times New Roman" w:cs="Times New Roman"/>
          <w:b/>
          <w:bCs/>
          <w:color w:val="000000"/>
          <w:lang w:val="fr-FR" w:eastAsia="fr-FR"/>
        </w:rPr>
        <w:t>QE2.4</w:t>
      </w:r>
      <w:r w:rsidRPr="00FA7FC7">
        <w:rPr>
          <w:rFonts w:eastAsia="Times New Roman" w:cs="Times New Roman"/>
          <w:color w:val="000000"/>
          <w:lang w:val="fr-FR" w:eastAsia="fr-FR"/>
        </w:rPr>
        <w:t xml:space="preserve"> Dans quelle mesure les besoins des communautés ont évolué par rapport aux besoins initiaux en 2019 ?</w:t>
      </w:r>
    </w:p>
    <w:p w14:paraId="45B7A342" w14:textId="77777777" w:rsidR="00D9696E" w:rsidRPr="00FA7FC7" w:rsidRDefault="00D9696E" w:rsidP="00115E9C">
      <w:pPr>
        <w:jc w:val="left"/>
        <w:rPr>
          <w:rFonts w:eastAsia="Times New Roman" w:cs="Times New Roman"/>
          <w:color w:val="000000"/>
          <w:lang w:val="fr-FR" w:eastAsia="fr-FR"/>
        </w:rPr>
      </w:pPr>
      <w:r w:rsidRPr="00FA7FC7">
        <w:rPr>
          <w:rFonts w:eastAsia="Times New Roman" w:cs="Times New Roman"/>
          <w:b/>
          <w:bCs/>
          <w:color w:val="000000"/>
          <w:lang w:val="fr-FR" w:eastAsia="fr-FR"/>
        </w:rPr>
        <w:t>QE2.5</w:t>
      </w:r>
      <w:r w:rsidRPr="00FA7FC7">
        <w:rPr>
          <w:rFonts w:eastAsia="Times New Roman" w:cs="Times New Roman"/>
          <w:color w:val="000000"/>
          <w:lang w:val="fr-FR" w:eastAsia="fr-FR"/>
        </w:rPr>
        <w:t xml:space="preserve"> Dans quelle mesure les stratégies de la réponse ont évolué pour s'adapter à l'évolution des besoins et du contexte ?</w:t>
      </w:r>
    </w:p>
    <w:p w14:paraId="30FEFC89" w14:textId="77777777" w:rsidR="00D9696E" w:rsidRPr="00FA7FC7" w:rsidRDefault="00D9696E" w:rsidP="00115E9C">
      <w:pPr>
        <w:jc w:val="left"/>
        <w:rPr>
          <w:rFonts w:eastAsia="Times New Roman" w:cstheme="minorHAnsi"/>
          <w:color w:val="000000"/>
          <w:lang w:val="fr-FR" w:eastAsia="fr-FR"/>
        </w:rPr>
      </w:pPr>
    </w:p>
    <w:p w14:paraId="412ADA47"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lastRenderedPageBreak/>
        <w:t xml:space="preserve">II. COHERENCE </w:t>
      </w:r>
    </w:p>
    <w:p w14:paraId="2404ACB6" w14:textId="77777777" w:rsidR="00D9696E" w:rsidRPr="00115E9C" w:rsidRDefault="00D9696E" w:rsidP="00115E9C">
      <w:pPr>
        <w:jc w:val="left"/>
        <w:rPr>
          <w:rFonts w:eastAsia="Times New Roman" w:cs="Times New Roman"/>
          <w:b/>
          <w:bCs/>
          <w:color w:val="000000"/>
          <w:lang w:eastAsia="fr-FR"/>
        </w:rPr>
      </w:pPr>
    </w:p>
    <w:p w14:paraId="62629091" w14:textId="77777777" w:rsidR="00D9696E" w:rsidRPr="004F74AA" w:rsidRDefault="00D9696E" w:rsidP="00115E9C">
      <w:pPr>
        <w:pStyle w:val="ListParagraph"/>
        <w:numPr>
          <w:ilvl w:val="0"/>
          <w:numId w:val="70"/>
        </w:numPr>
        <w:spacing w:line="240" w:lineRule="auto"/>
        <w:contextualSpacing/>
        <w:jc w:val="left"/>
        <w:rPr>
          <w:rFonts w:eastAsia="Times New Roman" w:cstheme="minorHAnsi"/>
          <w:color w:val="000000"/>
          <w:lang w:val="fr-FR" w:eastAsia="fr-FR"/>
        </w:rPr>
      </w:pPr>
      <w:r w:rsidRPr="004F74AA">
        <w:rPr>
          <w:rFonts w:eastAsia="Times New Roman" w:cstheme="minorHAnsi"/>
          <w:b/>
          <w:bCs/>
          <w:color w:val="000000"/>
          <w:lang w:val="fr-FR" w:eastAsia="fr-FR"/>
        </w:rPr>
        <w:t>Cohérence des interventions avec les résultats et les objectifs attendus</w:t>
      </w:r>
    </w:p>
    <w:p w14:paraId="7A50EB54"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QE5.1</w:t>
      </w:r>
      <w:r w:rsidRPr="00FA7FC7">
        <w:rPr>
          <w:rFonts w:eastAsia="Times New Roman" w:cstheme="minorHAnsi"/>
          <w:color w:val="000000"/>
          <w:lang w:val="fr-FR" w:eastAsia="fr-FR"/>
        </w:rPr>
        <w:t xml:space="preserve"> Dans quelle mesure les modalités de partenariat sont en cohérence avec les résultats et les objectifs de la réponse aux urgences ? </w:t>
      </w:r>
    </w:p>
    <w:p w14:paraId="0D6101DC"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QE5.2</w:t>
      </w:r>
      <w:r w:rsidRPr="00FA7FC7">
        <w:rPr>
          <w:rFonts w:eastAsia="Times New Roman" w:cstheme="minorHAnsi"/>
          <w:color w:val="000000"/>
          <w:lang w:val="fr-FR" w:eastAsia="fr-FR"/>
        </w:rPr>
        <w:t xml:space="preserve"> Dans quelle mesure les compétences des partenaires, la qualité de leurs interventions a permis de contribuer à l’atteinte des résultats de la L2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QE5.3</w:t>
      </w:r>
      <w:r w:rsidRPr="00FA7FC7">
        <w:rPr>
          <w:rFonts w:eastAsia="Times New Roman" w:cstheme="minorHAnsi"/>
          <w:color w:val="000000"/>
          <w:lang w:val="fr-FR" w:eastAsia="fr-FR"/>
        </w:rPr>
        <w:t xml:space="preserve"> Dans quelle mesure les modalités de coordination sont en cohérence avec les résultats et les objectifs de la réponse ?</w:t>
      </w:r>
    </w:p>
    <w:p w14:paraId="5D9110A3" w14:textId="77777777" w:rsidR="00D9696E" w:rsidRPr="00FA7FC7" w:rsidRDefault="00D9696E" w:rsidP="00115E9C">
      <w:pPr>
        <w:jc w:val="left"/>
        <w:rPr>
          <w:rFonts w:eastAsia="Times New Roman" w:cstheme="minorHAnsi"/>
          <w:b/>
          <w:bCs/>
          <w:color w:val="000000"/>
          <w:lang w:val="fr-FR" w:eastAsia="fr-FR"/>
        </w:rPr>
      </w:pPr>
    </w:p>
    <w:p w14:paraId="21383481" w14:textId="77777777" w:rsidR="00D9696E" w:rsidRPr="004F74AA" w:rsidRDefault="00D9696E" w:rsidP="00115E9C">
      <w:pPr>
        <w:pStyle w:val="ListParagraph"/>
        <w:numPr>
          <w:ilvl w:val="0"/>
          <w:numId w:val="70"/>
        </w:numPr>
        <w:spacing w:line="240" w:lineRule="auto"/>
        <w:contextualSpacing/>
        <w:jc w:val="left"/>
        <w:rPr>
          <w:rFonts w:eastAsia="Times New Roman" w:cs="Times New Roman"/>
          <w:lang w:val="fr-FR" w:eastAsia="fr-FR"/>
        </w:rPr>
      </w:pPr>
      <w:r w:rsidRPr="004F74AA">
        <w:rPr>
          <w:rFonts w:eastAsia="Times New Roman" w:cstheme="minorHAnsi"/>
          <w:b/>
          <w:bCs/>
          <w:color w:val="000000"/>
          <w:lang w:val="fr-FR" w:eastAsia="fr-FR"/>
        </w:rPr>
        <w:t>Cohérence de la stratégie humanitaire et la réponse à la covid-19</w:t>
      </w:r>
    </w:p>
    <w:p w14:paraId="0442F2F0" w14:textId="77777777" w:rsidR="00D9696E" w:rsidRPr="00FA7FC7" w:rsidRDefault="00D9696E" w:rsidP="00115E9C">
      <w:pPr>
        <w:jc w:val="left"/>
        <w:rPr>
          <w:rFonts w:eastAsia="Times New Roman" w:cstheme="minorHAnsi"/>
          <w:color w:val="000000" w:themeColor="text1"/>
          <w:lang w:val="fr-FR" w:eastAsia="fr-FR"/>
        </w:rPr>
      </w:pPr>
      <w:r w:rsidRPr="00FA7FC7">
        <w:rPr>
          <w:rFonts w:eastAsia="Times New Roman" w:cstheme="minorHAnsi"/>
          <w:b/>
          <w:bCs/>
          <w:color w:val="000000" w:themeColor="text1"/>
          <w:lang w:val="fr-FR" w:eastAsia="fr-FR"/>
        </w:rPr>
        <w:t>QE6.1</w:t>
      </w:r>
      <w:r w:rsidRPr="00FA7FC7">
        <w:rPr>
          <w:rFonts w:eastAsia="Times New Roman" w:cstheme="minorHAnsi"/>
          <w:color w:val="000000" w:themeColor="text1"/>
          <w:lang w:val="fr-FR" w:eastAsia="fr-FR"/>
        </w:rPr>
        <w:t xml:space="preserve"> Dans quelle mesure la stratégie humanitaire a été en cohérence avec la réponse humanitaire nationale Covid 19 ?</w:t>
      </w:r>
    </w:p>
    <w:p w14:paraId="176E8BE6" w14:textId="77777777" w:rsidR="00D9696E" w:rsidRPr="004F74AA" w:rsidRDefault="00D9696E" w:rsidP="00115E9C">
      <w:pPr>
        <w:jc w:val="left"/>
        <w:rPr>
          <w:rFonts w:eastAsia="Times New Roman" w:cstheme="minorHAnsi"/>
          <w:lang w:val="fr-FR" w:eastAsia="fr-FR"/>
        </w:rPr>
      </w:pPr>
      <w:r w:rsidRPr="004F74AA">
        <w:rPr>
          <w:rFonts w:eastAsia="Times New Roman" w:cstheme="minorHAnsi"/>
          <w:b/>
          <w:bCs/>
          <w:color w:val="000000" w:themeColor="text1"/>
          <w:lang w:val="fr-FR" w:eastAsia="fr-FR"/>
        </w:rPr>
        <w:t>QE6.2</w:t>
      </w:r>
      <w:r w:rsidRPr="004F74AA">
        <w:rPr>
          <w:rFonts w:eastAsia="Times New Roman" w:cstheme="minorHAnsi"/>
          <w:color w:val="000000" w:themeColor="text1"/>
          <w:lang w:val="fr-FR" w:eastAsia="fr-FR"/>
        </w:rPr>
        <w:t xml:space="preserve"> Dans quelle mesure les Bureaux Pays de l’Unicef ont pu intégrer la réponse à la COVID-19 dans la réponse humanitaire ?</w:t>
      </w:r>
      <w:r w:rsidRPr="004F74AA">
        <w:rPr>
          <w:rFonts w:eastAsia="Times New Roman" w:cstheme="minorHAnsi"/>
          <w:color w:val="000000" w:themeColor="text1"/>
          <w:lang w:val="fr-FR" w:eastAsia="fr-FR"/>
        </w:rPr>
        <w:br/>
      </w:r>
    </w:p>
    <w:p w14:paraId="06F9BE91"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36106325" w14:textId="77777777" w:rsidR="00D9696E" w:rsidRPr="00115E9C" w:rsidRDefault="00D9696E" w:rsidP="00115E9C">
      <w:pPr>
        <w:jc w:val="left"/>
        <w:rPr>
          <w:rFonts w:eastAsia="Times New Roman" w:cs="Times New Roman"/>
          <w:b/>
          <w:bCs/>
          <w:color w:val="000000"/>
          <w:lang w:eastAsia="fr-FR"/>
        </w:rPr>
      </w:pPr>
    </w:p>
    <w:p w14:paraId="2DB84B33" w14:textId="77777777" w:rsidR="00D9696E" w:rsidRPr="00115E9C" w:rsidRDefault="00D9696E" w:rsidP="00115E9C">
      <w:pPr>
        <w:pStyle w:val="ListParagraph"/>
        <w:numPr>
          <w:ilvl w:val="0"/>
          <w:numId w:val="71"/>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d’atteinte des objectifs</w:t>
      </w:r>
    </w:p>
    <w:p w14:paraId="1229A551" w14:textId="77777777" w:rsidR="00D9696E" w:rsidRPr="004F74AA" w:rsidRDefault="00D9696E" w:rsidP="00115E9C">
      <w:pPr>
        <w:jc w:val="left"/>
        <w:rPr>
          <w:rFonts w:eastAsia="Times New Roman" w:cstheme="minorHAnsi"/>
          <w:lang w:val="fr-FR" w:eastAsia="fr-FR"/>
        </w:rPr>
      </w:pPr>
      <w:r w:rsidRPr="004F74AA">
        <w:rPr>
          <w:rFonts w:eastAsia="Times New Roman" w:cstheme="minorHAnsi"/>
          <w:b/>
          <w:bCs/>
          <w:lang w:val="fr-FR" w:eastAsia="fr-FR"/>
        </w:rPr>
        <w:t>QE7.3</w:t>
      </w:r>
      <w:r w:rsidRPr="004F74AA">
        <w:rPr>
          <w:rFonts w:eastAsia="Times New Roman" w:cstheme="minorHAnsi"/>
          <w:lang w:val="fr-FR" w:eastAsia="fr-FR"/>
        </w:rPr>
        <w:t xml:space="preserve"> Quels sont les facteurs (internes et externes à l'UNICEF) qui ont le plus contribué à la réalisation des </w:t>
      </w:r>
      <w:r w:rsidRPr="004F74AA">
        <w:rPr>
          <w:rFonts w:eastAsia="Times New Roman" w:cstheme="minorHAnsi"/>
          <w:lang w:val="fr-FR" w:eastAsia="fr-FR"/>
        </w:rPr>
        <w:br/>
        <w:t>objectifs envisagés de la réponse et des engagements clés ?</w:t>
      </w:r>
    </w:p>
    <w:p w14:paraId="62B7DA55"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QE7.4</w:t>
      </w:r>
      <w:r w:rsidRPr="00FA7FC7">
        <w:rPr>
          <w:rFonts w:eastAsia="Times New Roman" w:cstheme="minorHAnsi"/>
          <w:lang w:val="fr-FR" w:eastAsia="fr-FR"/>
        </w:rPr>
        <w:t xml:space="preserve"> Quels sont les facteurs (internes et externes à l'UNICEF) qui ont le plus entravé la réalisation des objectifs de réponse envisagés ?</w:t>
      </w:r>
    </w:p>
    <w:p w14:paraId="423FDAC7"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QE7.5</w:t>
      </w:r>
      <w:r w:rsidRPr="00FA7FC7">
        <w:rPr>
          <w:rFonts w:eastAsia="Times New Roman" w:cstheme="minorHAnsi"/>
          <w:lang w:val="fr-FR" w:eastAsia="fr-FR"/>
        </w:rPr>
        <w:t xml:space="preserve"> Dans quelle mesure le concept de résilience a-t-il été mis en œuvre ?</w:t>
      </w:r>
    </w:p>
    <w:p w14:paraId="26B8CD5A" w14:textId="77777777" w:rsidR="00D9696E" w:rsidRPr="00FA7FC7" w:rsidRDefault="00D9696E" w:rsidP="00115E9C">
      <w:pPr>
        <w:jc w:val="left"/>
        <w:rPr>
          <w:rFonts w:eastAsia="Times New Roman" w:cstheme="minorHAnsi"/>
          <w:bCs/>
          <w:lang w:val="fr-FR" w:eastAsia="fr-FR"/>
        </w:rPr>
      </w:pPr>
      <w:r w:rsidRPr="00FA7FC7">
        <w:rPr>
          <w:rFonts w:eastAsia="Times New Roman" w:cstheme="minorHAnsi"/>
          <w:b/>
          <w:bCs/>
          <w:lang w:val="fr-FR" w:eastAsia="fr-FR"/>
        </w:rPr>
        <w:t>QE7.6</w:t>
      </w:r>
      <w:r w:rsidRPr="00FA7FC7">
        <w:rPr>
          <w:rFonts w:eastAsia="Times New Roman" w:cstheme="minorHAnsi"/>
          <w:lang w:val="fr-FR" w:eastAsia="fr-FR"/>
        </w:rPr>
        <w:t xml:space="preserve"> </w:t>
      </w:r>
      <w:r w:rsidRPr="00FA7FC7">
        <w:rPr>
          <w:rFonts w:eastAsia="Times New Roman" w:cstheme="minorHAnsi"/>
          <w:bCs/>
          <w:lang w:val="fr-FR" w:eastAsia="fr-FR"/>
        </w:rPr>
        <w:t>Quels sont les résultats inattendus (positifs et négatifs) produits par la réponse humanitaire ?</w:t>
      </w:r>
    </w:p>
    <w:p w14:paraId="1AAAACFF" w14:textId="77777777" w:rsidR="00D9696E" w:rsidRPr="00FA7FC7" w:rsidRDefault="00D9696E" w:rsidP="00115E9C">
      <w:pPr>
        <w:jc w:val="left"/>
        <w:rPr>
          <w:rFonts w:eastAsia="Times New Roman" w:cstheme="minorHAnsi"/>
          <w:bCs/>
          <w:lang w:val="fr-FR" w:eastAsia="fr-FR"/>
        </w:rPr>
      </w:pPr>
    </w:p>
    <w:p w14:paraId="20BB6810" w14:textId="77777777" w:rsidR="00D9696E" w:rsidRPr="004F74AA" w:rsidRDefault="00D9696E" w:rsidP="00115E9C">
      <w:pPr>
        <w:pStyle w:val="ListParagraph"/>
        <w:numPr>
          <w:ilvl w:val="0"/>
          <w:numId w:val="71"/>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Pertinence des stratégies de suivi-évaluation</w:t>
      </w:r>
    </w:p>
    <w:p w14:paraId="5093F4D8"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QE10.1</w:t>
      </w:r>
      <w:r w:rsidRPr="00FA7FC7">
        <w:rPr>
          <w:rFonts w:eastAsia="Times New Roman" w:cstheme="minorHAnsi"/>
          <w:color w:val="000000"/>
          <w:lang w:val="fr-FR" w:eastAsia="fr-FR"/>
        </w:rPr>
        <w:t xml:space="preserve"> Dans quelle mesure le Third Party Monitoring (TPM) a-t-il permis de mettre à disposition des données de suivi à temps (délai raisonnables) ?</w:t>
      </w:r>
    </w:p>
    <w:p w14:paraId="5724E3CD"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QE10.2</w:t>
      </w:r>
      <w:r w:rsidRPr="00FA7FC7">
        <w:rPr>
          <w:rFonts w:eastAsia="Times New Roman" w:cstheme="minorHAnsi"/>
          <w:color w:val="000000"/>
          <w:lang w:val="fr-FR" w:eastAsia="fr-FR"/>
        </w:rPr>
        <w:t xml:space="preserve"> Dans quelle mesure le suivi à distance a-t-il permis de mettre à disposition des données de suivi à temps (délais raisonnables) ?</w:t>
      </w:r>
    </w:p>
    <w:p w14:paraId="3D440770"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QE10.3</w:t>
      </w:r>
      <w:r w:rsidRPr="00FA7FC7">
        <w:rPr>
          <w:rFonts w:eastAsia="Times New Roman" w:cstheme="minorHAnsi"/>
          <w:color w:val="000000"/>
          <w:lang w:val="fr-FR" w:eastAsia="fr-FR"/>
        </w:rPr>
        <w:t xml:space="preserve"> Dans quelle mesure le suivi par les communautés (3RC) a-t-il permis de mettre à disposition des données de suivi à temps (délais raisonnables) ?</w:t>
      </w:r>
    </w:p>
    <w:p w14:paraId="75DE36F7" w14:textId="77777777" w:rsidR="00D9696E" w:rsidRPr="00FA7FC7" w:rsidRDefault="00D9696E" w:rsidP="00115E9C">
      <w:pPr>
        <w:jc w:val="left"/>
        <w:rPr>
          <w:rFonts w:eastAsiaTheme="minorHAnsi" w:cstheme="minorHAnsi"/>
          <w:color w:val="000000"/>
          <w:lang w:val="fr-FR"/>
        </w:rPr>
      </w:pPr>
      <w:r w:rsidRPr="00FA7FC7">
        <w:rPr>
          <w:rFonts w:eastAsia="Times New Roman" w:cstheme="minorHAnsi"/>
          <w:b/>
          <w:bCs/>
          <w:color w:val="000000"/>
          <w:lang w:val="fr-FR" w:eastAsia="fr-FR"/>
        </w:rPr>
        <w:t>QE10.4</w:t>
      </w:r>
      <w:r w:rsidRPr="00FA7FC7">
        <w:rPr>
          <w:rFonts w:eastAsia="Times New Roman" w:cstheme="minorHAnsi"/>
          <w:color w:val="000000"/>
          <w:lang w:val="fr-FR" w:eastAsia="fr-FR"/>
        </w:rPr>
        <w:t xml:space="preserve"> Dans quelle mesure le suivi par les communautés (3RC) a-t-il permis de mettre à disposition des données de suivi à temps (délais raisonnables) ?</w:t>
      </w:r>
    </w:p>
    <w:p w14:paraId="68EF956B"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QE10.5.</w:t>
      </w:r>
      <w:r w:rsidRPr="00FA7FC7">
        <w:rPr>
          <w:rFonts w:eastAsia="Times New Roman" w:cstheme="minorHAnsi"/>
          <w:color w:val="000000"/>
          <w:lang w:val="fr-FR" w:eastAsia="fr-FR"/>
        </w:rPr>
        <w:t xml:space="preserve"> Dans quelle mesure le TPM a permis de renforcer la triangulation des données des acteurs de mise en œuvre ?</w:t>
      </w:r>
      <w:r w:rsidRPr="00FA7FC7">
        <w:rPr>
          <w:rFonts w:eastAsia="Times New Roman" w:cstheme="minorHAnsi"/>
          <w:color w:val="000000"/>
          <w:lang w:val="fr-FR" w:eastAsia="fr-FR"/>
        </w:rPr>
        <w:br/>
      </w:r>
      <w:r w:rsidRPr="006601ED">
        <w:rPr>
          <w:rFonts w:eastAsia="Times New Roman" w:cstheme="minorHAnsi"/>
          <w:b/>
          <w:bCs/>
          <w:color w:val="000000"/>
          <w:lang w:val="fr-FR" w:eastAsia="fr-FR"/>
        </w:rPr>
        <w:t>QE10.6.</w:t>
      </w:r>
      <w:r w:rsidRPr="006601ED">
        <w:rPr>
          <w:rFonts w:eastAsia="Times New Roman" w:cstheme="minorHAnsi"/>
          <w:color w:val="000000"/>
          <w:lang w:val="fr-FR" w:eastAsia="fr-FR"/>
        </w:rPr>
        <w:t xml:space="preserve"> </w:t>
      </w:r>
      <w:r w:rsidRPr="00FA7FC7">
        <w:rPr>
          <w:rFonts w:eastAsia="Times New Roman" w:cstheme="minorHAnsi"/>
          <w:color w:val="000000"/>
          <w:lang w:val="fr-FR" w:eastAsia="fr-FR"/>
        </w:rPr>
        <w:t>Dans quelle mesure le mécanisme de suivi par les communautés responsabilise les populations affectées ?</w:t>
      </w:r>
    </w:p>
    <w:p w14:paraId="4A441518" w14:textId="77777777" w:rsidR="00D9696E" w:rsidRPr="00FA7FC7" w:rsidRDefault="00D9696E" w:rsidP="00115E9C">
      <w:pPr>
        <w:jc w:val="left"/>
        <w:rPr>
          <w:rFonts w:eastAsia="Times New Roman" w:cstheme="minorHAnsi"/>
          <w:b/>
          <w:bCs/>
          <w:color w:val="000000"/>
          <w:lang w:val="fr-FR" w:eastAsia="fr-FR"/>
        </w:rPr>
      </w:pPr>
    </w:p>
    <w:p w14:paraId="30EA10C9" w14:textId="77777777" w:rsidR="00D9696E" w:rsidRPr="004F74AA" w:rsidRDefault="00D9696E" w:rsidP="00115E9C">
      <w:pPr>
        <w:pStyle w:val="ListParagraph"/>
        <w:numPr>
          <w:ilvl w:val="0"/>
          <w:numId w:val="71"/>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Efficacité de la gestion de la sécurité</w:t>
      </w:r>
    </w:p>
    <w:p w14:paraId="1E92CB69"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QE11.1</w:t>
      </w:r>
      <w:r w:rsidRPr="00FA7FC7">
        <w:rPr>
          <w:rFonts w:eastAsia="Times New Roman" w:cstheme="minorHAnsi"/>
          <w:color w:val="000000"/>
          <w:lang w:val="fr-FR" w:eastAsia="fr-FR"/>
        </w:rPr>
        <w:t xml:space="preserve"> Comment la question sécuritaire a-t-elle été prise en compte dans la conception de la réponse ?</w:t>
      </w:r>
      <w:r w:rsidRPr="00FA7FC7">
        <w:rPr>
          <w:rFonts w:eastAsia="Times New Roman" w:cstheme="minorHAnsi"/>
          <w:color w:val="000000"/>
          <w:lang w:val="fr-FR" w:eastAsia="fr-FR"/>
        </w:rPr>
        <w:br/>
      </w:r>
      <w:r w:rsidRPr="006601ED">
        <w:rPr>
          <w:rFonts w:eastAsia="Times New Roman" w:cstheme="minorHAnsi"/>
          <w:b/>
          <w:bCs/>
          <w:color w:val="000000"/>
          <w:lang w:val="fr-FR" w:eastAsia="fr-FR"/>
        </w:rPr>
        <w:t>QE11.2</w:t>
      </w:r>
      <w:r w:rsidRPr="006601ED">
        <w:rPr>
          <w:rFonts w:eastAsia="Times New Roman" w:cstheme="minorHAnsi"/>
          <w:color w:val="000000"/>
          <w:lang w:val="fr-FR" w:eastAsia="fr-FR"/>
        </w:rPr>
        <w:t xml:space="preserve">. </w:t>
      </w:r>
      <w:r w:rsidRPr="00FA7FC7">
        <w:rPr>
          <w:rFonts w:eastAsia="Times New Roman" w:cstheme="minorHAnsi"/>
          <w:color w:val="000000"/>
          <w:lang w:val="fr-FR" w:eastAsia="fr-FR"/>
        </w:rPr>
        <w:t>En quoi les dispositions sécuritaires mises en œuvre par l’UNICEF ont permis la continuité des opérations ?</w:t>
      </w:r>
    </w:p>
    <w:p w14:paraId="00922D33" w14:textId="77777777" w:rsidR="00D9696E" w:rsidRPr="00FA7FC7" w:rsidRDefault="00D9696E" w:rsidP="00115E9C">
      <w:pPr>
        <w:jc w:val="left"/>
        <w:rPr>
          <w:rFonts w:eastAsiaTheme="minorHAnsi" w:cstheme="minorBidi"/>
          <w:lang w:val="fr-FR" w:eastAsia="fr-FR"/>
        </w:rPr>
      </w:pPr>
    </w:p>
    <w:p w14:paraId="02DCBDE5" w14:textId="77777777" w:rsidR="00D9696E" w:rsidRPr="00115E9C" w:rsidRDefault="00D9696E" w:rsidP="00115E9C">
      <w:pPr>
        <w:pStyle w:val="ListParagraph"/>
        <w:numPr>
          <w:ilvl w:val="0"/>
          <w:numId w:val="71"/>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696DAECA" w14:textId="77777777" w:rsidR="00D9696E" w:rsidRPr="00FA7FC7" w:rsidRDefault="00D9696E" w:rsidP="00115E9C">
      <w:pPr>
        <w:jc w:val="left"/>
        <w:rPr>
          <w:rFonts w:eastAsia="Times New Roman" w:cstheme="minorBidi"/>
          <w:color w:val="000000"/>
          <w:lang w:val="fr-FR" w:eastAsia="fr-FR"/>
        </w:rPr>
      </w:pPr>
      <w:r w:rsidRPr="00FA7FC7">
        <w:rPr>
          <w:rFonts w:eastAsia="Times New Roman"/>
          <w:b/>
          <w:bCs/>
          <w:color w:val="000000" w:themeColor="text1"/>
          <w:lang w:val="fr-FR" w:eastAsia="fr-FR"/>
        </w:rPr>
        <w:t>QE13.1 :</w:t>
      </w:r>
      <w:r w:rsidRPr="00FA7FC7">
        <w:rPr>
          <w:rFonts w:eastAsia="Times New Roman"/>
          <w:color w:val="000000" w:themeColor="text1"/>
          <w:lang w:val="fr-FR" w:eastAsia="fr-FR"/>
        </w:rPr>
        <w:t xml:space="preserve"> Dans quelle mesure la réponse humanitaire a-t-elle intégré les aspects de renforcement des systèmes et institutionnalisation ? </w:t>
      </w:r>
    </w:p>
    <w:p w14:paraId="2FD7745A" w14:textId="77777777" w:rsidR="00D9696E" w:rsidRPr="00FA7FC7" w:rsidRDefault="00D9696E" w:rsidP="00115E9C">
      <w:pPr>
        <w:jc w:val="left"/>
        <w:rPr>
          <w:rFonts w:eastAsia="Times New Roman"/>
          <w:b/>
          <w:bCs/>
          <w:color w:val="000000"/>
          <w:lang w:val="fr-FR" w:eastAsia="fr-FR"/>
        </w:rPr>
      </w:pPr>
      <w:r w:rsidRPr="00FA7FC7">
        <w:rPr>
          <w:rFonts w:eastAsia="Times New Roman"/>
          <w:b/>
          <w:bCs/>
          <w:color w:val="000000"/>
          <w:lang w:val="fr-FR" w:eastAsia="fr-FR"/>
        </w:rPr>
        <w:t>QE13.3</w:t>
      </w:r>
      <w:r w:rsidRPr="00FA7FC7">
        <w:rPr>
          <w:rFonts w:eastAsia="Times New Roman"/>
          <w:color w:val="000000"/>
          <w:lang w:val="fr-FR" w:eastAsia="fr-FR"/>
        </w:rPr>
        <w:t> : Dans quelle mesure la réponse humanitaire a-t-elle prise en compte le nexus humanitaire-développement- ?</w:t>
      </w:r>
    </w:p>
    <w:p w14:paraId="779780AD" w14:textId="77777777" w:rsidR="00D9696E" w:rsidRPr="00FA7FC7" w:rsidRDefault="00D9696E" w:rsidP="00115E9C">
      <w:pPr>
        <w:jc w:val="left"/>
        <w:rPr>
          <w:rFonts w:eastAsia="Times New Roman"/>
          <w:b/>
          <w:bCs/>
          <w:color w:val="000000"/>
          <w:lang w:val="fr-FR" w:eastAsia="fr-FR"/>
        </w:rPr>
      </w:pPr>
    </w:p>
    <w:p w14:paraId="0A3060D7" w14:textId="77777777" w:rsidR="00D9696E" w:rsidRPr="00115E9C" w:rsidRDefault="00D9696E" w:rsidP="00115E9C">
      <w:pPr>
        <w:pStyle w:val="ListParagraph"/>
        <w:numPr>
          <w:ilvl w:val="0"/>
          <w:numId w:val="71"/>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7CFFD279"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 xml:space="preserve">QE14.1 </w:t>
      </w:r>
      <w:r w:rsidRPr="004F74AA">
        <w:rPr>
          <w:rFonts w:eastAsia="Times New Roman" w:cstheme="minorHAnsi"/>
          <w:color w:val="000000"/>
          <w:lang w:val="fr-FR" w:eastAsia="fr-FR"/>
        </w:rPr>
        <w:t xml:space="preserve">En quoi la réponse s’est adressée à réduire les souffrances humaines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Humanité)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QE14.2 </w:t>
      </w:r>
      <w:r w:rsidRPr="004F74AA">
        <w:rPr>
          <w:rFonts w:eastAsia="Times New Roman" w:cstheme="minorHAnsi"/>
          <w:color w:val="000000"/>
          <w:lang w:val="fr-FR" w:eastAsia="fr-FR"/>
        </w:rPr>
        <w:t xml:space="preserve">Dans les zones à fort défi sécuritaire, en quoi la réponse a-t-elle été / a été neutre </w:t>
      </w:r>
      <w:r w:rsidRPr="004F74AA">
        <w:rPr>
          <w:rFonts w:eastAsia="Times New Roman" w:cstheme="minorHAnsi"/>
          <w:i/>
          <w:color w:val="000000"/>
          <w:lang w:val="fr-FR" w:eastAsia="fr-FR"/>
        </w:rPr>
        <w:lastRenderedPageBreak/>
        <w:t>(</w:t>
      </w:r>
      <w:r w:rsidRPr="004F74AA">
        <w:rPr>
          <w:rFonts w:eastAsia="Times New Roman" w:cstheme="minorHAnsi"/>
          <w:b/>
          <w:bCs/>
          <w:i/>
          <w:color w:val="000000"/>
          <w:lang w:val="fr-FR" w:eastAsia="fr-FR"/>
        </w:rPr>
        <w:t>Neutralité)</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QE14.3 </w:t>
      </w:r>
      <w:r w:rsidRPr="004F74AA">
        <w:rPr>
          <w:rFonts w:eastAsia="Times New Roman" w:cstheme="minorHAnsi"/>
          <w:color w:val="000000"/>
          <w:lang w:val="fr-FR" w:eastAsia="fr-FR"/>
        </w:rPr>
        <w:t xml:space="preserve">En quoi les populations bénéficiaires ont-elles été choisies sur la seule base des besoins humanitaires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Impartialité)</w:t>
      </w:r>
      <w:r w:rsidRPr="004F74AA">
        <w:rPr>
          <w:rFonts w:eastAsia="Times New Roman" w:cstheme="minorHAnsi"/>
          <w:color w:val="000000"/>
          <w:lang w:val="fr-FR" w:eastAsia="fr-FR"/>
        </w:rPr>
        <w:t xml:space="preserv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 xml:space="preserve">QE14.4 </w:t>
      </w:r>
      <w:r w:rsidRPr="004F74AA">
        <w:rPr>
          <w:rFonts w:eastAsia="Times New Roman" w:cstheme="minorHAnsi"/>
          <w:color w:val="000000"/>
          <w:lang w:val="fr-FR" w:eastAsia="fr-FR"/>
        </w:rPr>
        <w:t xml:space="preserve">En quoi les objectifs de l’intervention sont-ils exclusivement en rapport avec les besoins humanitaires identifiés </w:t>
      </w:r>
      <w:r w:rsidRPr="004F74AA">
        <w:rPr>
          <w:rFonts w:eastAsia="Times New Roman" w:cstheme="minorHAnsi"/>
          <w:i/>
          <w:color w:val="000000"/>
          <w:lang w:val="fr-FR" w:eastAsia="fr-FR"/>
        </w:rPr>
        <w:t>(</w:t>
      </w:r>
      <w:r w:rsidRPr="004F74AA">
        <w:rPr>
          <w:rFonts w:eastAsia="Times New Roman" w:cstheme="minorHAnsi"/>
          <w:b/>
          <w:bCs/>
          <w:i/>
          <w:color w:val="000000"/>
          <w:lang w:val="fr-FR" w:eastAsia="fr-FR"/>
        </w:rPr>
        <w:t>Indépendance)</w:t>
      </w:r>
      <w:r w:rsidRPr="004F74AA">
        <w:rPr>
          <w:rFonts w:eastAsia="Times New Roman" w:cstheme="minorHAnsi"/>
          <w:b/>
          <w:bCs/>
          <w:color w:val="000000"/>
          <w:lang w:val="fr-FR" w:eastAsia="fr-FR"/>
        </w:rPr>
        <w:t xml:space="preserve"> </w:t>
      </w:r>
      <w:r w:rsidRPr="004F74AA">
        <w:rPr>
          <w:rFonts w:eastAsia="Times New Roman" w:cstheme="minorHAnsi"/>
          <w:color w:val="000000"/>
          <w:lang w:val="fr-FR" w:eastAsia="fr-FR"/>
        </w:rPr>
        <w:t>?</w:t>
      </w:r>
    </w:p>
    <w:p w14:paraId="7D3A58E6" w14:textId="77777777" w:rsidR="00D9696E" w:rsidRPr="004F74AA" w:rsidRDefault="00D9696E" w:rsidP="00115E9C">
      <w:pPr>
        <w:jc w:val="left"/>
        <w:rPr>
          <w:rFonts w:eastAsia="Times New Roman" w:cstheme="minorHAnsi"/>
          <w:color w:val="000000"/>
          <w:lang w:val="fr-FR" w:eastAsia="fr-FR"/>
        </w:rPr>
      </w:pPr>
    </w:p>
    <w:p w14:paraId="427173F4" w14:textId="77777777" w:rsidR="00D9696E" w:rsidRPr="004F74AA" w:rsidRDefault="00D9696E" w:rsidP="00115E9C">
      <w:pPr>
        <w:pStyle w:val="ListParagraph"/>
        <w:numPr>
          <w:ilvl w:val="0"/>
          <w:numId w:val="71"/>
        </w:numPr>
        <w:spacing w:line="240" w:lineRule="auto"/>
        <w:contextualSpacing/>
        <w:jc w:val="left"/>
        <w:rPr>
          <w:rFonts w:eastAsiaTheme="minorHAnsi" w:cstheme="minorBidi"/>
          <w:lang w:val="fr-FR" w:eastAsia="fr-FR"/>
        </w:rPr>
      </w:pPr>
      <w:r w:rsidRPr="004F74AA">
        <w:rPr>
          <w:rFonts w:eastAsia="Times New Roman" w:cstheme="minorHAnsi"/>
          <w:b/>
          <w:bCs/>
          <w:color w:val="000000"/>
          <w:lang w:val="fr-FR" w:eastAsia="fr-FR"/>
        </w:rPr>
        <w:t>Mesures de mise à l’échelle des interventions</w:t>
      </w:r>
    </w:p>
    <w:p w14:paraId="157A2FFC"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QE15.1</w:t>
      </w:r>
      <w:r w:rsidRPr="004F74AA">
        <w:rPr>
          <w:rFonts w:eastAsia="Times New Roman" w:cstheme="minorHAnsi"/>
          <w:color w:val="000000"/>
          <w:lang w:val="fr-FR"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QE15.2</w:t>
      </w:r>
      <w:r w:rsidRPr="004F74AA">
        <w:rPr>
          <w:rFonts w:eastAsia="Times New Roman" w:cstheme="minorHAnsi"/>
          <w:color w:val="000000"/>
          <w:lang w:val="fr-FR" w:eastAsia="fr-FR"/>
        </w:rPr>
        <w:t xml:space="preserve"> Comment la réponse a-t-elle adapté ces actions au regard des contextes spécifiques de chaque zone d’intervention ? </w:t>
      </w:r>
    </w:p>
    <w:p w14:paraId="0B8F8FF2" w14:textId="77777777" w:rsidR="00D9696E" w:rsidRPr="004F74AA" w:rsidRDefault="00D9696E" w:rsidP="00115E9C">
      <w:pPr>
        <w:jc w:val="left"/>
        <w:rPr>
          <w:rFonts w:eastAsia="Times New Roman" w:cs="Times New Roman"/>
          <w:b/>
          <w:bCs/>
          <w:color w:val="000000"/>
          <w:lang w:val="fr-FR" w:eastAsia="fr-FR"/>
        </w:rPr>
      </w:pPr>
    </w:p>
    <w:p w14:paraId="1D91EFA3"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IV. EFFICIENCE</w:t>
      </w:r>
    </w:p>
    <w:p w14:paraId="02A306F4" w14:textId="77777777" w:rsidR="00D9696E" w:rsidRPr="00115E9C" w:rsidRDefault="00D9696E" w:rsidP="00115E9C">
      <w:pPr>
        <w:jc w:val="left"/>
        <w:rPr>
          <w:rFonts w:eastAsia="Times New Roman" w:cs="Times New Roman"/>
          <w:b/>
          <w:bCs/>
          <w:color w:val="000000"/>
          <w:lang w:eastAsia="fr-FR"/>
        </w:rPr>
      </w:pPr>
    </w:p>
    <w:p w14:paraId="434E5DBC" w14:textId="77777777" w:rsidR="00D9696E" w:rsidRPr="004F74AA" w:rsidRDefault="00D9696E" w:rsidP="00115E9C">
      <w:pPr>
        <w:pStyle w:val="ListParagraph"/>
        <w:numPr>
          <w:ilvl w:val="0"/>
          <w:numId w:val="72"/>
        </w:numPr>
        <w:spacing w:line="240" w:lineRule="auto"/>
        <w:contextualSpacing/>
        <w:jc w:val="left"/>
        <w:rPr>
          <w:rFonts w:eastAsia="Times New Roman" w:cstheme="minorHAnsi"/>
          <w:color w:val="000000" w:themeColor="text1"/>
          <w:lang w:val="fr-FR" w:eastAsia="fr-FR"/>
        </w:rPr>
      </w:pPr>
      <w:r w:rsidRPr="004F74AA">
        <w:rPr>
          <w:rFonts w:eastAsia="Times New Roman" w:cstheme="minorHAnsi"/>
          <w:b/>
          <w:bCs/>
          <w:color w:val="000000"/>
          <w:lang w:val="fr-FR" w:eastAsia="fr-FR"/>
        </w:rPr>
        <w:t>Efficience des ressources financières, humaines et des biens</w:t>
      </w:r>
    </w:p>
    <w:p w14:paraId="306EDDC0"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QE19.1</w:t>
      </w:r>
      <w:r w:rsidRPr="004F74AA">
        <w:rPr>
          <w:rFonts w:eastAsia="Times New Roman" w:cstheme="minorHAnsi"/>
          <w:color w:val="000000"/>
          <w:lang w:val="fr-FR" w:eastAsia="fr-FR"/>
        </w:rPr>
        <w:t xml:space="preserve"> Dans quelle mesure les systèmes opérationnels clés à tous les niveaux de l'organisation ont-ils permis d’apporter une solution proportionnée (couverture des besoins)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QE19.2</w:t>
      </w:r>
      <w:r w:rsidRPr="004F74AA">
        <w:rPr>
          <w:rFonts w:eastAsia="Times New Roman" w:cstheme="minorHAnsi"/>
          <w:color w:val="000000"/>
          <w:lang w:val="fr-FR" w:eastAsia="fr-FR"/>
        </w:rPr>
        <w:t xml:space="preserve"> Comment les équipes opérationnelles (UNICEF et Partenaires de mise en œuvre) se sont-elles adaptées aux défis posés pour améliorer l’efficience des interventions ? </w:t>
      </w:r>
    </w:p>
    <w:p w14:paraId="283DE12C" w14:textId="77777777" w:rsidR="00D9696E" w:rsidRPr="004F74AA" w:rsidRDefault="00D9696E" w:rsidP="00115E9C">
      <w:pPr>
        <w:jc w:val="left"/>
        <w:rPr>
          <w:rFonts w:eastAsia="Times New Roman" w:cs="Times New Roman"/>
          <w:lang w:val="fr-FR" w:eastAsia="fr-FR"/>
        </w:rPr>
      </w:pPr>
    </w:p>
    <w:p w14:paraId="68F42754" w14:textId="77777777" w:rsidR="00D9696E" w:rsidRPr="00115E9C" w:rsidRDefault="00D9696E" w:rsidP="00115E9C">
      <w:pPr>
        <w:pStyle w:val="ListParagraph"/>
        <w:numPr>
          <w:ilvl w:val="0"/>
          <w:numId w:val="72"/>
        </w:numPr>
        <w:spacing w:line="240" w:lineRule="auto"/>
        <w:contextualSpacing/>
        <w:jc w:val="left"/>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7995B341"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QE21.1</w:t>
      </w:r>
      <w:r w:rsidRPr="00FA7FC7">
        <w:rPr>
          <w:rFonts w:eastAsia="Times New Roman" w:cstheme="minorHAnsi"/>
          <w:color w:val="000000"/>
          <w:lang w:val="fr-FR"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val="fr-FR" w:eastAsia="fr-FR"/>
        </w:rPr>
        <w:t>Comment les procédures simplifiées ont-elles été diffusées ?</w:t>
      </w:r>
    </w:p>
    <w:p w14:paraId="7F0ABA79"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 xml:space="preserve">QE21.2 </w:t>
      </w:r>
      <w:r w:rsidRPr="004F74AA">
        <w:rPr>
          <w:rFonts w:eastAsia="Times New Roman" w:cstheme="minorHAnsi"/>
          <w:color w:val="000000"/>
          <w:lang w:val="fr-FR" w:eastAsia="fr-FR"/>
        </w:rPr>
        <w:t>En quoi le staff de l’UNICEF et des partenaires de mise en œuvre ont recouru aux procédures simplifiées pour dérouler la réponse L2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QE21.3</w:t>
      </w:r>
      <w:r w:rsidRPr="004F74AA">
        <w:rPr>
          <w:rFonts w:eastAsia="Times New Roman" w:cstheme="minorHAnsi"/>
          <w:color w:val="000000"/>
          <w:lang w:val="fr-FR" w:eastAsia="fr-FR"/>
        </w:rPr>
        <w:t xml:space="preserve"> En quoi les procédures simplifiées d’urgence ont-elles contribué à l’efficience de la réponse (délai de contractualisation, célérité dans la fourniture des services) ?</w:t>
      </w:r>
    </w:p>
    <w:p w14:paraId="59A0A985" w14:textId="77777777" w:rsidR="00D9696E" w:rsidRPr="004F74AA" w:rsidRDefault="00D9696E" w:rsidP="00115E9C">
      <w:pPr>
        <w:jc w:val="left"/>
        <w:rPr>
          <w:rFonts w:eastAsia="Times New Roman" w:cstheme="minorHAnsi"/>
          <w:color w:val="000000"/>
          <w:lang w:val="fr-FR" w:eastAsia="fr-FR"/>
        </w:rPr>
      </w:pPr>
    </w:p>
    <w:p w14:paraId="03942D02" w14:textId="77777777" w:rsidR="00D9696E" w:rsidRPr="00115E9C" w:rsidRDefault="00D9696E" w:rsidP="00115E9C">
      <w:pPr>
        <w:pStyle w:val="ListParagraph"/>
        <w:numPr>
          <w:ilvl w:val="0"/>
          <w:numId w:val="72"/>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668F6976"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QE22.1</w:t>
      </w:r>
      <w:r w:rsidRPr="00FA7FC7">
        <w:rPr>
          <w:rFonts w:eastAsia="Times New Roman" w:cstheme="minorHAnsi"/>
          <w:color w:val="000000"/>
          <w:lang w:val="fr-FR" w:eastAsia="fr-FR"/>
        </w:rPr>
        <w:t xml:space="preserve"> Quelles sont les stratégies alternatives permettant de réaliser les mêmes niveaux de résultats à moindre coût ?</w:t>
      </w:r>
    </w:p>
    <w:p w14:paraId="26CDB580"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QE23.1</w:t>
      </w:r>
      <w:r w:rsidRPr="00FA7FC7">
        <w:rPr>
          <w:rFonts w:eastAsia="Times New Roman" w:cstheme="minorHAnsi"/>
          <w:color w:val="000000"/>
          <w:lang w:val="fr-FR" w:eastAsia="fr-FR"/>
        </w:rPr>
        <w:t xml:space="preserve"> Dans quelle mesure des modes innovants ou alternatifs de mise en œuvre de la réponse ont-ils été explorés et exploités pour réduire les coûts et / ou maximiser les résultats ?</w:t>
      </w:r>
    </w:p>
    <w:p w14:paraId="3CB8BCFA" w14:textId="77777777" w:rsidR="00D9696E" w:rsidRPr="00FA7FC7" w:rsidRDefault="00D9696E" w:rsidP="00115E9C">
      <w:pPr>
        <w:jc w:val="left"/>
        <w:rPr>
          <w:rFonts w:eastAsia="Times New Roman" w:cstheme="minorHAnsi"/>
          <w:b/>
          <w:bCs/>
          <w:color w:val="000000"/>
          <w:lang w:val="fr-FR" w:eastAsia="fr-FR"/>
        </w:rPr>
      </w:pPr>
    </w:p>
    <w:p w14:paraId="1636959E" w14:textId="77777777" w:rsidR="00D9696E" w:rsidRPr="00115E9C" w:rsidRDefault="00D9696E" w:rsidP="00115E9C">
      <w:pPr>
        <w:pStyle w:val="ListParagraph"/>
        <w:numPr>
          <w:ilvl w:val="0"/>
          <w:numId w:val="72"/>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47169D39" w14:textId="77777777" w:rsidR="00D9696E" w:rsidRPr="004F74AA"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 xml:space="preserve">QE24.1 </w:t>
      </w:r>
      <w:r w:rsidRPr="00FA7FC7">
        <w:rPr>
          <w:rFonts w:eastAsia="Times New Roman" w:cstheme="minorHAnsi"/>
          <w:color w:val="000000"/>
          <w:lang w:val="fr-FR" w:eastAsia="fr-FR"/>
        </w:rPr>
        <w:t xml:space="preserve">Selon vous est ce que la plateforme digitale EPP/ICON a permis une bonne analyse des risques (plan de préparation et plan de contingence) ? </w:t>
      </w:r>
      <w:r w:rsidRPr="004F74AA">
        <w:rPr>
          <w:rFonts w:eastAsia="Times New Roman" w:cstheme="minorHAnsi"/>
          <w:color w:val="000000"/>
          <w:lang w:val="fr-FR" w:eastAsia="fr-FR"/>
        </w:rPr>
        <w:t>Expliquez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QE24.2</w:t>
      </w:r>
      <w:r w:rsidRPr="004F74AA">
        <w:rPr>
          <w:rFonts w:eastAsia="Times New Roman" w:cstheme="minorHAnsi"/>
          <w:color w:val="000000"/>
          <w:lang w:val="fr-FR" w:eastAsia="fr-FR"/>
        </w:rPr>
        <w:t xml:space="preserve"> Est-ce que selon vous la plateforme digitale EPP/ICON a-t-il contribué à la célérité (faciliter) à la mise en œuvre des activités de la réponse ?</w:t>
      </w:r>
    </w:p>
    <w:p w14:paraId="499A70D8" w14:textId="77777777" w:rsidR="00D9696E" w:rsidRPr="004F74AA" w:rsidRDefault="00D9696E" w:rsidP="00115E9C">
      <w:pPr>
        <w:jc w:val="left"/>
        <w:rPr>
          <w:rFonts w:eastAsia="Times New Roman" w:cstheme="minorHAnsi"/>
          <w:color w:val="000000"/>
          <w:lang w:val="fr-FR" w:eastAsia="fr-FR"/>
        </w:rPr>
      </w:pPr>
    </w:p>
    <w:p w14:paraId="44E7DFD7" w14:textId="77777777" w:rsidR="00D9696E" w:rsidRPr="00115E9C" w:rsidRDefault="00D9696E" w:rsidP="00115E9C">
      <w:pPr>
        <w:jc w:val="left"/>
        <w:rPr>
          <w:rFonts w:eastAsia="Times New Roman" w:cs="Times New Roman"/>
          <w:b/>
          <w:bCs/>
          <w:color w:val="000000"/>
          <w:lang w:eastAsia="fr-FR"/>
        </w:rPr>
      </w:pPr>
      <w:r w:rsidRPr="00115E9C">
        <w:rPr>
          <w:rFonts w:eastAsia="Times New Roman" w:cs="Times New Roman"/>
          <w:b/>
          <w:bCs/>
          <w:color w:val="000000"/>
          <w:lang w:eastAsia="fr-FR"/>
        </w:rPr>
        <w:t>V. CONNECTIVITE/DURABILITE</w:t>
      </w:r>
    </w:p>
    <w:p w14:paraId="0E831EFD" w14:textId="77777777" w:rsidR="00D9696E" w:rsidRPr="00115E9C" w:rsidRDefault="00D9696E" w:rsidP="00115E9C">
      <w:pPr>
        <w:jc w:val="left"/>
        <w:rPr>
          <w:rFonts w:eastAsia="Times New Roman" w:cs="Times New Roman"/>
          <w:b/>
          <w:bCs/>
          <w:color w:val="000000"/>
          <w:lang w:eastAsia="fr-FR"/>
        </w:rPr>
      </w:pPr>
    </w:p>
    <w:p w14:paraId="57488841" w14:textId="77777777" w:rsidR="00D9696E" w:rsidRPr="00115E9C" w:rsidRDefault="00D9696E" w:rsidP="00115E9C">
      <w:pPr>
        <w:pStyle w:val="ListParagraph"/>
        <w:numPr>
          <w:ilvl w:val="0"/>
          <w:numId w:val="73"/>
        </w:numPr>
        <w:spacing w:line="240"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14A0163C"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QE25.1</w:t>
      </w:r>
      <w:r w:rsidRPr="00FA7FC7">
        <w:rPr>
          <w:rFonts w:eastAsia="Times New Roman" w:cstheme="minorHAnsi"/>
          <w:color w:val="000000"/>
          <w:lang w:val="fr-FR" w:eastAsia="fr-FR"/>
        </w:rPr>
        <w:t xml:space="preserve"> Dans quelle mesure les communautés bénéficiaires ont adhéré et accepté la réponse humanitaire ?</w:t>
      </w:r>
    </w:p>
    <w:p w14:paraId="5C81AF7F"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color w:val="000000"/>
          <w:lang w:val="fr-FR" w:eastAsia="fr-FR"/>
        </w:rPr>
        <w:t>QE25.2</w:t>
      </w:r>
      <w:r w:rsidRPr="004F74AA">
        <w:rPr>
          <w:rFonts w:eastAsia="Times New Roman" w:cstheme="minorHAnsi"/>
          <w:color w:val="000000"/>
          <w:lang w:val="fr-FR" w:eastAsia="fr-FR"/>
        </w:rPr>
        <w:t> Dans quelle mesure les communautés bénéficiaires (leaders communautaires, ménages) se sont approprié les interventions et ses acquis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QE25.3</w:t>
      </w:r>
      <w:r w:rsidRPr="004F74AA">
        <w:rPr>
          <w:rFonts w:eastAsia="Times New Roman" w:cstheme="minorHAnsi"/>
          <w:color w:val="000000"/>
          <w:lang w:val="fr-FR" w:eastAsia="fr-FR"/>
        </w:rPr>
        <w:t xml:space="preserve"> Dans quelle mesure les partenaires institutionnels (départements ministériels, structures déconcentrées, collectivités) se sont appropriés les interventions et ses acquis ?</w:t>
      </w:r>
    </w:p>
    <w:p w14:paraId="763681B6" w14:textId="77777777" w:rsidR="00D9696E" w:rsidRPr="004F74AA" w:rsidRDefault="00D9696E" w:rsidP="00115E9C">
      <w:pPr>
        <w:jc w:val="left"/>
        <w:rPr>
          <w:rFonts w:eastAsia="Times New Roman" w:cstheme="minorHAnsi"/>
          <w:color w:val="000000"/>
          <w:lang w:val="fr-FR" w:eastAsia="fr-FR"/>
        </w:rPr>
      </w:pPr>
    </w:p>
    <w:p w14:paraId="241B1682" w14:textId="77777777" w:rsidR="00D9696E" w:rsidRPr="004F74AA" w:rsidRDefault="00D9696E" w:rsidP="00115E9C">
      <w:pPr>
        <w:pStyle w:val="ListParagraph"/>
        <w:numPr>
          <w:ilvl w:val="0"/>
          <w:numId w:val="73"/>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Niveau de renforcement des capacités/résilience des individus et des communautés</w:t>
      </w:r>
    </w:p>
    <w:p w14:paraId="3E3B4893" w14:textId="77777777" w:rsidR="00D9696E" w:rsidRPr="00FA7FC7" w:rsidRDefault="00D9696E" w:rsidP="00115E9C">
      <w:pPr>
        <w:jc w:val="left"/>
        <w:rPr>
          <w:rFonts w:eastAsia="Times New Roman" w:cstheme="minorHAnsi"/>
          <w:color w:val="000000"/>
          <w:lang w:val="fr-FR" w:eastAsia="fr-FR"/>
        </w:rPr>
      </w:pPr>
      <w:r w:rsidRPr="00FA7FC7">
        <w:rPr>
          <w:rFonts w:eastAsia="Times New Roman" w:cstheme="minorHAnsi"/>
          <w:b/>
          <w:bCs/>
          <w:color w:val="000000"/>
          <w:lang w:val="fr-FR" w:eastAsia="fr-FR"/>
        </w:rPr>
        <w:t>QE26.1</w:t>
      </w:r>
      <w:r w:rsidRPr="00FA7FC7">
        <w:rPr>
          <w:rFonts w:eastAsia="Times New Roman" w:cstheme="minorHAnsi"/>
          <w:color w:val="000000"/>
          <w:lang w:val="fr-FR" w:eastAsia="fr-FR"/>
        </w:rPr>
        <w:t xml:space="preserve"> Dans quelle mesure les programmes humanitaires ont-ils renforcé les capacités des individus, des communautés à faire face aux chocs ?</w:t>
      </w:r>
    </w:p>
    <w:p w14:paraId="035C16F5" w14:textId="77777777" w:rsidR="00D9696E" w:rsidRPr="00FA7FC7" w:rsidRDefault="00D9696E" w:rsidP="00115E9C">
      <w:pPr>
        <w:jc w:val="left"/>
        <w:rPr>
          <w:rFonts w:eastAsia="Times New Roman" w:cstheme="minorHAnsi"/>
          <w:color w:val="000000"/>
          <w:lang w:val="fr-FR" w:eastAsia="fr-FR"/>
        </w:rPr>
      </w:pPr>
    </w:p>
    <w:p w14:paraId="7EE96986" w14:textId="77777777" w:rsidR="00D9696E" w:rsidRPr="004F74AA" w:rsidRDefault="00D9696E" w:rsidP="00115E9C">
      <w:pPr>
        <w:pStyle w:val="ListParagraph"/>
        <w:numPr>
          <w:ilvl w:val="0"/>
          <w:numId w:val="73"/>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lastRenderedPageBreak/>
        <w:t>Contribution des interventions au renforcement de la résilience des systèmes</w:t>
      </w:r>
    </w:p>
    <w:p w14:paraId="5B82468B" w14:textId="77777777" w:rsidR="00D9696E" w:rsidRPr="004F74AA" w:rsidRDefault="00D9696E" w:rsidP="00115E9C">
      <w:pPr>
        <w:jc w:val="left"/>
        <w:rPr>
          <w:rFonts w:eastAsia="Times New Roman" w:cstheme="minorHAnsi"/>
          <w:color w:val="000000"/>
          <w:lang w:val="fr-FR" w:eastAsia="fr-FR"/>
        </w:rPr>
      </w:pPr>
      <w:r w:rsidRPr="004F74AA">
        <w:rPr>
          <w:rFonts w:eastAsia="Times New Roman" w:cstheme="minorHAnsi"/>
          <w:b/>
          <w:bCs/>
          <w:color w:val="000000"/>
          <w:lang w:val="fr-FR" w:eastAsia="fr-FR"/>
        </w:rPr>
        <w:t>QE27.1</w:t>
      </w:r>
      <w:r w:rsidRPr="004F74AA">
        <w:rPr>
          <w:rFonts w:eastAsia="Times New Roman" w:cstheme="minorHAnsi"/>
          <w:color w:val="000000"/>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val="fr-FR" w:eastAsia="fr-FR"/>
        </w:rPr>
        <w:br/>
      </w:r>
      <w:r w:rsidRPr="004F74AA">
        <w:rPr>
          <w:rFonts w:eastAsia="Times New Roman" w:cstheme="minorHAnsi"/>
          <w:b/>
          <w:bCs/>
          <w:color w:val="000000"/>
          <w:lang w:val="fr-FR" w:eastAsia="fr-FR"/>
        </w:rPr>
        <w:t>QE27.2</w:t>
      </w:r>
      <w:r w:rsidRPr="004F74AA">
        <w:rPr>
          <w:rFonts w:eastAsia="Times New Roman" w:cstheme="minorHAnsi"/>
          <w:color w:val="000000"/>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2FD92EEB" w14:textId="77777777" w:rsidR="00D9696E" w:rsidRPr="00FA7FC7" w:rsidRDefault="00D9696E" w:rsidP="00115E9C">
      <w:pPr>
        <w:jc w:val="left"/>
        <w:rPr>
          <w:rFonts w:eastAsiaTheme="minorHAnsi" w:cstheme="minorBidi"/>
          <w:color w:val="808080" w:themeColor="background1" w:themeShade="80"/>
          <w:lang w:val="fr-FR"/>
        </w:rPr>
      </w:pPr>
      <w:r w:rsidRPr="00FA7FC7">
        <w:rPr>
          <w:rFonts w:eastAsia="Times New Roman" w:cstheme="minorHAnsi"/>
          <w:b/>
          <w:bCs/>
          <w:color w:val="000000"/>
          <w:lang w:val="fr-FR" w:eastAsia="fr-FR"/>
        </w:rPr>
        <w:t xml:space="preserve">QE27.3 </w:t>
      </w:r>
      <w:r w:rsidRPr="00FA7FC7">
        <w:rPr>
          <w:rFonts w:eastAsia="Times New Roman" w:cstheme="minorHAnsi"/>
          <w:color w:val="000000"/>
          <w:lang w:val="fr-FR" w:eastAsia="fr-FR"/>
        </w:rPr>
        <w:t>Dans quelle mesure les</w:t>
      </w:r>
      <w:r w:rsidRPr="00FA7FC7">
        <w:rPr>
          <w:rFonts w:eastAsia="Times New Roman" w:cstheme="minorHAnsi"/>
          <w:b/>
          <w:bCs/>
          <w:color w:val="000000"/>
          <w:lang w:val="fr-FR" w:eastAsia="fr-FR"/>
        </w:rPr>
        <w:t xml:space="preserve"> </w:t>
      </w:r>
      <w:r w:rsidRPr="00FA7FC7">
        <w:rPr>
          <w:rFonts w:eastAsia="Times New Roman" w:cstheme="minorHAnsi"/>
          <w:color w:val="000000"/>
          <w:lang w:val="fr-FR" w:eastAsia="fr-FR"/>
        </w:rPr>
        <w:t>mécanismes mis en place sont durables et quelles sont leur capacité à supporter l'offre des services, le plaidoyer, le financement sans soutien de l'UNICEF ?</w:t>
      </w:r>
    </w:p>
    <w:p w14:paraId="39E9C0D8" w14:textId="77777777" w:rsidR="00D9696E" w:rsidRPr="00FA7FC7" w:rsidRDefault="00D9696E" w:rsidP="00115E9C">
      <w:pPr>
        <w:jc w:val="left"/>
        <w:rPr>
          <w:lang w:val="fr-FR" w:eastAsia="fr-FR"/>
        </w:rPr>
      </w:pPr>
    </w:p>
    <w:p w14:paraId="5797DF48" w14:textId="77777777" w:rsidR="00D9696E" w:rsidRPr="004F74AA" w:rsidRDefault="00D9696E" w:rsidP="00115E9C">
      <w:pPr>
        <w:jc w:val="left"/>
        <w:rPr>
          <w:rFonts w:eastAsia="Times New Roman" w:cs="Times New Roman"/>
          <w:b/>
          <w:bCs/>
          <w:color w:val="000000"/>
          <w:lang w:val="fr-FR" w:eastAsia="fr-FR"/>
        </w:rPr>
      </w:pPr>
      <w:r w:rsidRPr="004F74AA">
        <w:rPr>
          <w:rFonts w:eastAsia="Times New Roman" w:cs="Times New Roman"/>
          <w:b/>
          <w:bCs/>
          <w:color w:val="000000"/>
          <w:lang w:val="fr-FR" w:eastAsia="fr-FR"/>
        </w:rPr>
        <w:t>VI. COUVERTURE, DROITS HUMAINS, GENRE ET EQUITE</w:t>
      </w:r>
    </w:p>
    <w:p w14:paraId="785DAB90" w14:textId="77777777" w:rsidR="00D9696E" w:rsidRPr="004F74AA" w:rsidRDefault="00D9696E" w:rsidP="00115E9C">
      <w:pPr>
        <w:jc w:val="left"/>
        <w:rPr>
          <w:rFonts w:eastAsia="Times New Roman" w:cs="Times New Roman"/>
          <w:b/>
          <w:bCs/>
          <w:color w:val="000000"/>
          <w:lang w:val="fr-FR" w:eastAsia="fr-FR"/>
        </w:rPr>
      </w:pPr>
    </w:p>
    <w:p w14:paraId="3C8BAE6C" w14:textId="77777777" w:rsidR="00D9696E" w:rsidRPr="004F74AA" w:rsidRDefault="00D9696E" w:rsidP="00115E9C">
      <w:pPr>
        <w:pStyle w:val="ListParagraph"/>
        <w:numPr>
          <w:ilvl w:val="0"/>
          <w:numId w:val="74"/>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Proportion de la population affectée, ciblée</w:t>
      </w:r>
    </w:p>
    <w:p w14:paraId="55AF297E"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QE28.2</w:t>
      </w:r>
      <w:r w:rsidRPr="00FA7FC7">
        <w:rPr>
          <w:rFonts w:eastAsia="Times New Roman" w:cstheme="minorHAnsi"/>
          <w:color w:val="000000"/>
          <w:lang w:val="fr-FR" w:eastAsia="fr-FR"/>
        </w:rPr>
        <w:t xml:space="preserve"> Quels sont les principaux obstacles qui ont empêché d'atteindre toute la population touchée ? </w:t>
      </w:r>
      <w:r w:rsidRPr="00FA7FC7">
        <w:rPr>
          <w:rFonts w:eastAsia="Times New Roman" w:cstheme="minorHAnsi"/>
          <w:color w:val="000000"/>
          <w:lang w:val="fr-FR" w:eastAsia="fr-FR"/>
        </w:rPr>
        <w:br/>
      </w:r>
      <w:r w:rsidRPr="00FA7FC7">
        <w:rPr>
          <w:rFonts w:eastAsia="Times New Roman" w:cstheme="minorHAnsi"/>
          <w:b/>
          <w:bCs/>
          <w:color w:val="000000"/>
          <w:lang w:val="fr-FR" w:eastAsia="fr-FR"/>
        </w:rPr>
        <w:t>QE28.3</w:t>
      </w:r>
      <w:r w:rsidRPr="00FA7FC7">
        <w:rPr>
          <w:rFonts w:eastAsia="Times New Roman" w:cstheme="minorHAnsi"/>
          <w:color w:val="000000"/>
          <w:lang w:val="fr-FR" w:eastAsia="fr-FR"/>
        </w:rPr>
        <w:t xml:space="preserve"> Dans quelle mesure les obstacles à leur atteinte ont-ils été identifiés et surmontés ?</w:t>
      </w:r>
    </w:p>
    <w:p w14:paraId="3BD7B2D2" w14:textId="77777777" w:rsidR="00D9696E" w:rsidRPr="00FA7FC7" w:rsidRDefault="00D9696E" w:rsidP="00115E9C">
      <w:pPr>
        <w:jc w:val="left"/>
        <w:rPr>
          <w:rFonts w:eastAsia="Times New Roman" w:cstheme="minorHAnsi"/>
          <w:b/>
          <w:bCs/>
          <w:color w:val="000000"/>
          <w:lang w:val="fr-FR" w:eastAsia="fr-FR"/>
        </w:rPr>
      </w:pPr>
    </w:p>
    <w:p w14:paraId="5CF3F948" w14:textId="77777777" w:rsidR="00D9696E" w:rsidRPr="004F74AA" w:rsidRDefault="00D9696E" w:rsidP="00115E9C">
      <w:pPr>
        <w:pStyle w:val="ListParagraph"/>
        <w:numPr>
          <w:ilvl w:val="0"/>
          <w:numId w:val="74"/>
        </w:numPr>
        <w:spacing w:line="240" w:lineRule="auto"/>
        <w:contextualSpacing/>
        <w:jc w:val="left"/>
        <w:rPr>
          <w:rFonts w:eastAsia="Times New Roman" w:cstheme="minorHAnsi"/>
          <w:b/>
          <w:bCs/>
          <w:color w:val="000000"/>
          <w:lang w:val="fr-FR" w:eastAsia="fr-FR"/>
        </w:rPr>
      </w:pPr>
      <w:r w:rsidRPr="004F74AA">
        <w:rPr>
          <w:rFonts w:eastAsia="Times New Roman" w:cstheme="minorHAnsi"/>
          <w:b/>
          <w:bCs/>
          <w:color w:val="000000"/>
          <w:lang w:val="fr-FR" w:eastAsia="fr-FR"/>
        </w:rPr>
        <w:t>Prise en compte des droits humains, genre et équité dans les interventions</w:t>
      </w:r>
    </w:p>
    <w:p w14:paraId="16AF1494" w14:textId="77777777" w:rsidR="00D9696E" w:rsidRPr="00FA7FC7" w:rsidRDefault="00D9696E" w:rsidP="00115E9C">
      <w:pPr>
        <w:jc w:val="left"/>
        <w:rPr>
          <w:rFonts w:eastAsia="Times New Roman" w:cstheme="minorHAnsi"/>
          <w:b/>
          <w:bCs/>
          <w:color w:val="000000"/>
          <w:lang w:val="fr-FR" w:eastAsia="fr-FR"/>
        </w:rPr>
      </w:pPr>
      <w:r w:rsidRPr="00FA7FC7">
        <w:rPr>
          <w:rFonts w:eastAsia="Times New Roman" w:cstheme="minorHAnsi"/>
          <w:b/>
          <w:bCs/>
          <w:color w:val="000000"/>
          <w:lang w:val="fr-FR" w:eastAsia="fr-FR"/>
        </w:rPr>
        <w:t>QE29.1</w:t>
      </w:r>
      <w:r w:rsidRPr="00FA7FC7">
        <w:rPr>
          <w:rFonts w:eastAsia="Times New Roman" w:cstheme="minorHAnsi"/>
          <w:color w:val="000000"/>
          <w:lang w:val="fr-FR" w:eastAsia="fr-FR"/>
        </w:rPr>
        <w:t xml:space="preserve"> Dans quelle mesure les interventions prennent en compte systématiquement les considérations relatives aux droits humains, à l'égalité des sexes et à l'équité lors la </w:t>
      </w:r>
      <w:r w:rsidRPr="00FA7FC7">
        <w:rPr>
          <w:rFonts w:eastAsia="Times New Roman" w:cstheme="minorHAnsi"/>
          <w:b/>
          <w:bCs/>
          <w:color w:val="000000"/>
          <w:lang w:val="fr-FR" w:eastAsia="fr-FR"/>
        </w:rPr>
        <w:t>conception et la planification</w:t>
      </w:r>
      <w:r w:rsidRPr="00FA7FC7">
        <w:rPr>
          <w:rFonts w:eastAsia="Times New Roman" w:cstheme="minorHAnsi"/>
          <w:color w:val="000000"/>
          <w:lang w:val="fr-FR" w:eastAsia="fr-FR"/>
        </w:rPr>
        <w:t xml:space="preserve"> ?</w:t>
      </w:r>
    </w:p>
    <w:p w14:paraId="55B527F0" w14:textId="77777777" w:rsidR="00D9696E" w:rsidRPr="00FA7FC7" w:rsidRDefault="00D9696E" w:rsidP="00115E9C">
      <w:pPr>
        <w:jc w:val="left"/>
        <w:rPr>
          <w:rFonts w:eastAsia="Times New Roman" w:cstheme="minorHAnsi"/>
          <w:b/>
          <w:bCs/>
          <w:lang w:val="fr-FR" w:eastAsia="fr-FR"/>
        </w:rPr>
      </w:pPr>
      <w:r w:rsidRPr="00FA7FC7">
        <w:rPr>
          <w:rFonts w:eastAsia="Times New Roman" w:cstheme="minorHAnsi"/>
          <w:b/>
          <w:bCs/>
          <w:color w:val="000000"/>
          <w:lang w:val="fr-FR" w:eastAsia="fr-FR"/>
        </w:rPr>
        <w:t>QE29.2</w:t>
      </w:r>
      <w:r w:rsidRPr="00FA7FC7">
        <w:rPr>
          <w:rFonts w:eastAsia="Times New Roman" w:cstheme="minorHAnsi"/>
          <w:color w:val="000000"/>
          <w:lang w:val="fr-FR"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val="fr-FR" w:eastAsia="fr-FR"/>
        </w:rPr>
        <w:t>lors la mise en œuvre</w:t>
      </w:r>
      <w:r w:rsidRPr="00FA7FC7">
        <w:rPr>
          <w:rFonts w:eastAsia="Times New Roman" w:cstheme="minorHAnsi"/>
          <w:color w:val="000000"/>
          <w:lang w:val="fr-FR" w:eastAsia="fr-FR"/>
        </w:rPr>
        <w:t xml:space="preserve"> ?</w:t>
      </w:r>
    </w:p>
    <w:p w14:paraId="21CA088B" w14:textId="77777777" w:rsidR="00D9696E" w:rsidRPr="00FA7FC7" w:rsidRDefault="00D9696E" w:rsidP="00115E9C">
      <w:pPr>
        <w:jc w:val="left"/>
        <w:rPr>
          <w:rFonts w:eastAsia="Times New Roman" w:cstheme="minorHAnsi"/>
          <w:lang w:val="fr-FR" w:eastAsia="fr-FR"/>
        </w:rPr>
      </w:pPr>
      <w:r w:rsidRPr="00FA7FC7">
        <w:rPr>
          <w:rFonts w:eastAsia="Times New Roman" w:cstheme="minorHAnsi"/>
          <w:b/>
          <w:bCs/>
          <w:lang w:val="fr-FR" w:eastAsia="fr-FR"/>
        </w:rPr>
        <w:t>QE29.3</w:t>
      </w:r>
      <w:r w:rsidRPr="00FA7FC7">
        <w:rPr>
          <w:rFonts w:eastAsia="Times New Roman" w:cstheme="minorHAnsi"/>
          <w:lang w:val="fr-FR" w:eastAsia="fr-FR"/>
        </w:rPr>
        <w:t xml:space="preserve"> Dans quelle mesure les interventions prennent en compte systématiquement les considérations relatives à l'égalité des sexes et à l'équité lors </w:t>
      </w:r>
      <w:r w:rsidRPr="00FA7FC7">
        <w:rPr>
          <w:rFonts w:eastAsia="Times New Roman" w:cstheme="minorHAnsi"/>
          <w:b/>
          <w:bCs/>
          <w:lang w:val="fr-FR" w:eastAsia="fr-FR"/>
        </w:rPr>
        <w:t>du suivi-évaluation</w:t>
      </w:r>
      <w:r w:rsidRPr="00FA7FC7">
        <w:rPr>
          <w:rFonts w:eastAsia="Times New Roman" w:cstheme="minorHAnsi"/>
          <w:lang w:val="fr-FR" w:eastAsia="fr-FR"/>
        </w:rPr>
        <w:t xml:space="preserve"> ?</w:t>
      </w:r>
    </w:p>
    <w:p w14:paraId="5EB6749E" w14:textId="77777777" w:rsidR="00D9696E" w:rsidRPr="00FA7FC7" w:rsidRDefault="00D9696E" w:rsidP="00D9696E">
      <w:pPr>
        <w:rPr>
          <w:rFonts w:eastAsia="Times New Roman" w:cs="Times New Roman"/>
          <w:sz w:val="20"/>
          <w:szCs w:val="20"/>
          <w:lang w:val="fr-FR" w:eastAsia="fr-FR"/>
        </w:rPr>
      </w:pPr>
      <w:r w:rsidRPr="00FA7FC7">
        <w:rPr>
          <w:rFonts w:eastAsia="Times New Roman" w:cs="Times New Roman"/>
          <w:sz w:val="20"/>
          <w:szCs w:val="20"/>
          <w:lang w:val="fr-FR" w:eastAsia="fr-FR"/>
        </w:rPr>
        <w:br w:type="page"/>
      </w:r>
    </w:p>
    <w:p w14:paraId="18A4AD1D" w14:textId="77777777" w:rsidR="00D9696E" w:rsidRPr="0073509F" w:rsidRDefault="00D9696E" w:rsidP="0073509F">
      <w:pPr>
        <w:pStyle w:val="Heading3"/>
        <w:numPr>
          <w:ilvl w:val="0"/>
          <w:numId w:val="0"/>
        </w:numPr>
        <w:rPr>
          <w:lang w:eastAsia="fr-CM"/>
        </w:rPr>
      </w:pPr>
      <w:bookmarkStart w:id="445" w:name="_Toc130716790"/>
      <w:r w:rsidRPr="0073509F">
        <w:rPr>
          <w:lang w:eastAsia="fr-CM"/>
        </w:rPr>
        <w:lastRenderedPageBreak/>
        <w:t>Outil 04 : GUIDE D’ENTRETIEN POUR LES SERVICES PUBLICS (EDUCATION, EAU, SANTE, ACTION SOCIALE)</w:t>
      </w:r>
      <w:bookmarkEnd w:id="445"/>
    </w:p>
    <w:p w14:paraId="0091F19A" w14:textId="77777777" w:rsidR="00D9696E" w:rsidRDefault="00D9696E" w:rsidP="00D9696E">
      <w:pPr>
        <w:spacing w:line="276" w:lineRule="auto"/>
        <w:jc w:val="center"/>
        <w:rPr>
          <w:rFonts w:eastAsia="Times New Roman" w:cstheme="minorHAnsi"/>
          <w:b/>
          <w:bCs/>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177B2CFD"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79EE6008"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48E710DD" w14:textId="77777777" w:rsidR="00D9696E" w:rsidRDefault="00D9696E">
            <w:pPr>
              <w:adjustRightInd w:val="0"/>
              <w:rPr>
                <w:rFonts w:cs="Tahoma"/>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Pr>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lang w:val="fr-FR"/>
              </w:rPr>
              <w:t>s</w:t>
            </w:r>
            <w:r>
              <w:rPr>
                <w:rFonts w:cs="Tahoma"/>
                <w:sz w:val="20"/>
                <w:szCs w:val="20"/>
                <w:lang w:val="fr-FR"/>
              </w:rPr>
              <w:t xml:space="preserve">. Votre participation à cette évaluation est importante et permettrait de soutenir l'analyse de la performance de la répponse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637EBA56" w14:textId="77777777" w:rsidR="00D9696E" w:rsidRDefault="00D9696E">
            <w:pPr>
              <w:adjustRightInd w:val="0"/>
              <w:rPr>
                <w:rFonts w:cs="Tahoma"/>
                <w:sz w:val="20"/>
                <w:szCs w:val="20"/>
                <w:lang w:val="fr-FR"/>
              </w:rPr>
            </w:pPr>
            <w:r>
              <w:rPr>
                <w:rFonts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0FBF5D19"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2DBFC4EE" w14:textId="77777777">
              <w:tc>
                <w:tcPr>
                  <w:tcW w:w="4395" w:type="dxa"/>
                  <w:hideMark/>
                </w:tcPr>
                <w:p w14:paraId="3B63321E"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67867EEA"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5FD42E2E" w14:textId="77777777">
              <w:tc>
                <w:tcPr>
                  <w:tcW w:w="4395" w:type="dxa"/>
                  <w:hideMark/>
                </w:tcPr>
                <w:p w14:paraId="30F2A3D9"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678476F3" w14:textId="77777777" w:rsidR="00D9696E" w:rsidRDefault="00D9696E">
                  <w:pPr>
                    <w:adjustRightInd w:val="0"/>
                    <w:rPr>
                      <w:rFonts w:cs="Tahoma"/>
                      <w:color w:val="000000"/>
                      <w:sz w:val="20"/>
                      <w:szCs w:val="20"/>
                      <w:lang w:val="fr-FR"/>
                    </w:rPr>
                  </w:pPr>
                </w:p>
              </w:tc>
            </w:tr>
            <w:tr w:rsidR="00D9696E" w:rsidRPr="00503033" w14:paraId="09B1C6D6" w14:textId="77777777">
              <w:tc>
                <w:tcPr>
                  <w:tcW w:w="4395" w:type="dxa"/>
                  <w:hideMark/>
                </w:tcPr>
                <w:p w14:paraId="69FC75BF"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153E14D4" w14:textId="77777777" w:rsidR="00D9696E" w:rsidRDefault="00D9696E">
                  <w:pPr>
                    <w:adjustRightInd w:val="0"/>
                    <w:rPr>
                      <w:rFonts w:cs="Tahoma"/>
                      <w:color w:val="000000"/>
                      <w:sz w:val="20"/>
                      <w:szCs w:val="20"/>
                      <w:lang w:val="fr-FR"/>
                    </w:rPr>
                  </w:pPr>
                </w:p>
              </w:tc>
            </w:tr>
            <w:tr w:rsidR="00D9696E" w:rsidRPr="00503033" w14:paraId="6CE5960A" w14:textId="77777777">
              <w:tc>
                <w:tcPr>
                  <w:tcW w:w="4395" w:type="dxa"/>
                  <w:hideMark/>
                </w:tcPr>
                <w:p w14:paraId="0425AD9A"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3481A6B7" w14:textId="77777777" w:rsidR="00D9696E" w:rsidRDefault="00D9696E">
                  <w:pPr>
                    <w:adjustRightInd w:val="0"/>
                    <w:rPr>
                      <w:rFonts w:cs="Tahoma"/>
                      <w:color w:val="000000"/>
                      <w:sz w:val="20"/>
                      <w:szCs w:val="20"/>
                      <w:lang w:val="fr-FR"/>
                    </w:rPr>
                  </w:pPr>
                </w:p>
              </w:tc>
            </w:tr>
            <w:tr w:rsidR="00D9696E" w:rsidRPr="00503033" w14:paraId="35FD45BD" w14:textId="77777777">
              <w:tc>
                <w:tcPr>
                  <w:tcW w:w="4395" w:type="dxa"/>
                  <w:hideMark/>
                </w:tcPr>
                <w:p w14:paraId="3EB9FC7D"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00180ED2" w14:textId="77777777" w:rsidR="00D9696E" w:rsidRDefault="00D9696E">
                  <w:pPr>
                    <w:adjustRightInd w:val="0"/>
                    <w:rPr>
                      <w:rFonts w:cs="Tahoma"/>
                      <w:color w:val="000000"/>
                      <w:sz w:val="20"/>
                      <w:szCs w:val="20"/>
                      <w:lang w:val="fr-FR"/>
                    </w:rPr>
                  </w:pPr>
                </w:p>
              </w:tc>
            </w:tr>
          </w:tbl>
          <w:p w14:paraId="50692705"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6D0ADD9B"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31BD039F" w14:textId="77777777">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54E467A3" w14:textId="77777777" w:rsidR="00D9696E" w:rsidRDefault="00D9696E">
                  <w:pPr>
                    <w:autoSpaceDE w:val="0"/>
                    <w:autoSpaceDN w:val="0"/>
                    <w:adjustRightInd w:val="0"/>
                    <w:rPr>
                      <w:rFonts w:eastAsiaTheme="minorHAnsi"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5968BA72"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21C58647"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7A11DCE9" w14:textId="77777777">
              <w:tc>
                <w:tcPr>
                  <w:tcW w:w="7398" w:type="dxa"/>
                  <w:tcBorders>
                    <w:top w:val="dotted" w:sz="2" w:space="0" w:color="0070C0"/>
                    <w:left w:val="nil"/>
                    <w:bottom w:val="dotted" w:sz="2" w:space="0" w:color="0070C0"/>
                    <w:right w:val="dotted" w:sz="2" w:space="0" w:color="0070C0"/>
                  </w:tcBorders>
                  <w:hideMark/>
                </w:tcPr>
                <w:p w14:paraId="3B40BC96"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3D8F8775"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64C597D" w14:textId="77777777" w:rsidR="00D9696E" w:rsidRDefault="00D9696E">
                  <w:pPr>
                    <w:rPr>
                      <w:rFonts w:eastAsia="Times New Roman" w:cs="Tahoma"/>
                      <w:color w:val="000000"/>
                      <w:sz w:val="20"/>
                      <w:szCs w:val="20"/>
                      <w:lang w:val="fr-FR"/>
                    </w:rPr>
                  </w:pPr>
                </w:p>
              </w:tc>
            </w:tr>
            <w:tr w:rsidR="00D9696E" w:rsidRPr="00503033" w14:paraId="4A5E8D44" w14:textId="77777777">
              <w:tc>
                <w:tcPr>
                  <w:tcW w:w="7398" w:type="dxa"/>
                  <w:tcBorders>
                    <w:top w:val="dotted" w:sz="2" w:space="0" w:color="0070C0"/>
                    <w:left w:val="nil"/>
                    <w:bottom w:val="dotted" w:sz="2" w:space="0" w:color="0070C0"/>
                    <w:right w:val="dotted" w:sz="2" w:space="0" w:color="0070C0"/>
                  </w:tcBorders>
                  <w:hideMark/>
                </w:tcPr>
                <w:p w14:paraId="1A54C1F2"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40A11896"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F390AC1" w14:textId="77777777" w:rsidR="00D9696E" w:rsidRDefault="00D9696E">
                  <w:pPr>
                    <w:rPr>
                      <w:rFonts w:eastAsia="Times New Roman" w:cs="Tahoma"/>
                      <w:color w:val="000000"/>
                      <w:sz w:val="20"/>
                      <w:szCs w:val="20"/>
                      <w:lang w:val="fr-FR"/>
                    </w:rPr>
                  </w:pPr>
                </w:p>
              </w:tc>
            </w:tr>
          </w:tbl>
          <w:p w14:paraId="285E4CFC"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44BC2CDF"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0212523D"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13E99EDE"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048060AE"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4C0995E7" w14:textId="77777777" w:rsidR="00D9696E" w:rsidRDefault="00D9696E">
            <w:pPr>
              <w:adjustRightInd w:val="0"/>
              <w:rPr>
                <w:rFonts w:cs="Tahoma"/>
                <w:color w:val="000000"/>
                <w:sz w:val="20"/>
                <w:szCs w:val="20"/>
                <w:lang w:val="fr-FR"/>
              </w:rPr>
            </w:pPr>
          </w:p>
          <w:p w14:paraId="26C89C95"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792BB58D"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1CE0CF9F" w14:textId="77777777" w:rsidR="00D9696E" w:rsidRDefault="00D9696E">
            <w:pPr>
              <w:adjustRightInd w:val="0"/>
              <w:jc w:val="right"/>
              <w:rPr>
                <w:rFonts w:cs="Tahoma"/>
                <w:color w:val="000000"/>
                <w:sz w:val="20"/>
                <w:szCs w:val="20"/>
                <w:lang w:val="fr-FR"/>
              </w:rPr>
            </w:pPr>
          </w:p>
          <w:p w14:paraId="7789C1BA"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7AD9FAE5"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6B799AE2" w14:textId="77777777" w:rsidR="00D9696E" w:rsidRDefault="00D9696E" w:rsidP="00D9696E">
      <w:pPr>
        <w:rPr>
          <w:rFonts w:eastAsia="Times New Roman" w:cs="Times New Roman"/>
          <w:b/>
          <w:bCs/>
          <w:color w:val="000000"/>
          <w:sz w:val="20"/>
          <w:szCs w:val="20"/>
          <w:lang w:val="fr-LU" w:eastAsia="fr-FR"/>
        </w:rPr>
      </w:pPr>
    </w:p>
    <w:p w14:paraId="3337BA0D" w14:textId="77777777" w:rsidR="00D9696E" w:rsidRDefault="00D9696E" w:rsidP="00D9696E">
      <w:pPr>
        <w:rPr>
          <w:rFonts w:eastAsia="Times New Roman" w:cs="Times New Roman"/>
          <w:b/>
          <w:bCs/>
          <w:color w:val="000000"/>
          <w:sz w:val="20"/>
          <w:szCs w:val="20"/>
          <w:lang w:eastAsia="fr-FR"/>
        </w:rPr>
      </w:pPr>
    </w:p>
    <w:p w14:paraId="7BE95890"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I. PERTNENCE</w:t>
      </w:r>
    </w:p>
    <w:p w14:paraId="41F79655" w14:textId="77777777" w:rsidR="00D9696E" w:rsidRDefault="00D9696E" w:rsidP="00806B5B">
      <w:pPr>
        <w:pStyle w:val="ListParagraph"/>
        <w:numPr>
          <w:ilvl w:val="0"/>
          <w:numId w:val="75"/>
        </w:numPr>
        <w:spacing w:line="240" w:lineRule="auto"/>
        <w:contextualSpacing/>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 Intervention par rapport aux besoins</w:t>
      </w:r>
    </w:p>
    <w:p w14:paraId="524F04D5"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QE1.2.</w:t>
      </w:r>
      <w:r w:rsidRPr="00FA7FC7">
        <w:rPr>
          <w:rFonts w:eastAsia="Times New Roman" w:cstheme="minorHAnsi"/>
          <w:color w:val="000000"/>
          <w:sz w:val="20"/>
          <w:szCs w:val="20"/>
          <w:lang w:val="fr-FR" w:eastAsia="fr-FR"/>
        </w:rPr>
        <w:t xml:space="preserve"> De quelle manière la réponse humanitaire a priorisé les besoins selon les perceptions et attentes des populations affectées ? </w:t>
      </w:r>
    </w:p>
    <w:p w14:paraId="3C7943EF" w14:textId="77777777" w:rsidR="00D9696E" w:rsidRPr="00FA7FC7" w:rsidRDefault="00D9696E" w:rsidP="00D9696E">
      <w:pPr>
        <w:rPr>
          <w:rFonts w:eastAsia="Times New Roman" w:cs="Times New Roman"/>
          <w:color w:val="000000"/>
          <w:sz w:val="20"/>
          <w:szCs w:val="20"/>
          <w:lang w:val="fr-FR" w:eastAsia="fr-FR"/>
        </w:rPr>
      </w:pPr>
      <w:r w:rsidRPr="00FA7FC7">
        <w:rPr>
          <w:rFonts w:eastAsia="Times New Roman" w:cs="Times New Roman"/>
          <w:b/>
          <w:bCs/>
          <w:color w:val="000000"/>
          <w:sz w:val="20"/>
          <w:szCs w:val="20"/>
          <w:lang w:val="fr-FR" w:eastAsia="fr-FR"/>
        </w:rPr>
        <w:t>QE2.5</w:t>
      </w:r>
      <w:r w:rsidRPr="00FA7FC7">
        <w:rPr>
          <w:rFonts w:eastAsia="Times New Roman" w:cs="Times New Roman"/>
          <w:color w:val="000000"/>
          <w:sz w:val="20"/>
          <w:szCs w:val="20"/>
          <w:lang w:val="fr-FR" w:eastAsia="fr-FR"/>
        </w:rPr>
        <w:t xml:space="preserve"> Dans quelle mesure les stratégies de la réponse ont évolué pour s'adapter à l'évolution des besoins et du contexte ?</w:t>
      </w:r>
    </w:p>
    <w:p w14:paraId="132FF886" w14:textId="77777777" w:rsidR="00D9696E" w:rsidRPr="00FA7FC7" w:rsidRDefault="00D9696E" w:rsidP="00D9696E">
      <w:pPr>
        <w:rPr>
          <w:rFonts w:eastAsia="Times New Roman" w:cstheme="minorHAnsi"/>
          <w:color w:val="000000"/>
          <w:sz w:val="20"/>
          <w:szCs w:val="20"/>
          <w:highlight w:val="yellow"/>
          <w:lang w:val="fr-FR" w:eastAsia="fr-FR"/>
        </w:rPr>
      </w:pPr>
    </w:p>
    <w:p w14:paraId="325DF835"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II. COHERENCE </w:t>
      </w:r>
    </w:p>
    <w:p w14:paraId="5A07E6B0" w14:textId="77777777" w:rsidR="00D9696E" w:rsidRDefault="00D9696E" w:rsidP="00D9696E">
      <w:pPr>
        <w:rPr>
          <w:rFonts w:eastAsia="Times New Roman" w:cs="Times New Roman"/>
          <w:b/>
          <w:bCs/>
          <w:color w:val="000000"/>
          <w:sz w:val="20"/>
          <w:szCs w:val="20"/>
          <w:highlight w:val="yellow"/>
          <w:lang w:eastAsia="fr-FR"/>
        </w:rPr>
      </w:pPr>
    </w:p>
    <w:p w14:paraId="7C29DB2E" w14:textId="77777777" w:rsidR="00D9696E" w:rsidRPr="004F74AA" w:rsidRDefault="00D9696E" w:rsidP="00806B5B">
      <w:pPr>
        <w:pStyle w:val="ListParagraph"/>
        <w:numPr>
          <w:ilvl w:val="0"/>
          <w:numId w:val="76"/>
        </w:numPr>
        <w:spacing w:line="240" w:lineRule="auto"/>
        <w:contextualSpacing/>
        <w:jc w:val="left"/>
        <w:rPr>
          <w:rFonts w:eastAsia="Times New Roman" w:cs="Times New Roman"/>
          <w:sz w:val="20"/>
          <w:szCs w:val="20"/>
          <w:lang w:val="fr-FR" w:eastAsia="fr-FR"/>
        </w:rPr>
      </w:pPr>
      <w:r w:rsidRPr="004F74AA">
        <w:rPr>
          <w:rFonts w:eastAsia="Times New Roman" w:cstheme="minorHAnsi"/>
          <w:b/>
          <w:bCs/>
          <w:color w:val="000000"/>
          <w:sz w:val="20"/>
          <w:szCs w:val="20"/>
          <w:lang w:val="fr-FR" w:eastAsia="fr-FR"/>
        </w:rPr>
        <w:t>Cohérence de la stratégie humanitaire et la réponse à la covid-19</w:t>
      </w:r>
    </w:p>
    <w:p w14:paraId="6CCA6D78" w14:textId="77777777" w:rsidR="00D9696E" w:rsidRPr="00FA7FC7" w:rsidRDefault="00D9696E" w:rsidP="00D9696E">
      <w:pPr>
        <w:rPr>
          <w:rFonts w:eastAsia="Times New Roman" w:cstheme="minorHAnsi"/>
          <w:color w:val="000000" w:themeColor="text1"/>
          <w:sz w:val="20"/>
          <w:szCs w:val="20"/>
          <w:lang w:val="fr-FR" w:eastAsia="fr-FR"/>
        </w:rPr>
      </w:pPr>
      <w:r w:rsidRPr="00FA7FC7">
        <w:rPr>
          <w:rFonts w:eastAsia="Times New Roman" w:cstheme="minorHAnsi"/>
          <w:b/>
          <w:bCs/>
          <w:color w:val="000000" w:themeColor="text1"/>
          <w:sz w:val="20"/>
          <w:szCs w:val="20"/>
          <w:lang w:val="fr-FR" w:eastAsia="fr-FR"/>
        </w:rPr>
        <w:t>QE6.1</w:t>
      </w:r>
      <w:r w:rsidRPr="00FA7FC7">
        <w:rPr>
          <w:rFonts w:eastAsia="Times New Roman" w:cstheme="minorHAnsi"/>
          <w:color w:val="000000" w:themeColor="text1"/>
          <w:sz w:val="20"/>
          <w:szCs w:val="20"/>
          <w:lang w:val="fr-FR" w:eastAsia="fr-FR"/>
        </w:rPr>
        <w:t xml:space="preserve"> Dans quelle mesure la stratégie humanitaire a été en cohérence avec la réponse humanitaire nationale Covid 19 ?</w:t>
      </w:r>
    </w:p>
    <w:p w14:paraId="2CD674E1" w14:textId="77777777" w:rsidR="00D9696E" w:rsidRPr="00FA7FC7" w:rsidRDefault="00D9696E" w:rsidP="00D9696E">
      <w:pPr>
        <w:rPr>
          <w:rFonts w:eastAsia="Times New Roman" w:cstheme="minorHAnsi"/>
          <w:color w:val="000000" w:themeColor="text1"/>
          <w:sz w:val="20"/>
          <w:szCs w:val="20"/>
          <w:lang w:val="fr-FR" w:eastAsia="fr-FR"/>
        </w:rPr>
      </w:pPr>
      <w:r w:rsidRPr="00FA7FC7">
        <w:rPr>
          <w:rFonts w:eastAsia="Times New Roman" w:cstheme="minorHAnsi"/>
          <w:b/>
          <w:bCs/>
          <w:color w:val="000000" w:themeColor="text1"/>
          <w:sz w:val="20"/>
          <w:szCs w:val="20"/>
          <w:lang w:val="fr-FR" w:eastAsia="fr-FR"/>
        </w:rPr>
        <w:lastRenderedPageBreak/>
        <w:t>QE6.2</w:t>
      </w:r>
      <w:r w:rsidRPr="00FA7FC7">
        <w:rPr>
          <w:rFonts w:eastAsia="Times New Roman" w:cstheme="minorHAnsi"/>
          <w:color w:val="000000" w:themeColor="text1"/>
          <w:sz w:val="20"/>
          <w:szCs w:val="20"/>
          <w:lang w:val="fr-FR" w:eastAsia="fr-FR"/>
        </w:rPr>
        <w:t xml:space="preserve"> Dans quelle mesure les Bureaux Pays de l’Unicef ont pu intégrer la réponse à la COVID-19 dans la réponse humanitaire ?</w:t>
      </w:r>
    </w:p>
    <w:p w14:paraId="3A4E9EF3" w14:textId="77777777" w:rsidR="00D9696E" w:rsidRPr="00FA7FC7" w:rsidRDefault="00D9696E" w:rsidP="00D9696E">
      <w:pPr>
        <w:rPr>
          <w:rFonts w:eastAsia="Times New Roman" w:cs="Times New Roman"/>
          <w:b/>
          <w:bCs/>
          <w:color w:val="000000"/>
          <w:sz w:val="20"/>
          <w:szCs w:val="20"/>
          <w:highlight w:val="yellow"/>
          <w:lang w:val="fr-FR" w:eastAsia="fr-FR"/>
        </w:rPr>
      </w:pPr>
    </w:p>
    <w:p w14:paraId="7534A77E"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III. EFFICACITE </w:t>
      </w:r>
    </w:p>
    <w:p w14:paraId="000A771A" w14:textId="77777777" w:rsidR="00D9696E" w:rsidRDefault="00D9696E" w:rsidP="00D9696E">
      <w:pPr>
        <w:rPr>
          <w:rFonts w:eastAsia="Times New Roman" w:cs="Times New Roman"/>
          <w:b/>
          <w:bCs/>
          <w:color w:val="000000"/>
          <w:sz w:val="20"/>
          <w:szCs w:val="20"/>
          <w:lang w:eastAsia="fr-FR"/>
        </w:rPr>
      </w:pPr>
    </w:p>
    <w:p w14:paraId="2C87CA55" w14:textId="77777777" w:rsidR="00D9696E" w:rsidRDefault="00D9696E" w:rsidP="00806B5B">
      <w:pPr>
        <w:pStyle w:val="ListParagraph"/>
        <w:numPr>
          <w:ilvl w:val="0"/>
          <w:numId w:val="77"/>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d’atteinte des objectifs</w:t>
      </w:r>
    </w:p>
    <w:p w14:paraId="7069E6F5" w14:textId="77777777" w:rsidR="00D9696E" w:rsidRPr="00FA7FC7" w:rsidRDefault="00D9696E" w:rsidP="00D9696E">
      <w:pPr>
        <w:rPr>
          <w:rFonts w:eastAsia="Times New Roman" w:cstheme="minorHAnsi"/>
          <w:sz w:val="20"/>
          <w:szCs w:val="20"/>
          <w:lang w:val="fr-FR" w:eastAsia="fr-FR"/>
        </w:rPr>
      </w:pPr>
      <w:r w:rsidRPr="00FA7FC7">
        <w:rPr>
          <w:rFonts w:eastAsia="Times New Roman" w:cstheme="minorHAnsi"/>
          <w:b/>
          <w:bCs/>
          <w:sz w:val="20"/>
          <w:szCs w:val="20"/>
          <w:lang w:val="fr-FR" w:eastAsia="fr-FR"/>
        </w:rPr>
        <w:t>QE7.5</w:t>
      </w:r>
      <w:r w:rsidRPr="00FA7FC7">
        <w:rPr>
          <w:rFonts w:eastAsia="Times New Roman" w:cstheme="minorHAnsi"/>
          <w:sz w:val="20"/>
          <w:szCs w:val="20"/>
          <w:lang w:val="fr-FR" w:eastAsia="fr-FR"/>
        </w:rPr>
        <w:t xml:space="preserve"> Dans quelle mesure le concept de résilience a-t-il été mis en œuvre ?</w:t>
      </w:r>
    </w:p>
    <w:p w14:paraId="29CE48CE" w14:textId="77777777" w:rsidR="00D9696E" w:rsidRPr="00FA7FC7" w:rsidRDefault="00D9696E" w:rsidP="00D9696E">
      <w:pPr>
        <w:rPr>
          <w:rFonts w:eastAsia="Times New Roman" w:cstheme="minorHAnsi"/>
          <w:bCs/>
          <w:sz w:val="20"/>
          <w:szCs w:val="20"/>
          <w:lang w:val="fr-FR" w:eastAsia="fr-FR"/>
        </w:rPr>
      </w:pPr>
      <w:r w:rsidRPr="00FA7FC7">
        <w:rPr>
          <w:rFonts w:eastAsia="Times New Roman" w:cstheme="minorHAnsi"/>
          <w:b/>
          <w:bCs/>
          <w:sz w:val="20"/>
          <w:szCs w:val="20"/>
          <w:lang w:val="fr-FR" w:eastAsia="fr-FR"/>
        </w:rPr>
        <w:t>QE7.6</w:t>
      </w:r>
      <w:r w:rsidRPr="00FA7FC7">
        <w:rPr>
          <w:rFonts w:eastAsia="Times New Roman" w:cstheme="minorHAnsi"/>
          <w:sz w:val="20"/>
          <w:szCs w:val="20"/>
          <w:lang w:val="fr-FR" w:eastAsia="fr-FR"/>
        </w:rPr>
        <w:t xml:space="preserve"> </w:t>
      </w:r>
      <w:r w:rsidRPr="00FA7FC7">
        <w:rPr>
          <w:rFonts w:eastAsia="Times New Roman" w:cstheme="minorHAnsi"/>
          <w:bCs/>
          <w:sz w:val="20"/>
          <w:szCs w:val="20"/>
          <w:lang w:val="fr-FR" w:eastAsia="fr-FR"/>
        </w:rPr>
        <w:t>Quels sont les résultats inattendus (positifs et négatifs) produits par la réponse humanitaire ?</w:t>
      </w:r>
    </w:p>
    <w:p w14:paraId="69CBCDCA" w14:textId="77777777" w:rsidR="00D9696E" w:rsidRPr="00FA7FC7" w:rsidRDefault="00D9696E" w:rsidP="00D9696E">
      <w:pPr>
        <w:rPr>
          <w:rFonts w:eastAsia="Times New Roman" w:cstheme="minorHAnsi"/>
          <w:bCs/>
          <w:sz w:val="20"/>
          <w:szCs w:val="20"/>
          <w:lang w:val="fr-FR" w:eastAsia="fr-FR"/>
        </w:rPr>
      </w:pPr>
    </w:p>
    <w:p w14:paraId="4AA2BF1C" w14:textId="77777777" w:rsidR="00D9696E" w:rsidRPr="004F74AA" w:rsidRDefault="00D9696E" w:rsidP="00806B5B">
      <w:pPr>
        <w:pStyle w:val="ListParagraph"/>
        <w:numPr>
          <w:ilvl w:val="0"/>
          <w:numId w:val="77"/>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Pertinence des stratégies de suivi-évaluation</w:t>
      </w:r>
    </w:p>
    <w:p w14:paraId="608A7142"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QE10.2</w:t>
      </w:r>
      <w:r w:rsidRPr="00FA7FC7">
        <w:rPr>
          <w:rFonts w:eastAsia="Times New Roman" w:cstheme="minorHAnsi"/>
          <w:color w:val="000000"/>
          <w:sz w:val="20"/>
          <w:szCs w:val="20"/>
          <w:lang w:val="fr-FR" w:eastAsia="fr-FR"/>
        </w:rPr>
        <w:t xml:space="preserve"> Dans quelle mesure le suivi à distance a-t-il permis de mettre à disposition des données de suivi à temps (délais raisonnables) ?</w:t>
      </w:r>
    </w:p>
    <w:p w14:paraId="3A27D3E2"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QE10.3</w:t>
      </w:r>
      <w:r w:rsidRPr="00FA7FC7">
        <w:rPr>
          <w:rFonts w:eastAsia="Times New Roman" w:cstheme="minorHAnsi"/>
          <w:color w:val="000000"/>
          <w:sz w:val="20"/>
          <w:szCs w:val="20"/>
          <w:lang w:val="fr-FR" w:eastAsia="fr-FR"/>
        </w:rPr>
        <w:t xml:space="preserve"> Dans quelle mesure le suivi par les communautés (3RC) a-t-il permis de mettre à disposition des données de suivi à temps (délais raisonnables) ?</w:t>
      </w:r>
    </w:p>
    <w:p w14:paraId="24F855F3" w14:textId="77777777" w:rsidR="00D9696E" w:rsidRPr="00FA7FC7" w:rsidRDefault="00D9696E" w:rsidP="00D9696E">
      <w:pPr>
        <w:rPr>
          <w:rFonts w:eastAsiaTheme="minorHAnsi" w:cstheme="minorHAnsi"/>
          <w:color w:val="000000"/>
          <w:sz w:val="20"/>
          <w:szCs w:val="20"/>
          <w:lang w:val="fr-FR"/>
        </w:rPr>
      </w:pPr>
      <w:r w:rsidRPr="00FA7FC7">
        <w:rPr>
          <w:rFonts w:eastAsia="Times New Roman" w:cstheme="minorHAnsi"/>
          <w:b/>
          <w:bCs/>
          <w:color w:val="000000"/>
          <w:sz w:val="20"/>
          <w:szCs w:val="20"/>
          <w:lang w:val="fr-FR" w:eastAsia="fr-FR"/>
        </w:rPr>
        <w:t>QE10.4</w:t>
      </w:r>
      <w:r w:rsidRPr="00FA7FC7">
        <w:rPr>
          <w:rFonts w:eastAsia="Times New Roman" w:cstheme="minorHAnsi"/>
          <w:color w:val="000000"/>
          <w:sz w:val="20"/>
          <w:szCs w:val="20"/>
          <w:lang w:val="fr-FR" w:eastAsia="fr-FR"/>
        </w:rPr>
        <w:t xml:space="preserve"> Dans quelle mesure le suivi par les communautés (3RC) a-t-il permis de mettre à disposition des données de suivi à temps (délais raisonnables) ?</w:t>
      </w:r>
    </w:p>
    <w:p w14:paraId="660624BD" w14:textId="77777777" w:rsidR="00D9696E" w:rsidRPr="00FA7FC7" w:rsidRDefault="00D9696E" w:rsidP="00D9696E">
      <w:pPr>
        <w:rPr>
          <w:rFonts w:eastAsia="Times New Roman" w:cstheme="minorHAnsi"/>
          <w:b/>
          <w:bCs/>
          <w:color w:val="000000"/>
          <w:sz w:val="20"/>
          <w:szCs w:val="20"/>
          <w:lang w:val="fr-FR" w:eastAsia="fr-FR"/>
        </w:rPr>
      </w:pPr>
      <w:r w:rsidRPr="00FA7FC7">
        <w:rPr>
          <w:rFonts w:eastAsia="Times New Roman" w:cstheme="minorHAnsi"/>
          <w:b/>
          <w:bCs/>
          <w:color w:val="000000"/>
          <w:sz w:val="20"/>
          <w:szCs w:val="20"/>
          <w:lang w:val="fr-FR" w:eastAsia="fr-FR"/>
        </w:rPr>
        <w:t>QE10.6.</w:t>
      </w:r>
      <w:r w:rsidRPr="00FA7FC7">
        <w:rPr>
          <w:rFonts w:eastAsia="Times New Roman" w:cstheme="minorHAnsi"/>
          <w:color w:val="000000"/>
          <w:sz w:val="20"/>
          <w:szCs w:val="20"/>
          <w:lang w:val="fr-FR" w:eastAsia="fr-FR"/>
        </w:rPr>
        <w:t xml:space="preserve"> Dans quelle mesure le mécanisme de suivi par les communautés responsabilise les populations affectées ?</w:t>
      </w:r>
    </w:p>
    <w:p w14:paraId="14BC6238" w14:textId="77777777" w:rsidR="00D9696E" w:rsidRPr="00FA7FC7" w:rsidRDefault="00D9696E" w:rsidP="00D9696E">
      <w:pPr>
        <w:rPr>
          <w:rFonts w:eastAsia="Times New Roman" w:cstheme="minorHAnsi"/>
          <w:color w:val="000000"/>
          <w:sz w:val="20"/>
          <w:szCs w:val="20"/>
          <w:highlight w:val="yellow"/>
          <w:lang w:val="fr-FR" w:eastAsia="fr-FR"/>
        </w:rPr>
      </w:pPr>
    </w:p>
    <w:p w14:paraId="1A10C5FA" w14:textId="77777777" w:rsidR="00D9696E" w:rsidRPr="004F74AA" w:rsidRDefault="00D9696E" w:rsidP="00806B5B">
      <w:pPr>
        <w:pStyle w:val="ListParagraph"/>
        <w:numPr>
          <w:ilvl w:val="0"/>
          <w:numId w:val="77"/>
        </w:numPr>
        <w:spacing w:line="240" w:lineRule="auto"/>
        <w:contextualSpacing/>
        <w:jc w:val="left"/>
        <w:rPr>
          <w:rFonts w:eastAsiaTheme="minorHAnsi" w:cstheme="minorBidi"/>
          <w:sz w:val="20"/>
          <w:szCs w:val="20"/>
          <w:lang w:val="fr-FR" w:eastAsia="fr-FR"/>
        </w:rPr>
      </w:pPr>
      <w:r w:rsidRPr="004F74AA">
        <w:rPr>
          <w:rFonts w:eastAsia="Times New Roman" w:cstheme="minorHAnsi"/>
          <w:b/>
          <w:bCs/>
          <w:color w:val="000000"/>
          <w:sz w:val="20"/>
          <w:szCs w:val="20"/>
          <w:lang w:val="fr-FR" w:eastAsia="fr-FR"/>
        </w:rPr>
        <w:t>Mesures de mise à l’échelle des interventions</w:t>
      </w:r>
    </w:p>
    <w:p w14:paraId="1087D42D"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QE15.1</w:t>
      </w:r>
      <w:r w:rsidRPr="004F74AA">
        <w:rPr>
          <w:rFonts w:eastAsia="Times New Roman" w:cstheme="minorHAnsi"/>
          <w:color w:val="000000"/>
          <w:sz w:val="20"/>
          <w:szCs w:val="20"/>
          <w:lang w:val="fr-FR" w:eastAsia="fr-FR"/>
        </w:rPr>
        <w:t xml:space="preserve"> Comment la réponse s’est-elle appuyée sur des actions novatrices (nature et type) ayant été expérimentées dans un contexte similaire ?</w:t>
      </w:r>
      <w:r w:rsidRPr="004F74AA">
        <w:rPr>
          <w:rFonts w:eastAsia="Times New Roman" w:cstheme="minorHAnsi"/>
          <w:color w:val="000000"/>
          <w:sz w:val="20"/>
          <w:szCs w:val="20"/>
          <w:lang w:val="fr-FR" w:eastAsia="fr-FR"/>
        </w:rPr>
        <w:br/>
      </w:r>
      <w:r w:rsidRPr="004F74AA">
        <w:rPr>
          <w:rFonts w:eastAsia="Times New Roman" w:cstheme="minorHAnsi"/>
          <w:b/>
          <w:bCs/>
          <w:color w:val="000000"/>
          <w:sz w:val="20"/>
          <w:szCs w:val="20"/>
          <w:lang w:val="fr-FR" w:eastAsia="fr-FR"/>
        </w:rPr>
        <w:t>QE15.2</w:t>
      </w:r>
      <w:r w:rsidRPr="004F74AA">
        <w:rPr>
          <w:rFonts w:eastAsia="Times New Roman" w:cstheme="minorHAnsi"/>
          <w:color w:val="000000"/>
          <w:sz w:val="20"/>
          <w:szCs w:val="20"/>
          <w:lang w:val="fr-FR" w:eastAsia="fr-FR"/>
        </w:rPr>
        <w:t xml:space="preserve"> Comment la réponse a-t-elle adapté ces actions au regard des contextes spécifiques de chaque zone d’intervention ? </w:t>
      </w:r>
    </w:p>
    <w:p w14:paraId="45E37958" w14:textId="77777777" w:rsidR="00D9696E" w:rsidRPr="004F74AA" w:rsidRDefault="00D9696E" w:rsidP="00D9696E">
      <w:pPr>
        <w:rPr>
          <w:rFonts w:eastAsia="Times New Roman" w:cs="Times New Roman"/>
          <w:b/>
          <w:bCs/>
          <w:color w:val="000000"/>
          <w:sz w:val="20"/>
          <w:szCs w:val="20"/>
          <w:highlight w:val="yellow"/>
          <w:lang w:val="fr-FR" w:eastAsia="fr-FR"/>
        </w:rPr>
      </w:pPr>
    </w:p>
    <w:p w14:paraId="42B30B3F"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IV. EFFICIENCE</w:t>
      </w:r>
    </w:p>
    <w:p w14:paraId="69C34767" w14:textId="77777777" w:rsidR="00D9696E" w:rsidRDefault="00D9696E" w:rsidP="00D9696E">
      <w:pPr>
        <w:rPr>
          <w:rFonts w:eastAsia="Times New Roman" w:cs="Times New Roman"/>
          <w:b/>
          <w:bCs/>
          <w:color w:val="000000"/>
          <w:sz w:val="20"/>
          <w:szCs w:val="20"/>
          <w:lang w:eastAsia="fr-FR"/>
        </w:rPr>
      </w:pPr>
    </w:p>
    <w:p w14:paraId="03971A41" w14:textId="77777777" w:rsidR="00D9696E" w:rsidRPr="004F74AA" w:rsidRDefault="00D9696E" w:rsidP="00806B5B">
      <w:pPr>
        <w:pStyle w:val="ListParagraph"/>
        <w:numPr>
          <w:ilvl w:val="0"/>
          <w:numId w:val="78"/>
        </w:numPr>
        <w:spacing w:line="240" w:lineRule="auto"/>
        <w:contextualSpacing/>
        <w:jc w:val="left"/>
        <w:rPr>
          <w:rFonts w:eastAsia="Times New Roman" w:cstheme="minorHAnsi"/>
          <w:color w:val="000000" w:themeColor="text1"/>
          <w:sz w:val="20"/>
          <w:szCs w:val="20"/>
          <w:lang w:val="fr-FR" w:eastAsia="fr-FR"/>
        </w:rPr>
      </w:pPr>
      <w:r w:rsidRPr="004F74AA">
        <w:rPr>
          <w:rFonts w:eastAsia="Times New Roman" w:cstheme="minorHAnsi"/>
          <w:b/>
          <w:bCs/>
          <w:color w:val="000000"/>
          <w:sz w:val="20"/>
          <w:szCs w:val="20"/>
          <w:lang w:val="fr-FR" w:eastAsia="fr-FR"/>
        </w:rPr>
        <w:t>Efficience des ressources financières, humaines et des biens</w:t>
      </w:r>
    </w:p>
    <w:p w14:paraId="56D6EF4D" w14:textId="77777777" w:rsidR="00D9696E" w:rsidRPr="00FA7FC7" w:rsidRDefault="00D9696E" w:rsidP="00D9696E">
      <w:pPr>
        <w:rPr>
          <w:rFonts w:eastAsia="Times New Roman" w:cstheme="minorHAnsi"/>
          <w:color w:val="000000" w:themeColor="text1"/>
          <w:sz w:val="20"/>
          <w:szCs w:val="20"/>
          <w:lang w:val="fr-FR" w:eastAsia="fr-FR"/>
        </w:rPr>
      </w:pPr>
      <w:r w:rsidRPr="00FA7FC7">
        <w:rPr>
          <w:rFonts w:eastAsia="Times New Roman" w:cstheme="minorHAnsi"/>
          <w:b/>
          <w:bCs/>
          <w:color w:val="000000" w:themeColor="text1"/>
          <w:sz w:val="20"/>
          <w:szCs w:val="20"/>
          <w:lang w:val="fr-FR" w:eastAsia="fr-FR"/>
        </w:rPr>
        <w:t>QE18.1</w:t>
      </w:r>
      <w:r w:rsidRPr="00FA7FC7">
        <w:rPr>
          <w:rFonts w:eastAsia="Times New Roman" w:cstheme="minorHAnsi"/>
          <w:color w:val="000000" w:themeColor="text1"/>
          <w:sz w:val="20"/>
          <w:szCs w:val="20"/>
          <w:lang w:val="fr-FR" w:eastAsia="fr-FR"/>
        </w:rPr>
        <w:t xml:space="preserve"> En quoi la réponse a adopté une stratégie multisectorielle du point de vue géographique ?</w:t>
      </w:r>
    </w:p>
    <w:p w14:paraId="0EA745F3"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QE19.1</w:t>
      </w:r>
      <w:r w:rsidRPr="004F74AA">
        <w:rPr>
          <w:rFonts w:eastAsia="Times New Roman" w:cstheme="minorHAnsi"/>
          <w:color w:val="000000"/>
          <w:sz w:val="20"/>
          <w:szCs w:val="20"/>
          <w:lang w:val="fr-FR" w:eastAsia="fr-FR"/>
        </w:rPr>
        <w:t xml:space="preserve"> Dans quelle mesure les systèmes opérationnels clés à tous les niveaux de l'organisation ont-ils permis d’apporter une solution proportionnée (couverture des besoins) ?</w:t>
      </w:r>
      <w:r w:rsidRPr="004F74AA">
        <w:rPr>
          <w:rFonts w:eastAsia="Times New Roman" w:cstheme="minorHAnsi"/>
          <w:color w:val="000000"/>
          <w:sz w:val="20"/>
          <w:szCs w:val="20"/>
          <w:lang w:val="fr-FR" w:eastAsia="fr-FR"/>
        </w:rPr>
        <w:br/>
      </w:r>
    </w:p>
    <w:p w14:paraId="4233411C" w14:textId="77777777" w:rsidR="00D9696E" w:rsidRPr="004F74AA" w:rsidRDefault="00D9696E" w:rsidP="00D9696E">
      <w:pPr>
        <w:rPr>
          <w:rFonts w:eastAsia="Times New Roman" w:cstheme="minorHAnsi"/>
          <w:b/>
          <w:bCs/>
          <w:color w:val="000000"/>
          <w:sz w:val="20"/>
          <w:szCs w:val="20"/>
          <w:highlight w:val="yellow"/>
          <w:lang w:val="fr-FR" w:eastAsia="fr-FR"/>
        </w:rPr>
      </w:pPr>
    </w:p>
    <w:p w14:paraId="4355B41A" w14:textId="77777777" w:rsidR="00D9696E" w:rsidRDefault="00D9696E" w:rsidP="00806B5B">
      <w:pPr>
        <w:pStyle w:val="ListParagraph"/>
        <w:numPr>
          <w:ilvl w:val="0"/>
          <w:numId w:val="78"/>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Efficience des mesures de préparation</w:t>
      </w:r>
    </w:p>
    <w:p w14:paraId="49EB169F"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 xml:space="preserve">QE24.1 </w:t>
      </w:r>
      <w:r w:rsidRPr="004F74AA">
        <w:rPr>
          <w:rFonts w:eastAsia="Times New Roman" w:cstheme="minorHAnsi"/>
          <w:color w:val="000000"/>
          <w:sz w:val="20"/>
          <w:szCs w:val="20"/>
          <w:lang w:val="fr-FR" w:eastAsia="fr-FR"/>
        </w:rPr>
        <w:t>Dans quelle mesure l'investissement dans la préparation (la plateforme digitale EPP/ICON) a-t-il conduit à une bonne analyse des risques (plan de préparation et plan de contingence) ?</w:t>
      </w:r>
      <w:r w:rsidRPr="004F74AA">
        <w:rPr>
          <w:rFonts w:eastAsia="Times New Roman" w:cstheme="minorHAnsi"/>
          <w:color w:val="000000"/>
          <w:sz w:val="20"/>
          <w:szCs w:val="20"/>
          <w:lang w:val="fr-FR" w:eastAsia="fr-FR"/>
        </w:rPr>
        <w:br/>
      </w:r>
      <w:r w:rsidRPr="004F74AA">
        <w:rPr>
          <w:rFonts w:eastAsia="Times New Roman" w:cstheme="minorHAnsi"/>
          <w:b/>
          <w:bCs/>
          <w:color w:val="000000"/>
          <w:sz w:val="20"/>
          <w:szCs w:val="20"/>
          <w:lang w:val="fr-FR" w:eastAsia="fr-FR"/>
        </w:rPr>
        <w:t>QE24.2</w:t>
      </w:r>
      <w:r w:rsidRPr="004F74AA">
        <w:rPr>
          <w:rFonts w:eastAsia="Times New Roman" w:cstheme="minorHAnsi"/>
          <w:color w:val="000000"/>
          <w:sz w:val="20"/>
          <w:szCs w:val="20"/>
          <w:lang w:val="fr-FR" w:eastAsia="fr-FR"/>
        </w:rPr>
        <w:t xml:space="preserve"> Dans quelle mesure l'investissement dans la préparation (la plateforme digitale EPP/ICON) a-t-il contribué à la célérité et à la mise en œuvre des activités de la réponse ?</w:t>
      </w:r>
    </w:p>
    <w:p w14:paraId="5ACFAF0C" w14:textId="77777777" w:rsidR="00D9696E" w:rsidRPr="004F74AA" w:rsidRDefault="00D9696E" w:rsidP="00D9696E">
      <w:pPr>
        <w:rPr>
          <w:rFonts w:eastAsia="Times New Roman" w:cstheme="minorHAnsi"/>
          <w:color w:val="000000"/>
          <w:sz w:val="20"/>
          <w:szCs w:val="20"/>
          <w:highlight w:val="yellow"/>
          <w:lang w:val="fr-FR" w:eastAsia="fr-FR"/>
        </w:rPr>
      </w:pPr>
    </w:p>
    <w:p w14:paraId="6C7B3EAA"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V. CONNECTIVITE/DURABILITE</w:t>
      </w:r>
    </w:p>
    <w:p w14:paraId="4F2001C2" w14:textId="77777777" w:rsidR="00D9696E" w:rsidRDefault="00D9696E" w:rsidP="00D9696E">
      <w:pPr>
        <w:rPr>
          <w:rFonts w:eastAsia="Times New Roman" w:cs="Times New Roman"/>
          <w:b/>
          <w:bCs/>
          <w:color w:val="000000"/>
          <w:sz w:val="20"/>
          <w:szCs w:val="20"/>
          <w:lang w:eastAsia="fr-FR"/>
        </w:rPr>
      </w:pPr>
    </w:p>
    <w:p w14:paraId="19F04F03" w14:textId="77777777" w:rsidR="00D9696E" w:rsidRDefault="00D9696E" w:rsidP="00806B5B">
      <w:pPr>
        <w:pStyle w:val="ListParagraph"/>
        <w:numPr>
          <w:ilvl w:val="0"/>
          <w:numId w:val="61"/>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d’appropriation de l’intervention</w:t>
      </w:r>
    </w:p>
    <w:p w14:paraId="3313F045"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QE25.1</w:t>
      </w:r>
      <w:r w:rsidRPr="00FA7FC7">
        <w:rPr>
          <w:rFonts w:eastAsia="Times New Roman" w:cstheme="minorHAnsi"/>
          <w:color w:val="000000"/>
          <w:sz w:val="20"/>
          <w:szCs w:val="20"/>
          <w:lang w:val="fr-FR" w:eastAsia="fr-FR"/>
        </w:rPr>
        <w:t xml:space="preserve"> Dans quelle mesure les communautés bénéficiaires ont adhéré et accepté la réponse humanitaire ?</w:t>
      </w:r>
    </w:p>
    <w:p w14:paraId="1EF55A2A"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color w:val="000000"/>
          <w:sz w:val="20"/>
          <w:szCs w:val="20"/>
          <w:lang w:val="fr-FR" w:eastAsia="fr-FR"/>
        </w:rPr>
        <w:t>QE25.2</w:t>
      </w:r>
      <w:r w:rsidRPr="004F74AA">
        <w:rPr>
          <w:rFonts w:eastAsia="Times New Roman" w:cstheme="minorHAnsi"/>
          <w:color w:val="000000"/>
          <w:sz w:val="20"/>
          <w:szCs w:val="20"/>
          <w:lang w:val="fr-FR" w:eastAsia="fr-FR"/>
        </w:rPr>
        <w:t> Dans quelle mesure les communautés bénéficiaires (leaders communautaires, ménages) se sont approprié les interventions et ses acquis ?</w:t>
      </w:r>
      <w:r w:rsidRPr="004F74AA">
        <w:rPr>
          <w:rFonts w:eastAsia="Times New Roman" w:cstheme="minorHAnsi"/>
          <w:color w:val="000000"/>
          <w:sz w:val="20"/>
          <w:szCs w:val="20"/>
          <w:lang w:val="fr-FR" w:eastAsia="fr-FR"/>
        </w:rPr>
        <w:br/>
      </w:r>
      <w:r w:rsidRPr="004F74AA">
        <w:rPr>
          <w:rFonts w:eastAsia="Times New Roman" w:cstheme="minorHAnsi"/>
          <w:b/>
          <w:bCs/>
          <w:color w:val="000000"/>
          <w:sz w:val="20"/>
          <w:szCs w:val="20"/>
          <w:lang w:val="fr-FR" w:eastAsia="fr-FR"/>
        </w:rPr>
        <w:t>QE25.3</w:t>
      </w:r>
      <w:r w:rsidRPr="004F74AA">
        <w:rPr>
          <w:rFonts w:eastAsia="Times New Roman" w:cstheme="minorHAnsi"/>
          <w:color w:val="000000"/>
          <w:sz w:val="20"/>
          <w:szCs w:val="20"/>
          <w:lang w:val="fr-FR" w:eastAsia="fr-FR"/>
        </w:rPr>
        <w:t xml:space="preserve"> Dans quelle mesure les partenaires institutionnels (départements ministériels, structures déconcentrées, collectivités) se sont appropriés les interventions et ses acquis ?</w:t>
      </w:r>
    </w:p>
    <w:p w14:paraId="4590C198" w14:textId="77777777" w:rsidR="00D9696E" w:rsidRPr="004F74AA" w:rsidRDefault="00D9696E" w:rsidP="00D9696E">
      <w:pPr>
        <w:rPr>
          <w:rFonts w:eastAsia="Times New Roman" w:cstheme="minorHAnsi"/>
          <w:color w:val="000000"/>
          <w:sz w:val="20"/>
          <w:szCs w:val="20"/>
          <w:highlight w:val="yellow"/>
          <w:lang w:val="fr-FR" w:eastAsia="fr-FR"/>
        </w:rPr>
      </w:pPr>
    </w:p>
    <w:p w14:paraId="5D5FB0DE" w14:textId="77777777" w:rsidR="00D9696E" w:rsidRPr="004F74AA" w:rsidRDefault="00D9696E" w:rsidP="00806B5B">
      <w:pPr>
        <w:pStyle w:val="ListParagraph"/>
        <w:numPr>
          <w:ilvl w:val="0"/>
          <w:numId w:val="61"/>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Niveau de renforcement des capacités/résilience des individus et des communautés</w:t>
      </w:r>
    </w:p>
    <w:p w14:paraId="3B112DE2"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QE26.1</w:t>
      </w:r>
      <w:r w:rsidRPr="00FA7FC7">
        <w:rPr>
          <w:rFonts w:eastAsia="Times New Roman" w:cstheme="minorHAnsi"/>
          <w:color w:val="000000"/>
          <w:sz w:val="20"/>
          <w:szCs w:val="20"/>
          <w:lang w:val="fr-FR" w:eastAsia="fr-FR"/>
        </w:rPr>
        <w:t xml:space="preserve"> Dans quelle mesure les programmes humanitaires ont-ils renforcé les capacités des individus, des communautés à faire face aux chocs ?</w:t>
      </w:r>
    </w:p>
    <w:p w14:paraId="1D1A0CE6" w14:textId="77777777" w:rsidR="00D9696E" w:rsidRPr="00FA7FC7" w:rsidRDefault="00D9696E" w:rsidP="00D9696E">
      <w:pPr>
        <w:rPr>
          <w:rFonts w:eastAsia="Times New Roman" w:cstheme="minorHAnsi"/>
          <w:color w:val="000000"/>
          <w:sz w:val="20"/>
          <w:szCs w:val="20"/>
          <w:lang w:val="fr-FR" w:eastAsia="fr-FR"/>
        </w:rPr>
      </w:pPr>
    </w:p>
    <w:p w14:paraId="0B6D8636" w14:textId="77777777" w:rsidR="00D9696E" w:rsidRPr="004F74AA" w:rsidRDefault="00D9696E" w:rsidP="00806B5B">
      <w:pPr>
        <w:pStyle w:val="ListParagraph"/>
        <w:numPr>
          <w:ilvl w:val="0"/>
          <w:numId w:val="61"/>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Contribution des interventions au renforcement de la résilience des systèmes</w:t>
      </w:r>
    </w:p>
    <w:p w14:paraId="03C27101"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QE27.1</w:t>
      </w:r>
      <w:r w:rsidRPr="004F74AA">
        <w:rPr>
          <w:rFonts w:eastAsia="Times New Roman" w:cstheme="minorHAnsi"/>
          <w:color w:val="000000"/>
          <w:sz w:val="20"/>
          <w:szCs w:val="20"/>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sz w:val="20"/>
          <w:szCs w:val="20"/>
          <w:lang w:val="fr-FR" w:eastAsia="fr-FR"/>
        </w:rPr>
        <w:br/>
      </w:r>
      <w:r w:rsidRPr="004F74AA">
        <w:rPr>
          <w:rFonts w:eastAsia="Times New Roman" w:cstheme="minorHAnsi"/>
          <w:b/>
          <w:bCs/>
          <w:color w:val="000000"/>
          <w:sz w:val="20"/>
          <w:szCs w:val="20"/>
          <w:lang w:val="fr-FR" w:eastAsia="fr-FR"/>
        </w:rPr>
        <w:t>QE27.2</w:t>
      </w:r>
      <w:r w:rsidRPr="004F74AA">
        <w:rPr>
          <w:rFonts w:eastAsia="Times New Roman" w:cstheme="minorHAnsi"/>
          <w:color w:val="000000"/>
          <w:sz w:val="20"/>
          <w:szCs w:val="20"/>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5575ED5B" w14:textId="77777777" w:rsidR="00D9696E" w:rsidRPr="00FA7FC7" w:rsidRDefault="00D9696E" w:rsidP="00D9696E">
      <w:pPr>
        <w:rPr>
          <w:rFonts w:eastAsiaTheme="minorHAnsi" w:cstheme="minorBidi"/>
          <w:color w:val="808080" w:themeColor="background1" w:themeShade="80"/>
          <w:sz w:val="20"/>
          <w:szCs w:val="20"/>
          <w:lang w:val="fr-FR"/>
        </w:rPr>
      </w:pPr>
      <w:r w:rsidRPr="00FA7FC7">
        <w:rPr>
          <w:rFonts w:eastAsia="Times New Roman" w:cstheme="minorHAnsi"/>
          <w:b/>
          <w:bCs/>
          <w:color w:val="000000"/>
          <w:sz w:val="20"/>
          <w:szCs w:val="20"/>
          <w:lang w:val="fr-FR" w:eastAsia="fr-FR"/>
        </w:rPr>
        <w:t xml:space="preserve">QE27.3 </w:t>
      </w:r>
      <w:r w:rsidRPr="00FA7FC7">
        <w:rPr>
          <w:rFonts w:eastAsia="Times New Roman" w:cstheme="minorHAnsi"/>
          <w:color w:val="000000"/>
          <w:sz w:val="20"/>
          <w:szCs w:val="20"/>
          <w:lang w:val="fr-FR" w:eastAsia="fr-FR"/>
        </w:rPr>
        <w:t>Dans quelle mesure les</w:t>
      </w:r>
      <w:r w:rsidRPr="00FA7FC7">
        <w:rPr>
          <w:rFonts w:eastAsia="Times New Roman" w:cstheme="minorHAnsi"/>
          <w:b/>
          <w:bCs/>
          <w:color w:val="000000"/>
          <w:sz w:val="20"/>
          <w:szCs w:val="20"/>
          <w:lang w:val="fr-FR" w:eastAsia="fr-FR"/>
        </w:rPr>
        <w:t xml:space="preserve"> </w:t>
      </w:r>
      <w:r w:rsidRPr="00FA7FC7">
        <w:rPr>
          <w:rFonts w:eastAsia="Times New Roman" w:cstheme="minorHAnsi"/>
          <w:color w:val="000000"/>
          <w:sz w:val="20"/>
          <w:szCs w:val="20"/>
          <w:lang w:val="fr-FR" w:eastAsia="fr-FR"/>
        </w:rPr>
        <w:t>mécanismes mis en place sont durables et quelles sont leur capacité à supporter l'offre des services, le plaidoyer, le financement sans soutien de l'UNICEF ?</w:t>
      </w:r>
    </w:p>
    <w:p w14:paraId="281FAC87" w14:textId="77777777" w:rsidR="00D9696E" w:rsidRPr="00FA7FC7" w:rsidRDefault="00D9696E" w:rsidP="00D9696E">
      <w:pPr>
        <w:rPr>
          <w:sz w:val="20"/>
          <w:szCs w:val="20"/>
          <w:highlight w:val="yellow"/>
          <w:lang w:val="fr-FR" w:eastAsia="fr-FR"/>
        </w:rPr>
      </w:pPr>
    </w:p>
    <w:p w14:paraId="622A832B"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VI. COUVERTURE, DROITS HUMAINS, GENRE ET EQUITE</w:t>
      </w:r>
    </w:p>
    <w:p w14:paraId="13F6F771" w14:textId="77777777" w:rsidR="00D9696E" w:rsidRPr="004F74AA" w:rsidRDefault="00D9696E" w:rsidP="00D9696E">
      <w:pPr>
        <w:rPr>
          <w:rFonts w:eastAsia="Times New Roman" w:cs="Times New Roman"/>
          <w:b/>
          <w:bCs/>
          <w:color w:val="000000"/>
          <w:sz w:val="20"/>
          <w:szCs w:val="20"/>
          <w:highlight w:val="yellow"/>
          <w:lang w:val="fr-FR" w:eastAsia="fr-FR"/>
        </w:rPr>
      </w:pPr>
    </w:p>
    <w:p w14:paraId="047F7655" w14:textId="77777777" w:rsidR="00D9696E" w:rsidRPr="004F74AA" w:rsidRDefault="00D9696E" w:rsidP="00806B5B">
      <w:pPr>
        <w:pStyle w:val="ListParagraph"/>
        <w:numPr>
          <w:ilvl w:val="0"/>
          <w:numId w:val="62"/>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Proportion de la population affectée, ciblée</w:t>
      </w:r>
    </w:p>
    <w:p w14:paraId="28EB4AE9" w14:textId="77777777" w:rsidR="00D9696E" w:rsidRPr="00FA7FC7" w:rsidRDefault="00D9696E" w:rsidP="00D9696E">
      <w:pPr>
        <w:rPr>
          <w:rFonts w:eastAsia="Times New Roman" w:cstheme="minorHAnsi"/>
          <w:b/>
          <w:bCs/>
          <w:color w:val="000000"/>
          <w:sz w:val="20"/>
          <w:szCs w:val="20"/>
          <w:lang w:val="fr-FR" w:eastAsia="fr-FR"/>
        </w:rPr>
      </w:pPr>
      <w:r w:rsidRPr="00FA7FC7">
        <w:rPr>
          <w:rFonts w:eastAsia="Times New Roman" w:cstheme="minorHAnsi"/>
          <w:b/>
          <w:bCs/>
          <w:color w:val="000000"/>
          <w:sz w:val="20"/>
          <w:szCs w:val="20"/>
          <w:lang w:val="fr-FR" w:eastAsia="fr-FR"/>
        </w:rPr>
        <w:t>QE28.2</w:t>
      </w:r>
      <w:r w:rsidRPr="00FA7FC7">
        <w:rPr>
          <w:rFonts w:eastAsia="Times New Roman" w:cstheme="minorHAnsi"/>
          <w:color w:val="000000"/>
          <w:sz w:val="20"/>
          <w:szCs w:val="20"/>
          <w:lang w:val="fr-FR" w:eastAsia="fr-FR"/>
        </w:rPr>
        <w:t xml:space="preserve"> Quels sont les principaux obstacles qui ont empêché d'atteindre toute la population touchée ? </w:t>
      </w:r>
      <w:r w:rsidRPr="00FA7FC7">
        <w:rPr>
          <w:rFonts w:eastAsia="Times New Roman" w:cstheme="minorHAnsi"/>
          <w:color w:val="000000"/>
          <w:sz w:val="20"/>
          <w:szCs w:val="20"/>
          <w:lang w:val="fr-FR" w:eastAsia="fr-FR"/>
        </w:rPr>
        <w:br/>
      </w:r>
      <w:r w:rsidRPr="00FA7FC7">
        <w:rPr>
          <w:rFonts w:eastAsia="Times New Roman" w:cstheme="minorHAnsi"/>
          <w:b/>
          <w:bCs/>
          <w:color w:val="000000"/>
          <w:sz w:val="20"/>
          <w:szCs w:val="20"/>
          <w:lang w:val="fr-FR" w:eastAsia="fr-FR"/>
        </w:rPr>
        <w:t>QE28.3</w:t>
      </w:r>
      <w:r w:rsidRPr="00FA7FC7">
        <w:rPr>
          <w:rFonts w:eastAsia="Times New Roman" w:cstheme="minorHAnsi"/>
          <w:color w:val="000000"/>
          <w:sz w:val="20"/>
          <w:szCs w:val="20"/>
          <w:lang w:val="fr-FR" w:eastAsia="fr-FR"/>
        </w:rPr>
        <w:t xml:space="preserve"> Dans quelle mesure les obstacles à leur atteinte ont-ils été identifiés et surmontés ?</w:t>
      </w:r>
    </w:p>
    <w:p w14:paraId="65A590AD" w14:textId="77777777" w:rsidR="00D9696E" w:rsidRPr="00FA7FC7" w:rsidRDefault="00D9696E" w:rsidP="00D9696E">
      <w:pPr>
        <w:rPr>
          <w:rFonts w:eastAsia="Times New Roman" w:cstheme="minorHAnsi"/>
          <w:b/>
          <w:bCs/>
          <w:color w:val="000000"/>
          <w:sz w:val="20"/>
          <w:szCs w:val="20"/>
          <w:highlight w:val="yellow"/>
          <w:lang w:val="fr-FR" w:eastAsia="fr-FR"/>
        </w:rPr>
      </w:pPr>
    </w:p>
    <w:p w14:paraId="1BAC3A5B" w14:textId="77777777" w:rsidR="00D9696E" w:rsidRDefault="00D9696E" w:rsidP="00D9696E">
      <w:pPr>
        <w:rPr>
          <w:rFonts w:eastAsia="Times New Roman" w:cstheme="minorHAnsi"/>
          <w:b/>
          <w:bCs/>
          <w:sz w:val="20"/>
          <w:szCs w:val="20"/>
          <w:lang w:val="fr-CM" w:eastAsia="fr-CM"/>
        </w:rPr>
      </w:pPr>
      <w:r>
        <w:rPr>
          <w:rFonts w:eastAsia="Times New Roman" w:cstheme="minorHAnsi"/>
          <w:b/>
          <w:bCs/>
          <w:sz w:val="20"/>
          <w:szCs w:val="20"/>
          <w:lang w:val="fr-CM" w:eastAsia="fr-CM"/>
        </w:rPr>
        <w:br w:type="page"/>
      </w:r>
    </w:p>
    <w:p w14:paraId="3947720D" w14:textId="77777777" w:rsidR="00D9696E" w:rsidRPr="0073509F" w:rsidRDefault="00D9696E" w:rsidP="0073509F">
      <w:pPr>
        <w:pStyle w:val="Heading3"/>
        <w:numPr>
          <w:ilvl w:val="0"/>
          <w:numId w:val="0"/>
        </w:numPr>
        <w:rPr>
          <w:lang w:eastAsia="fr-CM"/>
        </w:rPr>
      </w:pPr>
      <w:bookmarkStart w:id="446" w:name="_Toc130716791"/>
      <w:r w:rsidRPr="0073509F">
        <w:rPr>
          <w:lang w:eastAsia="fr-CM"/>
        </w:rPr>
        <w:lastRenderedPageBreak/>
        <w:t>Outil 05 : GUIDE D’ENTRETIEN POUR LES LEADERS COMMUNAUTAIRES</w:t>
      </w:r>
      <w:bookmarkEnd w:id="446"/>
      <w:r w:rsidRPr="0073509F">
        <w:rPr>
          <w:lang w:eastAsia="fr-CM"/>
        </w:rPr>
        <w:t xml:space="preserve"> </w:t>
      </w:r>
    </w:p>
    <w:p w14:paraId="04EF3105" w14:textId="77777777" w:rsidR="00D9696E" w:rsidRDefault="00D9696E" w:rsidP="00D9696E">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2A450838"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67384D8D"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76041806" w14:textId="77777777" w:rsidR="00D9696E" w:rsidRDefault="00D9696E">
            <w:pPr>
              <w:adjustRightInd w:val="0"/>
              <w:rPr>
                <w:rFonts w:cstheme="minorBidi"/>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Pr>
                <w:sz w:val="20"/>
                <w:szCs w:val="20"/>
                <w:lang w:val="fr-FR"/>
              </w:rPr>
              <w:t>à faire le bilan de l’état de la mise en œuvre des activités et des réalisations faites dans la cadre de la réponse humanitaire depuis 2019.</w:t>
            </w:r>
          </w:p>
          <w:p w14:paraId="161A9D69" w14:textId="77777777" w:rsidR="00D9696E" w:rsidRDefault="00D9696E">
            <w:pPr>
              <w:adjustRightInd w:val="0"/>
              <w:rPr>
                <w:sz w:val="20"/>
                <w:szCs w:val="20"/>
                <w:lang w:val="fr-FR"/>
              </w:rPr>
            </w:pPr>
          </w:p>
          <w:p w14:paraId="1615891B" w14:textId="77777777" w:rsidR="00D9696E" w:rsidRDefault="00D9696E">
            <w:pPr>
              <w:adjustRightInd w:val="0"/>
              <w:rPr>
                <w:rFonts w:cs="Tahoma"/>
                <w:sz w:val="20"/>
                <w:szCs w:val="20"/>
                <w:lang w:val="fr-FR"/>
              </w:rPr>
            </w:pPr>
            <w:r>
              <w:rPr>
                <w:rFonts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5339A0FB" w14:textId="77777777" w:rsidR="00D9696E" w:rsidRDefault="00D9696E">
            <w:pPr>
              <w:adjustRightInd w:val="0"/>
              <w:rPr>
                <w:rFonts w:cs="Tahoma"/>
                <w:sz w:val="20"/>
                <w:szCs w:val="20"/>
                <w:lang w:val="fr-FR"/>
              </w:rPr>
            </w:pPr>
            <w:r>
              <w:rPr>
                <w:rFonts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64E1A4A8"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26C4E39F" w14:textId="77777777">
              <w:tc>
                <w:tcPr>
                  <w:tcW w:w="4395" w:type="dxa"/>
                  <w:hideMark/>
                </w:tcPr>
                <w:p w14:paraId="3F76BB51"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48FCD6AF"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0F6E43F2" w14:textId="77777777">
              <w:tc>
                <w:tcPr>
                  <w:tcW w:w="4395" w:type="dxa"/>
                  <w:hideMark/>
                </w:tcPr>
                <w:p w14:paraId="6A5D21C0"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11E4BE89" w14:textId="77777777" w:rsidR="00D9696E" w:rsidRDefault="00D9696E">
                  <w:pPr>
                    <w:adjustRightInd w:val="0"/>
                    <w:rPr>
                      <w:rFonts w:cs="Tahoma"/>
                      <w:color w:val="000000"/>
                      <w:sz w:val="20"/>
                      <w:szCs w:val="20"/>
                      <w:lang w:val="fr-FR"/>
                    </w:rPr>
                  </w:pPr>
                </w:p>
              </w:tc>
            </w:tr>
            <w:tr w:rsidR="00D9696E" w:rsidRPr="00503033" w14:paraId="77F60121" w14:textId="77777777">
              <w:tc>
                <w:tcPr>
                  <w:tcW w:w="4395" w:type="dxa"/>
                  <w:hideMark/>
                </w:tcPr>
                <w:p w14:paraId="14315AE8"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44792E67" w14:textId="77777777" w:rsidR="00D9696E" w:rsidRDefault="00D9696E">
                  <w:pPr>
                    <w:adjustRightInd w:val="0"/>
                    <w:rPr>
                      <w:rFonts w:cs="Tahoma"/>
                      <w:color w:val="000000"/>
                      <w:sz w:val="20"/>
                      <w:szCs w:val="20"/>
                      <w:lang w:val="fr-FR"/>
                    </w:rPr>
                  </w:pPr>
                </w:p>
              </w:tc>
            </w:tr>
            <w:tr w:rsidR="00D9696E" w:rsidRPr="00503033" w14:paraId="2B437CD5" w14:textId="77777777">
              <w:tc>
                <w:tcPr>
                  <w:tcW w:w="4395" w:type="dxa"/>
                  <w:hideMark/>
                </w:tcPr>
                <w:p w14:paraId="3396356B"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248C090A" w14:textId="77777777" w:rsidR="00D9696E" w:rsidRDefault="00D9696E">
                  <w:pPr>
                    <w:adjustRightInd w:val="0"/>
                    <w:rPr>
                      <w:rFonts w:cs="Tahoma"/>
                      <w:color w:val="000000"/>
                      <w:sz w:val="20"/>
                      <w:szCs w:val="20"/>
                      <w:lang w:val="fr-FR"/>
                    </w:rPr>
                  </w:pPr>
                </w:p>
              </w:tc>
            </w:tr>
            <w:tr w:rsidR="00D9696E" w:rsidRPr="00503033" w14:paraId="033030ED" w14:textId="77777777">
              <w:tc>
                <w:tcPr>
                  <w:tcW w:w="4395" w:type="dxa"/>
                  <w:hideMark/>
                </w:tcPr>
                <w:p w14:paraId="5718B3B2"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69B295F8" w14:textId="77777777" w:rsidR="00D9696E" w:rsidRDefault="00D9696E">
                  <w:pPr>
                    <w:adjustRightInd w:val="0"/>
                    <w:rPr>
                      <w:rFonts w:cs="Tahoma"/>
                      <w:color w:val="000000"/>
                      <w:sz w:val="20"/>
                      <w:szCs w:val="20"/>
                      <w:lang w:val="fr-FR"/>
                    </w:rPr>
                  </w:pPr>
                </w:p>
              </w:tc>
            </w:tr>
          </w:tbl>
          <w:p w14:paraId="6AD1A1CD"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07392E0A"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1F301A8D" w14:textId="77777777">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37A7E3B7" w14:textId="77777777" w:rsidR="00D9696E" w:rsidRDefault="00D9696E">
                  <w:pPr>
                    <w:autoSpaceDE w:val="0"/>
                    <w:autoSpaceDN w:val="0"/>
                    <w:adjustRightInd w:val="0"/>
                    <w:rPr>
                      <w:rFonts w:eastAsiaTheme="minorHAnsi"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3ED7B228"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73DA77BA"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293D4E3E" w14:textId="77777777">
              <w:tc>
                <w:tcPr>
                  <w:tcW w:w="7400" w:type="dxa"/>
                  <w:tcBorders>
                    <w:top w:val="dotted" w:sz="2" w:space="0" w:color="0070C0"/>
                    <w:left w:val="nil"/>
                    <w:bottom w:val="dotted" w:sz="2" w:space="0" w:color="0070C0"/>
                    <w:right w:val="dotted" w:sz="2" w:space="0" w:color="0070C0"/>
                  </w:tcBorders>
                  <w:hideMark/>
                </w:tcPr>
                <w:p w14:paraId="13774FFE"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634482A9"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565580DC" w14:textId="77777777" w:rsidR="00D9696E" w:rsidRDefault="00D9696E">
                  <w:pPr>
                    <w:rPr>
                      <w:rFonts w:eastAsia="Times New Roman" w:cs="Tahoma"/>
                      <w:color w:val="000000"/>
                      <w:sz w:val="20"/>
                      <w:szCs w:val="20"/>
                      <w:lang w:val="fr-FR"/>
                    </w:rPr>
                  </w:pPr>
                </w:p>
              </w:tc>
            </w:tr>
            <w:tr w:rsidR="00D9696E" w:rsidRPr="00503033" w14:paraId="21A1F98E" w14:textId="77777777">
              <w:tc>
                <w:tcPr>
                  <w:tcW w:w="7400" w:type="dxa"/>
                  <w:tcBorders>
                    <w:top w:val="dotted" w:sz="2" w:space="0" w:color="0070C0"/>
                    <w:left w:val="nil"/>
                    <w:bottom w:val="dotted" w:sz="2" w:space="0" w:color="0070C0"/>
                    <w:right w:val="dotted" w:sz="2" w:space="0" w:color="0070C0"/>
                  </w:tcBorders>
                  <w:hideMark/>
                </w:tcPr>
                <w:p w14:paraId="2FEF5D97"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0CE6451F"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8F672E0" w14:textId="77777777" w:rsidR="00D9696E" w:rsidRDefault="00D9696E">
                  <w:pPr>
                    <w:rPr>
                      <w:rFonts w:eastAsia="Times New Roman" w:cs="Tahoma"/>
                      <w:color w:val="000000"/>
                      <w:sz w:val="20"/>
                      <w:szCs w:val="20"/>
                      <w:lang w:val="fr-FR"/>
                    </w:rPr>
                  </w:pPr>
                </w:p>
              </w:tc>
            </w:tr>
            <w:tr w:rsidR="00D9696E" w:rsidRPr="00503033" w14:paraId="2B548791" w14:textId="77777777">
              <w:tc>
                <w:tcPr>
                  <w:tcW w:w="7400" w:type="dxa"/>
                  <w:tcBorders>
                    <w:top w:val="dotted" w:sz="2" w:space="0" w:color="0070C0"/>
                    <w:left w:val="nil"/>
                    <w:bottom w:val="dotted" w:sz="2" w:space="0" w:color="0070C0"/>
                    <w:right w:val="dotted" w:sz="2" w:space="0" w:color="0070C0"/>
                  </w:tcBorders>
                  <w:hideMark/>
                </w:tcPr>
                <w:p w14:paraId="5DEF91EE"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4ABE2D07"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CD25003" w14:textId="77777777" w:rsidR="00D9696E" w:rsidRDefault="00D9696E">
                  <w:pPr>
                    <w:rPr>
                      <w:rFonts w:eastAsia="Times New Roman" w:cs="Tahoma"/>
                      <w:color w:val="000000"/>
                      <w:sz w:val="20"/>
                      <w:szCs w:val="20"/>
                      <w:lang w:val="fr-FR"/>
                    </w:rPr>
                  </w:pPr>
                </w:p>
              </w:tc>
            </w:tr>
          </w:tbl>
          <w:p w14:paraId="64E17E8B"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39C09587"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2C353FA0"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11D69FF7"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71C37B1A"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7356935F"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5B609853"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23C088E3" w14:textId="77777777" w:rsidR="00D9696E" w:rsidRDefault="00D9696E">
            <w:pPr>
              <w:adjustRightInd w:val="0"/>
              <w:jc w:val="right"/>
              <w:rPr>
                <w:rFonts w:cs="Tahoma"/>
                <w:color w:val="000000"/>
                <w:sz w:val="20"/>
                <w:szCs w:val="20"/>
                <w:lang w:val="fr-FR"/>
              </w:rPr>
            </w:pPr>
          </w:p>
          <w:p w14:paraId="2C50330C"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1BC3313F"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35590703" w14:textId="77777777" w:rsidR="00D9696E" w:rsidRDefault="00D9696E" w:rsidP="00D9696E">
      <w:pPr>
        <w:rPr>
          <w:rFonts w:eastAsia="Times New Roman" w:cs="Times New Roman"/>
          <w:b/>
          <w:bCs/>
          <w:color w:val="000000"/>
          <w:sz w:val="20"/>
          <w:szCs w:val="20"/>
          <w:lang w:val="fr-LU" w:eastAsia="fr-FR"/>
        </w:rPr>
      </w:pPr>
    </w:p>
    <w:p w14:paraId="336EE08C" w14:textId="77777777" w:rsidR="00D9696E" w:rsidRDefault="00D9696E" w:rsidP="00D9696E">
      <w:pPr>
        <w:rPr>
          <w:rFonts w:eastAsia="Times New Roman" w:cs="Times New Roman"/>
          <w:b/>
          <w:bCs/>
          <w:color w:val="000000"/>
          <w:sz w:val="20"/>
          <w:szCs w:val="20"/>
          <w:lang w:eastAsia="fr-FR"/>
        </w:rPr>
      </w:pPr>
    </w:p>
    <w:p w14:paraId="3FA92843" w14:textId="77777777" w:rsidR="00D9696E" w:rsidRDefault="00D9696E" w:rsidP="00D9696E">
      <w:pPr>
        <w:rPr>
          <w:rFonts w:eastAsia="Times New Roman" w:cs="Times New Roman"/>
          <w:b/>
          <w:bCs/>
          <w:color w:val="000000"/>
          <w:sz w:val="20"/>
          <w:szCs w:val="20"/>
          <w:lang w:eastAsia="fr-FR"/>
        </w:rPr>
      </w:pPr>
    </w:p>
    <w:p w14:paraId="577A5E2B" w14:textId="77777777" w:rsidR="00D9696E" w:rsidRDefault="00D9696E" w:rsidP="00D9696E">
      <w:pPr>
        <w:rPr>
          <w:rFonts w:eastAsia="Times New Roman" w:cs="Times New Roman"/>
          <w:b/>
          <w:bCs/>
          <w:color w:val="000000"/>
          <w:sz w:val="20"/>
          <w:szCs w:val="20"/>
          <w:lang w:eastAsia="fr-FR"/>
        </w:rPr>
      </w:pPr>
    </w:p>
    <w:p w14:paraId="0C7B6A92"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I. PERTNENCE</w:t>
      </w:r>
    </w:p>
    <w:p w14:paraId="75B4196F" w14:textId="77777777" w:rsidR="00D9696E" w:rsidRDefault="00D9696E" w:rsidP="00806B5B">
      <w:pPr>
        <w:pStyle w:val="ListParagraph"/>
        <w:numPr>
          <w:ilvl w:val="0"/>
          <w:numId w:val="79"/>
        </w:numPr>
        <w:spacing w:line="240" w:lineRule="auto"/>
        <w:contextualSpacing/>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 Intervention par rapport aux besoins</w:t>
      </w:r>
    </w:p>
    <w:p w14:paraId="1940B295"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QE1.2.</w:t>
      </w:r>
      <w:r w:rsidRPr="00FA7FC7">
        <w:rPr>
          <w:rFonts w:eastAsia="Times New Roman" w:cstheme="minorHAnsi"/>
          <w:color w:val="000000"/>
          <w:sz w:val="20"/>
          <w:szCs w:val="20"/>
          <w:lang w:val="fr-FR" w:eastAsia="fr-FR"/>
        </w:rPr>
        <w:t xml:space="preserve"> De quelle manière la réponse humanitaire a priorisé les besoins selon les perceptions et attentes des populations affectées ? </w:t>
      </w:r>
    </w:p>
    <w:p w14:paraId="620FD053" w14:textId="77777777" w:rsidR="00D9696E" w:rsidRPr="00FA7FC7" w:rsidRDefault="00D9696E" w:rsidP="00D9696E">
      <w:pPr>
        <w:rPr>
          <w:rFonts w:eastAsia="Times New Roman" w:cs="Times New Roman"/>
          <w:color w:val="000000"/>
          <w:sz w:val="20"/>
          <w:szCs w:val="20"/>
          <w:lang w:val="fr-FR" w:eastAsia="fr-FR"/>
        </w:rPr>
      </w:pPr>
      <w:r w:rsidRPr="00FA7FC7">
        <w:rPr>
          <w:rFonts w:eastAsia="Times New Roman" w:cs="Times New Roman"/>
          <w:b/>
          <w:bCs/>
          <w:color w:val="000000"/>
          <w:sz w:val="20"/>
          <w:szCs w:val="20"/>
          <w:lang w:val="fr-FR" w:eastAsia="fr-FR"/>
        </w:rPr>
        <w:t>QE2.5</w:t>
      </w:r>
      <w:r w:rsidRPr="00FA7FC7">
        <w:rPr>
          <w:rFonts w:eastAsia="Times New Roman" w:cs="Times New Roman"/>
          <w:color w:val="000000"/>
          <w:sz w:val="20"/>
          <w:szCs w:val="20"/>
          <w:lang w:val="fr-FR" w:eastAsia="fr-FR"/>
        </w:rPr>
        <w:t xml:space="preserve"> Dans quelle mesure les stratégies de la réponse ont évolué pour s'adapter à l'évolution des besoins et du contexte ?</w:t>
      </w:r>
    </w:p>
    <w:p w14:paraId="13B7E3F6" w14:textId="77777777" w:rsidR="00D9696E" w:rsidRPr="00FA7FC7" w:rsidRDefault="00D9696E" w:rsidP="00D9696E">
      <w:pPr>
        <w:rPr>
          <w:rFonts w:eastAsia="Times New Roman" w:cstheme="minorHAnsi"/>
          <w:color w:val="000000"/>
          <w:sz w:val="20"/>
          <w:szCs w:val="20"/>
          <w:lang w:val="fr-FR" w:eastAsia="fr-FR"/>
        </w:rPr>
      </w:pPr>
    </w:p>
    <w:p w14:paraId="10B105C0"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II. COHERENCE </w:t>
      </w:r>
    </w:p>
    <w:p w14:paraId="72363EC2" w14:textId="77777777" w:rsidR="00D9696E" w:rsidRDefault="00D9696E" w:rsidP="00D9696E">
      <w:pPr>
        <w:rPr>
          <w:rFonts w:eastAsia="Times New Roman" w:cs="Times New Roman"/>
          <w:b/>
          <w:bCs/>
          <w:color w:val="000000"/>
          <w:sz w:val="20"/>
          <w:szCs w:val="20"/>
          <w:lang w:eastAsia="fr-FR"/>
        </w:rPr>
      </w:pPr>
    </w:p>
    <w:p w14:paraId="26129888" w14:textId="77777777" w:rsidR="00D9696E" w:rsidRPr="004F74AA" w:rsidRDefault="00D9696E" w:rsidP="00806B5B">
      <w:pPr>
        <w:pStyle w:val="ListParagraph"/>
        <w:numPr>
          <w:ilvl w:val="0"/>
          <w:numId w:val="80"/>
        </w:numPr>
        <w:spacing w:line="240" w:lineRule="auto"/>
        <w:contextualSpacing/>
        <w:jc w:val="left"/>
        <w:rPr>
          <w:rFonts w:eastAsia="Times New Roman" w:cs="Times New Roman"/>
          <w:sz w:val="20"/>
          <w:szCs w:val="20"/>
          <w:lang w:val="fr-FR" w:eastAsia="fr-FR"/>
        </w:rPr>
      </w:pPr>
      <w:r w:rsidRPr="004F74AA">
        <w:rPr>
          <w:rFonts w:eastAsia="Times New Roman" w:cstheme="minorHAnsi"/>
          <w:b/>
          <w:bCs/>
          <w:color w:val="000000"/>
          <w:sz w:val="20"/>
          <w:szCs w:val="20"/>
          <w:lang w:val="fr-FR" w:eastAsia="fr-FR"/>
        </w:rPr>
        <w:lastRenderedPageBreak/>
        <w:t>Cohérence de la stratégie humanitaire et la réponse à la covid-19</w:t>
      </w:r>
    </w:p>
    <w:p w14:paraId="32725D38" w14:textId="77777777" w:rsidR="00D9696E" w:rsidRPr="00FA7FC7" w:rsidRDefault="00D9696E" w:rsidP="00D9696E">
      <w:pPr>
        <w:rPr>
          <w:rFonts w:eastAsia="Times New Roman" w:cstheme="minorHAnsi"/>
          <w:color w:val="000000" w:themeColor="text1"/>
          <w:sz w:val="20"/>
          <w:szCs w:val="20"/>
          <w:lang w:val="fr-FR" w:eastAsia="fr-FR"/>
        </w:rPr>
      </w:pPr>
      <w:r w:rsidRPr="00FA7FC7">
        <w:rPr>
          <w:rFonts w:eastAsia="Times New Roman" w:cstheme="minorHAnsi"/>
          <w:b/>
          <w:bCs/>
          <w:color w:val="000000" w:themeColor="text1"/>
          <w:sz w:val="20"/>
          <w:szCs w:val="20"/>
          <w:lang w:val="fr-FR" w:eastAsia="fr-FR"/>
        </w:rPr>
        <w:t>QE6.1</w:t>
      </w:r>
      <w:r w:rsidRPr="00FA7FC7">
        <w:rPr>
          <w:rFonts w:eastAsia="Times New Roman" w:cstheme="minorHAnsi"/>
          <w:color w:val="000000" w:themeColor="text1"/>
          <w:sz w:val="20"/>
          <w:szCs w:val="20"/>
          <w:lang w:val="fr-FR" w:eastAsia="fr-FR"/>
        </w:rPr>
        <w:t xml:space="preserve"> Dans quelle mesure la stratégie humanitaire a été en cohérence avec la réponse humanitaire nationale Covid 19 ?</w:t>
      </w:r>
    </w:p>
    <w:p w14:paraId="686EEF94" w14:textId="77777777" w:rsidR="00D9696E" w:rsidRPr="00FA7FC7" w:rsidRDefault="00D9696E" w:rsidP="00D9696E">
      <w:pPr>
        <w:rPr>
          <w:rFonts w:eastAsia="Times New Roman" w:cstheme="minorHAnsi"/>
          <w:color w:val="000000" w:themeColor="text1"/>
          <w:sz w:val="20"/>
          <w:szCs w:val="20"/>
          <w:lang w:val="fr-FR" w:eastAsia="fr-FR"/>
        </w:rPr>
      </w:pPr>
      <w:r w:rsidRPr="00FA7FC7">
        <w:rPr>
          <w:rFonts w:eastAsia="Times New Roman" w:cstheme="minorHAnsi"/>
          <w:b/>
          <w:bCs/>
          <w:color w:val="000000" w:themeColor="text1"/>
          <w:sz w:val="20"/>
          <w:szCs w:val="20"/>
          <w:lang w:val="fr-FR" w:eastAsia="fr-FR"/>
        </w:rPr>
        <w:t>QE6.2</w:t>
      </w:r>
      <w:r w:rsidRPr="00FA7FC7">
        <w:rPr>
          <w:rFonts w:eastAsia="Times New Roman" w:cstheme="minorHAnsi"/>
          <w:color w:val="000000" w:themeColor="text1"/>
          <w:sz w:val="20"/>
          <w:szCs w:val="20"/>
          <w:lang w:val="fr-FR" w:eastAsia="fr-FR"/>
        </w:rPr>
        <w:t xml:space="preserve"> Dans quelle mesure les Bureaux Pays de l’Unicef ont pu intégrer la réponse à la COVID-19 dans la réponse humanitaire ?</w:t>
      </w:r>
    </w:p>
    <w:p w14:paraId="02E9F07D" w14:textId="77777777" w:rsidR="00D9696E" w:rsidRPr="00FA7FC7" w:rsidRDefault="00D9696E" w:rsidP="00D9696E">
      <w:pPr>
        <w:rPr>
          <w:rFonts w:eastAsia="Times New Roman" w:cs="Times New Roman"/>
          <w:b/>
          <w:bCs/>
          <w:color w:val="000000"/>
          <w:sz w:val="20"/>
          <w:szCs w:val="20"/>
          <w:lang w:val="fr-FR" w:eastAsia="fr-FR"/>
        </w:rPr>
      </w:pPr>
    </w:p>
    <w:p w14:paraId="63BB9837"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III. EFFICACITE </w:t>
      </w:r>
    </w:p>
    <w:p w14:paraId="2ECB67A7" w14:textId="77777777" w:rsidR="00D9696E" w:rsidRDefault="00D9696E" w:rsidP="00D9696E">
      <w:pPr>
        <w:rPr>
          <w:rFonts w:eastAsia="Times New Roman" w:cs="Times New Roman"/>
          <w:b/>
          <w:bCs/>
          <w:color w:val="000000"/>
          <w:sz w:val="20"/>
          <w:szCs w:val="20"/>
          <w:lang w:eastAsia="fr-FR"/>
        </w:rPr>
      </w:pPr>
    </w:p>
    <w:p w14:paraId="4C542AD6" w14:textId="77777777" w:rsidR="00D9696E" w:rsidRDefault="00D9696E" w:rsidP="00806B5B">
      <w:pPr>
        <w:pStyle w:val="ListParagraph"/>
        <w:numPr>
          <w:ilvl w:val="0"/>
          <w:numId w:val="81"/>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d’atteinte des objectifs</w:t>
      </w:r>
    </w:p>
    <w:p w14:paraId="53FC4449" w14:textId="77777777" w:rsidR="00D9696E" w:rsidRDefault="00D9696E" w:rsidP="00D9696E">
      <w:pPr>
        <w:rPr>
          <w:rFonts w:eastAsia="Times New Roman" w:cs="Times New Roman"/>
          <w:sz w:val="20"/>
          <w:szCs w:val="20"/>
          <w:lang w:eastAsia="fr-FR"/>
        </w:rPr>
      </w:pPr>
      <w:r w:rsidRPr="00FA7FC7">
        <w:rPr>
          <w:rFonts w:eastAsia="Times New Roman" w:cstheme="minorHAnsi"/>
          <w:b/>
          <w:bCs/>
          <w:sz w:val="20"/>
          <w:szCs w:val="20"/>
          <w:lang w:val="fr-FR" w:eastAsia="fr-FR"/>
        </w:rPr>
        <w:t>QE7.6</w:t>
      </w:r>
      <w:r w:rsidRPr="00FA7FC7">
        <w:rPr>
          <w:rFonts w:eastAsia="Times New Roman" w:cstheme="minorHAnsi"/>
          <w:sz w:val="20"/>
          <w:szCs w:val="20"/>
          <w:lang w:val="fr-FR" w:eastAsia="fr-FR"/>
        </w:rPr>
        <w:t xml:space="preserve"> </w:t>
      </w:r>
      <w:r w:rsidRPr="00FA7FC7">
        <w:rPr>
          <w:rFonts w:eastAsia="Times New Roman" w:cs="Times New Roman"/>
          <w:sz w:val="20"/>
          <w:szCs w:val="20"/>
          <w:lang w:val="fr-FR" w:eastAsia="fr-FR"/>
        </w:rPr>
        <w:t xml:space="preserve">Qu’est-ce votre communauté a bénéficié dans le cadre de la crise humanitaire ? </w:t>
      </w:r>
      <w:r>
        <w:rPr>
          <w:rFonts w:eastAsia="Times New Roman" w:cs="Times New Roman"/>
          <w:sz w:val="20"/>
          <w:szCs w:val="20"/>
          <w:lang w:eastAsia="fr-FR"/>
        </w:rPr>
        <w:t>Quels sont les changements induits ?</w:t>
      </w:r>
      <w:r>
        <w:rPr>
          <w:rFonts w:eastAsia="Times New Roman" w:cstheme="minorHAnsi"/>
          <w:bCs/>
          <w:sz w:val="20"/>
          <w:szCs w:val="20"/>
          <w:lang w:eastAsia="fr-FR"/>
        </w:rPr>
        <w:t xml:space="preserve"> </w:t>
      </w:r>
    </w:p>
    <w:p w14:paraId="0FD4779E" w14:textId="77777777" w:rsidR="00D9696E" w:rsidRDefault="00D9696E" w:rsidP="00D9696E">
      <w:pPr>
        <w:rPr>
          <w:rFonts w:eastAsia="Times New Roman" w:cstheme="minorHAnsi"/>
          <w:bCs/>
          <w:sz w:val="20"/>
          <w:szCs w:val="20"/>
          <w:lang w:eastAsia="fr-FR"/>
        </w:rPr>
      </w:pPr>
    </w:p>
    <w:p w14:paraId="64FDACBB" w14:textId="77777777" w:rsidR="00D9696E" w:rsidRPr="004F74AA" w:rsidRDefault="00D9696E" w:rsidP="00806B5B">
      <w:pPr>
        <w:pStyle w:val="ListParagraph"/>
        <w:numPr>
          <w:ilvl w:val="0"/>
          <w:numId w:val="81"/>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Pertinence des stratégies de suivi-évaluation</w:t>
      </w:r>
    </w:p>
    <w:p w14:paraId="72D874F2" w14:textId="77777777" w:rsidR="00D9696E" w:rsidRPr="00FA7FC7" w:rsidRDefault="00D9696E" w:rsidP="00D9696E">
      <w:pPr>
        <w:rPr>
          <w:rFonts w:eastAsiaTheme="minorHAnsi" w:cs="Times New Roman"/>
          <w:sz w:val="20"/>
          <w:szCs w:val="20"/>
          <w:lang w:val="fr-FR"/>
        </w:rPr>
      </w:pPr>
      <w:r w:rsidRPr="00FA7FC7">
        <w:rPr>
          <w:rFonts w:eastAsia="Times New Roman" w:cstheme="minorHAnsi"/>
          <w:b/>
          <w:bCs/>
          <w:color w:val="000000"/>
          <w:sz w:val="20"/>
          <w:szCs w:val="20"/>
          <w:lang w:val="fr-FR" w:eastAsia="fr-FR"/>
        </w:rPr>
        <w:t>QE10.3</w:t>
      </w:r>
      <w:r w:rsidRPr="00FA7FC7">
        <w:rPr>
          <w:rFonts w:eastAsia="Times New Roman" w:cstheme="minorHAnsi"/>
          <w:color w:val="000000"/>
          <w:sz w:val="20"/>
          <w:szCs w:val="20"/>
          <w:lang w:val="fr-FR" w:eastAsia="fr-FR"/>
        </w:rPr>
        <w:t xml:space="preserve"> </w:t>
      </w:r>
      <w:r w:rsidRPr="00FA7FC7">
        <w:rPr>
          <w:rFonts w:cs="Times New Roman"/>
          <w:sz w:val="20"/>
          <w:szCs w:val="20"/>
          <w:lang w:val="fr-FR"/>
        </w:rPr>
        <w:t>En tant responsable communautaire, Comment vous réalisez le suivi de la mise en œuvre des partenaires (reformulée) ?</w:t>
      </w:r>
    </w:p>
    <w:p w14:paraId="750B6125"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bCs/>
          <w:color w:val="000000"/>
          <w:sz w:val="20"/>
          <w:szCs w:val="20"/>
          <w:lang w:val="fr-FR" w:eastAsia="fr-FR"/>
        </w:rPr>
        <w:t>QE10.6.</w:t>
      </w:r>
      <w:r w:rsidRPr="00FA7FC7">
        <w:rPr>
          <w:rFonts w:eastAsia="Times New Roman" w:cstheme="minorHAnsi"/>
          <w:color w:val="000000"/>
          <w:sz w:val="20"/>
          <w:szCs w:val="20"/>
          <w:lang w:val="fr-FR" w:eastAsia="fr-FR"/>
        </w:rPr>
        <w:t xml:space="preserve"> </w:t>
      </w:r>
      <w:r w:rsidRPr="00FA7FC7">
        <w:rPr>
          <w:rFonts w:eastAsia="Times New Roman" w:cs="Times New Roman"/>
          <w:color w:val="000000"/>
          <w:sz w:val="20"/>
          <w:szCs w:val="20"/>
          <w:lang w:val="fr-FR" w:eastAsia="fr-FR"/>
        </w:rPr>
        <w:t>Quelle appréciation faites de votre niveau de responsabilisation dans le suivi des interventions (reformulée) ? Comment peut-on vous responsabiliser davantage dans le suivi des réalisations (reformulée) </w:t>
      </w:r>
      <w:r w:rsidRPr="00FA7FC7">
        <w:rPr>
          <w:rFonts w:eastAsia="Times New Roman" w:cstheme="minorHAnsi"/>
          <w:color w:val="000000"/>
          <w:sz w:val="20"/>
          <w:szCs w:val="20"/>
          <w:lang w:val="fr-FR" w:eastAsia="fr-FR"/>
        </w:rPr>
        <w:t>?</w:t>
      </w:r>
    </w:p>
    <w:p w14:paraId="509AC4BF" w14:textId="77777777" w:rsidR="00D9696E" w:rsidRPr="00FA7FC7" w:rsidRDefault="00D9696E" w:rsidP="00D9696E">
      <w:pPr>
        <w:rPr>
          <w:rFonts w:eastAsia="Times New Roman" w:cstheme="minorHAnsi"/>
          <w:color w:val="000000"/>
          <w:sz w:val="20"/>
          <w:szCs w:val="20"/>
          <w:lang w:val="fr-FR" w:eastAsia="fr-FR"/>
        </w:rPr>
      </w:pPr>
    </w:p>
    <w:p w14:paraId="5C7ABA69" w14:textId="77777777" w:rsidR="00D9696E" w:rsidRDefault="00D9696E" w:rsidP="00806B5B">
      <w:pPr>
        <w:pStyle w:val="ListParagraph"/>
        <w:numPr>
          <w:ilvl w:val="0"/>
          <w:numId w:val="81"/>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Respect des principes humanitaires</w:t>
      </w:r>
    </w:p>
    <w:p w14:paraId="6B4E44FA" w14:textId="77777777" w:rsidR="00D9696E" w:rsidRDefault="00D9696E" w:rsidP="00D9696E">
      <w:pPr>
        <w:rPr>
          <w:rFonts w:eastAsiaTheme="minorHAnsi" w:cs="Times New Roman"/>
          <w:sz w:val="20"/>
          <w:szCs w:val="20"/>
        </w:rPr>
      </w:pPr>
      <w:r w:rsidRPr="00FA7FC7">
        <w:rPr>
          <w:rFonts w:eastAsia="Times New Roman" w:cstheme="minorHAnsi"/>
          <w:b/>
          <w:bCs/>
          <w:color w:val="000000"/>
          <w:sz w:val="20"/>
          <w:szCs w:val="20"/>
          <w:lang w:val="fr-FR" w:eastAsia="fr-FR"/>
        </w:rPr>
        <w:t>QE14.1</w:t>
      </w:r>
      <w:r w:rsidRPr="00FA7FC7">
        <w:rPr>
          <w:rFonts w:eastAsia="Times New Roman" w:cstheme="minorHAnsi"/>
          <w:color w:val="000000"/>
          <w:sz w:val="20"/>
          <w:szCs w:val="20"/>
          <w:lang w:val="fr-FR" w:eastAsia="fr-FR"/>
        </w:rPr>
        <w:t xml:space="preserve"> </w:t>
      </w:r>
      <w:r w:rsidRPr="00FA7FC7">
        <w:rPr>
          <w:rFonts w:cs="Times New Roman"/>
          <w:sz w:val="20"/>
          <w:szCs w:val="20"/>
          <w:lang w:val="fr-FR"/>
        </w:rPr>
        <w:t xml:space="preserve">Comment la réponse permet de réduire les souffrances de vos enfants en matière de santé, de nutrition, d’éducation, de WASH et de protection ? Comment les stratégies de la réponse humanitaire n’affectent pas le niveau la crise ? </w:t>
      </w:r>
      <w:r w:rsidRPr="00115E9C">
        <w:rPr>
          <w:rFonts w:cs="Times New Roman"/>
          <w:sz w:val="20"/>
          <w:szCs w:val="20"/>
        </w:rPr>
        <w:t>(Reformulée)</w:t>
      </w:r>
    </w:p>
    <w:p w14:paraId="34B92E2C" w14:textId="77777777" w:rsidR="00D9696E" w:rsidRDefault="00D9696E" w:rsidP="00D9696E">
      <w:pPr>
        <w:rPr>
          <w:rFonts w:eastAsia="Times New Roman" w:cstheme="minorHAnsi"/>
          <w:b/>
          <w:bCs/>
          <w:color w:val="000000"/>
          <w:sz w:val="20"/>
          <w:szCs w:val="20"/>
          <w:lang w:eastAsia="fr-FR"/>
        </w:rPr>
      </w:pPr>
    </w:p>
    <w:p w14:paraId="3F2D117F" w14:textId="77777777" w:rsidR="00D9696E" w:rsidRDefault="00D9696E" w:rsidP="00806B5B">
      <w:pPr>
        <w:pStyle w:val="ListParagraph"/>
        <w:numPr>
          <w:ilvl w:val="0"/>
          <w:numId w:val="81"/>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Respect du double nexus</w:t>
      </w:r>
    </w:p>
    <w:p w14:paraId="3F0501DD" w14:textId="77777777" w:rsidR="00D9696E" w:rsidRPr="00FA7FC7" w:rsidRDefault="00D9696E" w:rsidP="00D9696E">
      <w:pPr>
        <w:rPr>
          <w:rFonts w:eastAsia="Times New Roman" w:cstheme="minorBidi"/>
          <w:color w:val="000000"/>
          <w:sz w:val="20"/>
          <w:szCs w:val="20"/>
          <w:lang w:val="fr-FR" w:eastAsia="fr-FR"/>
        </w:rPr>
      </w:pPr>
      <w:r w:rsidRPr="00FA7FC7">
        <w:rPr>
          <w:rFonts w:eastAsia="Times New Roman"/>
          <w:b/>
          <w:bCs/>
          <w:color w:val="000000" w:themeColor="text1"/>
          <w:sz w:val="20"/>
          <w:szCs w:val="20"/>
          <w:lang w:val="fr-FR" w:eastAsia="fr-FR"/>
        </w:rPr>
        <w:t>QE13.2 :</w:t>
      </w:r>
      <w:r w:rsidRPr="00FA7FC7">
        <w:rPr>
          <w:rFonts w:eastAsia="Times New Roman"/>
          <w:color w:val="000000" w:themeColor="text1"/>
          <w:sz w:val="20"/>
          <w:szCs w:val="20"/>
          <w:lang w:val="fr-FR" w:eastAsia="fr-FR"/>
        </w:rPr>
        <w:t xml:space="preserve"> </w:t>
      </w:r>
      <w:r w:rsidRPr="00FA7FC7">
        <w:rPr>
          <w:rFonts w:cs="Times New Roman"/>
          <w:bCs/>
          <w:sz w:val="20"/>
          <w:szCs w:val="20"/>
          <w:lang w:val="fr-FR"/>
        </w:rPr>
        <w:t>Quelle appréciation faites-vous des interventions sur la cohésion sociale des partenaires de développement (reformulée) </w:t>
      </w:r>
      <w:r w:rsidRPr="00FA7FC7">
        <w:rPr>
          <w:rFonts w:eastAsia="Times New Roman"/>
          <w:color w:val="000000" w:themeColor="text1"/>
          <w:sz w:val="20"/>
          <w:szCs w:val="20"/>
          <w:lang w:val="fr-FR" w:eastAsia="fr-FR"/>
        </w:rPr>
        <w:t xml:space="preserve">? </w:t>
      </w:r>
    </w:p>
    <w:p w14:paraId="3E255520" w14:textId="77777777" w:rsidR="00D9696E" w:rsidRPr="00FA7FC7" w:rsidRDefault="00D9696E" w:rsidP="00D9696E">
      <w:pPr>
        <w:rPr>
          <w:rFonts w:eastAsia="Times New Roman" w:cs="Times New Roman"/>
          <w:b/>
          <w:bCs/>
          <w:color w:val="000000"/>
          <w:sz w:val="20"/>
          <w:szCs w:val="20"/>
          <w:highlight w:val="yellow"/>
          <w:lang w:val="fr-FR" w:eastAsia="fr-FR"/>
        </w:rPr>
      </w:pPr>
    </w:p>
    <w:p w14:paraId="393F7E4C"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IV. EFFICIENCE</w:t>
      </w:r>
    </w:p>
    <w:p w14:paraId="53DD02FF" w14:textId="77777777" w:rsidR="00D9696E" w:rsidRDefault="00D9696E" w:rsidP="00D9696E">
      <w:pPr>
        <w:rPr>
          <w:rFonts w:eastAsia="Times New Roman" w:cs="Times New Roman"/>
          <w:b/>
          <w:bCs/>
          <w:color w:val="000000"/>
          <w:sz w:val="20"/>
          <w:szCs w:val="20"/>
          <w:lang w:eastAsia="fr-FR"/>
        </w:rPr>
      </w:pPr>
    </w:p>
    <w:p w14:paraId="60C8E539" w14:textId="77777777" w:rsidR="00D9696E" w:rsidRPr="004F74AA" w:rsidRDefault="00D9696E" w:rsidP="00806B5B">
      <w:pPr>
        <w:pStyle w:val="ListParagraph"/>
        <w:numPr>
          <w:ilvl w:val="0"/>
          <w:numId w:val="82"/>
        </w:numPr>
        <w:spacing w:line="240" w:lineRule="auto"/>
        <w:contextualSpacing/>
        <w:jc w:val="left"/>
        <w:rPr>
          <w:rFonts w:eastAsia="Times New Roman" w:cstheme="minorHAnsi"/>
          <w:color w:val="000000" w:themeColor="text1"/>
          <w:sz w:val="20"/>
          <w:szCs w:val="20"/>
          <w:lang w:val="fr-FR" w:eastAsia="fr-FR"/>
        </w:rPr>
      </w:pPr>
      <w:r w:rsidRPr="004F74AA">
        <w:rPr>
          <w:rFonts w:eastAsia="Times New Roman" w:cstheme="minorHAnsi"/>
          <w:b/>
          <w:bCs/>
          <w:color w:val="000000"/>
          <w:sz w:val="20"/>
          <w:szCs w:val="20"/>
          <w:lang w:val="fr-FR" w:eastAsia="fr-FR"/>
        </w:rPr>
        <w:t>Efficience des ressources financières, humaines et des biens</w:t>
      </w:r>
    </w:p>
    <w:p w14:paraId="160EADD3" w14:textId="77777777" w:rsidR="00D9696E" w:rsidRDefault="00D9696E" w:rsidP="00D9696E">
      <w:pPr>
        <w:rPr>
          <w:rFonts w:eastAsia="Times New Roman" w:cstheme="minorHAnsi"/>
          <w:color w:val="000000" w:themeColor="text1"/>
          <w:sz w:val="20"/>
          <w:szCs w:val="20"/>
          <w:lang w:eastAsia="fr-FR"/>
        </w:rPr>
      </w:pPr>
      <w:r w:rsidRPr="00FA7FC7">
        <w:rPr>
          <w:rFonts w:eastAsia="Times New Roman" w:cstheme="minorHAnsi"/>
          <w:b/>
          <w:bCs/>
          <w:color w:val="000000" w:themeColor="text1"/>
          <w:sz w:val="20"/>
          <w:szCs w:val="20"/>
          <w:lang w:val="fr-FR" w:eastAsia="fr-FR"/>
        </w:rPr>
        <w:t>QE18.1</w:t>
      </w:r>
      <w:r w:rsidRPr="00FA7FC7">
        <w:rPr>
          <w:rFonts w:eastAsia="Times New Roman" w:cstheme="minorHAnsi"/>
          <w:color w:val="000000" w:themeColor="text1"/>
          <w:sz w:val="20"/>
          <w:szCs w:val="20"/>
          <w:lang w:val="fr-FR" w:eastAsia="fr-FR"/>
        </w:rPr>
        <w:t xml:space="preserve"> </w:t>
      </w:r>
      <w:r w:rsidRPr="00FA7FC7">
        <w:rPr>
          <w:rFonts w:cs="Times New Roman"/>
          <w:sz w:val="20"/>
          <w:szCs w:val="20"/>
          <w:lang w:val="fr-FR"/>
        </w:rPr>
        <w:t xml:space="preserve">Comment appréciez-vous les paquets de services délivrés ? Ont-ils permis de répondre à plusieurs besoins des enfants à la fois (santé, éducation, Wash et protection) ? </w:t>
      </w:r>
      <w:r>
        <w:rPr>
          <w:rFonts w:cs="Times New Roman"/>
          <w:sz w:val="20"/>
          <w:szCs w:val="20"/>
        </w:rPr>
        <w:t xml:space="preserve">Expliquez (reformulée) </w:t>
      </w:r>
      <w:r>
        <w:rPr>
          <w:rFonts w:eastAsia="Times New Roman" w:cstheme="minorHAnsi"/>
          <w:color w:val="000000" w:themeColor="text1"/>
          <w:sz w:val="20"/>
          <w:szCs w:val="20"/>
          <w:lang w:eastAsia="fr-FR"/>
        </w:rPr>
        <w:t>?</w:t>
      </w:r>
    </w:p>
    <w:p w14:paraId="4C2F43A1" w14:textId="77777777" w:rsidR="00D9696E" w:rsidRDefault="00D9696E" w:rsidP="00D9696E">
      <w:pPr>
        <w:rPr>
          <w:rFonts w:eastAsia="Times New Roman" w:cstheme="minorHAnsi"/>
          <w:color w:val="000000" w:themeColor="text1"/>
          <w:sz w:val="20"/>
          <w:szCs w:val="20"/>
          <w:lang w:eastAsia="fr-FR"/>
        </w:rPr>
      </w:pPr>
    </w:p>
    <w:p w14:paraId="4C42585F" w14:textId="77777777" w:rsidR="00D9696E" w:rsidRDefault="00D9696E" w:rsidP="00D9696E">
      <w:pPr>
        <w:rPr>
          <w:rFonts w:eastAsia="Times New Roman" w:cstheme="minorHAnsi"/>
          <w:color w:val="000000" w:themeColor="text1"/>
          <w:sz w:val="20"/>
          <w:szCs w:val="20"/>
          <w:lang w:eastAsia="fr-FR"/>
        </w:rPr>
      </w:pPr>
    </w:p>
    <w:p w14:paraId="28450908" w14:textId="77777777" w:rsidR="00D9696E" w:rsidRDefault="00D9696E" w:rsidP="00D9696E">
      <w:pPr>
        <w:rPr>
          <w:rFonts w:eastAsiaTheme="minorHAnsi" w:cs="Times New Roman"/>
          <w:sz w:val="20"/>
          <w:szCs w:val="20"/>
        </w:rPr>
      </w:pPr>
    </w:p>
    <w:p w14:paraId="7B784D8C" w14:textId="77777777" w:rsidR="00D9696E" w:rsidRDefault="00D9696E" w:rsidP="00D9696E">
      <w:pPr>
        <w:rPr>
          <w:rFonts w:eastAsia="Times New Roman" w:cstheme="minorHAnsi"/>
          <w:color w:val="000000"/>
          <w:sz w:val="20"/>
          <w:szCs w:val="20"/>
          <w:highlight w:val="yellow"/>
          <w:lang w:eastAsia="fr-FR"/>
        </w:rPr>
      </w:pPr>
    </w:p>
    <w:p w14:paraId="5143E54D"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V. CONNECTIVITE/DURABILITE</w:t>
      </w:r>
    </w:p>
    <w:p w14:paraId="34C0951D" w14:textId="77777777" w:rsidR="00D9696E" w:rsidRDefault="00D9696E" w:rsidP="00D9696E">
      <w:pPr>
        <w:rPr>
          <w:rFonts w:eastAsia="Times New Roman" w:cs="Times New Roman"/>
          <w:b/>
          <w:bCs/>
          <w:color w:val="000000"/>
          <w:sz w:val="20"/>
          <w:szCs w:val="20"/>
          <w:highlight w:val="yellow"/>
          <w:lang w:eastAsia="fr-FR"/>
        </w:rPr>
      </w:pPr>
    </w:p>
    <w:p w14:paraId="5B2540B7" w14:textId="77777777" w:rsidR="00D9696E" w:rsidRDefault="00D9696E" w:rsidP="00806B5B">
      <w:pPr>
        <w:pStyle w:val="ListParagraph"/>
        <w:numPr>
          <w:ilvl w:val="0"/>
          <w:numId w:val="83"/>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d’appropriation de l’intervention</w:t>
      </w:r>
    </w:p>
    <w:p w14:paraId="3F309BC0" w14:textId="77777777" w:rsidR="00D9696E" w:rsidRPr="00EF0B17" w:rsidRDefault="00D9696E" w:rsidP="00D9696E">
      <w:pPr>
        <w:rPr>
          <w:rFonts w:eastAsiaTheme="minorHAnsi" w:cs="Times New Roman"/>
          <w:bCs/>
          <w:sz w:val="20"/>
          <w:szCs w:val="20"/>
          <w:lang w:val="fr-FR"/>
        </w:rPr>
      </w:pPr>
      <w:r w:rsidRPr="00FA7FC7">
        <w:rPr>
          <w:rFonts w:eastAsia="Times New Roman" w:cstheme="minorHAnsi"/>
          <w:b/>
          <w:bCs/>
          <w:color w:val="000000"/>
          <w:sz w:val="20"/>
          <w:szCs w:val="20"/>
          <w:lang w:val="fr-FR" w:eastAsia="fr-FR"/>
        </w:rPr>
        <w:t>QE25.1</w:t>
      </w:r>
      <w:r w:rsidRPr="00FA7FC7">
        <w:rPr>
          <w:rFonts w:eastAsia="Times New Roman" w:cstheme="minorHAnsi"/>
          <w:color w:val="000000"/>
          <w:sz w:val="20"/>
          <w:szCs w:val="20"/>
          <w:lang w:val="fr-FR" w:eastAsia="fr-FR"/>
        </w:rPr>
        <w:t xml:space="preserve"> </w:t>
      </w:r>
      <w:r w:rsidRPr="00FA7FC7">
        <w:rPr>
          <w:rFonts w:cs="Times New Roman"/>
          <w:bCs/>
          <w:sz w:val="20"/>
          <w:szCs w:val="20"/>
          <w:lang w:val="fr-FR"/>
        </w:rPr>
        <w:t xml:space="preserve">Qu’est-ce que vous pensez de l’aide d’humanitaire qui ai donnée à votre communauté ? </w:t>
      </w:r>
      <w:r w:rsidRPr="00FA7FC7">
        <w:rPr>
          <w:rFonts w:cs="Times New Roman"/>
          <w:sz w:val="20"/>
          <w:szCs w:val="20"/>
          <w:lang w:val="fr-FR"/>
        </w:rPr>
        <w:t xml:space="preserve">Selon vous, est ce que votre communauté a adhéré et accepté l’aide humanitaire ? pourquoi ? </w:t>
      </w:r>
      <w:r w:rsidRPr="00EF0B17">
        <w:rPr>
          <w:rFonts w:cs="Times New Roman"/>
          <w:sz w:val="20"/>
          <w:szCs w:val="20"/>
          <w:lang w:val="fr-FR"/>
        </w:rPr>
        <w:t>(Reformulée)</w:t>
      </w:r>
    </w:p>
    <w:p w14:paraId="46D3E479" w14:textId="77777777" w:rsidR="00D9696E" w:rsidRPr="00EF0B17" w:rsidRDefault="00D9696E" w:rsidP="00D9696E">
      <w:pPr>
        <w:rPr>
          <w:rFonts w:eastAsia="Times New Roman" w:cstheme="minorHAnsi"/>
          <w:color w:val="000000"/>
          <w:sz w:val="20"/>
          <w:szCs w:val="20"/>
          <w:lang w:val="fr-FR" w:eastAsia="fr-FR"/>
        </w:rPr>
      </w:pPr>
      <w:r w:rsidRPr="00EF0B17">
        <w:rPr>
          <w:rFonts w:eastAsia="Times New Roman" w:cstheme="minorHAnsi"/>
          <w:color w:val="000000"/>
          <w:sz w:val="20"/>
          <w:szCs w:val="20"/>
          <w:lang w:val="fr-FR" w:eastAsia="fr-FR"/>
        </w:rPr>
        <w:t>?</w:t>
      </w:r>
    </w:p>
    <w:p w14:paraId="49F0D9FC" w14:textId="77777777" w:rsidR="00D9696E" w:rsidRPr="00FA7FC7" w:rsidRDefault="00D9696E" w:rsidP="00D9696E">
      <w:pPr>
        <w:rPr>
          <w:rFonts w:eastAsia="Times New Roman" w:cstheme="minorHAnsi"/>
          <w:color w:val="000000"/>
          <w:sz w:val="20"/>
          <w:szCs w:val="20"/>
          <w:lang w:val="fr-FR" w:eastAsia="fr-FR"/>
        </w:rPr>
      </w:pPr>
      <w:r w:rsidRPr="00FA7FC7">
        <w:rPr>
          <w:rFonts w:eastAsia="Times New Roman" w:cstheme="minorHAnsi"/>
          <w:b/>
          <w:color w:val="000000"/>
          <w:sz w:val="20"/>
          <w:szCs w:val="20"/>
          <w:lang w:val="fr-FR" w:eastAsia="fr-FR"/>
        </w:rPr>
        <w:t>QE25.2</w:t>
      </w:r>
      <w:r w:rsidRPr="00FA7FC7">
        <w:rPr>
          <w:rFonts w:eastAsia="Times New Roman" w:cstheme="minorHAnsi"/>
          <w:color w:val="000000"/>
          <w:sz w:val="20"/>
          <w:szCs w:val="20"/>
          <w:lang w:val="fr-FR" w:eastAsia="fr-FR"/>
        </w:rPr>
        <w:t> </w:t>
      </w:r>
      <w:r w:rsidRPr="00FA7FC7">
        <w:rPr>
          <w:rFonts w:cs="Times New Roman"/>
          <w:sz w:val="20"/>
          <w:szCs w:val="20"/>
          <w:lang w:val="fr-FR"/>
        </w:rPr>
        <w:t>Comment les communautés utilisent l’aide humanitaire pour améliorer leurs conditions de vie </w:t>
      </w:r>
      <w:r w:rsidRPr="00FA7FC7">
        <w:rPr>
          <w:rFonts w:eastAsia="Times New Roman" w:cstheme="minorHAnsi"/>
          <w:color w:val="000000"/>
          <w:sz w:val="20"/>
          <w:szCs w:val="20"/>
          <w:lang w:val="fr-FR" w:eastAsia="fr-FR"/>
        </w:rPr>
        <w:t>?</w:t>
      </w:r>
    </w:p>
    <w:p w14:paraId="37E78532" w14:textId="77777777" w:rsidR="00D9696E" w:rsidRPr="00FA7FC7" w:rsidRDefault="00D9696E" w:rsidP="00D9696E">
      <w:pPr>
        <w:rPr>
          <w:rFonts w:eastAsia="Times New Roman" w:cstheme="minorHAnsi"/>
          <w:color w:val="000000"/>
          <w:sz w:val="20"/>
          <w:szCs w:val="20"/>
          <w:lang w:val="fr-FR" w:eastAsia="fr-FR"/>
        </w:rPr>
      </w:pPr>
    </w:p>
    <w:p w14:paraId="47ED912D" w14:textId="77777777" w:rsidR="00D9696E" w:rsidRPr="004F74AA" w:rsidRDefault="00D9696E" w:rsidP="00806B5B">
      <w:pPr>
        <w:pStyle w:val="ListParagraph"/>
        <w:numPr>
          <w:ilvl w:val="0"/>
          <w:numId w:val="83"/>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Niveau de renforcement des capacités/résilience des individus et des communautés</w:t>
      </w:r>
    </w:p>
    <w:p w14:paraId="7FE74628"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QE26.1</w:t>
      </w:r>
      <w:r w:rsidRPr="004F74AA">
        <w:rPr>
          <w:rFonts w:eastAsia="Times New Roman" w:cstheme="minorHAnsi"/>
          <w:color w:val="000000"/>
          <w:sz w:val="20"/>
          <w:szCs w:val="20"/>
          <w:lang w:val="fr-FR" w:eastAsia="fr-FR"/>
        </w:rPr>
        <w:t xml:space="preserve"> </w:t>
      </w:r>
      <w:r w:rsidRPr="004F74AA">
        <w:rPr>
          <w:rFonts w:eastAsia="Times New Roman" w:cs="Times New Roman"/>
          <w:color w:val="000000"/>
          <w:sz w:val="20"/>
          <w:szCs w:val="20"/>
          <w:lang w:val="fr-FR" w:eastAsia="fr-FR"/>
        </w:rPr>
        <w:t>Comment les appuis reçus vous permettent de faire face à d’autres crises (résilience) (reformulée)</w:t>
      </w:r>
      <w:r w:rsidRPr="004F74AA">
        <w:rPr>
          <w:rFonts w:eastAsia="Times New Roman" w:cstheme="minorHAnsi"/>
          <w:color w:val="000000"/>
          <w:sz w:val="20"/>
          <w:szCs w:val="20"/>
          <w:lang w:val="fr-FR" w:eastAsia="fr-FR"/>
        </w:rPr>
        <w:t>?</w:t>
      </w:r>
    </w:p>
    <w:p w14:paraId="667B726D" w14:textId="77777777" w:rsidR="00D9696E" w:rsidRPr="004F74AA" w:rsidRDefault="00D9696E" w:rsidP="00D9696E">
      <w:pPr>
        <w:rPr>
          <w:rFonts w:eastAsia="Times New Roman" w:cstheme="minorHAnsi"/>
          <w:color w:val="000000"/>
          <w:sz w:val="20"/>
          <w:szCs w:val="20"/>
          <w:lang w:val="fr-FR" w:eastAsia="fr-FR"/>
        </w:rPr>
      </w:pPr>
    </w:p>
    <w:p w14:paraId="28E1B037" w14:textId="77777777" w:rsidR="00D9696E" w:rsidRPr="004F74AA" w:rsidRDefault="00D9696E" w:rsidP="00806B5B">
      <w:pPr>
        <w:pStyle w:val="ListParagraph"/>
        <w:numPr>
          <w:ilvl w:val="0"/>
          <w:numId w:val="83"/>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Contribution des interventions au renforcement de la résilience des systèmes</w:t>
      </w:r>
    </w:p>
    <w:p w14:paraId="7532080B" w14:textId="77777777" w:rsidR="00D9696E" w:rsidRPr="004F74AA" w:rsidRDefault="00D9696E" w:rsidP="00D9696E">
      <w:pPr>
        <w:rPr>
          <w:rFonts w:eastAsia="Times New Roman" w:cs="Times New Roman"/>
          <w:color w:val="000000"/>
          <w:sz w:val="20"/>
          <w:szCs w:val="20"/>
          <w:lang w:val="fr-FR" w:eastAsia="fr-FR"/>
        </w:rPr>
      </w:pPr>
      <w:r w:rsidRPr="004F74AA">
        <w:rPr>
          <w:rFonts w:eastAsia="Times New Roman" w:cstheme="minorHAnsi"/>
          <w:b/>
          <w:bCs/>
          <w:color w:val="000000"/>
          <w:sz w:val="20"/>
          <w:szCs w:val="20"/>
          <w:lang w:val="fr-FR" w:eastAsia="fr-FR"/>
        </w:rPr>
        <w:t>QE27.1</w:t>
      </w:r>
      <w:r w:rsidRPr="004F74AA">
        <w:rPr>
          <w:rFonts w:eastAsia="Times New Roman" w:cstheme="minorHAnsi"/>
          <w:color w:val="000000"/>
          <w:sz w:val="20"/>
          <w:szCs w:val="20"/>
          <w:lang w:val="fr-FR" w:eastAsia="fr-FR"/>
        </w:rPr>
        <w:t xml:space="preserve"> </w:t>
      </w:r>
      <w:r w:rsidRPr="004F74AA">
        <w:rPr>
          <w:rFonts w:eastAsia="Times New Roman" w:cs="Times New Roman"/>
          <w:color w:val="000000"/>
          <w:sz w:val="20"/>
          <w:szCs w:val="20"/>
          <w:lang w:val="fr-FR"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4F74AA">
        <w:rPr>
          <w:rFonts w:eastAsia="Times New Roman" w:cstheme="minorHAnsi"/>
          <w:color w:val="000000"/>
          <w:sz w:val="20"/>
          <w:szCs w:val="20"/>
          <w:lang w:val="fr-FR" w:eastAsia="fr-FR"/>
        </w:rPr>
        <w:t>?</w:t>
      </w:r>
      <w:r w:rsidRPr="004F74AA">
        <w:rPr>
          <w:rFonts w:eastAsia="Times New Roman" w:cstheme="minorHAnsi"/>
          <w:color w:val="000000"/>
          <w:sz w:val="20"/>
          <w:szCs w:val="20"/>
          <w:lang w:val="fr-FR" w:eastAsia="fr-FR"/>
        </w:rPr>
        <w:br/>
      </w:r>
    </w:p>
    <w:p w14:paraId="1B6B7493"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VI. COUVERTURE, DROITS HUMAINS, GENRE ET EQUITE</w:t>
      </w:r>
    </w:p>
    <w:p w14:paraId="0463F882" w14:textId="77777777" w:rsidR="00D9696E" w:rsidRPr="004F74AA" w:rsidRDefault="00D9696E" w:rsidP="00D9696E">
      <w:pPr>
        <w:rPr>
          <w:rFonts w:eastAsia="Times New Roman" w:cs="Times New Roman"/>
          <w:b/>
          <w:bCs/>
          <w:color w:val="000000"/>
          <w:sz w:val="20"/>
          <w:szCs w:val="20"/>
          <w:lang w:val="fr-FR" w:eastAsia="fr-FR"/>
        </w:rPr>
      </w:pPr>
    </w:p>
    <w:p w14:paraId="0A41432F" w14:textId="77777777" w:rsidR="00D9696E" w:rsidRPr="004F74AA" w:rsidRDefault="00D9696E" w:rsidP="00806B5B">
      <w:pPr>
        <w:pStyle w:val="ListParagraph"/>
        <w:numPr>
          <w:ilvl w:val="0"/>
          <w:numId w:val="62"/>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Proportion de la population affectée, ciblée</w:t>
      </w:r>
    </w:p>
    <w:p w14:paraId="04BB1F25" w14:textId="77777777" w:rsidR="00D9696E" w:rsidRPr="00FA7FC7" w:rsidRDefault="00D9696E" w:rsidP="00D9696E">
      <w:pPr>
        <w:rPr>
          <w:rFonts w:eastAsia="Times New Roman" w:cstheme="minorHAnsi"/>
          <w:b/>
          <w:bCs/>
          <w:color w:val="000000"/>
          <w:sz w:val="20"/>
          <w:szCs w:val="20"/>
          <w:lang w:val="fr-FR" w:eastAsia="fr-FR"/>
        </w:rPr>
      </w:pPr>
      <w:r w:rsidRPr="00FA7FC7">
        <w:rPr>
          <w:rFonts w:eastAsia="Times New Roman" w:cstheme="minorHAnsi"/>
          <w:b/>
          <w:bCs/>
          <w:color w:val="000000"/>
          <w:sz w:val="20"/>
          <w:szCs w:val="20"/>
          <w:lang w:val="fr-FR" w:eastAsia="fr-FR"/>
        </w:rPr>
        <w:t>QE28.1</w:t>
      </w:r>
      <w:r w:rsidRPr="00FA7FC7">
        <w:rPr>
          <w:rFonts w:eastAsia="Times New Roman" w:cstheme="minorHAnsi"/>
          <w:color w:val="000000"/>
          <w:sz w:val="20"/>
          <w:szCs w:val="20"/>
          <w:lang w:val="fr-FR" w:eastAsia="fr-FR"/>
        </w:rPr>
        <w:t xml:space="preserve"> </w:t>
      </w:r>
      <w:r w:rsidRPr="00FA7FC7">
        <w:rPr>
          <w:rFonts w:eastAsia="Times New Roman" w:cs="Times New Roman"/>
          <w:color w:val="000000"/>
          <w:sz w:val="20"/>
          <w:szCs w:val="20"/>
          <w:lang w:val="fr-FR" w:eastAsia="fr-FR"/>
        </w:rPr>
        <w:t xml:space="preserve">Est-ce que tous les enfants de votre communauté ont bénéficié de l’aide humanitaire ? sinon quels sont les principaux obstacles qui ont empêché d'atteindre tous les enfants touchés par la crise </w:t>
      </w:r>
      <w:r w:rsidRPr="00FA7FC7">
        <w:rPr>
          <w:rFonts w:eastAsia="Times New Roman" w:cstheme="minorHAnsi"/>
          <w:color w:val="000000"/>
          <w:sz w:val="20"/>
          <w:szCs w:val="20"/>
          <w:lang w:val="fr-FR" w:eastAsia="fr-FR"/>
        </w:rPr>
        <w:t xml:space="preserve">? </w:t>
      </w:r>
      <w:r w:rsidRPr="00FA7FC7">
        <w:rPr>
          <w:rFonts w:eastAsia="Times New Roman" w:cstheme="minorHAnsi"/>
          <w:color w:val="000000"/>
          <w:sz w:val="20"/>
          <w:szCs w:val="20"/>
          <w:lang w:val="fr-FR" w:eastAsia="fr-FR"/>
        </w:rPr>
        <w:br/>
      </w:r>
      <w:r w:rsidRPr="00FA7FC7">
        <w:rPr>
          <w:rFonts w:eastAsia="Times New Roman" w:cstheme="minorHAnsi"/>
          <w:b/>
          <w:bCs/>
          <w:color w:val="000000"/>
          <w:sz w:val="20"/>
          <w:szCs w:val="20"/>
          <w:lang w:val="fr-FR" w:eastAsia="fr-FR"/>
        </w:rPr>
        <w:t>QE28.2</w:t>
      </w:r>
      <w:r w:rsidRPr="00FA7FC7">
        <w:rPr>
          <w:rFonts w:eastAsia="Times New Roman" w:cstheme="minorHAnsi"/>
          <w:color w:val="000000"/>
          <w:sz w:val="20"/>
          <w:szCs w:val="20"/>
          <w:lang w:val="fr-FR" w:eastAsia="fr-FR"/>
        </w:rPr>
        <w:t xml:space="preserve"> </w:t>
      </w:r>
      <w:r w:rsidRPr="00FA7FC7">
        <w:rPr>
          <w:rFonts w:eastAsia="Times New Roman" w:cs="Times New Roman"/>
          <w:color w:val="000000"/>
          <w:sz w:val="20"/>
          <w:szCs w:val="20"/>
          <w:lang w:val="fr-FR" w:eastAsia="fr-FR"/>
        </w:rPr>
        <w:t>Quels sont les obstacles ? Comment les obstacles à leur atteinte ont-ils été identifiés et surmontés</w:t>
      </w:r>
      <w:r w:rsidRPr="00FA7FC7">
        <w:rPr>
          <w:rFonts w:eastAsia="Times New Roman" w:cstheme="minorHAnsi"/>
          <w:color w:val="000000"/>
          <w:sz w:val="20"/>
          <w:szCs w:val="20"/>
          <w:lang w:val="fr-FR" w:eastAsia="fr-FR"/>
        </w:rPr>
        <w:t xml:space="preserve"> (reformulée) ?</w:t>
      </w:r>
    </w:p>
    <w:p w14:paraId="19A68358" w14:textId="77777777" w:rsidR="00D9696E" w:rsidRPr="00FA7FC7" w:rsidRDefault="00D9696E" w:rsidP="00D9696E">
      <w:pPr>
        <w:rPr>
          <w:rFonts w:eastAsia="Times New Roman" w:cs="Times New Roman"/>
          <w:sz w:val="20"/>
          <w:szCs w:val="20"/>
          <w:lang w:val="fr-FR" w:eastAsia="fr-FR"/>
        </w:rPr>
      </w:pPr>
      <w:r w:rsidRPr="00FA7FC7">
        <w:rPr>
          <w:rFonts w:eastAsia="Times New Roman" w:cs="Times New Roman"/>
          <w:sz w:val="20"/>
          <w:szCs w:val="20"/>
          <w:lang w:val="fr-FR" w:eastAsia="fr-FR"/>
        </w:rPr>
        <w:lastRenderedPageBreak/>
        <w:br w:type="page"/>
      </w:r>
    </w:p>
    <w:p w14:paraId="24098396" w14:textId="77777777" w:rsidR="00D9696E" w:rsidRPr="0073509F" w:rsidRDefault="00D9696E" w:rsidP="0073509F">
      <w:pPr>
        <w:pStyle w:val="Heading3"/>
        <w:numPr>
          <w:ilvl w:val="0"/>
          <w:numId w:val="0"/>
        </w:numPr>
        <w:rPr>
          <w:lang w:eastAsia="fr-CM"/>
        </w:rPr>
      </w:pPr>
      <w:bookmarkStart w:id="447" w:name="_Toc130716792"/>
      <w:r w:rsidRPr="0073509F">
        <w:rPr>
          <w:lang w:eastAsia="fr-CM"/>
        </w:rPr>
        <w:lastRenderedPageBreak/>
        <w:t>Outil 06 : GUIDE DE FOCUS GROUPS</w:t>
      </w:r>
      <w:bookmarkEnd w:id="447"/>
    </w:p>
    <w:p w14:paraId="1C09E950" w14:textId="77777777" w:rsidR="00D9696E" w:rsidRDefault="00D9696E" w:rsidP="00D9696E">
      <w:pPr>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2846072E"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4348510B"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4859E890" w14:textId="77777777" w:rsidR="00D9696E" w:rsidRDefault="00D9696E">
            <w:pPr>
              <w:adjustRightInd w:val="0"/>
              <w:rPr>
                <w:rFonts w:cstheme="minorBidi"/>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Pr>
                <w:sz w:val="20"/>
                <w:szCs w:val="20"/>
                <w:lang w:val="fr-FR"/>
              </w:rPr>
              <w:t>à faire le bilan de l’état de la mise en œuvre des activités et des réalisations faites dans la cadre de la réponse humanitaire depuis 2019.</w:t>
            </w:r>
          </w:p>
          <w:p w14:paraId="3C3BC6C9" w14:textId="77777777" w:rsidR="00D9696E" w:rsidRDefault="00D9696E">
            <w:pPr>
              <w:adjustRightInd w:val="0"/>
              <w:rPr>
                <w:sz w:val="20"/>
                <w:szCs w:val="20"/>
                <w:lang w:val="fr-FR"/>
              </w:rPr>
            </w:pPr>
          </w:p>
          <w:p w14:paraId="5C45EB21" w14:textId="77777777" w:rsidR="00D9696E" w:rsidRDefault="00D9696E">
            <w:pPr>
              <w:adjustRightInd w:val="0"/>
              <w:rPr>
                <w:rFonts w:cs="Tahoma"/>
                <w:sz w:val="20"/>
                <w:szCs w:val="20"/>
                <w:lang w:val="fr-FR"/>
              </w:rPr>
            </w:pPr>
            <w:r>
              <w:rPr>
                <w:rFonts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015A303A" w14:textId="77777777" w:rsidR="00D9696E" w:rsidRDefault="00D9696E">
            <w:pPr>
              <w:adjustRightInd w:val="0"/>
              <w:rPr>
                <w:rFonts w:cs="Tahoma"/>
                <w:sz w:val="20"/>
                <w:szCs w:val="20"/>
                <w:lang w:val="fr-FR"/>
              </w:rPr>
            </w:pPr>
            <w:r>
              <w:rPr>
                <w:rFonts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7BF8CF5F"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05A6B04D" w14:textId="77777777">
              <w:tc>
                <w:tcPr>
                  <w:tcW w:w="4395" w:type="dxa"/>
                  <w:hideMark/>
                </w:tcPr>
                <w:p w14:paraId="13387975"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78984BF3"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23E4F93D" w14:textId="77777777">
              <w:tc>
                <w:tcPr>
                  <w:tcW w:w="4395" w:type="dxa"/>
                  <w:hideMark/>
                </w:tcPr>
                <w:p w14:paraId="66C639BC"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5DA1D13D" w14:textId="77777777" w:rsidR="00D9696E" w:rsidRDefault="00D9696E">
                  <w:pPr>
                    <w:adjustRightInd w:val="0"/>
                    <w:rPr>
                      <w:rFonts w:cs="Tahoma"/>
                      <w:color w:val="000000"/>
                      <w:sz w:val="20"/>
                      <w:szCs w:val="20"/>
                      <w:lang w:val="fr-FR"/>
                    </w:rPr>
                  </w:pPr>
                </w:p>
              </w:tc>
            </w:tr>
            <w:tr w:rsidR="00D9696E" w:rsidRPr="00503033" w14:paraId="04E15921" w14:textId="77777777">
              <w:tc>
                <w:tcPr>
                  <w:tcW w:w="4395" w:type="dxa"/>
                  <w:hideMark/>
                </w:tcPr>
                <w:p w14:paraId="223A581A"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3352A71A" w14:textId="77777777" w:rsidR="00D9696E" w:rsidRDefault="00D9696E">
                  <w:pPr>
                    <w:adjustRightInd w:val="0"/>
                    <w:rPr>
                      <w:rFonts w:cs="Tahoma"/>
                      <w:color w:val="000000"/>
                      <w:sz w:val="20"/>
                      <w:szCs w:val="20"/>
                      <w:lang w:val="fr-FR"/>
                    </w:rPr>
                  </w:pPr>
                </w:p>
              </w:tc>
            </w:tr>
            <w:tr w:rsidR="00D9696E" w:rsidRPr="00503033" w14:paraId="1C849898" w14:textId="77777777">
              <w:tc>
                <w:tcPr>
                  <w:tcW w:w="4395" w:type="dxa"/>
                  <w:hideMark/>
                </w:tcPr>
                <w:p w14:paraId="542501CE"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2AC32C3B" w14:textId="77777777" w:rsidR="00D9696E" w:rsidRDefault="00D9696E">
                  <w:pPr>
                    <w:adjustRightInd w:val="0"/>
                    <w:rPr>
                      <w:rFonts w:cs="Tahoma"/>
                      <w:color w:val="000000"/>
                      <w:sz w:val="20"/>
                      <w:szCs w:val="20"/>
                      <w:lang w:val="fr-FR"/>
                    </w:rPr>
                  </w:pPr>
                </w:p>
              </w:tc>
            </w:tr>
            <w:tr w:rsidR="00D9696E" w:rsidRPr="00503033" w14:paraId="168ED602" w14:textId="77777777">
              <w:tc>
                <w:tcPr>
                  <w:tcW w:w="4395" w:type="dxa"/>
                  <w:hideMark/>
                </w:tcPr>
                <w:p w14:paraId="25DECBCC"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6F3D1D02" w14:textId="77777777" w:rsidR="00D9696E" w:rsidRDefault="00D9696E">
                  <w:pPr>
                    <w:adjustRightInd w:val="0"/>
                    <w:rPr>
                      <w:rFonts w:cs="Tahoma"/>
                      <w:color w:val="000000"/>
                      <w:sz w:val="20"/>
                      <w:szCs w:val="20"/>
                      <w:lang w:val="fr-FR"/>
                    </w:rPr>
                  </w:pPr>
                </w:p>
              </w:tc>
            </w:tr>
          </w:tbl>
          <w:p w14:paraId="00B4BD02"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30C3A4A2"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54891AEC" w14:textId="77777777">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5C8FA973" w14:textId="77777777" w:rsidR="00D9696E" w:rsidRDefault="00D9696E">
                  <w:pPr>
                    <w:autoSpaceDE w:val="0"/>
                    <w:autoSpaceDN w:val="0"/>
                    <w:adjustRightInd w:val="0"/>
                    <w:rPr>
                      <w:rFonts w:eastAsiaTheme="minorHAnsi"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0E649AE0"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4496495C"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298B62B8" w14:textId="77777777">
              <w:tc>
                <w:tcPr>
                  <w:tcW w:w="7400" w:type="dxa"/>
                  <w:tcBorders>
                    <w:top w:val="dotted" w:sz="2" w:space="0" w:color="0070C0"/>
                    <w:left w:val="nil"/>
                    <w:bottom w:val="dotted" w:sz="2" w:space="0" w:color="0070C0"/>
                    <w:right w:val="dotted" w:sz="2" w:space="0" w:color="0070C0"/>
                  </w:tcBorders>
                  <w:hideMark/>
                </w:tcPr>
                <w:p w14:paraId="2ADABB09"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2445FFF1"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2C7898D1" w14:textId="77777777" w:rsidR="00D9696E" w:rsidRDefault="00D9696E">
                  <w:pPr>
                    <w:rPr>
                      <w:rFonts w:eastAsia="Times New Roman" w:cs="Tahoma"/>
                      <w:color w:val="000000"/>
                      <w:sz w:val="20"/>
                      <w:szCs w:val="20"/>
                      <w:lang w:val="fr-FR"/>
                    </w:rPr>
                  </w:pPr>
                </w:p>
              </w:tc>
            </w:tr>
            <w:tr w:rsidR="00D9696E" w:rsidRPr="00503033" w14:paraId="7DF8D68B" w14:textId="77777777">
              <w:tc>
                <w:tcPr>
                  <w:tcW w:w="7400" w:type="dxa"/>
                  <w:tcBorders>
                    <w:top w:val="dotted" w:sz="2" w:space="0" w:color="0070C0"/>
                    <w:left w:val="nil"/>
                    <w:bottom w:val="dotted" w:sz="2" w:space="0" w:color="0070C0"/>
                    <w:right w:val="dotted" w:sz="2" w:space="0" w:color="0070C0"/>
                  </w:tcBorders>
                  <w:hideMark/>
                </w:tcPr>
                <w:p w14:paraId="6356E9AF"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184FCB4C"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836EB97" w14:textId="77777777" w:rsidR="00D9696E" w:rsidRDefault="00D9696E">
                  <w:pPr>
                    <w:rPr>
                      <w:rFonts w:eastAsia="Times New Roman" w:cs="Tahoma"/>
                      <w:color w:val="000000"/>
                      <w:sz w:val="20"/>
                      <w:szCs w:val="20"/>
                      <w:lang w:val="fr-FR"/>
                    </w:rPr>
                  </w:pPr>
                </w:p>
              </w:tc>
            </w:tr>
            <w:tr w:rsidR="00D9696E" w:rsidRPr="00503033" w14:paraId="40F15185" w14:textId="77777777">
              <w:tc>
                <w:tcPr>
                  <w:tcW w:w="7400" w:type="dxa"/>
                  <w:tcBorders>
                    <w:top w:val="dotted" w:sz="2" w:space="0" w:color="0070C0"/>
                    <w:left w:val="nil"/>
                    <w:bottom w:val="dotted" w:sz="2" w:space="0" w:color="0070C0"/>
                    <w:right w:val="dotted" w:sz="2" w:space="0" w:color="0070C0"/>
                  </w:tcBorders>
                  <w:hideMark/>
                </w:tcPr>
                <w:p w14:paraId="4E4B98C4"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45308439"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14D638F" w14:textId="77777777" w:rsidR="00D9696E" w:rsidRDefault="00D9696E">
                  <w:pPr>
                    <w:rPr>
                      <w:rFonts w:eastAsia="Times New Roman" w:cs="Tahoma"/>
                      <w:color w:val="000000"/>
                      <w:sz w:val="20"/>
                      <w:szCs w:val="20"/>
                      <w:lang w:val="fr-FR"/>
                    </w:rPr>
                  </w:pPr>
                </w:p>
              </w:tc>
            </w:tr>
          </w:tbl>
          <w:p w14:paraId="04D13CCD"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6A164402"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733C0220"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602A7A10"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58999C24"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1807F33D"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040B1CB1"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39586840" w14:textId="77777777" w:rsidR="00D9696E" w:rsidRDefault="00D9696E">
            <w:pPr>
              <w:adjustRightInd w:val="0"/>
              <w:jc w:val="right"/>
              <w:rPr>
                <w:rFonts w:cs="Tahoma"/>
                <w:color w:val="000000"/>
                <w:sz w:val="20"/>
                <w:szCs w:val="20"/>
                <w:lang w:val="fr-FR"/>
              </w:rPr>
            </w:pPr>
          </w:p>
          <w:p w14:paraId="0FA430B3"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28ED0783"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218E3A57" w14:textId="77777777" w:rsidR="00D9696E" w:rsidRDefault="00D9696E" w:rsidP="00D9696E">
      <w:pPr>
        <w:rPr>
          <w:rFonts w:eastAsia="Times New Roman" w:cstheme="minorHAnsi"/>
          <w:sz w:val="20"/>
          <w:szCs w:val="20"/>
          <w:lang w:val="fr-CM" w:eastAsia="fr-CM"/>
        </w:rPr>
      </w:pPr>
    </w:p>
    <w:p w14:paraId="6860F225" w14:textId="77777777" w:rsidR="00D9696E" w:rsidRDefault="00D9696E" w:rsidP="00D9696E">
      <w:pPr>
        <w:rPr>
          <w:rFonts w:eastAsia="Times New Roman" w:cstheme="minorHAnsi"/>
          <w:sz w:val="20"/>
          <w:szCs w:val="20"/>
          <w:lang w:val="fr-CM" w:eastAsia="fr-CM"/>
        </w:rPr>
      </w:pPr>
    </w:p>
    <w:p w14:paraId="6A366DC6" w14:textId="77777777" w:rsidR="00D9696E" w:rsidRDefault="00D9696E" w:rsidP="00D9696E">
      <w:pPr>
        <w:rPr>
          <w:rFonts w:eastAsia="Times New Roman" w:cs="Times New Roman"/>
          <w:b/>
          <w:bCs/>
          <w:color w:val="000000"/>
          <w:sz w:val="20"/>
          <w:szCs w:val="20"/>
          <w:lang w:val="fr-LU" w:eastAsia="fr-FR"/>
        </w:rPr>
      </w:pPr>
      <w:r>
        <w:rPr>
          <w:rFonts w:eastAsia="Times New Roman" w:cs="Times New Roman"/>
          <w:b/>
          <w:bCs/>
          <w:color w:val="000000"/>
          <w:sz w:val="20"/>
          <w:szCs w:val="20"/>
          <w:lang w:eastAsia="fr-FR"/>
        </w:rPr>
        <w:t>I. PERTNENCE</w:t>
      </w:r>
    </w:p>
    <w:p w14:paraId="451E3A31" w14:textId="77777777" w:rsidR="00D9696E" w:rsidRDefault="00D9696E" w:rsidP="00806B5B">
      <w:pPr>
        <w:pStyle w:val="ListParagraph"/>
        <w:numPr>
          <w:ilvl w:val="0"/>
          <w:numId w:val="84"/>
        </w:numPr>
        <w:spacing w:line="240" w:lineRule="auto"/>
        <w:contextualSpacing/>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 Intervention par rapport aux besoins</w:t>
      </w:r>
    </w:p>
    <w:p w14:paraId="33AB4DE8" w14:textId="77777777" w:rsidR="00D9696E" w:rsidRPr="00FA7FC7" w:rsidRDefault="00D9696E" w:rsidP="00D9696E">
      <w:pPr>
        <w:rPr>
          <w:rFonts w:eastAsiaTheme="minorHAnsi" w:cs="Times New Roman"/>
          <w:sz w:val="20"/>
          <w:szCs w:val="20"/>
          <w:lang w:val="fr-FR"/>
        </w:rPr>
      </w:pPr>
      <w:r w:rsidRPr="00FA7FC7">
        <w:rPr>
          <w:rFonts w:eastAsia="Times New Roman" w:cstheme="minorHAnsi"/>
          <w:b/>
          <w:bCs/>
          <w:color w:val="000000"/>
          <w:sz w:val="20"/>
          <w:szCs w:val="20"/>
          <w:lang w:val="fr-FR" w:eastAsia="fr-FR"/>
        </w:rPr>
        <w:t>QE1.2.</w:t>
      </w:r>
      <w:r w:rsidRPr="00FA7FC7">
        <w:rPr>
          <w:rFonts w:eastAsia="Times New Roman" w:cstheme="minorHAnsi"/>
          <w:color w:val="000000"/>
          <w:sz w:val="20"/>
          <w:szCs w:val="20"/>
          <w:lang w:val="fr-FR" w:eastAsia="fr-FR"/>
        </w:rPr>
        <w:t xml:space="preserve"> </w:t>
      </w:r>
      <w:r w:rsidRPr="00FA7FC7">
        <w:rPr>
          <w:rFonts w:cs="Times New Roman"/>
          <w:sz w:val="20"/>
          <w:szCs w:val="20"/>
          <w:lang w:val="fr-FR"/>
        </w:rPr>
        <w:t>Quels étaient vos besoins au cours de 2020 - 2021 ? Comment ces besoins ont été adressés par les partenaires humanitaires ? Quelle appréciation faites-vous de la couverture de vos besoins ?</w:t>
      </w:r>
    </w:p>
    <w:p w14:paraId="4DD88A88" w14:textId="77777777" w:rsidR="00D9696E" w:rsidRPr="00FA7FC7" w:rsidRDefault="00D9696E" w:rsidP="00D9696E">
      <w:pPr>
        <w:rPr>
          <w:rFonts w:eastAsia="Times New Roman" w:cstheme="minorHAnsi"/>
          <w:color w:val="000000"/>
          <w:sz w:val="20"/>
          <w:szCs w:val="20"/>
          <w:lang w:val="fr-FR" w:eastAsia="fr-FR"/>
        </w:rPr>
      </w:pPr>
    </w:p>
    <w:p w14:paraId="074767AA"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II. COHERENCE </w:t>
      </w:r>
    </w:p>
    <w:p w14:paraId="59609995" w14:textId="77777777" w:rsidR="00D9696E" w:rsidRDefault="00D9696E" w:rsidP="00D9696E">
      <w:pPr>
        <w:rPr>
          <w:rFonts w:eastAsia="Times New Roman" w:cs="Times New Roman"/>
          <w:b/>
          <w:bCs/>
          <w:color w:val="000000"/>
          <w:sz w:val="20"/>
          <w:szCs w:val="20"/>
          <w:lang w:eastAsia="fr-FR"/>
        </w:rPr>
      </w:pPr>
    </w:p>
    <w:p w14:paraId="69F0C523" w14:textId="77777777" w:rsidR="00D9696E" w:rsidRPr="004F74AA" w:rsidRDefault="00D9696E" w:rsidP="00806B5B">
      <w:pPr>
        <w:pStyle w:val="ListParagraph"/>
        <w:numPr>
          <w:ilvl w:val="0"/>
          <w:numId w:val="85"/>
        </w:numPr>
        <w:spacing w:line="240" w:lineRule="auto"/>
        <w:contextualSpacing/>
        <w:jc w:val="left"/>
        <w:rPr>
          <w:rFonts w:eastAsia="Times New Roman" w:cs="Times New Roman"/>
          <w:sz w:val="20"/>
          <w:szCs w:val="20"/>
          <w:lang w:val="fr-FR" w:eastAsia="fr-FR"/>
        </w:rPr>
      </w:pPr>
      <w:r w:rsidRPr="004F74AA">
        <w:rPr>
          <w:rFonts w:eastAsia="Times New Roman" w:cstheme="minorHAnsi"/>
          <w:b/>
          <w:bCs/>
          <w:color w:val="000000"/>
          <w:sz w:val="20"/>
          <w:szCs w:val="20"/>
          <w:lang w:val="fr-FR" w:eastAsia="fr-FR"/>
        </w:rPr>
        <w:t>Cohérence de la stratégie humanitaire et la réponse à la covid-19</w:t>
      </w:r>
    </w:p>
    <w:p w14:paraId="54C7D204" w14:textId="77777777" w:rsidR="00D9696E" w:rsidRPr="00FA7FC7" w:rsidRDefault="00D9696E" w:rsidP="00D9696E">
      <w:pPr>
        <w:rPr>
          <w:rFonts w:eastAsiaTheme="minorHAnsi" w:cs="Times New Roman"/>
          <w:sz w:val="20"/>
          <w:szCs w:val="20"/>
          <w:lang w:val="fr-FR"/>
        </w:rPr>
      </w:pPr>
      <w:r w:rsidRPr="00FA7FC7">
        <w:rPr>
          <w:rFonts w:eastAsia="Times New Roman" w:cstheme="minorHAnsi"/>
          <w:b/>
          <w:bCs/>
          <w:color w:val="000000" w:themeColor="text1"/>
          <w:sz w:val="20"/>
          <w:szCs w:val="20"/>
          <w:lang w:val="fr-FR" w:eastAsia="fr-FR"/>
        </w:rPr>
        <w:t>QE6.1</w:t>
      </w:r>
      <w:r w:rsidRPr="00FA7FC7">
        <w:rPr>
          <w:rFonts w:eastAsia="Times New Roman" w:cstheme="minorHAnsi"/>
          <w:color w:val="000000" w:themeColor="text1"/>
          <w:sz w:val="20"/>
          <w:szCs w:val="20"/>
          <w:lang w:val="fr-FR" w:eastAsia="fr-FR"/>
        </w:rPr>
        <w:t xml:space="preserve"> </w:t>
      </w:r>
      <w:r w:rsidRPr="00FA7FC7">
        <w:rPr>
          <w:rFonts w:cs="Times New Roman"/>
          <w:sz w:val="20"/>
          <w:szCs w:val="20"/>
          <w:lang w:val="fr-FR"/>
        </w:rPr>
        <w:t>Quelles ont été les conséquences de la Covid 19 sur vous ? Quels appuis avez-vous reçu dans le cadre de la Covid 19 ?</w:t>
      </w:r>
    </w:p>
    <w:p w14:paraId="10D0B86D" w14:textId="77777777" w:rsidR="00D9696E" w:rsidRPr="00FA7FC7" w:rsidRDefault="00D9696E" w:rsidP="00D9696E">
      <w:pPr>
        <w:rPr>
          <w:rFonts w:eastAsia="Times New Roman" w:cs="Times New Roman"/>
          <w:b/>
          <w:bCs/>
          <w:color w:val="000000"/>
          <w:sz w:val="20"/>
          <w:szCs w:val="20"/>
          <w:lang w:val="fr-FR" w:eastAsia="fr-FR"/>
        </w:rPr>
      </w:pPr>
    </w:p>
    <w:p w14:paraId="323FE053"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lastRenderedPageBreak/>
        <w:t xml:space="preserve">III. EFFICACITE </w:t>
      </w:r>
    </w:p>
    <w:p w14:paraId="578DA8DE" w14:textId="77777777" w:rsidR="00D9696E" w:rsidRDefault="00D9696E" w:rsidP="00D9696E">
      <w:pPr>
        <w:rPr>
          <w:rFonts w:eastAsia="Times New Roman" w:cs="Times New Roman"/>
          <w:b/>
          <w:bCs/>
          <w:color w:val="000000"/>
          <w:sz w:val="20"/>
          <w:szCs w:val="20"/>
          <w:lang w:eastAsia="fr-FR"/>
        </w:rPr>
      </w:pPr>
    </w:p>
    <w:p w14:paraId="709428E2" w14:textId="77777777" w:rsidR="00D9696E" w:rsidRDefault="00D9696E" w:rsidP="00806B5B">
      <w:pPr>
        <w:pStyle w:val="ListParagraph"/>
        <w:numPr>
          <w:ilvl w:val="0"/>
          <w:numId w:val="86"/>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d’atteinte des objectifs</w:t>
      </w:r>
    </w:p>
    <w:p w14:paraId="7EF156F1" w14:textId="77777777" w:rsidR="00D9696E" w:rsidRDefault="00D9696E" w:rsidP="00D9696E">
      <w:pPr>
        <w:rPr>
          <w:rFonts w:eastAsia="Times New Roman" w:cs="Times New Roman"/>
          <w:sz w:val="20"/>
          <w:szCs w:val="20"/>
          <w:lang w:eastAsia="fr-FR"/>
        </w:rPr>
      </w:pPr>
      <w:r w:rsidRPr="00FA7FC7">
        <w:rPr>
          <w:rFonts w:eastAsia="Times New Roman" w:cstheme="minorHAnsi"/>
          <w:b/>
          <w:bCs/>
          <w:sz w:val="20"/>
          <w:szCs w:val="20"/>
          <w:lang w:val="fr-FR" w:eastAsia="fr-FR"/>
        </w:rPr>
        <w:t>QE7.6</w:t>
      </w:r>
      <w:r w:rsidRPr="00FA7FC7">
        <w:rPr>
          <w:rFonts w:eastAsia="Times New Roman" w:cstheme="minorHAnsi"/>
          <w:sz w:val="20"/>
          <w:szCs w:val="20"/>
          <w:lang w:val="fr-FR" w:eastAsia="fr-FR"/>
        </w:rPr>
        <w:t xml:space="preserve"> </w:t>
      </w:r>
      <w:r w:rsidRPr="00FA7FC7">
        <w:rPr>
          <w:rFonts w:eastAsia="Times New Roman" w:cs="Times New Roman"/>
          <w:sz w:val="20"/>
          <w:szCs w:val="20"/>
          <w:lang w:val="fr-FR" w:eastAsia="fr-FR"/>
        </w:rPr>
        <w:t xml:space="preserve">Qu’est-ce vous avez bénéficié comme interventions/appuis dans le cadre de la crise humanitaire ? </w:t>
      </w:r>
      <w:r>
        <w:rPr>
          <w:rFonts w:eastAsia="Times New Roman" w:cs="Times New Roman"/>
          <w:sz w:val="20"/>
          <w:szCs w:val="20"/>
          <w:lang w:eastAsia="fr-FR"/>
        </w:rPr>
        <w:t>Quels sont les changements induits ?</w:t>
      </w:r>
      <w:r>
        <w:rPr>
          <w:rFonts w:eastAsia="Times New Roman" w:cstheme="minorHAnsi"/>
          <w:bCs/>
          <w:sz w:val="20"/>
          <w:szCs w:val="20"/>
          <w:lang w:eastAsia="fr-FR"/>
        </w:rPr>
        <w:t xml:space="preserve"> </w:t>
      </w:r>
    </w:p>
    <w:p w14:paraId="0BA14AAC" w14:textId="77777777" w:rsidR="00D9696E" w:rsidRDefault="00D9696E" w:rsidP="00D9696E">
      <w:pPr>
        <w:rPr>
          <w:rFonts w:eastAsia="Times New Roman" w:cstheme="minorHAnsi"/>
          <w:bCs/>
          <w:sz w:val="20"/>
          <w:szCs w:val="20"/>
          <w:lang w:eastAsia="fr-FR"/>
        </w:rPr>
      </w:pPr>
    </w:p>
    <w:p w14:paraId="45BA6A59" w14:textId="77777777" w:rsidR="00D9696E" w:rsidRDefault="00D9696E" w:rsidP="00806B5B">
      <w:pPr>
        <w:pStyle w:val="ListParagraph"/>
        <w:numPr>
          <w:ilvl w:val="0"/>
          <w:numId w:val="86"/>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Respect du double nexus</w:t>
      </w:r>
    </w:p>
    <w:p w14:paraId="1B8EA536" w14:textId="77777777" w:rsidR="00D9696E" w:rsidRPr="004F74AA" w:rsidRDefault="00D9696E" w:rsidP="00D9696E">
      <w:pPr>
        <w:rPr>
          <w:rFonts w:eastAsia="Times New Roman" w:cs="Times New Roman"/>
          <w:b/>
          <w:bCs/>
          <w:color w:val="000000"/>
          <w:sz w:val="20"/>
          <w:szCs w:val="20"/>
          <w:highlight w:val="yellow"/>
          <w:lang w:val="fr-FR" w:eastAsia="fr-FR"/>
        </w:rPr>
      </w:pPr>
      <w:r w:rsidRPr="00FA7FC7">
        <w:rPr>
          <w:rFonts w:eastAsia="Times New Roman"/>
          <w:b/>
          <w:bCs/>
          <w:color w:val="000000" w:themeColor="text1"/>
          <w:sz w:val="20"/>
          <w:szCs w:val="20"/>
          <w:lang w:val="fr-FR" w:eastAsia="fr-FR"/>
        </w:rPr>
        <w:t>QE13.2 :</w:t>
      </w:r>
      <w:r w:rsidRPr="00FA7FC7">
        <w:rPr>
          <w:rFonts w:eastAsia="Times New Roman"/>
          <w:color w:val="000000" w:themeColor="text1"/>
          <w:sz w:val="20"/>
          <w:szCs w:val="20"/>
          <w:lang w:val="fr-FR" w:eastAsia="fr-FR"/>
        </w:rPr>
        <w:t xml:space="preserve"> </w:t>
      </w:r>
      <w:r w:rsidRPr="00FA7FC7">
        <w:rPr>
          <w:rFonts w:cs="Times New Roman"/>
          <w:bCs/>
          <w:sz w:val="20"/>
          <w:szCs w:val="20"/>
          <w:lang w:val="fr-FR"/>
        </w:rPr>
        <w:t xml:space="preserve">Quelle appréciation faites-vous des interventions sur la cohésion sociale des partenaires de développement ? </w:t>
      </w:r>
      <w:r w:rsidRPr="00FA7FC7">
        <w:rPr>
          <w:rFonts w:cs="Times New Roman"/>
          <w:sz w:val="20"/>
          <w:szCs w:val="20"/>
          <w:lang w:val="fr-FR"/>
        </w:rPr>
        <w:t xml:space="preserve">Quelles sont les savoirs, connaissances endogènes qui peuvent contribuer à la mise en œuvre en œuvre de la réponse ? </w:t>
      </w:r>
      <w:r w:rsidRPr="004F74AA">
        <w:rPr>
          <w:rFonts w:cs="Times New Roman"/>
          <w:sz w:val="20"/>
          <w:szCs w:val="20"/>
          <w:lang w:val="fr-FR"/>
        </w:rPr>
        <w:t xml:space="preserve">Qu’est-ce que vous craignez quand vous participez aux activités d’aides sociales de l’État, des communes, des ONG </w:t>
      </w:r>
    </w:p>
    <w:p w14:paraId="4A64CA07" w14:textId="77777777" w:rsidR="00D9696E" w:rsidRPr="00FA7FC7" w:rsidRDefault="00D9696E" w:rsidP="00D9696E">
      <w:pPr>
        <w:rPr>
          <w:rFonts w:eastAsiaTheme="minorHAnsi" w:cs="Times New Roman"/>
          <w:bCs/>
          <w:sz w:val="20"/>
          <w:szCs w:val="20"/>
          <w:lang w:val="fr-FR"/>
        </w:rPr>
      </w:pPr>
      <w:r w:rsidRPr="00FA7FC7">
        <w:rPr>
          <w:rFonts w:cs="Times New Roman"/>
          <w:b/>
          <w:bCs/>
          <w:sz w:val="20"/>
          <w:szCs w:val="20"/>
          <w:lang w:val="fr-FR"/>
        </w:rPr>
        <w:t>QE13.3 :</w:t>
      </w:r>
      <w:r w:rsidRPr="00FA7FC7">
        <w:rPr>
          <w:rFonts w:cs="Times New Roman"/>
          <w:sz w:val="20"/>
          <w:szCs w:val="20"/>
          <w:lang w:val="fr-FR"/>
        </w:rPr>
        <w:t xml:space="preserve"> Comment la réponse permet de réduire les souffrances de vos enfants en matière de santé, nutrition, d’éducation et protection ?</w:t>
      </w:r>
      <w:r w:rsidRPr="00FA7FC7">
        <w:rPr>
          <w:rFonts w:cs="Times New Roman"/>
          <w:bCs/>
          <w:sz w:val="20"/>
          <w:szCs w:val="20"/>
          <w:lang w:val="fr-FR"/>
        </w:rPr>
        <w:t xml:space="preserve"> </w:t>
      </w:r>
      <w:r w:rsidRPr="00FA7FC7">
        <w:rPr>
          <w:rFonts w:cs="Times New Roman"/>
          <w:sz w:val="20"/>
          <w:szCs w:val="20"/>
          <w:lang w:val="fr-FR"/>
        </w:rPr>
        <w:t>Comment les stratégies de la réponse humanitaire n’affectent pas le niveau la crise ?</w:t>
      </w:r>
    </w:p>
    <w:p w14:paraId="17A75E57" w14:textId="77777777" w:rsidR="00D9696E" w:rsidRPr="00FA7FC7" w:rsidRDefault="00D9696E" w:rsidP="00D9696E">
      <w:pPr>
        <w:rPr>
          <w:rFonts w:eastAsia="Times New Roman" w:cstheme="minorHAnsi"/>
          <w:color w:val="000000"/>
          <w:sz w:val="20"/>
          <w:szCs w:val="20"/>
          <w:lang w:val="fr-FR" w:eastAsia="fr-FR"/>
        </w:rPr>
      </w:pPr>
    </w:p>
    <w:p w14:paraId="0ADAE362"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V. CONNECTIVITE/DURABILITE</w:t>
      </w:r>
    </w:p>
    <w:p w14:paraId="0A51EDC9" w14:textId="77777777" w:rsidR="00D9696E" w:rsidRDefault="00D9696E" w:rsidP="00D9696E">
      <w:pPr>
        <w:rPr>
          <w:rFonts w:eastAsia="Times New Roman" w:cs="Times New Roman"/>
          <w:b/>
          <w:bCs/>
          <w:color w:val="000000"/>
          <w:sz w:val="20"/>
          <w:szCs w:val="20"/>
          <w:lang w:eastAsia="fr-FR"/>
        </w:rPr>
      </w:pPr>
    </w:p>
    <w:p w14:paraId="041C00EE" w14:textId="77777777" w:rsidR="00D9696E" w:rsidRDefault="00D9696E" w:rsidP="00806B5B">
      <w:pPr>
        <w:pStyle w:val="ListParagraph"/>
        <w:numPr>
          <w:ilvl w:val="0"/>
          <w:numId w:val="87"/>
        </w:numPr>
        <w:spacing w:line="240" w:lineRule="auto"/>
        <w:contextualSpacing/>
        <w:jc w:val="left"/>
        <w:rPr>
          <w:rFonts w:eastAsia="Times New Roman" w:cstheme="minorHAnsi"/>
          <w:b/>
          <w:bCs/>
          <w:color w:val="000000"/>
          <w:sz w:val="20"/>
          <w:szCs w:val="20"/>
          <w:lang w:eastAsia="fr-FR"/>
        </w:rPr>
      </w:pPr>
      <w:r>
        <w:rPr>
          <w:rFonts w:eastAsia="Times New Roman" w:cstheme="minorHAnsi"/>
          <w:b/>
          <w:bCs/>
          <w:color w:val="000000"/>
          <w:sz w:val="20"/>
          <w:szCs w:val="20"/>
          <w:lang w:eastAsia="fr-FR"/>
        </w:rPr>
        <w:t>Niveau d’appropriation de l’intervention</w:t>
      </w:r>
    </w:p>
    <w:p w14:paraId="415C53D2" w14:textId="77777777" w:rsidR="00D9696E" w:rsidRPr="00DE0730" w:rsidRDefault="00D9696E" w:rsidP="00D9696E">
      <w:pPr>
        <w:rPr>
          <w:rFonts w:eastAsia="Times New Roman" w:cstheme="minorHAnsi"/>
          <w:color w:val="000000"/>
          <w:sz w:val="20"/>
          <w:szCs w:val="20"/>
          <w:lang w:val="fr-FR" w:eastAsia="fr-FR"/>
        </w:rPr>
      </w:pPr>
      <w:r w:rsidRPr="00DE0730">
        <w:rPr>
          <w:rFonts w:eastAsia="Times New Roman" w:cstheme="minorHAnsi"/>
          <w:b/>
          <w:bCs/>
          <w:color w:val="000000"/>
          <w:sz w:val="20"/>
          <w:szCs w:val="20"/>
          <w:lang w:val="fr-FR" w:eastAsia="fr-FR"/>
        </w:rPr>
        <w:t>QE25.1</w:t>
      </w:r>
      <w:r w:rsidRPr="00DE0730">
        <w:rPr>
          <w:rFonts w:eastAsia="Times New Roman" w:cstheme="minorHAnsi"/>
          <w:color w:val="000000"/>
          <w:sz w:val="20"/>
          <w:szCs w:val="20"/>
          <w:lang w:val="fr-FR" w:eastAsia="fr-FR"/>
        </w:rPr>
        <w:t xml:space="preserve"> </w:t>
      </w:r>
      <w:r w:rsidRPr="00DE0730">
        <w:rPr>
          <w:rFonts w:cs="Times New Roman"/>
          <w:bCs/>
          <w:sz w:val="20"/>
          <w:szCs w:val="20"/>
          <w:lang w:val="fr-FR"/>
        </w:rPr>
        <w:t xml:space="preserve">Qu’est-ce que vous pensez de l’aide d’humanitaire qui est donnée à votre communauté ? </w:t>
      </w:r>
      <w:r w:rsidRPr="00DE0730">
        <w:rPr>
          <w:rFonts w:eastAsia="Times New Roman" w:cstheme="minorHAnsi"/>
          <w:b/>
          <w:color w:val="000000"/>
          <w:sz w:val="20"/>
          <w:szCs w:val="20"/>
          <w:lang w:val="fr-FR" w:eastAsia="fr-FR"/>
        </w:rPr>
        <w:t>QE25.2</w:t>
      </w:r>
      <w:r w:rsidRPr="00DE0730">
        <w:rPr>
          <w:rFonts w:eastAsia="Times New Roman" w:cstheme="minorHAnsi"/>
          <w:color w:val="000000"/>
          <w:sz w:val="20"/>
          <w:szCs w:val="20"/>
          <w:lang w:val="fr-FR" w:eastAsia="fr-FR"/>
        </w:rPr>
        <w:t> </w:t>
      </w:r>
      <w:r w:rsidRPr="00DE0730">
        <w:rPr>
          <w:rFonts w:cs="Times New Roman"/>
          <w:sz w:val="20"/>
          <w:szCs w:val="20"/>
          <w:lang w:val="fr-FR"/>
        </w:rPr>
        <w:t>Comment vous utilisez l’aide humanitaire pour améliorer vos conditions de vie ?</w:t>
      </w:r>
    </w:p>
    <w:p w14:paraId="0E088352" w14:textId="77777777" w:rsidR="00D9696E" w:rsidRPr="00DE0730" w:rsidRDefault="00D9696E" w:rsidP="00D9696E">
      <w:pPr>
        <w:rPr>
          <w:rFonts w:eastAsia="Times New Roman" w:cstheme="minorHAnsi"/>
          <w:color w:val="000000"/>
          <w:sz w:val="20"/>
          <w:szCs w:val="20"/>
          <w:highlight w:val="yellow"/>
          <w:lang w:val="fr-FR" w:eastAsia="fr-FR"/>
        </w:rPr>
      </w:pPr>
    </w:p>
    <w:p w14:paraId="77A2A712" w14:textId="77777777" w:rsidR="00D9696E" w:rsidRPr="004F74AA" w:rsidRDefault="00D9696E" w:rsidP="00806B5B">
      <w:pPr>
        <w:pStyle w:val="ListParagraph"/>
        <w:numPr>
          <w:ilvl w:val="0"/>
          <w:numId w:val="87"/>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Niveau de renforcement des capacités/résilience des individus et des communautés</w:t>
      </w:r>
    </w:p>
    <w:p w14:paraId="35F045EA" w14:textId="77777777" w:rsidR="00D9696E" w:rsidRPr="004F74AA" w:rsidRDefault="00D9696E" w:rsidP="00D9696E">
      <w:pPr>
        <w:rPr>
          <w:rFonts w:eastAsia="Times New Roman" w:cstheme="minorHAnsi"/>
          <w:color w:val="000000"/>
          <w:sz w:val="20"/>
          <w:szCs w:val="20"/>
          <w:lang w:val="fr-FR" w:eastAsia="fr-FR"/>
        </w:rPr>
      </w:pPr>
      <w:r w:rsidRPr="004F74AA">
        <w:rPr>
          <w:rFonts w:eastAsia="Times New Roman" w:cstheme="minorHAnsi"/>
          <w:b/>
          <w:bCs/>
          <w:color w:val="000000"/>
          <w:sz w:val="20"/>
          <w:szCs w:val="20"/>
          <w:lang w:val="fr-FR" w:eastAsia="fr-FR"/>
        </w:rPr>
        <w:t>QE26.1</w:t>
      </w:r>
      <w:r w:rsidRPr="004F74AA">
        <w:rPr>
          <w:rFonts w:eastAsia="Times New Roman" w:cstheme="minorHAnsi"/>
          <w:color w:val="000000"/>
          <w:sz w:val="20"/>
          <w:szCs w:val="20"/>
          <w:lang w:val="fr-FR" w:eastAsia="fr-FR"/>
        </w:rPr>
        <w:t xml:space="preserve"> </w:t>
      </w:r>
      <w:r w:rsidRPr="004F74AA">
        <w:rPr>
          <w:rFonts w:eastAsia="Times New Roman" w:cs="Times New Roman"/>
          <w:color w:val="000000"/>
          <w:sz w:val="20"/>
          <w:szCs w:val="20"/>
          <w:lang w:val="fr-FR" w:eastAsia="fr-FR"/>
        </w:rPr>
        <w:t>Comment les appuis reçus vous permettent de faire face à d’autres crises (résilience) (reformulée)</w:t>
      </w:r>
      <w:r w:rsidRPr="004F74AA">
        <w:rPr>
          <w:rFonts w:eastAsia="Times New Roman" w:cstheme="minorHAnsi"/>
          <w:color w:val="000000"/>
          <w:sz w:val="20"/>
          <w:szCs w:val="20"/>
          <w:lang w:val="fr-FR" w:eastAsia="fr-FR"/>
        </w:rPr>
        <w:t>?</w:t>
      </w:r>
    </w:p>
    <w:p w14:paraId="5DB6FCE5" w14:textId="77777777" w:rsidR="00D9696E" w:rsidRPr="004F74AA" w:rsidRDefault="00D9696E" w:rsidP="00D9696E">
      <w:pPr>
        <w:rPr>
          <w:rFonts w:eastAsia="Times New Roman" w:cstheme="minorHAnsi"/>
          <w:color w:val="000000"/>
          <w:sz w:val="20"/>
          <w:szCs w:val="20"/>
          <w:lang w:val="fr-FR" w:eastAsia="fr-FR"/>
        </w:rPr>
      </w:pPr>
    </w:p>
    <w:p w14:paraId="5010C3B1" w14:textId="77777777" w:rsidR="00D9696E" w:rsidRPr="004F74AA" w:rsidRDefault="00D9696E" w:rsidP="00806B5B">
      <w:pPr>
        <w:pStyle w:val="ListParagraph"/>
        <w:numPr>
          <w:ilvl w:val="0"/>
          <w:numId w:val="87"/>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Contribution des interventions au renforcement de la résilience des systèmes</w:t>
      </w:r>
    </w:p>
    <w:p w14:paraId="2E3049B9" w14:textId="77777777" w:rsidR="00D9696E" w:rsidRPr="004F74AA" w:rsidRDefault="00D9696E" w:rsidP="00D9696E">
      <w:pPr>
        <w:rPr>
          <w:rFonts w:eastAsia="Times New Roman" w:cs="Times New Roman"/>
          <w:color w:val="000000"/>
          <w:sz w:val="20"/>
          <w:szCs w:val="20"/>
          <w:lang w:val="fr-FR" w:eastAsia="fr-FR"/>
        </w:rPr>
      </w:pPr>
      <w:r w:rsidRPr="004F74AA">
        <w:rPr>
          <w:rFonts w:eastAsia="Times New Roman" w:cstheme="minorHAnsi"/>
          <w:b/>
          <w:bCs/>
          <w:color w:val="000000"/>
          <w:sz w:val="20"/>
          <w:szCs w:val="20"/>
          <w:lang w:val="fr-FR" w:eastAsia="fr-FR"/>
        </w:rPr>
        <w:t>QE27.1</w:t>
      </w:r>
      <w:r w:rsidRPr="004F74AA">
        <w:rPr>
          <w:rFonts w:eastAsia="Times New Roman" w:cstheme="minorHAnsi"/>
          <w:color w:val="000000"/>
          <w:sz w:val="20"/>
          <w:szCs w:val="20"/>
          <w:lang w:val="fr-FR" w:eastAsia="fr-FR"/>
        </w:rPr>
        <w:t xml:space="preserve"> </w:t>
      </w:r>
      <w:r w:rsidRPr="004F74AA">
        <w:rPr>
          <w:rFonts w:eastAsia="Times New Roman" w:cs="Times New Roman"/>
          <w:color w:val="000000"/>
          <w:sz w:val="20"/>
          <w:szCs w:val="20"/>
          <w:lang w:val="fr-FR"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4F74AA">
        <w:rPr>
          <w:rFonts w:eastAsia="Times New Roman" w:cstheme="minorHAnsi"/>
          <w:color w:val="000000"/>
          <w:sz w:val="20"/>
          <w:szCs w:val="20"/>
          <w:lang w:val="fr-FR" w:eastAsia="fr-FR"/>
        </w:rPr>
        <w:t>?</w:t>
      </w:r>
      <w:r w:rsidRPr="004F74AA">
        <w:rPr>
          <w:rFonts w:eastAsia="Times New Roman" w:cstheme="minorHAnsi"/>
          <w:color w:val="000000"/>
          <w:sz w:val="20"/>
          <w:szCs w:val="20"/>
          <w:lang w:val="fr-FR" w:eastAsia="fr-FR"/>
        </w:rPr>
        <w:br/>
      </w:r>
    </w:p>
    <w:p w14:paraId="0D8911AE"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VI. COUVERTURE, DROITS HUMAINS, GENRE ET EQUITE</w:t>
      </w:r>
    </w:p>
    <w:p w14:paraId="5E780106" w14:textId="77777777" w:rsidR="00D9696E" w:rsidRPr="004F74AA" w:rsidRDefault="00D9696E" w:rsidP="00D9696E">
      <w:pPr>
        <w:rPr>
          <w:rFonts w:eastAsia="Times New Roman" w:cs="Times New Roman"/>
          <w:b/>
          <w:bCs/>
          <w:color w:val="000000"/>
          <w:sz w:val="20"/>
          <w:szCs w:val="20"/>
          <w:lang w:val="fr-FR" w:eastAsia="fr-FR"/>
        </w:rPr>
      </w:pPr>
    </w:p>
    <w:p w14:paraId="3CCC2197" w14:textId="77777777" w:rsidR="00D9696E" w:rsidRPr="004F74AA" w:rsidRDefault="00D9696E" w:rsidP="00806B5B">
      <w:pPr>
        <w:pStyle w:val="ListParagraph"/>
        <w:numPr>
          <w:ilvl w:val="0"/>
          <w:numId w:val="88"/>
        </w:numPr>
        <w:spacing w:line="240" w:lineRule="auto"/>
        <w:contextualSpacing/>
        <w:jc w:val="left"/>
        <w:rPr>
          <w:rFonts w:eastAsia="Times New Roman" w:cstheme="minorHAnsi"/>
          <w:b/>
          <w:bCs/>
          <w:color w:val="000000"/>
          <w:sz w:val="20"/>
          <w:szCs w:val="20"/>
          <w:lang w:val="fr-FR" w:eastAsia="fr-FR"/>
        </w:rPr>
      </w:pPr>
      <w:r w:rsidRPr="004F74AA">
        <w:rPr>
          <w:rFonts w:eastAsia="Times New Roman" w:cstheme="minorHAnsi"/>
          <w:b/>
          <w:bCs/>
          <w:color w:val="000000"/>
          <w:sz w:val="20"/>
          <w:szCs w:val="20"/>
          <w:lang w:val="fr-FR" w:eastAsia="fr-FR"/>
        </w:rPr>
        <w:t>Proportion de la population affectée, ciblée</w:t>
      </w:r>
    </w:p>
    <w:p w14:paraId="7E317299" w14:textId="77777777" w:rsidR="00D9696E" w:rsidRPr="00DE0730" w:rsidRDefault="00D9696E" w:rsidP="00D9696E">
      <w:pPr>
        <w:rPr>
          <w:rFonts w:eastAsia="Times New Roman" w:cstheme="minorHAnsi"/>
          <w:color w:val="000000"/>
          <w:sz w:val="20"/>
          <w:szCs w:val="20"/>
          <w:lang w:val="fr-FR" w:eastAsia="fr-FR"/>
        </w:rPr>
      </w:pPr>
      <w:r w:rsidRPr="00DE0730">
        <w:rPr>
          <w:rFonts w:eastAsia="Times New Roman" w:cstheme="minorHAnsi"/>
          <w:b/>
          <w:bCs/>
          <w:color w:val="000000"/>
          <w:sz w:val="20"/>
          <w:szCs w:val="20"/>
          <w:lang w:val="fr-FR" w:eastAsia="fr-FR"/>
        </w:rPr>
        <w:t>QE28.1</w:t>
      </w:r>
      <w:r w:rsidRPr="00DE0730">
        <w:rPr>
          <w:rFonts w:eastAsia="Times New Roman" w:cstheme="minorHAnsi"/>
          <w:color w:val="000000"/>
          <w:sz w:val="20"/>
          <w:szCs w:val="20"/>
          <w:lang w:val="fr-FR" w:eastAsia="fr-FR"/>
        </w:rPr>
        <w:t xml:space="preserve"> </w:t>
      </w:r>
      <w:r w:rsidRPr="00DE0730">
        <w:rPr>
          <w:rFonts w:eastAsia="Times New Roman" w:cs="Times New Roman"/>
          <w:color w:val="000000"/>
          <w:sz w:val="20"/>
          <w:szCs w:val="20"/>
          <w:lang w:val="fr-FR" w:eastAsia="fr-FR"/>
        </w:rPr>
        <w:t xml:space="preserve">Est-ce que tous les enfants de votre communauté ont bénéficié de l’aide humanitaire ? sinon quels sont les principaux obstacles qui ont empêché d'atteindre tous les enfants touchés par la crise </w:t>
      </w:r>
      <w:r w:rsidRPr="00DE0730">
        <w:rPr>
          <w:rFonts w:eastAsia="Times New Roman" w:cstheme="minorHAnsi"/>
          <w:color w:val="000000"/>
          <w:sz w:val="20"/>
          <w:szCs w:val="20"/>
          <w:lang w:val="fr-FR" w:eastAsia="fr-FR"/>
        </w:rPr>
        <w:t xml:space="preserve">? </w:t>
      </w:r>
      <w:r w:rsidRPr="00DE0730">
        <w:rPr>
          <w:rFonts w:eastAsia="Times New Roman" w:cstheme="minorHAnsi"/>
          <w:color w:val="000000"/>
          <w:sz w:val="20"/>
          <w:szCs w:val="20"/>
          <w:lang w:val="fr-FR" w:eastAsia="fr-FR"/>
        </w:rPr>
        <w:br/>
      </w:r>
      <w:r w:rsidRPr="00DE0730">
        <w:rPr>
          <w:rFonts w:eastAsia="Times New Roman" w:cstheme="minorHAnsi"/>
          <w:b/>
          <w:bCs/>
          <w:color w:val="000000"/>
          <w:sz w:val="20"/>
          <w:szCs w:val="20"/>
          <w:lang w:val="fr-FR" w:eastAsia="fr-FR"/>
        </w:rPr>
        <w:t>QE28.2</w:t>
      </w:r>
      <w:r w:rsidRPr="00DE0730">
        <w:rPr>
          <w:rFonts w:eastAsia="Times New Roman" w:cstheme="minorHAnsi"/>
          <w:color w:val="000000"/>
          <w:sz w:val="20"/>
          <w:szCs w:val="20"/>
          <w:lang w:val="fr-FR" w:eastAsia="fr-FR"/>
        </w:rPr>
        <w:t xml:space="preserve"> </w:t>
      </w:r>
      <w:r w:rsidRPr="00DE0730">
        <w:rPr>
          <w:rFonts w:eastAsia="Times New Roman" w:cs="Times New Roman"/>
          <w:color w:val="000000"/>
          <w:sz w:val="20"/>
          <w:szCs w:val="20"/>
          <w:lang w:val="fr-FR" w:eastAsia="fr-FR"/>
        </w:rPr>
        <w:t>Quels sont les obstacles ? Comment les obstacles à leur atteinte ont-ils été identifiés et surmontés</w:t>
      </w:r>
      <w:r w:rsidRPr="00DE0730">
        <w:rPr>
          <w:rFonts w:eastAsia="Times New Roman" w:cstheme="minorHAnsi"/>
          <w:color w:val="000000"/>
          <w:sz w:val="20"/>
          <w:szCs w:val="20"/>
          <w:lang w:val="fr-FR" w:eastAsia="fr-FR"/>
        </w:rPr>
        <w:t xml:space="preserve"> (reformulée) ?</w:t>
      </w:r>
    </w:p>
    <w:p w14:paraId="4A064221" w14:textId="77777777" w:rsidR="00D9696E" w:rsidRPr="00DE0730" w:rsidRDefault="00D9696E" w:rsidP="00D9696E">
      <w:pPr>
        <w:rPr>
          <w:rFonts w:eastAsia="Times New Roman" w:cstheme="minorHAnsi"/>
          <w:color w:val="000000"/>
          <w:sz w:val="20"/>
          <w:szCs w:val="20"/>
          <w:lang w:val="fr-FR" w:eastAsia="fr-FR"/>
        </w:rPr>
      </w:pPr>
    </w:p>
    <w:p w14:paraId="6D23D137" w14:textId="77777777" w:rsidR="00D9696E" w:rsidRPr="00DE0730" w:rsidRDefault="00D9696E" w:rsidP="00D9696E">
      <w:pPr>
        <w:rPr>
          <w:rFonts w:eastAsia="Times New Roman" w:cstheme="minorHAnsi"/>
          <w:color w:val="000000"/>
          <w:sz w:val="20"/>
          <w:szCs w:val="20"/>
          <w:lang w:val="fr-FR" w:eastAsia="fr-FR"/>
        </w:rPr>
      </w:pPr>
    </w:p>
    <w:p w14:paraId="121E1408" w14:textId="77777777" w:rsidR="00D9696E" w:rsidRPr="00DE0730" w:rsidRDefault="00D9696E" w:rsidP="00D9696E">
      <w:pPr>
        <w:rPr>
          <w:rFonts w:eastAsia="Times New Roman" w:cstheme="minorHAnsi"/>
          <w:color w:val="000000"/>
          <w:sz w:val="20"/>
          <w:szCs w:val="20"/>
          <w:lang w:val="fr-FR" w:eastAsia="fr-FR"/>
        </w:rPr>
      </w:pPr>
    </w:p>
    <w:p w14:paraId="26F343DC" w14:textId="77777777" w:rsidR="00D9696E" w:rsidRPr="00DE0730" w:rsidRDefault="00D9696E" w:rsidP="00D9696E">
      <w:pPr>
        <w:rPr>
          <w:rFonts w:eastAsia="Times New Roman" w:cstheme="minorHAnsi"/>
          <w:color w:val="000000"/>
          <w:sz w:val="20"/>
          <w:szCs w:val="20"/>
          <w:lang w:val="fr-FR" w:eastAsia="fr-FR"/>
        </w:rPr>
      </w:pPr>
    </w:p>
    <w:p w14:paraId="5D7F174D" w14:textId="77777777" w:rsidR="00D9696E" w:rsidRPr="00DE0730" w:rsidRDefault="00D9696E" w:rsidP="00D9696E">
      <w:pPr>
        <w:rPr>
          <w:rFonts w:eastAsia="Times New Roman" w:cstheme="minorHAnsi"/>
          <w:color w:val="000000"/>
          <w:sz w:val="20"/>
          <w:szCs w:val="20"/>
          <w:lang w:val="fr-FR" w:eastAsia="fr-FR"/>
        </w:rPr>
      </w:pPr>
    </w:p>
    <w:p w14:paraId="6FADD0A4" w14:textId="77777777" w:rsidR="00D9696E" w:rsidRPr="00DE0730" w:rsidRDefault="00D9696E" w:rsidP="00D9696E">
      <w:pPr>
        <w:rPr>
          <w:rFonts w:eastAsia="Times New Roman" w:cstheme="minorHAnsi"/>
          <w:color w:val="000000"/>
          <w:sz w:val="20"/>
          <w:szCs w:val="20"/>
          <w:lang w:val="fr-FR" w:eastAsia="fr-FR"/>
        </w:rPr>
      </w:pPr>
      <w:r w:rsidRPr="00DE0730">
        <w:rPr>
          <w:rFonts w:eastAsia="Times New Roman" w:cstheme="minorHAnsi"/>
          <w:color w:val="000000"/>
          <w:sz w:val="20"/>
          <w:szCs w:val="20"/>
          <w:lang w:val="fr-FR" w:eastAsia="fr-FR"/>
        </w:rPr>
        <w:br w:type="page"/>
      </w:r>
    </w:p>
    <w:p w14:paraId="7A2A2474" w14:textId="640D749E" w:rsidR="00D9696E" w:rsidRPr="0073509F" w:rsidRDefault="0073509F" w:rsidP="0073509F">
      <w:pPr>
        <w:pStyle w:val="Heading3"/>
        <w:numPr>
          <w:ilvl w:val="0"/>
          <w:numId w:val="0"/>
        </w:numPr>
        <w:rPr>
          <w:lang w:eastAsia="fr-CM"/>
        </w:rPr>
      </w:pPr>
      <w:bookmarkStart w:id="448" w:name="_Toc130716793"/>
      <w:r w:rsidRPr="0073509F">
        <w:rPr>
          <w:lang w:eastAsia="fr-CM"/>
        </w:rPr>
        <w:lastRenderedPageBreak/>
        <w:t>O</w:t>
      </w:r>
      <w:r w:rsidR="00D9696E" w:rsidRPr="0073509F">
        <w:rPr>
          <w:lang w:eastAsia="fr-CM"/>
        </w:rPr>
        <w:t>util 07 : CARTOGRAPHIE CORPORELLE</w:t>
      </w:r>
      <w:bookmarkEnd w:id="448"/>
      <w:r w:rsidR="00D9696E" w:rsidRPr="0073509F">
        <w:rPr>
          <w:lang w:eastAsia="fr-CM"/>
        </w:rPr>
        <w:t xml:space="preserve"> </w:t>
      </w:r>
    </w:p>
    <w:p w14:paraId="3DC5602A" w14:textId="77777777" w:rsidR="00D9696E" w:rsidRDefault="00D9696E" w:rsidP="00D9696E">
      <w:pPr>
        <w:rPr>
          <w:rFonts w:eastAsia="Times New Roman" w:cstheme="minorHAnsi"/>
          <w:b/>
          <w:bCs/>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2546CC9D"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580705FF" w14:textId="77777777" w:rsidR="00D9696E"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207DE034" w14:textId="77777777" w:rsidR="00D9696E" w:rsidRDefault="00D9696E">
            <w:pPr>
              <w:adjustRightInd w:val="0"/>
              <w:rPr>
                <w:rFonts w:cstheme="minorBidi"/>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sz w:val="20"/>
                <w:szCs w:val="20"/>
                <w:lang w:val="fr-CM" w:eastAsia="fr-CM"/>
              </w:rPr>
              <w:t xml:space="preserve">de l’équipe </w:t>
            </w:r>
            <w:r>
              <w:rPr>
                <w:rFonts w:eastAsia="Times New Roman" w:cstheme="minorHAnsi"/>
                <w:bCs/>
                <w:sz w:val="20"/>
                <w:szCs w:val="20"/>
                <w:lang w:val="fr-CM" w:eastAsia="fr-CM"/>
              </w:rPr>
              <w:t>d’évaluation 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enquête vise </w:t>
            </w:r>
            <w:r>
              <w:rPr>
                <w:sz w:val="20"/>
                <w:szCs w:val="20"/>
                <w:lang w:val="fr-FR"/>
              </w:rPr>
              <w:t>à faire le bilan de l’état de la mise en œuvre des activités et des réalisations faites dans la cadre de la réponse humanitaire depuis 2019.</w:t>
            </w:r>
          </w:p>
          <w:p w14:paraId="180EF932" w14:textId="77777777" w:rsidR="00D9696E" w:rsidRDefault="00D9696E">
            <w:pPr>
              <w:adjustRightInd w:val="0"/>
              <w:rPr>
                <w:sz w:val="20"/>
                <w:szCs w:val="20"/>
                <w:lang w:val="fr-FR"/>
              </w:rPr>
            </w:pPr>
          </w:p>
          <w:p w14:paraId="117A9F86" w14:textId="77777777" w:rsidR="00D9696E" w:rsidRDefault="00D9696E">
            <w:pPr>
              <w:adjustRightInd w:val="0"/>
              <w:rPr>
                <w:rFonts w:cs="Tahoma"/>
                <w:sz w:val="20"/>
                <w:szCs w:val="20"/>
                <w:lang w:val="fr-FR"/>
              </w:rPr>
            </w:pPr>
            <w:r>
              <w:rPr>
                <w:rFonts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8469F8A" w14:textId="77777777" w:rsidR="00D9696E" w:rsidRDefault="00D9696E">
            <w:pPr>
              <w:adjustRightInd w:val="0"/>
              <w:rPr>
                <w:rFonts w:cs="Tahoma"/>
                <w:sz w:val="20"/>
                <w:szCs w:val="20"/>
                <w:lang w:val="fr-FR"/>
              </w:rPr>
            </w:pPr>
            <w:r>
              <w:rPr>
                <w:rFonts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38632C07"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p w14:paraId="4F9CD98A" w14:textId="77777777" w:rsidR="00D9696E" w:rsidRDefault="00D9696E">
            <w:pPr>
              <w:pStyle w:val="BodyText"/>
              <w:spacing w:line="240" w:lineRule="auto"/>
              <w:jc w:val="left"/>
              <w:rPr>
                <w:rFonts w:cs="Tahoma"/>
                <w:sz w:val="20"/>
                <w:szCs w:val="20"/>
                <w:lang w:val="fr-FR"/>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1EB33F97" w14:textId="77777777">
              <w:tc>
                <w:tcPr>
                  <w:tcW w:w="4395" w:type="dxa"/>
                  <w:hideMark/>
                </w:tcPr>
                <w:p w14:paraId="4F526A89"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27CDD6B9"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636E3197" w14:textId="77777777">
              <w:tc>
                <w:tcPr>
                  <w:tcW w:w="4395" w:type="dxa"/>
                  <w:hideMark/>
                </w:tcPr>
                <w:p w14:paraId="5D9B492A"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2952AAC6" w14:textId="77777777" w:rsidR="00D9696E" w:rsidRDefault="00D9696E">
                  <w:pPr>
                    <w:adjustRightInd w:val="0"/>
                    <w:rPr>
                      <w:rFonts w:cs="Tahoma"/>
                      <w:color w:val="000000"/>
                      <w:sz w:val="20"/>
                      <w:szCs w:val="20"/>
                      <w:lang w:val="fr-FR"/>
                    </w:rPr>
                  </w:pPr>
                </w:p>
              </w:tc>
            </w:tr>
            <w:tr w:rsidR="00D9696E" w:rsidRPr="00503033" w14:paraId="0288CE6F" w14:textId="77777777">
              <w:tc>
                <w:tcPr>
                  <w:tcW w:w="4395" w:type="dxa"/>
                  <w:hideMark/>
                </w:tcPr>
                <w:p w14:paraId="15714886"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35F7E7EA" w14:textId="77777777" w:rsidR="00D9696E" w:rsidRDefault="00D9696E">
                  <w:pPr>
                    <w:adjustRightInd w:val="0"/>
                    <w:rPr>
                      <w:rFonts w:cs="Tahoma"/>
                      <w:color w:val="000000"/>
                      <w:sz w:val="20"/>
                      <w:szCs w:val="20"/>
                      <w:lang w:val="fr-FR"/>
                    </w:rPr>
                  </w:pPr>
                </w:p>
              </w:tc>
            </w:tr>
            <w:tr w:rsidR="00D9696E" w:rsidRPr="00503033" w14:paraId="714303C4" w14:textId="77777777">
              <w:tc>
                <w:tcPr>
                  <w:tcW w:w="4395" w:type="dxa"/>
                  <w:hideMark/>
                </w:tcPr>
                <w:p w14:paraId="5564244E"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7DD1B613" w14:textId="77777777" w:rsidR="00D9696E" w:rsidRDefault="00D9696E">
                  <w:pPr>
                    <w:adjustRightInd w:val="0"/>
                    <w:rPr>
                      <w:rFonts w:cs="Tahoma"/>
                      <w:color w:val="000000"/>
                      <w:sz w:val="20"/>
                      <w:szCs w:val="20"/>
                      <w:lang w:val="fr-FR"/>
                    </w:rPr>
                  </w:pPr>
                </w:p>
              </w:tc>
            </w:tr>
            <w:tr w:rsidR="00D9696E" w:rsidRPr="00503033" w14:paraId="7A2DF943" w14:textId="77777777">
              <w:tc>
                <w:tcPr>
                  <w:tcW w:w="4395" w:type="dxa"/>
                  <w:hideMark/>
                </w:tcPr>
                <w:p w14:paraId="32F462A0"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647867AB" w14:textId="77777777" w:rsidR="00D9696E" w:rsidRDefault="00D9696E">
                  <w:pPr>
                    <w:adjustRightInd w:val="0"/>
                    <w:rPr>
                      <w:rFonts w:cs="Tahoma"/>
                      <w:color w:val="000000"/>
                      <w:sz w:val="20"/>
                      <w:szCs w:val="20"/>
                      <w:lang w:val="fr-FR"/>
                    </w:rPr>
                  </w:pPr>
                </w:p>
              </w:tc>
            </w:tr>
          </w:tbl>
          <w:p w14:paraId="50C07FFE" w14:textId="77777777" w:rsidR="00D9696E" w:rsidRDefault="00D9696E">
            <w:pPr>
              <w:adjustRightInd w:val="0"/>
              <w:rPr>
                <w:rFonts w:cs="Tahoma"/>
                <w:color w:val="000000"/>
                <w:sz w:val="20"/>
                <w:szCs w:val="20"/>
                <w:lang w:val="fr-FR"/>
              </w:rPr>
            </w:pPr>
          </w:p>
          <w:p w14:paraId="03FB0879"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w:t>
            </w:r>
          </w:p>
          <w:p w14:paraId="5080AB39"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285FF065" w14:textId="77777777">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73359C6B" w14:textId="77777777" w:rsidR="00D9696E" w:rsidRDefault="00D9696E">
                  <w:pPr>
                    <w:autoSpaceDE w:val="0"/>
                    <w:autoSpaceDN w:val="0"/>
                    <w:adjustRightInd w:val="0"/>
                    <w:rPr>
                      <w:rFonts w:eastAsiaTheme="minorHAnsi"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6ABEB898"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31BC85A6"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6C0CF42C" w14:textId="77777777">
              <w:tc>
                <w:tcPr>
                  <w:tcW w:w="7400" w:type="dxa"/>
                  <w:tcBorders>
                    <w:top w:val="dotted" w:sz="2" w:space="0" w:color="0070C0"/>
                    <w:left w:val="nil"/>
                    <w:bottom w:val="dotted" w:sz="2" w:space="0" w:color="0070C0"/>
                    <w:right w:val="dotted" w:sz="2" w:space="0" w:color="0070C0"/>
                  </w:tcBorders>
                  <w:hideMark/>
                </w:tcPr>
                <w:p w14:paraId="03962A49"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32E0F2F6"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AD582EF" w14:textId="77777777" w:rsidR="00D9696E" w:rsidRDefault="00D9696E">
                  <w:pPr>
                    <w:rPr>
                      <w:rFonts w:eastAsia="Times New Roman" w:cs="Tahoma"/>
                      <w:color w:val="000000"/>
                      <w:sz w:val="20"/>
                      <w:szCs w:val="20"/>
                      <w:lang w:val="fr-FR"/>
                    </w:rPr>
                  </w:pPr>
                </w:p>
              </w:tc>
            </w:tr>
            <w:tr w:rsidR="00D9696E" w:rsidRPr="00503033" w14:paraId="3208932B" w14:textId="77777777">
              <w:tc>
                <w:tcPr>
                  <w:tcW w:w="7400" w:type="dxa"/>
                  <w:tcBorders>
                    <w:top w:val="dotted" w:sz="2" w:space="0" w:color="0070C0"/>
                    <w:left w:val="nil"/>
                    <w:bottom w:val="dotted" w:sz="2" w:space="0" w:color="0070C0"/>
                    <w:right w:val="dotted" w:sz="2" w:space="0" w:color="0070C0"/>
                  </w:tcBorders>
                  <w:hideMark/>
                </w:tcPr>
                <w:p w14:paraId="480024CF"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4890F789"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7C75108B" w14:textId="77777777" w:rsidR="00D9696E" w:rsidRDefault="00D9696E">
                  <w:pPr>
                    <w:rPr>
                      <w:rFonts w:eastAsia="Times New Roman" w:cs="Tahoma"/>
                      <w:color w:val="000000"/>
                      <w:sz w:val="20"/>
                      <w:szCs w:val="20"/>
                      <w:lang w:val="fr-FR"/>
                    </w:rPr>
                  </w:pPr>
                </w:p>
              </w:tc>
            </w:tr>
            <w:tr w:rsidR="00D9696E" w:rsidRPr="00503033" w14:paraId="1FCE3DB2" w14:textId="77777777">
              <w:tc>
                <w:tcPr>
                  <w:tcW w:w="7400" w:type="dxa"/>
                  <w:tcBorders>
                    <w:top w:val="dotted" w:sz="2" w:space="0" w:color="0070C0"/>
                    <w:left w:val="nil"/>
                    <w:bottom w:val="dotted" w:sz="2" w:space="0" w:color="0070C0"/>
                    <w:right w:val="dotted" w:sz="2" w:space="0" w:color="0070C0"/>
                  </w:tcBorders>
                  <w:hideMark/>
                </w:tcPr>
                <w:p w14:paraId="0E02970A"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146919E0"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1F12658B" w14:textId="77777777" w:rsidR="00D9696E" w:rsidRDefault="00D9696E">
                  <w:pPr>
                    <w:rPr>
                      <w:rFonts w:eastAsia="Times New Roman" w:cs="Tahoma"/>
                      <w:color w:val="000000"/>
                      <w:sz w:val="20"/>
                      <w:szCs w:val="20"/>
                      <w:lang w:val="fr-FR"/>
                    </w:rPr>
                  </w:pPr>
                </w:p>
              </w:tc>
            </w:tr>
          </w:tbl>
          <w:p w14:paraId="462191FB"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10EA2C7E"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02B99D3E"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25D2013B"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048606A3"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24B9494C" w14:textId="77777777" w:rsidR="00D9696E" w:rsidRDefault="00D9696E">
            <w:pPr>
              <w:adjustRightInd w:val="0"/>
              <w:rPr>
                <w:rFonts w:cs="Tahoma"/>
                <w:color w:val="000000"/>
                <w:sz w:val="20"/>
                <w:szCs w:val="20"/>
                <w:lang w:val="fr-FR"/>
              </w:rPr>
            </w:pPr>
          </w:p>
          <w:p w14:paraId="733DB748"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21AD3AB9"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0DB27E89" w14:textId="77777777" w:rsidR="00D9696E" w:rsidRDefault="00D9696E">
            <w:pPr>
              <w:adjustRightInd w:val="0"/>
              <w:jc w:val="right"/>
              <w:rPr>
                <w:rFonts w:cs="Tahoma"/>
                <w:color w:val="000000"/>
                <w:sz w:val="20"/>
                <w:szCs w:val="20"/>
                <w:lang w:val="fr-FR"/>
              </w:rPr>
            </w:pPr>
          </w:p>
          <w:p w14:paraId="13AD1182"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7185637E"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282475FC" w14:textId="77777777" w:rsidR="00D9696E" w:rsidRDefault="00D9696E" w:rsidP="00D9696E">
      <w:pPr>
        <w:rPr>
          <w:rFonts w:eastAsia="Times New Roman" w:cstheme="minorHAnsi"/>
          <w:b/>
          <w:bCs/>
          <w:sz w:val="20"/>
          <w:szCs w:val="20"/>
          <w:lang w:val="fr-CM" w:eastAsia="fr-CM"/>
        </w:rPr>
      </w:pPr>
    </w:p>
    <w:p w14:paraId="19CEFAF3" w14:textId="77777777" w:rsidR="00D9696E" w:rsidRDefault="00D9696E" w:rsidP="00D9696E">
      <w:pPr>
        <w:rPr>
          <w:rFonts w:eastAsia="Times New Roman" w:cstheme="minorHAnsi"/>
          <w:b/>
          <w:bCs/>
          <w:sz w:val="20"/>
          <w:szCs w:val="20"/>
          <w:lang w:val="fr-CM" w:eastAsia="fr-CM"/>
        </w:rPr>
      </w:pPr>
    </w:p>
    <w:p w14:paraId="347DEACF" w14:textId="77777777" w:rsidR="00D9696E" w:rsidRDefault="00D9696E" w:rsidP="00D9696E">
      <w:pPr>
        <w:rPr>
          <w:rFonts w:eastAsia="Times New Roman" w:cs="Times New Roman"/>
          <w:b/>
          <w:bCs/>
          <w:color w:val="000000"/>
          <w:sz w:val="20"/>
          <w:szCs w:val="20"/>
          <w:lang w:val="fr-LU" w:eastAsia="fr-FR"/>
        </w:rPr>
      </w:pPr>
      <w:r w:rsidRPr="004F74AA">
        <w:rPr>
          <w:rFonts w:eastAsia="Times New Roman" w:cs="Times New Roman"/>
          <w:b/>
          <w:bCs/>
          <w:color w:val="000000" w:themeColor="text1"/>
          <w:sz w:val="20"/>
          <w:szCs w:val="20"/>
          <w:lang w:val="fr-FR" w:eastAsia="fr-FR"/>
        </w:rPr>
        <w:t>Respect des engagements clés pour les enfants</w:t>
      </w:r>
    </w:p>
    <w:p w14:paraId="5DA5D952" w14:textId="77777777" w:rsidR="00D9696E" w:rsidRPr="00DE0730" w:rsidRDefault="00D9696E" w:rsidP="00806B5B">
      <w:pPr>
        <w:pStyle w:val="ListParagraph"/>
        <w:numPr>
          <w:ilvl w:val="0"/>
          <w:numId w:val="89"/>
        </w:numPr>
        <w:spacing w:line="240" w:lineRule="auto"/>
        <w:contextualSpacing/>
        <w:jc w:val="left"/>
        <w:rPr>
          <w:rFonts w:eastAsiaTheme="minorHAnsi" w:cs="Times New Roman"/>
          <w:bCs/>
          <w:color w:val="000000" w:themeColor="text1"/>
          <w:sz w:val="20"/>
          <w:szCs w:val="20"/>
          <w:lang w:val="fr-FR"/>
        </w:rPr>
      </w:pPr>
      <w:r w:rsidRPr="00DE0730">
        <w:rPr>
          <w:rFonts w:cs="Times New Roman"/>
          <w:bCs/>
          <w:color w:val="000000" w:themeColor="text1"/>
          <w:sz w:val="20"/>
          <w:szCs w:val="20"/>
          <w:lang w:val="fr-FR"/>
        </w:rPr>
        <w:t>Est-ce les activités ou les réalisations ont permis d’apporter une ou des solutions à vos problèmes de santé et de nutrition ?</w:t>
      </w:r>
    </w:p>
    <w:p w14:paraId="3E8EFBA0" w14:textId="77777777" w:rsidR="00D9696E" w:rsidRPr="00DE0730" w:rsidRDefault="00D9696E" w:rsidP="00806B5B">
      <w:pPr>
        <w:pStyle w:val="ListParagraph"/>
        <w:numPr>
          <w:ilvl w:val="0"/>
          <w:numId w:val="89"/>
        </w:numPr>
        <w:spacing w:line="240" w:lineRule="auto"/>
        <w:contextualSpacing/>
        <w:jc w:val="left"/>
        <w:rPr>
          <w:rFonts w:cs="Times New Roman"/>
          <w:bCs/>
          <w:color w:val="000000" w:themeColor="text1"/>
          <w:sz w:val="20"/>
          <w:szCs w:val="20"/>
          <w:lang w:val="fr-FR"/>
        </w:rPr>
      </w:pPr>
      <w:r w:rsidRPr="00DE0730">
        <w:rPr>
          <w:rFonts w:cs="Times New Roman"/>
          <w:bCs/>
          <w:color w:val="000000" w:themeColor="text1"/>
          <w:sz w:val="20"/>
          <w:szCs w:val="20"/>
          <w:lang w:val="fr-FR"/>
        </w:rPr>
        <w:t>Est-ce les activités ou les réalisations ont permis d’apporter une ou des solutions à vos problèmes d’eau et d’hygiène ?</w:t>
      </w:r>
    </w:p>
    <w:p w14:paraId="0E5804FE" w14:textId="77777777" w:rsidR="00D9696E" w:rsidRPr="00DE0730" w:rsidRDefault="00D9696E" w:rsidP="00806B5B">
      <w:pPr>
        <w:pStyle w:val="ListParagraph"/>
        <w:numPr>
          <w:ilvl w:val="0"/>
          <w:numId w:val="89"/>
        </w:numPr>
        <w:spacing w:line="240" w:lineRule="auto"/>
        <w:contextualSpacing/>
        <w:jc w:val="left"/>
        <w:rPr>
          <w:rFonts w:cs="Times New Roman"/>
          <w:bCs/>
          <w:color w:val="000000" w:themeColor="text1"/>
          <w:sz w:val="20"/>
          <w:szCs w:val="20"/>
          <w:lang w:val="fr-FR"/>
        </w:rPr>
      </w:pPr>
      <w:r w:rsidRPr="00DE0730">
        <w:rPr>
          <w:rFonts w:cs="Times New Roman"/>
          <w:bCs/>
          <w:color w:val="000000" w:themeColor="text1"/>
          <w:sz w:val="20"/>
          <w:szCs w:val="20"/>
          <w:lang w:val="fr-FR"/>
        </w:rPr>
        <w:t>Est-ce les activités ou les réalisations ont permis d’apporter une des solutions à vos problèmes d’éducation ?</w:t>
      </w:r>
    </w:p>
    <w:p w14:paraId="61C42BE9" w14:textId="77777777" w:rsidR="00D9696E" w:rsidRPr="00DE0730" w:rsidRDefault="00D9696E" w:rsidP="00806B5B">
      <w:pPr>
        <w:pStyle w:val="ListParagraph"/>
        <w:numPr>
          <w:ilvl w:val="0"/>
          <w:numId w:val="89"/>
        </w:numPr>
        <w:spacing w:line="240" w:lineRule="auto"/>
        <w:contextualSpacing/>
        <w:jc w:val="left"/>
        <w:rPr>
          <w:rFonts w:cs="Times New Roman"/>
          <w:bCs/>
          <w:color w:val="000000" w:themeColor="text1"/>
          <w:sz w:val="20"/>
          <w:szCs w:val="20"/>
          <w:lang w:val="fr-FR"/>
        </w:rPr>
      </w:pPr>
      <w:r w:rsidRPr="00DE0730">
        <w:rPr>
          <w:rFonts w:cs="Times New Roman"/>
          <w:bCs/>
          <w:color w:val="000000" w:themeColor="text1"/>
          <w:sz w:val="20"/>
          <w:szCs w:val="20"/>
          <w:lang w:val="fr-FR"/>
        </w:rPr>
        <w:lastRenderedPageBreak/>
        <w:t>Est-ce les activités ou les réalisations ont permis d’apporter une ou des solutions à vos problèmes de protection ?</w:t>
      </w:r>
    </w:p>
    <w:p w14:paraId="3DD566DB" w14:textId="77777777" w:rsidR="00D9696E" w:rsidRPr="00DE0730" w:rsidRDefault="00D9696E" w:rsidP="00D9696E">
      <w:pPr>
        <w:pStyle w:val="ListParagraph"/>
        <w:rPr>
          <w:rFonts w:cs="Times New Roman"/>
          <w:bCs/>
          <w:color w:val="000000" w:themeColor="text1"/>
          <w:sz w:val="20"/>
          <w:szCs w:val="20"/>
          <w:lang w:val="fr-FR"/>
        </w:rPr>
      </w:pPr>
    </w:p>
    <w:p w14:paraId="3ED7B7E6"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Cohérence de la stratégie de communication</w:t>
      </w:r>
    </w:p>
    <w:p w14:paraId="74B6D24F" w14:textId="77777777" w:rsidR="00D9696E" w:rsidRDefault="00D9696E" w:rsidP="00806B5B">
      <w:pPr>
        <w:pStyle w:val="ListParagraph"/>
        <w:numPr>
          <w:ilvl w:val="0"/>
          <w:numId w:val="89"/>
        </w:numPr>
        <w:spacing w:line="240" w:lineRule="auto"/>
        <w:contextualSpacing/>
        <w:jc w:val="left"/>
        <w:rPr>
          <w:rFonts w:eastAsiaTheme="minorHAnsi" w:cs="Times New Roman"/>
          <w:bCs/>
          <w:color w:val="000000" w:themeColor="text1"/>
          <w:sz w:val="20"/>
          <w:szCs w:val="20"/>
        </w:rPr>
      </w:pPr>
      <w:r w:rsidRPr="00DE0730">
        <w:rPr>
          <w:rFonts w:cs="Times New Roman"/>
          <w:bCs/>
          <w:color w:val="000000" w:themeColor="text1"/>
          <w:sz w:val="20"/>
          <w:szCs w:val="20"/>
          <w:lang w:val="fr-FR"/>
        </w:rPr>
        <w:t xml:space="preserve">Qu’est-ce que vous savez ce qui passe dans votre localité ? </w:t>
      </w:r>
      <w:r>
        <w:rPr>
          <w:rFonts w:cs="Times New Roman"/>
          <w:bCs/>
          <w:color w:val="000000" w:themeColor="text1"/>
          <w:sz w:val="20"/>
          <w:szCs w:val="20"/>
        </w:rPr>
        <w:t>Si oui expliquer ?</w:t>
      </w:r>
    </w:p>
    <w:p w14:paraId="24AF2626" w14:textId="77777777" w:rsidR="00D9696E" w:rsidRPr="00DE0730" w:rsidRDefault="00D9696E" w:rsidP="00806B5B">
      <w:pPr>
        <w:pStyle w:val="ListParagraph"/>
        <w:numPr>
          <w:ilvl w:val="0"/>
          <w:numId w:val="89"/>
        </w:numPr>
        <w:spacing w:line="240" w:lineRule="auto"/>
        <w:contextualSpacing/>
        <w:jc w:val="left"/>
        <w:rPr>
          <w:rFonts w:cs="Times New Roman"/>
          <w:bCs/>
          <w:color w:val="000000" w:themeColor="text1"/>
          <w:sz w:val="20"/>
          <w:szCs w:val="20"/>
          <w:lang w:val="fr-FR"/>
        </w:rPr>
      </w:pPr>
      <w:r w:rsidRPr="00DE0730">
        <w:rPr>
          <w:rFonts w:cs="Times New Roman"/>
          <w:bCs/>
          <w:color w:val="000000" w:themeColor="text1"/>
          <w:sz w:val="20"/>
          <w:szCs w:val="20"/>
          <w:lang w:val="fr-FR"/>
        </w:rPr>
        <w:t>Avez-vous été sensibilisé ou reçu des messages sur ce qui passe autour vous dans votre localité ?</w:t>
      </w:r>
    </w:p>
    <w:p w14:paraId="6E57469C"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r w:rsidRPr="00DE0730">
        <w:rPr>
          <w:rFonts w:cs="Times New Roman"/>
          <w:bCs/>
          <w:color w:val="000000" w:themeColor="text1"/>
          <w:sz w:val="20"/>
          <w:szCs w:val="20"/>
          <w:lang w:val="fr-FR"/>
        </w:rPr>
        <w:t xml:space="preserve">Qu’est-ce que vous pouvez-vous faire en tant qu’enfants pour mettre fin à ce qui passe actuellement dans votre communauté ? </w:t>
      </w:r>
    </w:p>
    <w:p w14:paraId="253CC177"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Cohérence de la stratégie humanitaire et la réponse à la covid-19</w:t>
      </w:r>
    </w:p>
    <w:p w14:paraId="26D6B033" w14:textId="77777777" w:rsidR="00D9696E" w:rsidRPr="00DE0730" w:rsidRDefault="00D9696E" w:rsidP="00806B5B">
      <w:pPr>
        <w:pStyle w:val="ListParagraph"/>
        <w:numPr>
          <w:ilvl w:val="0"/>
          <w:numId w:val="89"/>
        </w:numPr>
        <w:spacing w:before="120" w:line="240" w:lineRule="auto"/>
        <w:contextualSpacing/>
        <w:rPr>
          <w:rFonts w:eastAsiaTheme="minorHAnsi" w:cs="Times New Roman"/>
          <w:sz w:val="20"/>
          <w:szCs w:val="20"/>
          <w:lang w:val="fr-FR"/>
        </w:rPr>
      </w:pPr>
      <w:r w:rsidRPr="00DE0730">
        <w:rPr>
          <w:rFonts w:cs="Times New Roman"/>
          <w:sz w:val="20"/>
          <w:szCs w:val="20"/>
          <w:lang w:val="fr-FR"/>
        </w:rPr>
        <w:t>Avez-vous entendez-vous parler de la Covid 19 ? Si oui, qu’est-ce que la Covid 19 a entrainé dans votre localité ?</w:t>
      </w:r>
    </w:p>
    <w:p w14:paraId="15325053"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r w:rsidRPr="00DE0730">
        <w:rPr>
          <w:rFonts w:cs="Times New Roman"/>
          <w:sz w:val="20"/>
          <w:szCs w:val="20"/>
          <w:lang w:val="fr-FR"/>
        </w:rPr>
        <w:t>Qu’est-ce que vous avez reçus dans le cadre de la Covid 19 ?</w:t>
      </w:r>
    </w:p>
    <w:p w14:paraId="464031AE" w14:textId="77777777" w:rsidR="00D9696E" w:rsidRPr="00DE0730" w:rsidRDefault="00D9696E" w:rsidP="00D9696E">
      <w:pPr>
        <w:pStyle w:val="ListParagraph"/>
        <w:rPr>
          <w:rFonts w:cs="Times New Roman"/>
          <w:sz w:val="20"/>
          <w:szCs w:val="20"/>
          <w:lang w:val="fr-FR"/>
        </w:rPr>
      </w:pPr>
    </w:p>
    <w:p w14:paraId="27BEBC86"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Niveau d’atteinte des objectifs</w:t>
      </w:r>
    </w:p>
    <w:p w14:paraId="5B533220" w14:textId="77777777" w:rsidR="00D9696E" w:rsidRPr="00DE0730" w:rsidRDefault="00D9696E" w:rsidP="00806B5B">
      <w:pPr>
        <w:pStyle w:val="ListParagraph"/>
        <w:numPr>
          <w:ilvl w:val="0"/>
          <w:numId w:val="89"/>
        </w:numPr>
        <w:spacing w:before="120" w:line="240" w:lineRule="auto"/>
        <w:contextualSpacing/>
        <w:rPr>
          <w:rFonts w:eastAsiaTheme="minorHAnsi" w:cs="Times New Roman"/>
          <w:sz w:val="20"/>
          <w:szCs w:val="20"/>
          <w:lang w:val="fr-FR"/>
        </w:rPr>
      </w:pPr>
      <w:r w:rsidRPr="00DE0730">
        <w:rPr>
          <w:rFonts w:cs="Times New Roman"/>
          <w:sz w:val="20"/>
          <w:szCs w:val="20"/>
          <w:lang w:val="fr-FR"/>
        </w:rPr>
        <w:t>Depuis les attaques des groups non étatiques, qu’est-ce vous (en tant qu’enfant) avez reçu ?</w:t>
      </w:r>
    </w:p>
    <w:p w14:paraId="21B6E07A" w14:textId="77777777" w:rsidR="00D9696E" w:rsidRDefault="00D9696E" w:rsidP="00806B5B">
      <w:pPr>
        <w:pStyle w:val="ListParagraph"/>
        <w:numPr>
          <w:ilvl w:val="0"/>
          <w:numId w:val="89"/>
        </w:numPr>
        <w:spacing w:before="120" w:line="240" w:lineRule="auto"/>
        <w:contextualSpacing/>
        <w:rPr>
          <w:rFonts w:cs="Times New Roman"/>
          <w:sz w:val="20"/>
          <w:szCs w:val="20"/>
        </w:rPr>
      </w:pPr>
      <w:r w:rsidRPr="00DE0730">
        <w:rPr>
          <w:rFonts w:cs="Times New Roman"/>
          <w:sz w:val="20"/>
          <w:szCs w:val="20"/>
          <w:lang w:val="fr-FR"/>
        </w:rPr>
        <w:t xml:space="preserve">Est-ce que tous les enfants de votre localité en ont bénéficié ? </w:t>
      </w:r>
      <w:r>
        <w:rPr>
          <w:rFonts w:cs="Times New Roman"/>
          <w:sz w:val="20"/>
          <w:szCs w:val="20"/>
        </w:rPr>
        <w:t>Sinon pourquoi ?</w:t>
      </w:r>
    </w:p>
    <w:p w14:paraId="7FCE5C8B"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r w:rsidRPr="00DE0730">
        <w:rPr>
          <w:rFonts w:cs="Times New Roman"/>
          <w:sz w:val="20"/>
          <w:szCs w:val="20"/>
          <w:lang w:val="fr-FR"/>
        </w:rPr>
        <w:t>Qu’est-ce que cela a changé dans votre vie ?</w:t>
      </w:r>
    </w:p>
    <w:p w14:paraId="2AC1317D"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p>
    <w:p w14:paraId="50945EF4"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Respect du triple nexus</w:t>
      </w:r>
    </w:p>
    <w:p w14:paraId="670B889C" w14:textId="77777777" w:rsidR="00D9696E" w:rsidRDefault="00D9696E" w:rsidP="00806B5B">
      <w:pPr>
        <w:pStyle w:val="ListParagraph"/>
        <w:numPr>
          <w:ilvl w:val="0"/>
          <w:numId w:val="89"/>
        </w:numPr>
        <w:spacing w:before="120" w:line="240" w:lineRule="auto"/>
        <w:contextualSpacing/>
        <w:rPr>
          <w:rFonts w:eastAsiaTheme="minorHAnsi" w:cs="Times New Roman"/>
          <w:bCs/>
          <w:sz w:val="20"/>
          <w:szCs w:val="20"/>
        </w:rPr>
      </w:pPr>
      <w:r w:rsidRPr="00DE0730">
        <w:rPr>
          <w:rFonts w:cs="Times New Roman"/>
          <w:bCs/>
          <w:sz w:val="20"/>
          <w:szCs w:val="20"/>
          <w:lang w:val="fr-FR"/>
        </w:rPr>
        <w:t xml:space="preserve">Est-ce que selon les enfants des ménages hôtes et des ménages PDI s’entendent bien ou jouent ensemble ? </w:t>
      </w:r>
      <w:r>
        <w:rPr>
          <w:rFonts w:cs="Times New Roman"/>
          <w:bCs/>
          <w:sz w:val="20"/>
          <w:szCs w:val="20"/>
        </w:rPr>
        <w:t>Si non pourquoi ?</w:t>
      </w:r>
    </w:p>
    <w:p w14:paraId="4084BDEF" w14:textId="77777777" w:rsidR="00D9696E" w:rsidRDefault="00D9696E" w:rsidP="00806B5B">
      <w:pPr>
        <w:pStyle w:val="ListParagraph"/>
        <w:numPr>
          <w:ilvl w:val="0"/>
          <w:numId w:val="89"/>
        </w:numPr>
        <w:spacing w:before="120" w:line="240" w:lineRule="auto"/>
        <w:contextualSpacing/>
        <w:rPr>
          <w:rFonts w:cs="Times New Roman"/>
          <w:bCs/>
          <w:sz w:val="20"/>
          <w:szCs w:val="20"/>
        </w:rPr>
      </w:pPr>
    </w:p>
    <w:p w14:paraId="3F775DEE" w14:textId="77777777" w:rsidR="00D9696E" w:rsidRPr="004F74AA" w:rsidRDefault="00D9696E" w:rsidP="00D9696E">
      <w:pPr>
        <w:rPr>
          <w:rFonts w:eastAsia="Times New Roman" w:cs="Times New Roman"/>
          <w:b/>
          <w:bCs/>
          <w:color w:val="000000"/>
          <w:sz w:val="20"/>
          <w:szCs w:val="20"/>
          <w:lang w:val="fr-FR" w:eastAsia="fr-FR"/>
        </w:rPr>
      </w:pPr>
      <w:r w:rsidRPr="004F74AA">
        <w:rPr>
          <w:rFonts w:eastAsia="Times New Roman" w:cs="Times New Roman"/>
          <w:b/>
          <w:bCs/>
          <w:color w:val="000000"/>
          <w:sz w:val="20"/>
          <w:szCs w:val="20"/>
          <w:lang w:val="fr-FR" w:eastAsia="fr-FR"/>
        </w:rPr>
        <w:t>Respect du principe de ne pas nuire (Do not harm)</w:t>
      </w:r>
    </w:p>
    <w:p w14:paraId="615B40B6" w14:textId="77777777" w:rsidR="00D9696E" w:rsidRPr="00DE0730" w:rsidRDefault="00D9696E" w:rsidP="00806B5B">
      <w:pPr>
        <w:pStyle w:val="ListParagraph"/>
        <w:numPr>
          <w:ilvl w:val="0"/>
          <w:numId w:val="89"/>
        </w:numPr>
        <w:spacing w:before="120" w:line="240" w:lineRule="auto"/>
        <w:contextualSpacing/>
        <w:rPr>
          <w:rFonts w:eastAsiaTheme="minorHAnsi" w:cs="Times New Roman"/>
          <w:sz w:val="20"/>
          <w:szCs w:val="20"/>
          <w:lang w:val="fr-FR"/>
        </w:rPr>
      </w:pPr>
      <w:r w:rsidRPr="00DE0730">
        <w:rPr>
          <w:rFonts w:cs="Times New Roman"/>
          <w:sz w:val="20"/>
          <w:szCs w:val="20"/>
          <w:lang w:val="fr-FR"/>
        </w:rPr>
        <w:t xml:space="preserve">Qu’est-ce que vous craignez quelque chose quand vous participez aux activités de la commune ou des ONG ou des associations ? </w:t>
      </w:r>
    </w:p>
    <w:p w14:paraId="04CE6A60"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r w:rsidRPr="00DE0730">
        <w:rPr>
          <w:rFonts w:cs="Times New Roman"/>
          <w:sz w:val="20"/>
          <w:szCs w:val="20"/>
          <w:lang w:val="fr-FR"/>
        </w:rPr>
        <w:t>Si oui qu’est-ce que vous craignez exactement ?</w:t>
      </w:r>
    </w:p>
    <w:p w14:paraId="7DD399B2"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Niveau d’appropriation de l’intervention</w:t>
      </w:r>
    </w:p>
    <w:p w14:paraId="39BC440A" w14:textId="77777777" w:rsidR="00D9696E" w:rsidRPr="00DE0730" w:rsidRDefault="00D9696E" w:rsidP="00806B5B">
      <w:pPr>
        <w:pStyle w:val="ListParagraph"/>
        <w:numPr>
          <w:ilvl w:val="0"/>
          <w:numId w:val="89"/>
        </w:numPr>
        <w:spacing w:before="120" w:line="240" w:lineRule="auto"/>
        <w:contextualSpacing/>
        <w:rPr>
          <w:rFonts w:eastAsiaTheme="minorHAnsi" w:cs="Times New Roman"/>
          <w:sz w:val="20"/>
          <w:szCs w:val="20"/>
          <w:lang w:val="fr-FR"/>
        </w:rPr>
      </w:pPr>
      <w:r w:rsidRPr="00DE0730">
        <w:rPr>
          <w:rFonts w:cs="Times New Roman"/>
          <w:sz w:val="20"/>
          <w:szCs w:val="20"/>
          <w:lang w:val="fr-FR"/>
        </w:rPr>
        <w:t>Qu’est-ce que vous pensez de tous ce que vous avez reçus depuis les attaques des groupes non étatiques ?</w:t>
      </w:r>
    </w:p>
    <w:p w14:paraId="068B0F93" w14:textId="77777777" w:rsidR="00D9696E" w:rsidRPr="00DE0730" w:rsidRDefault="00D9696E" w:rsidP="00806B5B">
      <w:pPr>
        <w:pStyle w:val="ListParagraph"/>
        <w:numPr>
          <w:ilvl w:val="0"/>
          <w:numId w:val="89"/>
        </w:numPr>
        <w:spacing w:before="120" w:line="240" w:lineRule="auto"/>
        <w:contextualSpacing/>
        <w:rPr>
          <w:rFonts w:cs="Times New Roman"/>
          <w:sz w:val="20"/>
          <w:szCs w:val="20"/>
          <w:lang w:val="fr-FR"/>
        </w:rPr>
      </w:pPr>
      <w:r w:rsidRPr="00DE0730">
        <w:rPr>
          <w:rFonts w:cs="Times New Roman"/>
          <w:sz w:val="20"/>
          <w:szCs w:val="20"/>
          <w:lang w:val="fr-FR"/>
        </w:rPr>
        <w:t>Comment vous pensez les utilisez plus tard pour améliorer vos conditions de vie ?</w:t>
      </w:r>
    </w:p>
    <w:p w14:paraId="1FE12903" w14:textId="77777777" w:rsidR="00D9696E" w:rsidRDefault="00D9696E" w:rsidP="00D9696E">
      <w:pPr>
        <w:rPr>
          <w:rFonts w:eastAsia="Times New Roman" w:cs="Times New Roman"/>
          <w:b/>
          <w:bCs/>
          <w:color w:val="000000"/>
          <w:sz w:val="20"/>
          <w:szCs w:val="20"/>
          <w:lang w:eastAsia="fr-FR"/>
        </w:rPr>
      </w:pPr>
      <w:r>
        <w:rPr>
          <w:rFonts w:eastAsia="Times New Roman" w:cs="Times New Roman"/>
          <w:b/>
          <w:bCs/>
          <w:color w:val="000000"/>
          <w:sz w:val="20"/>
          <w:szCs w:val="20"/>
          <w:lang w:eastAsia="fr-FR"/>
        </w:rPr>
        <w:t>Population affectée, ciblée</w:t>
      </w:r>
    </w:p>
    <w:p w14:paraId="1BEF0AD2" w14:textId="77777777" w:rsidR="00D9696E" w:rsidRPr="00DE0730" w:rsidRDefault="00D9696E" w:rsidP="00806B5B">
      <w:pPr>
        <w:pStyle w:val="ListParagraph"/>
        <w:numPr>
          <w:ilvl w:val="0"/>
          <w:numId w:val="89"/>
        </w:numPr>
        <w:spacing w:before="120" w:line="240" w:lineRule="auto"/>
        <w:contextualSpacing/>
        <w:rPr>
          <w:rFonts w:eastAsiaTheme="minorHAnsi" w:cs="Times New Roman"/>
          <w:sz w:val="20"/>
          <w:szCs w:val="20"/>
          <w:lang w:val="fr-FR"/>
        </w:rPr>
      </w:pPr>
      <w:r w:rsidRPr="00DE0730">
        <w:rPr>
          <w:rFonts w:cs="Times New Roman"/>
          <w:sz w:val="20"/>
          <w:szCs w:val="20"/>
          <w:lang w:val="fr-FR"/>
        </w:rPr>
        <w:t>Quels sont les principaux obstacles qui ont empêché d'atteindre tous les enfants touchés par la crise ?</w:t>
      </w:r>
    </w:p>
    <w:p w14:paraId="3C7ECCA4" w14:textId="77777777" w:rsidR="00D9696E" w:rsidRDefault="00D9696E" w:rsidP="00806B5B">
      <w:pPr>
        <w:pStyle w:val="ListParagraph"/>
        <w:numPr>
          <w:ilvl w:val="0"/>
          <w:numId w:val="89"/>
        </w:numPr>
        <w:spacing w:before="120" w:line="240" w:lineRule="auto"/>
        <w:contextualSpacing/>
        <w:rPr>
          <w:rFonts w:eastAsia="Times New Roman" w:cstheme="minorHAnsi"/>
          <w:b/>
          <w:bCs/>
          <w:sz w:val="20"/>
          <w:szCs w:val="20"/>
          <w:lang w:val="fr-CM" w:eastAsia="fr-CM"/>
        </w:rPr>
      </w:pPr>
      <w:r w:rsidRPr="00DE0730">
        <w:rPr>
          <w:rFonts w:cs="Times New Roman"/>
          <w:sz w:val="20"/>
          <w:szCs w:val="20"/>
          <w:lang w:val="fr-FR"/>
        </w:rPr>
        <w:t>E</w:t>
      </w:r>
      <w:r w:rsidRPr="00DE0730">
        <w:rPr>
          <w:rFonts w:eastAsia="Times New Roman" w:cs="Times New Roman"/>
          <w:color w:val="000000"/>
          <w:sz w:val="20"/>
          <w:szCs w:val="20"/>
          <w:lang w:val="fr-FR" w:eastAsia="fr-FR"/>
        </w:rPr>
        <w:t xml:space="preserve">st-ce que tous les enfants de votre communauté ont bénéficié de l’aide humanitaire ? </w:t>
      </w:r>
      <w:r>
        <w:rPr>
          <w:rFonts w:eastAsia="Times New Roman" w:cstheme="minorHAnsi"/>
          <w:b/>
          <w:bCs/>
          <w:sz w:val="20"/>
          <w:szCs w:val="20"/>
          <w:lang w:val="fr-CM" w:eastAsia="fr-CM"/>
        </w:rPr>
        <w:br w:type="page"/>
      </w:r>
    </w:p>
    <w:p w14:paraId="677D8BD0" w14:textId="77777777" w:rsidR="00D9696E" w:rsidRPr="0073509F" w:rsidRDefault="00D9696E" w:rsidP="0073509F">
      <w:pPr>
        <w:pStyle w:val="Heading3"/>
        <w:numPr>
          <w:ilvl w:val="0"/>
          <w:numId w:val="0"/>
        </w:numPr>
        <w:rPr>
          <w:lang w:eastAsia="fr-CM"/>
        </w:rPr>
      </w:pPr>
      <w:bookmarkStart w:id="449" w:name="_Toc130716794"/>
      <w:r w:rsidRPr="0073509F">
        <w:rPr>
          <w:lang w:eastAsia="fr-CM"/>
        </w:rPr>
        <w:lastRenderedPageBreak/>
        <w:t>Outil 08 : GUIDE D’OBSERVATION</w:t>
      </w:r>
      <w:bookmarkEnd w:id="449"/>
    </w:p>
    <w:p w14:paraId="56699B67" w14:textId="77777777" w:rsidR="00D9696E" w:rsidRDefault="00D9696E" w:rsidP="00D9696E">
      <w:pPr>
        <w:rPr>
          <w:rFonts w:eastAsia="Times New Roman" w:cstheme="minorHAnsi"/>
          <w:color w:val="000000"/>
          <w:lang w:val="fr-LU" w:eastAsia="fr-FR"/>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D9696E" w14:paraId="782EEC2B" w14:textId="77777777" w:rsidTr="00D9696E">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C7BAD63" w14:textId="77777777" w:rsidR="00D9696E" w:rsidRPr="004F74AA" w:rsidRDefault="00D9696E">
            <w:pPr>
              <w:pStyle w:val="BodyText"/>
              <w:spacing w:line="240" w:lineRule="auto"/>
              <w:rPr>
                <w:rFonts w:eastAsiaTheme="minorHAnsi" w:cs="Tahoma"/>
                <w:b/>
                <w:bCs/>
                <w:color w:val="0070C0"/>
                <w:sz w:val="20"/>
                <w:szCs w:val="20"/>
                <w:lang w:val="fr-FR"/>
              </w:rPr>
            </w:pPr>
            <w:r w:rsidRPr="004F74AA">
              <w:rPr>
                <w:rFonts w:cs="Tahoma"/>
                <w:b/>
                <w:bCs/>
                <w:color w:val="0070C0"/>
                <w:sz w:val="20"/>
                <w:szCs w:val="20"/>
                <w:lang w:val="fr-FR"/>
              </w:rPr>
              <w:t>Formulaire de consentement éclairé</w:t>
            </w:r>
          </w:p>
          <w:p w14:paraId="1FB7892E" w14:textId="77777777" w:rsidR="00D9696E" w:rsidRDefault="00D9696E">
            <w:pPr>
              <w:adjustRightInd w:val="0"/>
              <w:rPr>
                <w:rFonts w:cstheme="minorBidi"/>
                <w:sz w:val="20"/>
                <w:szCs w:val="20"/>
                <w:lang w:val="fr-FR"/>
              </w:rPr>
            </w:pPr>
            <w:r>
              <w:rPr>
                <w:rFonts w:cs="Tahoma"/>
                <w:color w:val="000000"/>
                <w:sz w:val="20"/>
                <w:szCs w:val="20"/>
                <w:lang w:val="fr-FR"/>
              </w:rPr>
              <w:t xml:space="preserve">Je m'appelle (Nom &amp; Prénom). Je suis là dans le cadre de l'évaluation </w:t>
            </w:r>
            <w:r>
              <w:rPr>
                <w:rFonts w:eastAsia="Times New Roman" w:cstheme="minorHAnsi"/>
                <w:sz w:val="20"/>
                <w:szCs w:val="20"/>
                <w:lang w:val="fr-CM" w:eastAsia="fr-CM"/>
              </w:rPr>
              <w:t xml:space="preserve">de l’équipe </w:t>
            </w:r>
            <w:r>
              <w:rPr>
                <w:rFonts w:eastAsia="Times New Roman" w:cstheme="minorHAnsi"/>
                <w:bCs/>
                <w:sz w:val="20"/>
                <w:szCs w:val="20"/>
                <w:lang w:val="fr-CM" w:eastAsia="fr-CM"/>
              </w:rPr>
              <w:t>d’évaluation de la réponse de l’UNICEF à la crise Humanitaire au Sahel Centre entre 2019 et 2022</w:t>
            </w:r>
            <w:r>
              <w:rPr>
                <w:rFonts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enquête vise </w:t>
            </w:r>
            <w:r>
              <w:rPr>
                <w:sz w:val="20"/>
                <w:szCs w:val="20"/>
                <w:lang w:val="fr-FR"/>
              </w:rPr>
              <w:t>à faire le bilan de l’état de la mise en œuvre des activités et des réalisations faites dans la cadre de la réponse humanitaire depuis 2019.</w:t>
            </w:r>
          </w:p>
          <w:p w14:paraId="5F1677DC" w14:textId="77777777" w:rsidR="00D9696E" w:rsidRDefault="00D9696E">
            <w:pPr>
              <w:adjustRightInd w:val="0"/>
              <w:rPr>
                <w:sz w:val="20"/>
                <w:szCs w:val="20"/>
                <w:lang w:val="fr-FR"/>
              </w:rPr>
            </w:pPr>
          </w:p>
          <w:p w14:paraId="7C011E11" w14:textId="77777777" w:rsidR="00D9696E" w:rsidRDefault="00D9696E">
            <w:pPr>
              <w:adjustRightInd w:val="0"/>
              <w:rPr>
                <w:rFonts w:cs="Tahoma"/>
                <w:sz w:val="20"/>
                <w:szCs w:val="20"/>
                <w:lang w:val="fr-FR"/>
              </w:rPr>
            </w:pPr>
            <w:r>
              <w:rPr>
                <w:rFonts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51EB68A3" w14:textId="77777777" w:rsidR="00D9696E" w:rsidRDefault="00D9696E">
            <w:pPr>
              <w:adjustRightInd w:val="0"/>
              <w:rPr>
                <w:rFonts w:cs="Tahoma"/>
                <w:sz w:val="20"/>
                <w:szCs w:val="20"/>
                <w:lang w:val="fr-FR"/>
              </w:rPr>
            </w:pPr>
            <w:r>
              <w:rPr>
                <w:rFonts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4F1A15CC" w14:textId="77777777" w:rsidR="00D9696E" w:rsidRDefault="00D9696E">
            <w:pPr>
              <w:adjustRightInd w:val="0"/>
              <w:rPr>
                <w:rFonts w:cs="Tahoma"/>
                <w:sz w:val="20"/>
                <w:szCs w:val="20"/>
                <w:lang w:val="fr-FR"/>
              </w:rPr>
            </w:pPr>
            <w:r>
              <w:rPr>
                <w:rFonts w:cs="Tahoma"/>
                <w:sz w:val="20"/>
                <w:szCs w:val="20"/>
                <w:lang w:val="fr-FR"/>
              </w:rPr>
              <w:t>Je sollicite votre accord de principe pour commencer l'interview si vous acceptez de participer à cette enquête.</w:t>
            </w:r>
          </w:p>
          <w:p w14:paraId="36C3121F" w14:textId="77777777" w:rsidR="00D9696E" w:rsidRDefault="00D9696E">
            <w:pPr>
              <w:pStyle w:val="BodyText"/>
              <w:spacing w:line="240" w:lineRule="auto"/>
              <w:jc w:val="left"/>
              <w:rPr>
                <w:rFonts w:cs="Tahoma"/>
                <w:sz w:val="20"/>
                <w:szCs w:val="20"/>
                <w:lang w:val="fr-FR"/>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D9696E" w:rsidRPr="00503033" w14:paraId="3DF4F27D" w14:textId="77777777">
              <w:tc>
                <w:tcPr>
                  <w:tcW w:w="4395" w:type="dxa"/>
                  <w:hideMark/>
                </w:tcPr>
                <w:p w14:paraId="749AEF06" w14:textId="77777777" w:rsidR="00D9696E" w:rsidRDefault="00D9696E">
                  <w:pPr>
                    <w:adjustRightInd w:val="0"/>
                    <w:rPr>
                      <w:rFonts w:cs="Tahoma"/>
                      <w:color w:val="000000"/>
                      <w:sz w:val="20"/>
                      <w:szCs w:val="20"/>
                      <w:lang w:val="fr-FR"/>
                    </w:rPr>
                  </w:pPr>
                  <w:r>
                    <w:rPr>
                      <w:rFonts w:cs="Tahoma"/>
                      <w:color w:val="000000"/>
                      <w:sz w:val="20"/>
                      <w:szCs w:val="20"/>
                      <w:lang w:val="fr-FR"/>
                    </w:rPr>
                    <w:t>Je soussigné(e), Monsieur / Madame ………</w:t>
                  </w:r>
                </w:p>
              </w:tc>
              <w:tc>
                <w:tcPr>
                  <w:tcW w:w="4389" w:type="dxa"/>
                  <w:hideMark/>
                </w:tcPr>
                <w:p w14:paraId="76D0A91F" w14:textId="77777777" w:rsidR="00D9696E" w:rsidRDefault="00D9696E">
                  <w:pPr>
                    <w:adjustRightInd w:val="0"/>
                    <w:rPr>
                      <w:rFonts w:cs="Tahoma"/>
                      <w:color w:val="000000"/>
                      <w:sz w:val="20"/>
                      <w:szCs w:val="20"/>
                      <w:lang w:val="fr-FR"/>
                    </w:rPr>
                  </w:pPr>
                  <w:r>
                    <w:rPr>
                      <w:rFonts w:cs="Tahoma"/>
                      <w:color w:val="000000"/>
                      <w:sz w:val="20"/>
                      <w:szCs w:val="20"/>
                      <w:lang w:val="fr-FR"/>
                    </w:rPr>
                    <w:t>……………………………………………………….</w:t>
                  </w:r>
                </w:p>
              </w:tc>
            </w:tr>
            <w:tr w:rsidR="00D9696E" w:rsidRPr="00503033" w14:paraId="7F1A9113" w14:textId="77777777">
              <w:tc>
                <w:tcPr>
                  <w:tcW w:w="4395" w:type="dxa"/>
                  <w:hideMark/>
                </w:tcPr>
                <w:p w14:paraId="7907725C" w14:textId="77777777" w:rsidR="00D9696E" w:rsidRDefault="00D9696E">
                  <w:pPr>
                    <w:adjustRightInd w:val="0"/>
                    <w:rPr>
                      <w:rFonts w:cs="Tahoma"/>
                      <w:color w:val="000000"/>
                      <w:sz w:val="20"/>
                      <w:szCs w:val="20"/>
                      <w:lang w:val="fr-FR"/>
                    </w:rPr>
                  </w:pPr>
                  <w:r>
                    <w:rPr>
                      <w:rFonts w:cs="Tahoma"/>
                      <w:color w:val="000000"/>
                      <w:sz w:val="20"/>
                      <w:szCs w:val="20"/>
                      <w:lang w:val="fr-FR"/>
                    </w:rPr>
                    <w:t>Localité :</w:t>
                  </w:r>
                </w:p>
              </w:tc>
              <w:tc>
                <w:tcPr>
                  <w:tcW w:w="4389" w:type="dxa"/>
                </w:tcPr>
                <w:p w14:paraId="2DBB222B" w14:textId="77777777" w:rsidR="00D9696E" w:rsidRDefault="00D9696E">
                  <w:pPr>
                    <w:adjustRightInd w:val="0"/>
                    <w:rPr>
                      <w:rFonts w:cs="Tahoma"/>
                      <w:color w:val="000000"/>
                      <w:sz w:val="20"/>
                      <w:szCs w:val="20"/>
                      <w:lang w:val="fr-FR"/>
                    </w:rPr>
                  </w:pPr>
                </w:p>
              </w:tc>
            </w:tr>
            <w:tr w:rsidR="00D9696E" w:rsidRPr="00503033" w14:paraId="0A292F7F" w14:textId="77777777">
              <w:tc>
                <w:tcPr>
                  <w:tcW w:w="4395" w:type="dxa"/>
                  <w:hideMark/>
                </w:tcPr>
                <w:p w14:paraId="393C94B7" w14:textId="77777777" w:rsidR="00D9696E" w:rsidRDefault="00D9696E">
                  <w:pPr>
                    <w:adjustRightInd w:val="0"/>
                    <w:rPr>
                      <w:rFonts w:cs="Tahoma"/>
                      <w:color w:val="000000"/>
                      <w:sz w:val="20"/>
                      <w:szCs w:val="20"/>
                      <w:lang w:val="fr-FR"/>
                    </w:rPr>
                  </w:pPr>
                  <w:r>
                    <w:rPr>
                      <w:rFonts w:cs="Tahoma"/>
                      <w:color w:val="000000"/>
                      <w:sz w:val="20"/>
                      <w:szCs w:val="20"/>
                      <w:lang w:val="fr-FR"/>
                    </w:rPr>
                    <w:t>Fonction :</w:t>
                  </w:r>
                </w:p>
              </w:tc>
              <w:tc>
                <w:tcPr>
                  <w:tcW w:w="4389" w:type="dxa"/>
                </w:tcPr>
                <w:p w14:paraId="64221269" w14:textId="77777777" w:rsidR="00D9696E" w:rsidRDefault="00D9696E">
                  <w:pPr>
                    <w:adjustRightInd w:val="0"/>
                    <w:rPr>
                      <w:rFonts w:cs="Tahoma"/>
                      <w:color w:val="000000"/>
                      <w:sz w:val="20"/>
                      <w:szCs w:val="20"/>
                      <w:lang w:val="fr-FR"/>
                    </w:rPr>
                  </w:pPr>
                </w:p>
              </w:tc>
            </w:tr>
            <w:tr w:rsidR="00D9696E" w:rsidRPr="00503033" w14:paraId="01609580" w14:textId="77777777">
              <w:tc>
                <w:tcPr>
                  <w:tcW w:w="4395" w:type="dxa"/>
                  <w:hideMark/>
                </w:tcPr>
                <w:p w14:paraId="690FDD72" w14:textId="77777777" w:rsidR="00D9696E" w:rsidRDefault="00D9696E">
                  <w:pPr>
                    <w:adjustRightInd w:val="0"/>
                    <w:rPr>
                      <w:rFonts w:cs="Tahoma"/>
                      <w:color w:val="000000"/>
                      <w:sz w:val="20"/>
                      <w:szCs w:val="20"/>
                      <w:lang w:val="fr-FR"/>
                    </w:rPr>
                  </w:pPr>
                  <w:r>
                    <w:rPr>
                      <w:rFonts w:cs="Tahoma"/>
                      <w:color w:val="000000"/>
                      <w:sz w:val="20"/>
                      <w:szCs w:val="20"/>
                      <w:lang w:val="fr-FR"/>
                    </w:rPr>
                    <w:t>Structure :</w:t>
                  </w:r>
                </w:p>
              </w:tc>
              <w:tc>
                <w:tcPr>
                  <w:tcW w:w="4389" w:type="dxa"/>
                </w:tcPr>
                <w:p w14:paraId="20AF551A" w14:textId="77777777" w:rsidR="00D9696E" w:rsidRDefault="00D9696E">
                  <w:pPr>
                    <w:adjustRightInd w:val="0"/>
                    <w:rPr>
                      <w:rFonts w:cs="Tahoma"/>
                      <w:color w:val="000000"/>
                      <w:sz w:val="20"/>
                      <w:szCs w:val="20"/>
                      <w:lang w:val="fr-FR"/>
                    </w:rPr>
                  </w:pPr>
                </w:p>
              </w:tc>
            </w:tr>
            <w:tr w:rsidR="00D9696E" w:rsidRPr="00503033" w14:paraId="07875372" w14:textId="77777777">
              <w:tc>
                <w:tcPr>
                  <w:tcW w:w="4395" w:type="dxa"/>
                  <w:hideMark/>
                </w:tcPr>
                <w:p w14:paraId="7153F4D0" w14:textId="77777777" w:rsidR="00D9696E" w:rsidRDefault="00D9696E">
                  <w:pPr>
                    <w:adjustRightInd w:val="0"/>
                    <w:rPr>
                      <w:rFonts w:cs="Tahoma"/>
                      <w:color w:val="000000"/>
                      <w:sz w:val="20"/>
                      <w:szCs w:val="20"/>
                      <w:lang w:val="fr-FR"/>
                    </w:rPr>
                  </w:pPr>
                  <w:r>
                    <w:rPr>
                      <w:rFonts w:cs="Tahoma"/>
                      <w:color w:val="000000"/>
                      <w:sz w:val="20"/>
                      <w:szCs w:val="20"/>
                      <w:lang w:val="fr-FR"/>
                    </w:rPr>
                    <w:t>Contact :</w:t>
                  </w:r>
                </w:p>
              </w:tc>
              <w:tc>
                <w:tcPr>
                  <w:tcW w:w="4389" w:type="dxa"/>
                </w:tcPr>
                <w:p w14:paraId="3CE3BAF0" w14:textId="77777777" w:rsidR="00D9696E" w:rsidRDefault="00D9696E">
                  <w:pPr>
                    <w:adjustRightInd w:val="0"/>
                    <w:rPr>
                      <w:rFonts w:cs="Tahoma"/>
                      <w:color w:val="000000"/>
                      <w:sz w:val="20"/>
                      <w:szCs w:val="20"/>
                      <w:lang w:val="fr-FR"/>
                    </w:rPr>
                  </w:pPr>
                </w:p>
              </w:tc>
            </w:tr>
          </w:tbl>
          <w:p w14:paraId="6D98F01D" w14:textId="77777777" w:rsidR="00D9696E" w:rsidRDefault="00D9696E">
            <w:pPr>
              <w:adjustRightInd w:val="0"/>
              <w:rPr>
                <w:rFonts w:cs="Tahoma"/>
                <w:color w:val="000000"/>
                <w:sz w:val="20"/>
                <w:szCs w:val="20"/>
                <w:lang w:val="fr-FR"/>
              </w:rPr>
            </w:pPr>
          </w:p>
          <w:p w14:paraId="1F406F1D" w14:textId="77777777" w:rsidR="00D9696E" w:rsidRDefault="00D9696E">
            <w:pPr>
              <w:rPr>
                <w:rFonts w:cs="Tahoma"/>
                <w:sz w:val="20"/>
                <w:szCs w:val="20"/>
                <w:lang w:val="fr-FR"/>
              </w:rPr>
            </w:pPr>
            <w:r>
              <w:rPr>
                <w:rFonts w:eastAsia="Times New Roman" w:cs="Tahoma"/>
                <w:b/>
                <w:bCs/>
                <w:color w:val="000000"/>
                <w:sz w:val="20"/>
                <w:szCs w:val="20"/>
                <w:lang w:val="fr-FR"/>
              </w:rPr>
              <w:t>Considérant,</w:t>
            </w:r>
            <w:r>
              <w:rPr>
                <w:rFonts w:eastAsia="Times New Roman" w:cs="Tahoma"/>
                <w:color w:val="000000"/>
                <w:sz w:val="20"/>
                <w:szCs w:val="20"/>
                <w:lang w:val="fr-FR"/>
              </w:rPr>
              <w:t xml:space="preserve"> l’objectif </w:t>
            </w:r>
            <w:r>
              <w:rPr>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w:t>
            </w:r>
          </w:p>
          <w:p w14:paraId="05F378A4" w14:textId="77777777" w:rsidR="00D9696E" w:rsidRDefault="00D9696E">
            <w:pPr>
              <w:rPr>
                <w:rFonts w:eastAsia="Times New Roman" w:cs="Tahoma"/>
                <w:color w:val="000000"/>
                <w:sz w:val="20"/>
                <w:szCs w:val="20"/>
                <w:lang w:val="fr-FR"/>
              </w:rPr>
            </w:pPr>
            <w:r>
              <w:rPr>
                <w:rFonts w:eastAsia="Times New Roman" w:cs="Tahoma"/>
                <w:b/>
                <w:bCs/>
                <w:color w:val="000000"/>
                <w:sz w:val="20"/>
                <w:szCs w:val="20"/>
                <w:lang w:val="fr-FR"/>
              </w:rPr>
              <w:t xml:space="preserve">Considérant, </w:t>
            </w:r>
            <w:r>
              <w:rPr>
                <w:rFonts w:eastAsia="Times New Roman" w:cs="Tahoma"/>
                <w:color w:val="000000"/>
                <w:sz w:val="20"/>
                <w:szCs w:val="20"/>
                <w:lang w:val="fr-FR"/>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6904"/>
              <w:gridCol w:w="908"/>
              <w:gridCol w:w="988"/>
            </w:tblGrid>
            <w:tr w:rsidR="00D9696E" w14:paraId="6BFECD7E" w14:textId="77777777">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6867DB88" w14:textId="77777777" w:rsidR="00D9696E" w:rsidRDefault="00D9696E">
                  <w:pPr>
                    <w:autoSpaceDE w:val="0"/>
                    <w:autoSpaceDN w:val="0"/>
                    <w:adjustRightInd w:val="0"/>
                    <w:rPr>
                      <w:rFonts w:eastAsiaTheme="minorHAnsi"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735DD3D5" w14:textId="77777777" w:rsidR="00D9696E" w:rsidRDefault="00D9696E">
                  <w:pPr>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71949401" w14:textId="77777777" w:rsidR="00D9696E" w:rsidRDefault="00D9696E">
                  <w:pPr>
                    <w:rPr>
                      <w:rFonts w:eastAsia="Times New Roman" w:cs="Tahoma"/>
                      <w:b/>
                      <w:bCs/>
                      <w:color w:val="000000"/>
                      <w:sz w:val="20"/>
                      <w:szCs w:val="20"/>
                    </w:rPr>
                  </w:pPr>
                  <w:r>
                    <w:rPr>
                      <w:rFonts w:eastAsia="Times New Roman" w:cs="Tahoma"/>
                      <w:b/>
                      <w:bCs/>
                      <w:color w:val="000000"/>
                      <w:sz w:val="20"/>
                      <w:szCs w:val="20"/>
                    </w:rPr>
                    <w:t>NON</w:t>
                  </w:r>
                </w:p>
              </w:tc>
            </w:tr>
            <w:tr w:rsidR="00D9696E" w:rsidRPr="00503033" w14:paraId="743E74FF" w14:textId="77777777">
              <w:tc>
                <w:tcPr>
                  <w:tcW w:w="7400" w:type="dxa"/>
                  <w:tcBorders>
                    <w:top w:val="dotted" w:sz="2" w:space="0" w:color="0070C0"/>
                    <w:left w:val="nil"/>
                    <w:bottom w:val="dotted" w:sz="2" w:space="0" w:color="0070C0"/>
                    <w:right w:val="dotted" w:sz="2" w:space="0" w:color="0070C0"/>
                  </w:tcBorders>
                  <w:hideMark/>
                </w:tcPr>
                <w:p w14:paraId="291E409A"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08A12818"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298BD386" w14:textId="77777777" w:rsidR="00D9696E" w:rsidRDefault="00D9696E">
                  <w:pPr>
                    <w:rPr>
                      <w:rFonts w:eastAsia="Times New Roman" w:cs="Tahoma"/>
                      <w:color w:val="000000"/>
                      <w:sz w:val="20"/>
                      <w:szCs w:val="20"/>
                      <w:lang w:val="fr-FR"/>
                    </w:rPr>
                  </w:pPr>
                </w:p>
              </w:tc>
            </w:tr>
            <w:tr w:rsidR="00D9696E" w:rsidRPr="00503033" w14:paraId="6407C523" w14:textId="77777777">
              <w:tc>
                <w:tcPr>
                  <w:tcW w:w="7400" w:type="dxa"/>
                  <w:tcBorders>
                    <w:top w:val="dotted" w:sz="2" w:space="0" w:color="0070C0"/>
                    <w:left w:val="nil"/>
                    <w:bottom w:val="dotted" w:sz="2" w:space="0" w:color="0070C0"/>
                    <w:right w:val="dotted" w:sz="2" w:space="0" w:color="0070C0"/>
                  </w:tcBorders>
                  <w:hideMark/>
                </w:tcPr>
                <w:p w14:paraId="1B1B591E" w14:textId="77777777" w:rsidR="00D9696E" w:rsidRDefault="00D9696E" w:rsidP="00806B5B">
                  <w:pPr>
                    <w:numPr>
                      <w:ilvl w:val="0"/>
                      <w:numId w:val="55"/>
                    </w:numPr>
                    <w:autoSpaceDE w:val="0"/>
                    <w:autoSpaceDN w:val="0"/>
                    <w:adjustRightInd w:val="0"/>
                    <w:contextualSpacing/>
                    <w:rPr>
                      <w:rFonts w:eastAsiaTheme="minorHAnsi" w:cs="Tahoma"/>
                      <w:color w:val="000000"/>
                      <w:sz w:val="20"/>
                      <w:szCs w:val="20"/>
                      <w:lang w:val="fr-FR"/>
                    </w:rPr>
                  </w:pPr>
                  <w:r>
                    <w:rPr>
                      <w:rFonts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03369EC1"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61751732" w14:textId="77777777" w:rsidR="00D9696E" w:rsidRDefault="00D9696E">
                  <w:pPr>
                    <w:rPr>
                      <w:rFonts w:eastAsia="Times New Roman" w:cs="Tahoma"/>
                      <w:color w:val="000000"/>
                      <w:sz w:val="20"/>
                      <w:szCs w:val="20"/>
                      <w:lang w:val="fr-FR"/>
                    </w:rPr>
                  </w:pPr>
                </w:p>
              </w:tc>
            </w:tr>
            <w:tr w:rsidR="00D9696E" w:rsidRPr="00503033" w14:paraId="14D29F10" w14:textId="77777777">
              <w:tc>
                <w:tcPr>
                  <w:tcW w:w="7400" w:type="dxa"/>
                  <w:tcBorders>
                    <w:top w:val="dotted" w:sz="2" w:space="0" w:color="0070C0"/>
                    <w:left w:val="nil"/>
                    <w:bottom w:val="dotted" w:sz="2" w:space="0" w:color="0070C0"/>
                    <w:right w:val="dotted" w:sz="2" w:space="0" w:color="0070C0"/>
                  </w:tcBorders>
                  <w:hideMark/>
                </w:tcPr>
                <w:p w14:paraId="1922B6BE" w14:textId="77777777" w:rsidR="00D9696E" w:rsidRDefault="00D9696E" w:rsidP="00806B5B">
                  <w:pPr>
                    <w:numPr>
                      <w:ilvl w:val="0"/>
                      <w:numId w:val="55"/>
                    </w:numPr>
                    <w:autoSpaceDE w:val="0"/>
                    <w:autoSpaceDN w:val="0"/>
                    <w:adjustRightInd w:val="0"/>
                    <w:contextualSpacing/>
                    <w:rPr>
                      <w:rFonts w:eastAsia="Times New Roman" w:cs="Tahoma"/>
                      <w:color w:val="000000"/>
                      <w:sz w:val="20"/>
                      <w:szCs w:val="20"/>
                      <w:lang w:val="fr-FR"/>
                    </w:rPr>
                  </w:pPr>
                  <w:r>
                    <w:rPr>
                      <w:rFonts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63C9677F" w14:textId="77777777" w:rsidR="00D9696E" w:rsidRDefault="00D9696E">
                  <w:pPr>
                    <w:rPr>
                      <w:rFonts w:eastAsia="Times New Roman"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094501F" w14:textId="77777777" w:rsidR="00D9696E" w:rsidRDefault="00D9696E">
                  <w:pPr>
                    <w:rPr>
                      <w:rFonts w:eastAsia="Times New Roman" w:cs="Tahoma"/>
                      <w:color w:val="000000"/>
                      <w:sz w:val="20"/>
                      <w:szCs w:val="20"/>
                      <w:lang w:val="fr-FR"/>
                    </w:rPr>
                  </w:pPr>
                </w:p>
              </w:tc>
            </w:tr>
          </w:tbl>
          <w:p w14:paraId="6F2CEE91" w14:textId="77777777" w:rsidR="00D9696E" w:rsidRDefault="00D9696E">
            <w:pPr>
              <w:adjustRightInd w:val="0"/>
              <w:rPr>
                <w:rFonts w:eastAsiaTheme="minorHAnsi" w:cs="Tahoma"/>
                <w:color w:val="000000"/>
                <w:sz w:val="20"/>
                <w:szCs w:val="20"/>
                <w:lang w:val="fr-FR"/>
              </w:rPr>
            </w:pPr>
            <w:r>
              <w:rPr>
                <w:rFonts w:cs="Tahoma"/>
                <w:color w:val="000000"/>
                <w:sz w:val="20"/>
                <w:szCs w:val="20"/>
                <w:lang w:val="fr-FR"/>
              </w:rPr>
              <w:t>Ces dispositions sont portées à ma connaissance, dans le cadre de l’application de la législation relative au respect de la vie privée.</w:t>
            </w:r>
          </w:p>
          <w:p w14:paraId="29C93500" w14:textId="77777777" w:rsidR="00D9696E" w:rsidRDefault="00D9696E">
            <w:pPr>
              <w:adjustRightInd w:val="0"/>
              <w:rPr>
                <w:rFonts w:cs="Tahoma"/>
                <w:color w:val="000000"/>
                <w:sz w:val="20"/>
                <w:szCs w:val="20"/>
                <w:lang w:val="fr-FR"/>
              </w:rPr>
            </w:pPr>
            <w:r>
              <w:rPr>
                <w:rFonts w:cs="Tahoma"/>
                <w:color w:val="000000"/>
                <w:sz w:val="20"/>
                <w:szCs w:val="20"/>
                <w:lang w:val="fr-FR"/>
              </w:rPr>
              <w:t>J’accorde cette autorisation à titre gracieux.</w:t>
            </w:r>
          </w:p>
          <w:p w14:paraId="27031273" w14:textId="77777777" w:rsidR="00D9696E" w:rsidRDefault="00D9696E">
            <w:pPr>
              <w:adjustRightInd w:val="0"/>
              <w:rPr>
                <w:rFonts w:cs="Tahoma"/>
                <w:color w:val="000000"/>
                <w:sz w:val="20"/>
                <w:szCs w:val="20"/>
                <w:lang w:val="fr-FR"/>
              </w:rPr>
            </w:pPr>
            <w:r>
              <w:rPr>
                <w:rFonts w:cs="Tahoma"/>
                <w:color w:val="000000"/>
                <w:sz w:val="20"/>
                <w:szCs w:val="20"/>
                <w:lang w:val="fr-FR"/>
              </w:rPr>
              <w:t xml:space="preserve">En cas de besoin, pour poser d’éventuelles questions ou plaintes, merci de : </w:t>
            </w:r>
          </w:p>
          <w:p w14:paraId="3BE78A43"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 xml:space="preserve">Me joindre au [xx xx xx xx] ; </w:t>
            </w:r>
          </w:p>
          <w:p w14:paraId="3CB006EE" w14:textId="77777777" w:rsidR="00D9696E" w:rsidRDefault="00D9696E" w:rsidP="00806B5B">
            <w:pPr>
              <w:pStyle w:val="ListParagraph"/>
              <w:numPr>
                <w:ilvl w:val="0"/>
                <w:numId w:val="56"/>
              </w:numPr>
              <w:adjustRightInd w:val="0"/>
              <w:contextualSpacing/>
              <w:rPr>
                <w:rFonts w:cs="Tahoma"/>
                <w:color w:val="000000"/>
                <w:sz w:val="20"/>
                <w:szCs w:val="20"/>
                <w:lang w:val="fr-FR"/>
              </w:rPr>
            </w:pPr>
            <w:r>
              <w:rPr>
                <w:rFonts w:cs="Tahoma"/>
                <w:color w:val="000000"/>
                <w:sz w:val="20"/>
                <w:szCs w:val="20"/>
                <w:lang w:val="fr-FR"/>
              </w:rPr>
              <w:t>Joindre UNICEF au [xx xx xx xx] ;</w:t>
            </w:r>
          </w:p>
          <w:p w14:paraId="4806A317" w14:textId="77777777" w:rsidR="00D9696E" w:rsidRDefault="00D9696E">
            <w:pPr>
              <w:adjustRightInd w:val="0"/>
              <w:rPr>
                <w:rFonts w:cs="Tahoma"/>
                <w:color w:val="000000"/>
                <w:sz w:val="20"/>
                <w:szCs w:val="20"/>
                <w:lang w:val="fr-FR"/>
              </w:rPr>
            </w:pPr>
          </w:p>
          <w:p w14:paraId="41AB7FE6"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 xml:space="preserve">Fait à :………………………….. </w:t>
            </w:r>
          </w:p>
          <w:p w14:paraId="6B566C86" w14:textId="77777777" w:rsidR="00D9696E" w:rsidRDefault="00D9696E">
            <w:pPr>
              <w:tabs>
                <w:tab w:val="left" w:pos="5954"/>
              </w:tabs>
              <w:adjustRightInd w:val="0"/>
              <w:jc w:val="right"/>
              <w:rPr>
                <w:rFonts w:cs="Tahoma"/>
                <w:color w:val="000000"/>
                <w:sz w:val="20"/>
                <w:szCs w:val="20"/>
                <w:lang w:val="fr-FR"/>
              </w:rPr>
            </w:pPr>
            <w:r>
              <w:rPr>
                <w:rFonts w:cs="Tahoma"/>
                <w:color w:val="000000"/>
                <w:sz w:val="20"/>
                <w:szCs w:val="20"/>
                <w:lang w:val="fr-FR"/>
              </w:rPr>
              <w:t>le : ………………………………</w:t>
            </w:r>
          </w:p>
          <w:p w14:paraId="6D8E45F1" w14:textId="77777777" w:rsidR="00D9696E" w:rsidRDefault="00D9696E">
            <w:pPr>
              <w:adjustRightInd w:val="0"/>
              <w:jc w:val="right"/>
              <w:rPr>
                <w:rFonts w:cs="Tahoma"/>
                <w:color w:val="000000"/>
                <w:sz w:val="20"/>
                <w:szCs w:val="20"/>
                <w:lang w:val="fr-FR"/>
              </w:rPr>
            </w:pPr>
          </w:p>
          <w:p w14:paraId="061E12BC" w14:textId="77777777" w:rsidR="00D9696E" w:rsidRDefault="00D9696E">
            <w:pPr>
              <w:adjustRightInd w:val="0"/>
              <w:jc w:val="right"/>
              <w:rPr>
                <w:rFonts w:cs="Tahoma"/>
                <w:color w:val="000000"/>
                <w:sz w:val="20"/>
                <w:szCs w:val="20"/>
                <w:lang w:val="fr-FR"/>
              </w:rPr>
            </w:pPr>
            <w:r>
              <w:rPr>
                <w:rFonts w:cs="Tahoma"/>
                <w:color w:val="000000"/>
                <w:sz w:val="20"/>
                <w:szCs w:val="20"/>
                <w:lang w:val="fr-FR"/>
              </w:rPr>
              <w:t>Pour servir et valoir ce que de droit</w:t>
            </w:r>
          </w:p>
          <w:p w14:paraId="4AC1643A" w14:textId="77777777" w:rsidR="00D9696E" w:rsidRDefault="00D9696E">
            <w:pPr>
              <w:adjustRightInd w:val="0"/>
              <w:jc w:val="right"/>
              <w:rPr>
                <w:rFonts w:cs="Tahoma"/>
                <w:color w:val="000000"/>
                <w:sz w:val="20"/>
                <w:szCs w:val="20"/>
              </w:rPr>
            </w:pPr>
            <w:r>
              <w:rPr>
                <w:rFonts w:cs="Tahoma"/>
                <w:color w:val="000000"/>
                <w:sz w:val="20"/>
                <w:szCs w:val="20"/>
              </w:rPr>
              <w:t>Signature / Empreinte</w:t>
            </w:r>
          </w:p>
        </w:tc>
      </w:tr>
    </w:tbl>
    <w:p w14:paraId="3B272B6D" w14:textId="77777777" w:rsidR="00D9696E" w:rsidRDefault="00D9696E" w:rsidP="00D9696E">
      <w:pPr>
        <w:rPr>
          <w:rFonts w:cs="Times New Roman"/>
          <w:lang w:val="fr-LU"/>
        </w:rPr>
      </w:pPr>
    </w:p>
    <w:p w14:paraId="68B9CD89" w14:textId="77777777" w:rsidR="00D9696E" w:rsidRDefault="00D9696E" w:rsidP="00D9696E">
      <w:pPr>
        <w:rPr>
          <w:rFonts w:cs="Times New Roman"/>
        </w:rPr>
      </w:pPr>
    </w:p>
    <w:p w14:paraId="3B0EF1E9" w14:textId="77777777" w:rsidR="00D9696E" w:rsidRDefault="00D9696E" w:rsidP="00D9696E">
      <w:pPr>
        <w:rPr>
          <w:rFonts w:cs="Times New Roman"/>
        </w:rPr>
      </w:pPr>
    </w:p>
    <w:p w14:paraId="47635C20" w14:textId="77777777" w:rsidR="00D9696E" w:rsidRDefault="00D9696E" w:rsidP="00806B5B">
      <w:pPr>
        <w:pStyle w:val="ListParagraph"/>
        <w:numPr>
          <w:ilvl w:val="0"/>
          <w:numId w:val="90"/>
        </w:numPr>
        <w:shd w:val="clear" w:color="auto" w:fill="BFBFBF" w:themeFill="background1" w:themeFillShade="BF"/>
        <w:spacing w:after="160" w:line="256" w:lineRule="auto"/>
        <w:contextualSpacing/>
        <w:rPr>
          <w:rFonts w:cs="Times New Roman"/>
          <w:b/>
        </w:rPr>
      </w:pPr>
      <w:r>
        <w:rPr>
          <w:rFonts w:cs="Times New Roman"/>
          <w:b/>
        </w:rPr>
        <w:t>GEOGRAPHIE DU SITE</w:t>
      </w:r>
    </w:p>
    <w:p w14:paraId="49D2015B" w14:textId="77777777" w:rsidR="00D9696E" w:rsidRDefault="00D9696E" w:rsidP="00D9696E">
      <w:pPr>
        <w:rPr>
          <w:rFonts w:eastAsia="Times" w:cs="Times New Roman"/>
          <w:i/>
          <w:lang w:val="fr-CA"/>
        </w:rPr>
      </w:pPr>
      <w:r>
        <w:rPr>
          <w:rFonts w:eastAsia="Times" w:cs="Times New Roman"/>
          <w:i/>
          <w:lang w:val="fr-CA"/>
        </w:rPr>
        <w:t>Nom du site : _ _ _ _ _ _ _ _ _ _ _ _ _ _ _ _Région : _ _ _ _ _ _ _ _ _ _ _ _ _ _ _ _ _ _ _ _ _ _</w:t>
      </w:r>
    </w:p>
    <w:p w14:paraId="188ACFB6" w14:textId="77777777" w:rsidR="00D9696E" w:rsidRDefault="00D9696E" w:rsidP="00D9696E">
      <w:pPr>
        <w:rPr>
          <w:rFonts w:eastAsia="Times" w:cs="Times New Roman"/>
          <w:i/>
          <w:lang w:val="fr-CA"/>
        </w:rPr>
      </w:pPr>
      <w:r>
        <w:rPr>
          <w:rFonts w:eastAsia="Times" w:cs="Times New Roman"/>
          <w:i/>
          <w:lang w:val="fr-CA"/>
        </w:rPr>
        <w:t>Province : _ _ _ _ _ _ _ _ _ _ _ _ _ _ _ _ Commune /Village : _ _ _ _ _ _ _ _ _ _ _ _ _</w:t>
      </w:r>
    </w:p>
    <w:p w14:paraId="204F2FD1" w14:textId="77777777" w:rsidR="00D9696E" w:rsidRDefault="00D9696E" w:rsidP="00D9696E">
      <w:pPr>
        <w:rPr>
          <w:rFonts w:eastAsia="Times" w:cs="Times New Roman"/>
          <w:i/>
          <w:lang w:val="fr-CA"/>
        </w:rPr>
      </w:pPr>
      <w:r>
        <w:rPr>
          <w:rFonts w:eastAsia="Times" w:cs="Times New Roman"/>
          <w:i/>
          <w:lang w:val="fr-CA"/>
        </w:rPr>
        <w:t>Coordonnées G.P.S/P : _ _ _ _ _ _ _ _ Photo de la réalisation :</w:t>
      </w:r>
    </w:p>
    <w:p w14:paraId="18EA2F55" w14:textId="77777777" w:rsidR="00D9696E" w:rsidRDefault="00D9696E" w:rsidP="00D9696E">
      <w:pPr>
        <w:rPr>
          <w:rFonts w:eastAsia="Times" w:cs="Times New Roman"/>
          <w:i/>
          <w:lang w:val="fr-CA"/>
        </w:rPr>
      </w:pPr>
    </w:p>
    <w:p w14:paraId="6B269184" w14:textId="77777777" w:rsidR="00D9696E" w:rsidRDefault="00D9696E" w:rsidP="00806B5B">
      <w:pPr>
        <w:pStyle w:val="ListParagraph"/>
        <w:numPr>
          <w:ilvl w:val="0"/>
          <w:numId w:val="90"/>
        </w:numPr>
        <w:shd w:val="clear" w:color="auto" w:fill="BFBFBF" w:themeFill="background1" w:themeFillShade="BF"/>
        <w:spacing w:after="160" w:line="256" w:lineRule="auto"/>
        <w:contextualSpacing/>
        <w:rPr>
          <w:rFonts w:eastAsiaTheme="minorHAnsi" w:cs="Times New Roman"/>
          <w:b/>
          <w:lang w:val="fr-LU"/>
        </w:rPr>
      </w:pPr>
      <w:r w:rsidRPr="004F74AA">
        <w:rPr>
          <w:rFonts w:cs="Times New Roman"/>
          <w:b/>
          <w:lang w:val="fr-FR"/>
        </w:rPr>
        <w:t xml:space="preserve">ELEMENTS D’OBSERVATIONS ET CONTROLE SUR LE SITE </w:t>
      </w:r>
    </w:p>
    <w:p w14:paraId="41A9534A" w14:textId="77777777" w:rsidR="00D9696E" w:rsidRDefault="00D9696E" w:rsidP="00D9696E">
      <w:pPr>
        <w:rPr>
          <w:rFonts w:eastAsia="Times" w:cs="Times New Roman"/>
          <w:i/>
          <w:lang w:val="fr-CA"/>
        </w:rPr>
      </w:pPr>
      <w:r>
        <w:rPr>
          <w:rFonts w:eastAsia="Times" w:cs="Times New Roman"/>
          <w:i/>
          <w:lang w:val="fr-CA"/>
        </w:rPr>
        <w:t>Les points d’observations sont structurés selon l’ordre des thématiques et leur contenu décrits dans le tableau suivant :</w:t>
      </w:r>
    </w:p>
    <w:tbl>
      <w:tblPr>
        <w:tblStyle w:val="TableGrid"/>
        <w:tblW w:w="929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66"/>
        <w:gridCol w:w="3246"/>
        <w:gridCol w:w="5286"/>
      </w:tblGrid>
      <w:tr w:rsidR="00D9696E" w14:paraId="322019D9" w14:textId="77777777" w:rsidTr="00D9696E">
        <w:trPr>
          <w:trHeight w:val="144"/>
        </w:trPr>
        <w:tc>
          <w:tcPr>
            <w:tcW w:w="704" w:type="dxa"/>
            <w:tcBorders>
              <w:top w:val="single" w:sz="4" w:space="0" w:color="00B0F0"/>
              <w:left w:val="single" w:sz="4" w:space="0" w:color="00B0F0"/>
              <w:bottom w:val="single" w:sz="4" w:space="0" w:color="00B0F0"/>
              <w:right w:val="single" w:sz="4" w:space="0" w:color="00B0F0"/>
            </w:tcBorders>
            <w:vAlign w:val="center"/>
            <w:hideMark/>
          </w:tcPr>
          <w:p w14:paraId="17ED0BBC" w14:textId="77777777" w:rsidR="00D9696E" w:rsidRDefault="00D9696E">
            <w:pPr>
              <w:jc w:val="center"/>
              <w:rPr>
                <w:rFonts w:eastAsia="Times" w:cs="Times New Roman"/>
                <w:b/>
              </w:rPr>
            </w:pPr>
            <w:r>
              <w:rPr>
                <w:rFonts w:eastAsia="Times" w:cs="Times New Roman"/>
                <w:b/>
                <w:lang w:val="fr-CA"/>
              </w:rPr>
              <w:t>N</w:t>
            </w:r>
            <w:r>
              <w:rPr>
                <w:rFonts w:eastAsia="Times" w:cs="Times New Roman"/>
                <w:b/>
              </w:rPr>
              <w:t>°</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7BE7FA91" w14:textId="77777777" w:rsidR="00D9696E" w:rsidRDefault="00D9696E">
            <w:pPr>
              <w:jc w:val="center"/>
              <w:rPr>
                <w:rFonts w:eastAsia="Times" w:cs="Times New Roman"/>
                <w:b/>
                <w:lang w:val="fr-CA"/>
              </w:rPr>
            </w:pPr>
            <w:r>
              <w:rPr>
                <w:rFonts w:eastAsia="Times" w:cs="Times New Roman"/>
                <w:b/>
                <w:lang w:val="fr-CA"/>
              </w:rPr>
              <w:t>THEMATIQUES</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0D8493A0" w14:textId="77777777" w:rsidR="00D9696E" w:rsidRDefault="00D9696E">
            <w:pPr>
              <w:jc w:val="center"/>
              <w:rPr>
                <w:rFonts w:eastAsia="Times" w:cs="Times New Roman"/>
                <w:b/>
                <w:lang w:val="fr-CA"/>
              </w:rPr>
            </w:pPr>
            <w:r>
              <w:rPr>
                <w:rFonts w:eastAsia="Times" w:cs="Times New Roman"/>
                <w:b/>
                <w:lang w:val="fr-CA"/>
              </w:rPr>
              <w:t>CONTENU</w:t>
            </w:r>
          </w:p>
        </w:tc>
      </w:tr>
      <w:tr w:rsidR="00D9696E" w14:paraId="356395F8" w14:textId="77777777" w:rsidTr="00D9696E">
        <w:tc>
          <w:tcPr>
            <w:tcW w:w="704" w:type="dxa"/>
            <w:tcBorders>
              <w:top w:val="single" w:sz="4" w:space="0" w:color="00B0F0"/>
              <w:left w:val="single" w:sz="4" w:space="0" w:color="00B0F0"/>
              <w:bottom w:val="single" w:sz="4" w:space="0" w:color="00B0F0"/>
              <w:right w:val="single" w:sz="4" w:space="0" w:color="00B0F0"/>
            </w:tcBorders>
            <w:vAlign w:val="center"/>
            <w:hideMark/>
          </w:tcPr>
          <w:p w14:paraId="148C6091" w14:textId="77777777" w:rsidR="00D9696E" w:rsidRDefault="00D9696E">
            <w:pPr>
              <w:rPr>
                <w:rFonts w:cs="Times New Roman"/>
                <w:b/>
                <w:lang w:eastAsia="fr-FR"/>
              </w:rPr>
            </w:pPr>
            <w:r>
              <w:rPr>
                <w:rFonts w:cs="Times New Roman"/>
                <w:b/>
                <w:lang w:eastAsia="fr-FR"/>
              </w:rPr>
              <w:t>1</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68616022" w14:textId="77777777" w:rsidR="00D9696E" w:rsidRDefault="00D9696E">
            <w:pPr>
              <w:rPr>
                <w:rFonts w:eastAsia="Times" w:cs="Times New Roman"/>
                <w:lang w:val="fr-CA"/>
              </w:rPr>
            </w:pPr>
            <w:r>
              <w:rPr>
                <w:rFonts w:cs="Times New Roman"/>
                <w:b/>
                <w:lang w:eastAsia="fr-FR"/>
              </w:rPr>
              <w:t>EAU, HYGIENE ET ASSAINISSEMENT</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7AB1E0CC" w14:textId="77777777" w:rsidR="00D9696E" w:rsidRDefault="00D9696E" w:rsidP="00806B5B">
            <w:pPr>
              <w:pStyle w:val="ListParagraph"/>
              <w:numPr>
                <w:ilvl w:val="0"/>
                <w:numId w:val="91"/>
              </w:numPr>
              <w:contextualSpacing/>
              <w:jc w:val="left"/>
              <w:rPr>
                <w:rFonts w:eastAsia="Times" w:cs="Times New Roman"/>
                <w:lang w:val="fr-CA"/>
              </w:rPr>
            </w:pPr>
            <w:r>
              <w:rPr>
                <w:rFonts w:eastAsia="Times" w:cs="Times New Roman"/>
                <w:lang w:val="fr-CA"/>
              </w:rPr>
              <w:t xml:space="preserve">Point d’eau </w:t>
            </w:r>
          </w:p>
          <w:p w14:paraId="1509FA42" w14:textId="77777777" w:rsidR="00D9696E" w:rsidRDefault="00D9696E" w:rsidP="00806B5B">
            <w:pPr>
              <w:pStyle w:val="ListParagraph"/>
              <w:numPr>
                <w:ilvl w:val="0"/>
                <w:numId w:val="91"/>
              </w:numPr>
              <w:contextualSpacing/>
              <w:jc w:val="left"/>
              <w:rPr>
                <w:rFonts w:eastAsia="Times" w:cs="Times New Roman"/>
                <w:lang w:val="fr-CA"/>
              </w:rPr>
            </w:pPr>
            <w:r>
              <w:rPr>
                <w:rFonts w:eastAsia="Times" w:cs="Times New Roman"/>
                <w:lang w:val="fr-CA"/>
              </w:rPr>
              <w:t>Point de défécation</w:t>
            </w:r>
          </w:p>
          <w:p w14:paraId="3AD26B1A" w14:textId="77777777" w:rsidR="00D9696E" w:rsidRDefault="00D9696E" w:rsidP="00806B5B">
            <w:pPr>
              <w:pStyle w:val="ListParagraph"/>
              <w:numPr>
                <w:ilvl w:val="0"/>
                <w:numId w:val="91"/>
              </w:numPr>
              <w:contextualSpacing/>
              <w:jc w:val="left"/>
              <w:rPr>
                <w:rFonts w:eastAsia="Times" w:cs="Times New Roman"/>
                <w:lang w:val="fr-CA"/>
              </w:rPr>
            </w:pPr>
            <w:r>
              <w:rPr>
                <w:rFonts w:eastAsia="Times" w:cs="Times New Roman"/>
                <w:lang w:val="fr-CA"/>
              </w:rPr>
              <w:t>Site d’accueil PDI</w:t>
            </w:r>
          </w:p>
        </w:tc>
      </w:tr>
      <w:tr w:rsidR="00D9696E" w:rsidRPr="00503033" w14:paraId="2D1A2EFA" w14:textId="77777777" w:rsidTr="00D9696E">
        <w:tc>
          <w:tcPr>
            <w:tcW w:w="704" w:type="dxa"/>
            <w:tcBorders>
              <w:top w:val="single" w:sz="4" w:space="0" w:color="00B0F0"/>
              <w:left w:val="single" w:sz="4" w:space="0" w:color="00B0F0"/>
              <w:bottom w:val="single" w:sz="4" w:space="0" w:color="00B0F0"/>
              <w:right w:val="single" w:sz="4" w:space="0" w:color="00B0F0"/>
            </w:tcBorders>
            <w:vAlign w:val="center"/>
            <w:hideMark/>
          </w:tcPr>
          <w:p w14:paraId="487D168C" w14:textId="77777777" w:rsidR="00D9696E" w:rsidRDefault="00D9696E">
            <w:pPr>
              <w:rPr>
                <w:rFonts w:eastAsia="Times" w:cs="Times New Roman"/>
                <w:b/>
                <w:lang w:val="fr-CA"/>
              </w:rPr>
            </w:pPr>
            <w:r>
              <w:rPr>
                <w:rFonts w:eastAsia="Times" w:cs="Times New Roman"/>
                <w:b/>
                <w:lang w:val="fr-CA"/>
              </w:rPr>
              <w:t>2</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01D6CF55" w14:textId="77777777" w:rsidR="00D9696E" w:rsidRDefault="00D9696E">
            <w:pPr>
              <w:rPr>
                <w:rFonts w:eastAsia="Times" w:cs="Times New Roman"/>
                <w:b/>
                <w:lang w:val="fr-CA"/>
              </w:rPr>
            </w:pPr>
            <w:r>
              <w:rPr>
                <w:rFonts w:eastAsia="Times" w:cs="Times New Roman"/>
                <w:b/>
                <w:lang w:val="fr-CA"/>
              </w:rPr>
              <w:t>EDUCATION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28DC9485" w14:textId="77777777" w:rsidR="00D9696E" w:rsidRDefault="00D9696E" w:rsidP="00806B5B">
            <w:pPr>
              <w:pStyle w:val="ListParagraph"/>
              <w:numPr>
                <w:ilvl w:val="0"/>
                <w:numId w:val="92"/>
              </w:numPr>
              <w:contextualSpacing/>
              <w:jc w:val="left"/>
              <w:rPr>
                <w:rFonts w:eastAsia="Times" w:cs="Times New Roman"/>
                <w:lang w:val="fr-CA"/>
              </w:rPr>
            </w:pPr>
            <w:r>
              <w:rPr>
                <w:rFonts w:eastAsia="Times" w:cs="Times New Roman"/>
                <w:lang w:val="fr-CA"/>
              </w:rPr>
              <w:t>Enfants sur le site</w:t>
            </w:r>
          </w:p>
          <w:p w14:paraId="313A8557" w14:textId="77777777" w:rsidR="00D9696E" w:rsidRDefault="00D9696E" w:rsidP="00806B5B">
            <w:pPr>
              <w:pStyle w:val="ListParagraph"/>
              <w:numPr>
                <w:ilvl w:val="0"/>
                <w:numId w:val="92"/>
              </w:numPr>
              <w:contextualSpacing/>
              <w:jc w:val="left"/>
              <w:rPr>
                <w:rFonts w:eastAsia="Times" w:cs="Times New Roman"/>
                <w:lang w:val="fr-CA"/>
              </w:rPr>
            </w:pPr>
            <w:r>
              <w:rPr>
                <w:rFonts w:eastAsia="Times" w:cs="Times New Roman"/>
                <w:lang w:val="fr-CA"/>
              </w:rPr>
              <w:t xml:space="preserve">Équipements pédagogiques et Infrastructures scolaires </w:t>
            </w:r>
          </w:p>
        </w:tc>
      </w:tr>
      <w:tr w:rsidR="00D9696E" w:rsidRPr="00503033" w14:paraId="4F7531D6" w14:textId="77777777" w:rsidTr="00D9696E">
        <w:tc>
          <w:tcPr>
            <w:tcW w:w="704" w:type="dxa"/>
            <w:tcBorders>
              <w:top w:val="single" w:sz="4" w:space="0" w:color="00B0F0"/>
              <w:left w:val="single" w:sz="4" w:space="0" w:color="00B0F0"/>
              <w:bottom w:val="single" w:sz="4" w:space="0" w:color="00B0F0"/>
              <w:right w:val="single" w:sz="4" w:space="0" w:color="00B0F0"/>
            </w:tcBorders>
            <w:vAlign w:val="center"/>
            <w:hideMark/>
          </w:tcPr>
          <w:p w14:paraId="6088F486" w14:textId="77777777" w:rsidR="00D9696E" w:rsidRDefault="00D9696E">
            <w:pPr>
              <w:rPr>
                <w:rFonts w:eastAsia="Times" w:cs="Times New Roman"/>
                <w:b/>
                <w:lang w:val="fr-CA"/>
              </w:rPr>
            </w:pPr>
            <w:r>
              <w:rPr>
                <w:rFonts w:eastAsia="Times" w:cs="Times New Roman"/>
                <w:b/>
                <w:lang w:val="fr-CA"/>
              </w:rPr>
              <w:t>3</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0119B25E" w14:textId="77777777" w:rsidR="00D9696E" w:rsidRDefault="00D9696E">
            <w:pPr>
              <w:rPr>
                <w:rFonts w:eastAsia="Times" w:cs="Times New Roman"/>
                <w:b/>
                <w:lang w:val="fr-CA"/>
              </w:rPr>
            </w:pPr>
            <w:r>
              <w:rPr>
                <w:rFonts w:eastAsia="Times" w:cs="Times New Roman"/>
                <w:b/>
                <w:lang w:val="fr-CA"/>
              </w:rPr>
              <w:t>PROTECTION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51DC7306" w14:textId="77777777" w:rsidR="00D9696E" w:rsidRDefault="00D9696E" w:rsidP="00806B5B">
            <w:pPr>
              <w:pStyle w:val="ListParagraph"/>
              <w:numPr>
                <w:ilvl w:val="0"/>
                <w:numId w:val="93"/>
              </w:numPr>
              <w:contextualSpacing/>
              <w:jc w:val="left"/>
              <w:rPr>
                <w:rFonts w:eastAsia="Times" w:cs="Times New Roman"/>
                <w:lang w:val="fr-CA"/>
              </w:rPr>
            </w:pPr>
            <w:r>
              <w:rPr>
                <w:rFonts w:eastAsia="Times" w:cs="Times New Roman"/>
                <w:lang w:val="fr-CA"/>
              </w:rPr>
              <w:t>Conditions des enfants</w:t>
            </w:r>
          </w:p>
          <w:p w14:paraId="086ED2C3" w14:textId="77777777" w:rsidR="00D9696E" w:rsidRDefault="00D9696E" w:rsidP="00806B5B">
            <w:pPr>
              <w:pStyle w:val="ListParagraph"/>
              <w:numPr>
                <w:ilvl w:val="0"/>
                <w:numId w:val="93"/>
              </w:numPr>
              <w:contextualSpacing/>
              <w:jc w:val="left"/>
              <w:rPr>
                <w:rFonts w:eastAsia="Times" w:cs="Times New Roman"/>
                <w:lang w:val="fr-CA"/>
              </w:rPr>
            </w:pPr>
            <w:r>
              <w:rPr>
                <w:rFonts w:eastAsia="Times" w:cs="Times New Roman"/>
                <w:lang w:val="fr-CA"/>
              </w:rPr>
              <w:t>Structures de prise en charge des PDI</w:t>
            </w:r>
          </w:p>
          <w:p w14:paraId="113593D6" w14:textId="2C247435" w:rsidR="00E27C02" w:rsidRDefault="00E27C02" w:rsidP="00806B5B">
            <w:pPr>
              <w:pStyle w:val="ListParagraph"/>
              <w:numPr>
                <w:ilvl w:val="0"/>
                <w:numId w:val="93"/>
              </w:numPr>
              <w:contextualSpacing/>
              <w:jc w:val="left"/>
              <w:rPr>
                <w:rFonts w:eastAsia="Times" w:cs="Times New Roman"/>
                <w:lang w:val="fr-CA"/>
              </w:rPr>
            </w:pPr>
            <w:r>
              <w:rPr>
                <w:rFonts w:eastAsia="Times" w:cs="Times New Roman"/>
                <w:lang w:val="fr-CA"/>
              </w:rPr>
              <w:t>VBG</w:t>
            </w:r>
          </w:p>
        </w:tc>
      </w:tr>
      <w:tr w:rsidR="00D9696E" w:rsidRPr="00503033" w14:paraId="75549EFA" w14:textId="77777777" w:rsidTr="00D9696E">
        <w:tc>
          <w:tcPr>
            <w:tcW w:w="704" w:type="dxa"/>
            <w:tcBorders>
              <w:top w:val="single" w:sz="4" w:space="0" w:color="00B0F0"/>
              <w:left w:val="single" w:sz="4" w:space="0" w:color="00B0F0"/>
              <w:bottom w:val="single" w:sz="4" w:space="0" w:color="00B0F0"/>
              <w:right w:val="single" w:sz="4" w:space="0" w:color="00B0F0"/>
            </w:tcBorders>
            <w:vAlign w:val="center"/>
            <w:hideMark/>
          </w:tcPr>
          <w:p w14:paraId="5E05C851" w14:textId="77777777" w:rsidR="00D9696E" w:rsidRDefault="00D9696E">
            <w:pPr>
              <w:rPr>
                <w:rFonts w:eastAsia="Times" w:cs="Times New Roman"/>
                <w:b/>
                <w:lang w:val="fr-CA"/>
              </w:rPr>
            </w:pPr>
            <w:r>
              <w:rPr>
                <w:rFonts w:eastAsia="Times" w:cs="Times New Roman"/>
                <w:b/>
                <w:lang w:val="fr-CA"/>
              </w:rPr>
              <w:t>4</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1EE2A2A5" w14:textId="77777777" w:rsidR="00D9696E" w:rsidRDefault="00D9696E">
            <w:pPr>
              <w:rPr>
                <w:rFonts w:eastAsia="Times" w:cs="Times New Roman"/>
                <w:b/>
                <w:lang w:val="fr-CA"/>
              </w:rPr>
            </w:pPr>
            <w:r>
              <w:rPr>
                <w:rFonts w:eastAsia="Times" w:cs="Times New Roman"/>
                <w:b/>
                <w:lang w:val="fr-CA"/>
              </w:rPr>
              <w:t>SANTE ET NUTRITION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778657E6" w14:textId="77777777" w:rsidR="00D9696E" w:rsidRDefault="00D9696E" w:rsidP="00806B5B">
            <w:pPr>
              <w:pStyle w:val="ListParagraph"/>
              <w:numPr>
                <w:ilvl w:val="0"/>
                <w:numId w:val="93"/>
              </w:numPr>
              <w:contextualSpacing/>
              <w:jc w:val="left"/>
              <w:rPr>
                <w:rFonts w:eastAsia="Times" w:cs="Times New Roman"/>
                <w:lang w:val="fr-CA"/>
              </w:rPr>
            </w:pPr>
            <w:r>
              <w:rPr>
                <w:rFonts w:eastAsia="Times" w:cs="Times New Roman"/>
                <w:lang w:val="fr-CA"/>
              </w:rPr>
              <w:t>Accessibilité à une formation et prise en charge sanitaires des PDI</w:t>
            </w:r>
          </w:p>
          <w:p w14:paraId="77E70917" w14:textId="77777777" w:rsidR="00D9696E" w:rsidRDefault="00D9696E" w:rsidP="00806B5B">
            <w:pPr>
              <w:pStyle w:val="ListParagraph"/>
              <w:numPr>
                <w:ilvl w:val="0"/>
                <w:numId w:val="93"/>
              </w:numPr>
              <w:contextualSpacing/>
              <w:jc w:val="left"/>
              <w:rPr>
                <w:rFonts w:eastAsia="Times" w:cs="Times New Roman"/>
                <w:lang w:val="fr-CA"/>
              </w:rPr>
            </w:pPr>
            <w:r>
              <w:rPr>
                <w:rFonts w:eastAsia="Times" w:cs="Times New Roman"/>
                <w:lang w:val="fr-CA"/>
              </w:rPr>
              <w:t>Assistance alimentaire et nutritionnelle aux PDI</w:t>
            </w:r>
          </w:p>
        </w:tc>
      </w:tr>
    </w:tbl>
    <w:p w14:paraId="4A63E51D" w14:textId="77777777" w:rsidR="00D9696E" w:rsidRDefault="00D9696E" w:rsidP="00D9696E">
      <w:pPr>
        <w:rPr>
          <w:rFonts w:eastAsia="Times" w:cs="Times New Roman"/>
          <w:i/>
          <w:lang w:val="fr-CA"/>
        </w:rPr>
      </w:pPr>
    </w:p>
    <w:p w14:paraId="755972F5" w14:textId="77777777" w:rsidR="00D9696E" w:rsidRDefault="00D9696E" w:rsidP="00D9696E">
      <w:pPr>
        <w:rPr>
          <w:rFonts w:eastAsia="Times" w:cs="Times New Roman"/>
          <w:b/>
          <w:lang w:val="fr-CA"/>
        </w:rPr>
      </w:pPr>
    </w:p>
    <w:p w14:paraId="039C10A7" w14:textId="77777777" w:rsidR="00D9696E" w:rsidRDefault="00D9696E" w:rsidP="00806B5B">
      <w:pPr>
        <w:pStyle w:val="ListParagraph"/>
        <w:numPr>
          <w:ilvl w:val="0"/>
          <w:numId w:val="90"/>
        </w:numPr>
        <w:shd w:val="clear" w:color="auto" w:fill="BFBFBF" w:themeFill="background1" w:themeFillShade="BF"/>
        <w:spacing w:after="160" w:line="256" w:lineRule="auto"/>
        <w:contextualSpacing/>
        <w:rPr>
          <w:rFonts w:eastAsiaTheme="minorHAnsi" w:cs="Times New Roman"/>
          <w:b/>
          <w:lang w:val="fr-LU"/>
        </w:rPr>
      </w:pPr>
      <w:r w:rsidRPr="004F74AA">
        <w:rPr>
          <w:rFonts w:cs="Times New Roman"/>
          <w:b/>
          <w:lang w:val="fr-FR"/>
        </w:rPr>
        <w:t xml:space="preserve">OBSERVATIONS ET CONTROLE SUR LE SITE </w:t>
      </w:r>
    </w:p>
    <w:tbl>
      <w:tblPr>
        <w:tblStyle w:val="TableGrid2"/>
        <w:tblW w:w="8925" w:type="dxa"/>
        <w:jc w:val="center"/>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top w:w="29" w:type="dxa"/>
          <w:left w:w="80" w:type="dxa"/>
          <w:bottom w:w="25" w:type="dxa"/>
          <w:right w:w="41" w:type="dxa"/>
        </w:tblCellMar>
        <w:tblLook w:val="04A0" w:firstRow="1" w:lastRow="0" w:firstColumn="1" w:lastColumn="0" w:noHBand="0" w:noVBand="1"/>
      </w:tblPr>
      <w:tblGrid>
        <w:gridCol w:w="4395"/>
        <w:gridCol w:w="4530"/>
      </w:tblGrid>
      <w:tr w:rsidR="00E27C02" w:rsidRPr="00057269" w14:paraId="64BFCE7D" w14:textId="77777777" w:rsidTr="00103853">
        <w:trPr>
          <w:trHeight w:val="307"/>
          <w:tblHeader/>
          <w:jc w:val="center"/>
        </w:trPr>
        <w:tc>
          <w:tcPr>
            <w:tcW w:w="4395" w:type="dxa"/>
            <w:tcBorders>
              <w:top w:val="single" w:sz="4" w:space="0" w:color="00B0F0"/>
              <w:left w:val="single" w:sz="4" w:space="0" w:color="00B0F0"/>
              <w:bottom w:val="single" w:sz="4" w:space="0" w:color="00B0F0"/>
              <w:right w:val="single" w:sz="4" w:space="0" w:color="00B0F0"/>
            </w:tcBorders>
            <w:shd w:val="clear" w:color="auto" w:fill="C6D9F1" w:themeFill="text2" w:themeFillTint="33"/>
            <w:vAlign w:val="center"/>
            <w:hideMark/>
          </w:tcPr>
          <w:p w14:paraId="131FB453" w14:textId="77777777" w:rsidR="00E27C02" w:rsidRPr="00057269" w:rsidRDefault="00E27C02" w:rsidP="00E27C02">
            <w:pPr>
              <w:pStyle w:val="ListParagraph"/>
              <w:numPr>
                <w:ilvl w:val="0"/>
                <w:numId w:val="94"/>
              </w:numPr>
              <w:ind w:right="39"/>
              <w:contextualSpacing/>
              <w:jc w:val="center"/>
              <w:rPr>
                <w:rFonts w:cs="Times New Roman"/>
                <w:b/>
                <w:color w:val="000000" w:themeColor="text1"/>
              </w:rPr>
            </w:pPr>
            <w:r w:rsidRPr="00057269">
              <w:rPr>
                <w:rFonts w:cs="Times New Roman"/>
                <w:b/>
                <w:color w:val="000000" w:themeColor="text1"/>
              </w:rPr>
              <w:t>QUESTIONS</w:t>
            </w:r>
          </w:p>
        </w:tc>
        <w:tc>
          <w:tcPr>
            <w:tcW w:w="4530" w:type="dxa"/>
            <w:tcBorders>
              <w:top w:val="single" w:sz="4" w:space="0" w:color="00B0F0"/>
              <w:left w:val="single" w:sz="4" w:space="0" w:color="00B0F0"/>
              <w:bottom w:val="single" w:sz="4" w:space="0" w:color="00B0F0"/>
              <w:right w:val="single" w:sz="4" w:space="0" w:color="00B0F0"/>
            </w:tcBorders>
            <w:shd w:val="clear" w:color="auto" w:fill="C6D9F1" w:themeFill="text2" w:themeFillTint="33"/>
            <w:vAlign w:val="center"/>
            <w:hideMark/>
          </w:tcPr>
          <w:p w14:paraId="42557D96" w14:textId="77777777" w:rsidR="00E27C02" w:rsidRPr="00057269" w:rsidRDefault="00E27C02" w:rsidP="00E27C02">
            <w:pPr>
              <w:pStyle w:val="ListParagraph"/>
              <w:numPr>
                <w:ilvl w:val="0"/>
                <w:numId w:val="94"/>
              </w:numPr>
              <w:contextualSpacing/>
              <w:jc w:val="center"/>
              <w:rPr>
                <w:rFonts w:cs="Times New Roman"/>
                <w:b/>
                <w:color w:val="000000" w:themeColor="text1"/>
              </w:rPr>
            </w:pPr>
            <w:r w:rsidRPr="00057269">
              <w:rPr>
                <w:rFonts w:cs="Times New Roman"/>
                <w:b/>
                <w:color w:val="000000" w:themeColor="text1"/>
              </w:rPr>
              <w:t>REPONSES</w:t>
            </w:r>
          </w:p>
        </w:tc>
      </w:tr>
      <w:tr w:rsidR="00E27C02" w:rsidRPr="00057269" w14:paraId="0F8FAE94" w14:textId="77777777" w:rsidTr="00103853">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2D6179F0" w14:textId="77777777" w:rsidR="00E27C02" w:rsidRPr="00057269" w:rsidRDefault="00E27C02" w:rsidP="00E27C02">
            <w:pPr>
              <w:pStyle w:val="ListParagraph"/>
              <w:numPr>
                <w:ilvl w:val="3"/>
                <w:numId w:val="90"/>
              </w:numPr>
              <w:contextualSpacing/>
              <w:rPr>
                <w:rFonts w:cs="Times New Roman"/>
                <w:color w:val="000000" w:themeColor="text1"/>
              </w:rPr>
            </w:pPr>
            <w:r w:rsidRPr="00057269">
              <w:rPr>
                <w:rFonts w:cs="Times New Roman"/>
                <w:b/>
                <w:color w:val="FFFFFF" w:themeColor="background1"/>
              </w:rPr>
              <w:t>EAU, HYGIENE ET ASSAINISSEMENT</w:t>
            </w:r>
          </w:p>
        </w:tc>
      </w:tr>
      <w:tr w:rsidR="00E27C02" w:rsidRPr="00057269" w14:paraId="410BBB98" w14:textId="77777777" w:rsidTr="00103853">
        <w:trPr>
          <w:trHeight w:val="9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162914B2"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POINTS D’EAU</w:t>
            </w:r>
          </w:p>
        </w:tc>
      </w:tr>
      <w:tr w:rsidR="00E27C02" w:rsidRPr="00057269" w14:paraId="359D9FEC"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A288245" w14:textId="77777777" w:rsidR="00E27C02" w:rsidRPr="00057269" w:rsidRDefault="00E27C02" w:rsidP="00103853">
            <w:pPr>
              <w:rPr>
                <w:rFonts w:cs="Times New Roman"/>
                <w:color w:val="000000" w:themeColor="text1"/>
              </w:rPr>
            </w:pPr>
            <w:r w:rsidRPr="00057269">
              <w:rPr>
                <w:rFonts w:cs="Times New Roman"/>
                <w:color w:val="000000" w:themeColor="text1"/>
              </w:rPr>
              <w:t>Y a-t-il un point d’eau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F1A78E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3454A8D"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B0CDE66" w14:textId="77777777" w:rsidR="00E27C02" w:rsidRPr="00057269" w:rsidRDefault="00E27C02" w:rsidP="00103853">
            <w:pPr>
              <w:rPr>
                <w:rFonts w:cs="Times New Roman"/>
                <w:color w:val="000000" w:themeColor="text1"/>
              </w:rPr>
            </w:pPr>
            <w:r w:rsidRPr="00057269">
              <w:rPr>
                <w:rFonts w:cs="Times New Roman"/>
                <w:color w:val="000000" w:themeColor="text1"/>
              </w:rPr>
              <w:t>Quelle est la nature du point d’eau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7BCDBB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Forage </w:t>
            </w:r>
            <w:r w:rsidRPr="00057269">
              <w:rPr>
                <w:rFonts w:ascii="Segoe UI Symbol" w:hAnsi="Segoe UI Symbol" w:cs="Segoe UI Symbol"/>
                <w:color w:val="000000" w:themeColor="text1"/>
              </w:rPr>
              <w:t>❏</w:t>
            </w:r>
            <w:r w:rsidRPr="00057269">
              <w:rPr>
                <w:rFonts w:cs="Times New Roman"/>
                <w:color w:val="000000" w:themeColor="text1"/>
              </w:rPr>
              <w:t xml:space="preserve"> Puits à grand diamètre </w:t>
            </w:r>
            <w:r w:rsidRPr="00057269">
              <w:rPr>
                <w:rFonts w:ascii="Segoe UI Symbol" w:hAnsi="Segoe UI Symbol" w:cs="Segoe UI Symbol"/>
                <w:color w:val="000000" w:themeColor="text1"/>
              </w:rPr>
              <w:t>❏</w:t>
            </w:r>
            <w:r w:rsidRPr="00057269">
              <w:rPr>
                <w:rFonts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E27C02" w:rsidRPr="00057269" w14:paraId="52EE86BF" w14:textId="77777777" w:rsidTr="00103853">
        <w:trPr>
          <w:trHeight w:val="284"/>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7449EBF8" w14:textId="77777777" w:rsidR="00E27C02" w:rsidRPr="00057269" w:rsidRDefault="00E27C02" w:rsidP="00103853">
            <w:pPr>
              <w:rPr>
                <w:rFonts w:cs="Times New Roman"/>
                <w:b/>
                <w:i/>
                <w:color w:val="000000" w:themeColor="text1"/>
              </w:rPr>
            </w:pPr>
            <w:r w:rsidRPr="00057269">
              <w:rPr>
                <w:rFonts w:cs="Times New Roman"/>
                <w:b/>
                <w:i/>
                <w:color w:val="000000" w:themeColor="text1"/>
              </w:rPr>
              <w:t>Continuez, si c’est un forage !</w:t>
            </w:r>
          </w:p>
        </w:tc>
      </w:tr>
      <w:tr w:rsidR="00E27C02" w:rsidRPr="00057269" w14:paraId="07E10D16"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3B43EC1" w14:textId="77777777" w:rsidR="00E27C02" w:rsidRPr="00057269" w:rsidRDefault="00E27C02" w:rsidP="00103853">
            <w:pPr>
              <w:rPr>
                <w:rFonts w:cs="Times New Roman"/>
                <w:color w:val="000000" w:themeColor="text1"/>
              </w:rPr>
            </w:pPr>
            <w:r w:rsidRPr="00057269">
              <w:rPr>
                <w:rFonts w:cs="Times New Roman"/>
                <w:color w:val="000000" w:themeColor="text1"/>
              </w:rPr>
              <w:t>Quelle est la destination de l’exploitation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4D8452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Communautaire </w:t>
            </w:r>
            <w:r w:rsidRPr="00057269">
              <w:rPr>
                <w:rFonts w:ascii="Segoe UI Symbol" w:hAnsi="Segoe UI Symbol" w:cs="Segoe UI Symbol"/>
                <w:color w:val="000000" w:themeColor="text1"/>
              </w:rPr>
              <w:t>❏</w:t>
            </w:r>
            <w:r w:rsidRPr="00057269">
              <w:rPr>
                <w:rFonts w:cs="Times New Roman"/>
                <w:color w:val="000000" w:themeColor="text1"/>
              </w:rPr>
              <w:t xml:space="preserve"> Institutionnelle (Ecole, CSPS) </w:t>
            </w:r>
            <w:r w:rsidRPr="00057269">
              <w:rPr>
                <w:rFonts w:ascii="Segoe UI Symbol" w:hAnsi="Segoe UI Symbol" w:cs="Segoe UI Symbol"/>
                <w:color w:val="000000" w:themeColor="text1"/>
              </w:rPr>
              <w:t>❏</w:t>
            </w:r>
          </w:p>
        </w:tc>
      </w:tr>
      <w:tr w:rsidR="00E27C02" w:rsidRPr="00057269" w14:paraId="68CCEE52"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FBFAF66" w14:textId="77777777" w:rsidR="00E27C02" w:rsidRPr="00057269" w:rsidRDefault="00E27C02" w:rsidP="00103853">
            <w:pPr>
              <w:rPr>
                <w:rFonts w:cs="Times New Roman"/>
                <w:color w:val="000000" w:themeColor="text1"/>
              </w:rPr>
            </w:pPr>
            <w:r w:rsidRPr="00057269">
              <w:rPr>
                <w:rFonts w:cs="Times New Roman"/>
                <w:color w:val="000000" w:themeColor="text1"/>
              </w:rPr>
              <w:t>Le forage fonctionne-t-il (visitez le forage)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7B8D4E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E8C3C6B"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8DFAD69" w14:textId="77777777" w:rsidR="00E27C02" w:rsidRPr="00057269" w:rsidRDefault="00E27C02" w:rsidP="00103853">
            <w:pPr>
              <w:rPr>
                <w:rFonts w:cs="Times New Roman"/>
                <w:color w:val="000000" w:themeColor="text1"/>
              </w:rPr>
            </w:pPr>
            <w:r w:rsidRPr="00057269">
              <w:rPr>
                <w:rFonts w:cs="Times New Roman"/>
                <w:color w:val="000000" w:themeColor="text1"/>
              </w:rPr>
              <w:t>La constitution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80C650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Pompes </w:t>
            </w:r>
            <w:r w:rsidRPr="00057269">
              <w:rPr>
                <w:rFonts w:ascii="Segoe UI Symbol" w:hAnsi="Segoe UI Symbol" w:cs="Segoe UI Symbol"/>
                <w:color w:val="000000" w:themeColor="text1"/>
              </w:rPr>
              <w:t>❏</w:t>
            </w:r>
            <w:r w:rsidRPr="00057269">
              <w:rPr>
                <w:rFonts w:cs="Times New Roman"/>
                <w:color w:val="000000" w:themeColor="text1"/>
              </w:rPr>
              <w:t xml:space="preserve"> Abords aménagés </w:t>
            </w:r>
            <w:r w:rsidRPr="00057269">
              <w:rPr>
                <w:rFonts w:ascii="Segoe UI Symbol" w:hAnsi="Segoe UI Symbol" w:cs="Segoe UI Symbol"/>
                <w:color w:val="000000" w:themeColor="text1"/>
              </w:rPr>
              <w:t>❏</w:t>
            </w:r>
            <w:r w:rsidRPr="00057269">
              <w:rPr>
                <w:rFonts w:cs="Times New Roman"/>
                <w:color w:val="000000" w:themeColor="text1"/>
              </w:rPr>
              <w:t xml:space="preserve"> Abreuvoir </w:t>
            </w:r>
            <w:r w:rsidRPr="00057269">
              <w:rPr>
                <w:rFonts w:ascii="Segoe UI Symbol" w:hAnsi="Segoe UI Symbol" w:cs="Segoe UI Symbol"/>
                <w:color w:val="000000" w:themeColor="text1"/>
              </w:rPr>
              <w:t>❏</w:t>
            </w:r>
            <w:r w:rsidRPr="00057269">
              <w:rPr>
                <w:rFonts w:cs="Times New Roman"/>
                <w:color w:val="000000" w:themeColor="text1"/>
              </w:rPr>
              <w:t xml:space="preserve"> puisard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E27C02" w:rsidRPr="00057269" w14:paraId="3CD9CDCC" w14:textId="77777777" w:rsidTr="00103853">
        <w:trPr>
          <w:trHeight w:val="101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4F6B947" w14:textId="77777777" w:rsidR="00E27C02" w:rsidRPr="00057269" w:rsidRDefault="00E27C02" w:rsidP="00103853">
            <w:pPr>
              <w:rPr>
                <w:rFonts w:cs="Times New Roman"/>
                <w:color w:val="000000" w:themeColor="text1"/>
              </w:rPr>
            </w:pPr>
            <w:r w:rsidRPr="00057269">
              <w:rPr>
                <w:rFonts w:cs="Times New Roman"/>
                <w:color w:val="000000" w:themeColor="text1"/>
              </w:rPr>
              <w:t>Quel type de forage ?</w:t>
            </w:r>
          </w:p>
        </w:tc>
        <w:tc>
          <w:tcPr>
            <w:tcW w:w="4530" w:type="dxa"/>
            <w:tcBorders>
              <w:top w:val="single" w:sz="4" w:space="0" w:color="00B0F0"/>
              <w:left w:val="single" w:sz="4" w:space="0" w:color="00B0F0"/>
              <w:bottom w:val="single" w:sz="4" w:space="0" w:color="00B0F0"/>
              <w:right w:val="single" w:sz="4" w:space="0" w:color="00B0F0"/>
            </w:tcBorders>
            <w:vAlign w:val="center"/>
          </w:tcPr>
          <w:p w14:paraId="582E9B8E" w14:textId="77777777" w:rsidR="00E27C02" w:rsidRPr="00057269" w:rsidRDefault="00E27C02" w:rsidP="00103853">
            <w:pPr>
              <w:rPr>
                <w:rFonts w:cs="Times New Roman"/>
                <w:color w:val="000000" w:themeColor="text1"/>
              </w:rPr>
            </w:pPr>
          </w:p>
          <w:p w14:paraId="0F126A5C" w14:textId="77777777" w:rsidR="00E27C02" w:rsidRPr="00057269" w:rsidRDefault="00E27C02" w:rsidP="00103853">
            <w:pPr>
              <w:rPr>
                <w:rFonts w:cs="Times New Roman"/>
                <w:color w:val="000000" w:themeColor="text1"/>
              </w:rPr>
            </w:pPr>
            <w:r w:rsidRPr="00057269">
              <w:rPr>
                <w:rFonts w:cs="Times New Roman"/>
                <w:color w:val="000000" w:themeColor="text1"/>
              </w:rPr>
              <w:t>…………………………………………</w:t>
            </w:r>
          </w:p>
          <w:p w14:paraId="508701B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Avec superstructure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665ACA4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Avec abreuvoir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4410354E" w14:textId="77777777" w:rsidR="00E27C02" w:rsidRPr="00057269" w:rsidRDefault="00E27C02" w:rsidP="00103853">
            <w:pPr>
              <w:rPr>
                <w:rFonts w:cs="Times New Roman"/>
                <w:color w:val="000000" w:themeColor="text1"/>
              </w:rPr>
            </w:pPr>
          </w:p>
        </w:tc>
      </w:tr>
      <w:tr w:rsidR="00E27C02" w:rsidRPr="00057269" w14:paraId="0AFFBB6E"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AB8EA7F" w14:textId="77777777" w:rsidR="00E27C02" w:rsidRPr="00057269" w:rsidRDefault="00E27C02" w:rsidP="00103853">
            <w:pPr>
              <w:rPr>
                <w:rFonts w:cs="Times New Roman"/>
                <w:color w:val="000000" w:themeColor="text1"/>
              </w:rPr>
            </w:pPr>
            <w:r w:rsidRPr="00057269">
              <w:rPr>
                <w:rFonts w:cs="Times New Roman"/>
                <w:color w:val="000000" w:themeColor="text1"/>
              </w:rPr>
              <w:t>Quel est l’état de la superstructure du forage ?</w:t>
            </w:r>
          </w:p>
          <w:p w14:paraId="7308C660"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2AF5294"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 Bon état de fonctionnalité </w:t>
            </w:r>
            <w:r w:rsidRPr="00057269">
              <w:rPr>
                <w:rFonts w:ascii="Segoe UI Symbol" w:hAnsi="Segoe UI Symbol" w:cs="Segoe UI Symbol"/>
                <w:color w:val="000000" w:themeColor="text1"/>
              </w:rPr>
              <w:t>❏</w:t>
            </w:r>
            <w:r w:rsidRPr="00057269">
              <w:rPr>
                <w:rFonts w:cs="Times New Roman"/>
                <w:color w:val="000000" w:themeColor="text1"/>
              </w:rPr>
              <w:t xml:space="preserve"> Pas fonctionnel,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p>
        </w:tc>
      </w:tr>
      <w:tr w:rsidR="00E27C02" w:rsidRPr="00057269" w14:paraId="676AC604"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0FC61F44" w14:textId="77777777" w:rsidR="00E27C02" w:rsidRPr="00057269" w:rsidRDefault="00E27C02" w:rsidP="00103853">
            <w:pPr>
              <w:rPr>
                <w:rFonts w:cs="Times New Roman"/>
                <w:color w:val="000000" w:themeColor="text1"/>
              </w:rPr>
            </w:pPr>
            <w:r w:rsidRPr="00057269">
              <w:rPr>
                <w:rFonts w:cs="Times New Roman"/>
                <w:color w:val="000000" w:themeColor="text1"/>
              </w:rPr>
              <w:t>Le forage est-il accessible ?</w:t>
            </w:r>
          </w:p>
          <w:p w14:paraId="3EAA1EF0"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F71AF9C"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8FB42E3"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hideMark/>
          </w:tcPr>
          <w:p w14:paraId="063B7933" w14:textId="77777777" w:rsidR="00E27C02" w:rsidRPr="00057269" w:rsidRDefault="00E27C02" w:rsidP="00103853">
            <w:pPr>
              <w:rPr>
                <w:rFonts w:cs="Times New Roman"/>
                <w:color w:val="000000" w:themeColor="text1"/>
              </w:rPr>
            </w:pPr>
            <w:r w:rsidRPr="00057269">
              <w:rPr>
                <w:rFonts w:cs="Times New Roman"/>
                <w:color w:val="000000" w:themeColor="text1"/>
              </w:rPr>
              <w:t>Turbidité de l’eau du forage ?</w:t>
            </w:r>
          </w:p>
        </w:tc>
        <w:tc>
          <w:tcPr>
            <w:tcW w:w="4530" w:type="dxa"/>
            <w:tcBorders>
              <w:top w:val="single" w:sz="4" w:space="0" w:color="00B0F0"/>
              <w:left w:val="single" w:sz="4" w:space="0" w:color="00B0F0"/>
              <w:bottom w:val="single" w:sz="4" w:space="0" w:color="00B0F0"/>
              <w:right w:val="single" w:sz="4" w:space="0" w:color="00B0F0"/>
            </w:tcBorders>
            <w:hideMark/>
          </w:tcPr>
          <w:p w14:paraId="32A542A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Claire </w:t>
            </w:r>
            <w:r w:rsidRPr="00057269">
              <w:rPr>
                <w:rFonts w:ascii="Segoe UI Symbol" w:hAnsi="Segoe UI Symbol" w:cs="Segoe UI Symbol"/>
                <w:color w:val="000000" w:themeColor="text1"/>
              </w:rPr>
              <w:t>❏</w:t>
            </w:r>
            <w:r w:rsidRPr="00057269">
              <w:rPr>
                <w:rFonts w:cs="Times New Roman"/>
                <w:color w:val="000000" w:themeColor="text1"/>
              </w:rPr>
              <w:t xml:space="preserve"> Peu claire </w:t>
            </w:r>
            <w:r w:rsidRPr="00057269">
              <w:rPr>
                <w:rFonts w:ascii="Segoe UI Symbol" w:hAnsi="Segoe UI Symbol" w:cs="Segoe UI Symbol"/>
                <w:color w:val="000000" w:themeColor="text1"/>
              </w:rPr>
              <w:t>❏</w:t>
            </w:r>
            <w:r w:rsidRPr="00057269">
              <w:rPr>
                <w:rFonts w:cs="Times New Roman"/>
                <w:color w:val="000000" w:themeColor="text1"/>
              </w:rPr>
              <w:t xml:space="preserve"> Trouble </w:t>
            </w:r>
            <w:r w:rsidRPr="00057269">
              <w:rPr>
                <w:rFonts w:ascii="Segoe UI Symbol" w:hAnsi="Segoe UI Symbol" w:cs="Segoe UI Symbol"/>
                <w:color w:val="000000" w:themeColor="text1"/>
              </w:rPr>
              <w:t>❏</w:t>
            </w:r>
          </w:p>
        </w:tc>
      </w:tr>
      <w:tr w:rsidR="00E27C02" w:rsidRPr="00057269" w14:paraId="212F7A98"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A41AAC0" w14:textId="77777777" w:rsidR="00E27C02" w:rsidRPr="00057269" w:rsidRDefault="00E27C02" w:rsidP="00103853">
            <w:pPr>
              <w:rPr>
                <w:rFonts w:cs="Times New Roman"/>
                <w:color w:val="000000" w:themeColor="text1"/>
              </w:rPr>
            </w:pPr>
            <w:r w:rsidRPr="00057269">
              <w:rPr>
                <w:rFonts w:cs="Times New Roman"/>
                <w:color w:val="000000" w:themeColor="text1"/>
              </w:rPr>
              <w:lastRenderedPageBreak/>
              <w:t xml:space="preserve">Quel est le débit de l’eau du forage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44048A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10mn/Bidon de 20l </w:t>
            </w:r>
            <w:r w:rsidRPr="00057269">
              <w:rPr>
                <w:rFonts w:ascii="Segoe UI Symbol" w:hAnsi="Segoe UI Symbol" w:cs="Segoe UI Symbol"/>
                <w:color w:val="000000" w:themeColor="text1"/>
              </w:rPr>
              <w:t>❏</w:t>
            </w:r>
            <w:r w:rsidRPr="00057269">
              <w:rPr>
                <w:rFonts w:cs="Times New Roman"/>
                <w:color w:val="000000" w:themeColor="text1"/>
              </w:rPr>
              <w:tab/>
              <w:t xml:space="preserve"> 10mn/Bidon de 20l </w:t>
            </w:r>
            <w:r w:rsidRPr="00057269">
              <w:rPr>
                <w:rFonts w:ascii="Segoe UI Symbol" w:hAnsi="Segoe UI Symbol" w:cs="Segoe UI Symbol"/>
                <w:color w:val="000000" w:themeColor="text1"/>
              </w:rPr>
              <w:t>❏</w:t>
            </w:r>
            <w:r w:rsidRPr="00057269">
              <w:rPr>
                <w:rFonts w:cs="Times New Roman"/>
                <w:color w:val="000000" w:themeColor="text1"/>
              </w:rPr>
              <w:tab/>
              <w:t xml:space="preserve"> Plus de 10mn/Bidon de 20l </w:t>
            </w:r>
            <w:r w:rsidRPr="00057269">
              <w:rPr>
                <w:rFonts w:ascii="Segoe UI Symbol" w:hAnsi="Segoe UI Symbol" w:cs="Segoe UI Symbol"/>
                <w:color w:val="000000" w:themeColor="text1"/>
              </w:rPr>
              <w:t>❏</w:t>
            </w:r>
          </w:p>
        </w:tc>
      </w:tr>
      <w:tr w:rsidR="00E27C02" w:rsidRPr="00057269" w14:paraId="374F961A"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57EE9D8" w14:textId="77777777" w:rsidR="00E27C02" w:rsidRPr="00057269" w:rsidRDefault="00E27C02" w:rsidP="00103853">
            <w:pPr>
              <w:rPr>
                <w:rFonts w:cs="Times New Roman"/>
                <w:color w:val="000000" w:themeColor="text1"/>
              </w:rPr>
            </w:pPr>
            <w:r w:rsidRPr="00057269">
              <w:rPr>
                <w:rFonts w:cs="Times New Roman"/>
                <w:color w:val="000000" w:themeColor="text1"/>
              </w:rPr>
              <w:t>L’entretien périodique du forage est-il assuré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0DDC80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871D866"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33E29F5" w14:textId="77777777" w:rsidR="00E27C02" w:rsidRPr="00057269" w:rsidRDefault="00E27C02" w:rsidP="00103853">
            <w:pPr>
              <w:rPr>
                <w:rFonts w:cs="Times New Roman"/>
                <w:color w:val="000000" w:themeColor="text1"/>
                <w:lang w:val="en-US"/>
              </w:rPr>
            </w:pPr>
            <w:r w:rsidRPr="00057269">
              <w:rPr>
                <w:rFonts w:cs="Times New Roman"/>
                <w:color w:val="000000" w:themeColor="text1"/>
              </w:rPr>
              <w:t>Durée des pannes éventuelles </w:t>
            </w:r>
            <w:r w:rsidRPr="00057269">
              <w:rPr>
                <w:rStyle w:val="FootnoteReference"/>
                <w:rFonts w:cs="Times New Roman"/>
                <w:color w:val="000000" w:themeColor="text1"/>
              </w:rPr>
              <w:footnoteReference w:id="39"/>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DC4C90" w14:textId="77777777" w:rsidR="00E27C02" w:rsidRPr="00057269" w:rsidRDefault="00E27C02" w:rsidP="00103853">
            <w:pPr>
              <w:rPr>
                <w:rFonts w:cs="Times New Roman"/>
                <w:color w:val="000000" w:themeColor="text1"/>
              </w:rPr>
            </w:pPr>
            <w:r w:rsidRPr="00057269">
              <w:rPr>
                <w:rFonts w:cs="Times New Roman"/>
                <w:color w:val="000000" w:themeColor="text1"/>
              </w:rPr>
              <w:t>Moins de 72h</w:t>
            </w:r>
            <w:r w:rsidRPr="00057269">
              <w:rPr>
                <w:rFonts w:ascii="Segoe UI Symbol" w:hAnsi="Segoe UI Symbol" w:cs="Segoe UI Symbol"/>
                <w:color w:val="000000" w:themeColor="text1"/>
              </w:rPr>
              <w:t>❏</w:t>
            </w:r>
            <w:r w:rsidRPr="00057269">
              <w:rPr>
                <w:rFonts w:cs="Times New Roman"/>
                <w:color w:val="000000" w:themeColor="text1"/>
              </w:rPr>
              <w:t>; 72h</w:t>
            </w:r>
            <w:r w:rsidRPr="00057269">
              <w:rPr>
                <w:rFonts w:ascii="Segoe UI Symbol" w:hAnsi="Segoe UI Symbol" w:cs="Segoe UI Symbol"/>
                <w:color w:val="000000" w:themeColor="text1"/>
              </w:rPr>
              <w:t>❏</w:t>
            </w:r>
            <w:r w:rsidRPr="00057269">
              <w:rPr>
                <w:rFonts w:cs="Times New Roman"/>
                <w:color w:val="000000" w:themeColor="text1"/>
              </w:rPr>
              <w:t>; plus de 72h</w:t>
            </w:r>
            <w:r w:rsidRPr="00057269">
              <w:rPr>
                <w:rFonts w:ascii="Segoe UI Symbol" w:hAnsi="Segoe UI Symbol" w:cs="Segoe UI Symbol"/>
                <w:color w:val="000000" w:themeColor="text1"/>
              </w:rPr>
              <w:t>❏</w:t>
            </w:r>
          </w:p>
        </w:tc>
      </w:tr>
      <w:tr w:rsidR="00E27C02" w:rsidRPr="00057269" w14:paraId="0416EB92"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287B8B6" w14:textId="77777777" w:rsidR="00E27C02" w:rsidRPr="00057269" w:rsidRDefault="00E27C02" w:rsidP="00103853">
            <w:pPr>
              <w:rPr>
                <w:rFonts w:cs="Times New Roman"/>
                <w:color w:val="000000" w:themeColor="text1"/>
              </w:rPr>
            </w:pPr>
            <w:r w:rsidRPr="00057269">
              <w:rPr>
                <w:rFonts w:cs="Times New Roman"/>
                <w:color w:val="000000" w:themeColor="text1"/>
              </w:rPr>
              <w:t>L’hygiène autour du forage est-elle respectée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BC5F36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083FF4A"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E57E1E7" w14:textId="77777777" w:rsidR="00E27C02" w:rsidRPr="00057269" w:rsidRDefault="00E27C02" w:rsidP="00103853">
            <w:pPr>
              <w:rPr>
                <w:rFonts w:cs="Times New Roman"/>
                <w:color w:val="000000" w:themeColor="text1"/>
              </w:rPr>
            </w:pPr>
            <w:r w:rsidRPr="00057269">
              <w:rPr>
                <w:rFonts w:cs="Times New Roman"/>
                <w:color w:val="000000" w:themeColor="text1"/>
              </w:rPr>
              <w:t>La périodicité du nettoyage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C825F0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Par jour </w:t>
            </w:r>
            <w:r w:rsidRPr="00057269">
              <w:rPr>
                <w:rFonts w:ascii="Segoe UI Symbol" w:hAnsi="Segoe UI Symbol" w:cs="Segoe UI Symbol"/>
                <w:color w:val="000000" w:themeColor="text1"/>
              </w:rPr>
              <w:t>❏</w:t>
            </w:r>
            <w:r w:rsidRPr="00057269">
              <w:rPr>
                <w:rFonts w:cs="Times New Roman"/>
                <w:color w:val="000000" w:themeColor="text1"/>
              </w:rPr>
              <w:tab/>
              <w:t xml:space="preserve">chaque 02 jours </w:t>
            </w:r>
            <w:r w:rsidRPr="00057269">
              <w:rPr>
                <w:rFonts w:ascii="Segoe UI Symbol" w:hAnsi="Segoe UI Symbol" w:cs="Segoe UI Symbol"/>
                <w:color w:val="000000" w:themeColor="text1"/>
              </w:rPr>
              <w:t>❏</w:t>
            </w:r>
            <w:r w:rsidRPr="00057269">
              <w:rPr>
                <w:rFonts w:cs="Times New Roman"/>
                <w:color w:val="000000" w:themeColor="text1"/>
              </w:rPr>
              <w:t xml:space="preserve"> chaque 03 jours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E27C02" w:rsidRPr="00057269" w14:paraId="38254F6C"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2E55D66" w14:textId="77777777" w:rsidR="00E27C02" w:rsidRPr="00057269" w:rsidRDefault="00E27C02" w:rsidP="00103853">
            <w:pPr>
              <w:rPr>
                <w:rFonts w:cs="Times New Roman"/>
                <w:color w:val="000000" w:themeColor="text1"/>
              </w:rPr>
            </w:pPr>
            <w:r w:rsidRPr="00057269">
              <w:rPr>
                <w:rFonts w:cs="Times New Roman"/>
                <w:color w:val="000000" w:themeColor="text1"/>
              </w:rPr>
              <w:t>Y a-t-il une file d’attente au niveau du forage ?</w:t>
            </w:r>
          </w:p>
          <w:p w14:paraId="143CEFA5"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0C246D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D7618FF"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A64B27D" w14:textId="77777777" w:rsidR="00E27C02" w:rsidRPr="00057269" w:rsidRDefault="00E27C02" w:rsidP="00103853">
            <w:pPr>
              <w:rPr>
                <w:rFonts w:cs="Times New Roman"/>
                <w:color w:val="000000" w:themeColor="text1"/>
                <w:lang w:val="en-US"/>
              </w:rPr>
            </w:pPr>
            <w:r w:rsidRPr="00057269">
              <w:rPr>
                <w:rFonts w:cs="Times New Roman"/>
                <w:color w:val="000000" w:themeColor="text1"/>
              </w:rPr>
              <w:t>Durée</w:t>
            </w:r>
            <w:r w:rsidRPr="00057269">
              <w:rPr>
                <w:rFonts w:cs="Times New Roman"/>
                <w:color w:val="000000" w:themeColor="text1"/>
                <w:lang w:val="en-US"/>
              </w:rPr>
              <w:t xml:space="preserve"> </w:t>
            </w:r>
            <w:r w:rsidRPr="00057269">
              <w:rPr>
                <w:rFonts w:cs="Times New Roman"/>
                <w:color w:val="000000" w:themeColor="text1"/>
              </w:rPr>
              <w:t>d’attente</w:t>
            </w:r>
            <w:r w:rsidRPr="00057269">
              <w:rPr>
                <w:rFonts w:cs="Times New Roman"/>
                <w:color w:val="000000" w:themeColor="text1"/>
                <w:lang w:val="en-US"/>
              </w:rPr>
              <w:t xml:space="preserve"> </w:t>
            </w:r>
            <w:r w:rsidRPr="00057269">
              <w:rPr>
                <w:rFonts w:cs="Times New Roman"/>
                <w:color w:val="000000" w:themeColor="text1"/>
              </w:rPr>
              <w:t>estimée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420129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Moins de 20mn</w:t>
            </w:r>
            <w:r w:rsidRPr="00057269">
              <w:rPr>
                <w:rFonts w:ascii="Segoe UI Symbol" w:hAnsi="Segoe UI Symbol" w:cs="Segoe UI Symbol"/>
                <w:color w:val="000000" w:themeColor="text1"/>
              </w:rPr>
              <w:t>❏</w:t>
            </w:r>
            <w:r w:rsidRPr="00057269">
              <w:rPr>
                <w:rFonts w:cs="Times New Roman"/>
                <w:color w:val="000000" w:themeColor="text1"/>
              </w:rPr>
              <w:t xml:space="preserve"> 20mn</w:t>
            </w:r>
            <w:r w:rsidRPr="00057269">
              <w:rPr>
                <w:rFonts w:ascii="Segoe UI Symbol" w:hAnsi="Segoe UI Symbol" w:cs="Segoe UI Symbol"/>
                <w:color w:val="000000" w:themeColor="text1"/>
              </w:rPr>
              <w:t>❏</w:t>
            </w:r>
            <w:r w:rsidRPr="00057269">
              <w:rPr>
                <w:rFonts w:cs="Times New Roman"/>
                <w:color w:val="000000" w:themeColor="text1"/>
              </w:rPr>
              <w:t>; plus de 20mn</w:t>
            </w:r>
            <w:r w:rsidRPr="00057269">
              <w:rPr>
                <w:rFonts w:ascii="Segoe UI Symbol" w:hAnsi="Segoe UI Symbol" w:cs="Segoe UI Symbol"/>
                <w:color w:val="000000" w:themeColor="text1"/>
              </w:rPr>
              <w:t>❏</w:t>
            </w:r>
          </w:p>
        </w:tc>
      </w:tr>
      <w:tr w:rsidR="00E27C02" w:rsidRPr="00057269" w14:paraId="0B5C28E9"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6A9EF49"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L’eau est-elle vendue sur le site ? </w:t>
            </w:r>
          </w:p>
        </w:tc>
        <w:tc>
          <w:tcPr>
            <w:tcW w:w="4530" w:type="dxa"/>
            <w:tcBorders>
              <w:top w:val="single" w:sz="4" w:space="0" w:color="00B0F0"/>
              <w:left w:val="single" w:sz="4" w:space="0" w:color="00B0F0"/>
              <w:bottom w:val="single" w:sz="4" w:space="0" w:color="00B0F0"/>
              <w:right w:val="single" w:sz="4" w:space="0" w:color="00B0F0"/>
            </w:tcBorders>
            <w:vAlign w:val="center"/>
          </w:tcPr>
          <w:p w14:paraId="204DBF1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61A829E5" w14:textId="77777777" w:rsidR="00E27C02" w:rsidRPr="00057269" w:rsidRDefault="00E27C02" w:rsidP="00103853">
            <w:pPr>
              <w:rPr>
                <w:rFonts w:cs="Times New Roman"/>
                <w:color w:val="000000" w:themeColor="text1"/>
              </w:rPr>
            </w:pPr>
          </w:p>
        </w:tc>
      </w:tr>
      <w:tr w:rsidR="00E27C02" w:rsidRPr="00057269" w14:paraId="590FCF13"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99A29A4" w14:textId="77777777" w:rsidR="00E27C02" w:rsidRPr="00057269" w:rsidRDefault="00E27C02" w:rsidP="00103853">
            <w:pPr>
              <w:rPr>
                <w:rFonts w:cs="Times New Roman"/>
                <w:color w:val="000000" w:themeColor="text1"/>
              </w:rPr>
            </w:pPr>
            <w:r w:rsidRPr="00057269">
              <w:rPr>
                <w:rFonts w:cs="Times New Roman"/>
                <w:color w:val="000000" w:themeColor="text1"/>
              </w:rPr>
              <w:t>Si oui, avec quel récipient l’eau est-elle vendue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A3C5ED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Seau </w:t>
            </w:r>
            <w:r w:rsidRPr="00057269">
              <w:rPr>
                <w:rFonts w:ascii="Segoe UI Symbol" w:hAnsi="Segoe UI Symbol" w:cs="Segoe UI Symbol"/>
                <w:color w:val="000000" w:themeColor="text1"/>
              </w:rPr>
              <w:t>❏</w:t>
            </w:r>
            <w:r w:rsidRPr="00057269">
              <w:rPr>
                <w:rFonts w:cs="Times New Roman"/>
                <w:color w:val="000000" w:themeColor="text1"/>
              </w:rPr>
              <w:t xml:space="preserve"> Bidon de 20l </w:t>
            </w:r>
            <w:r w:rsidRPr="00057269">
              <w:rPr>
                <w:rFonts w:ascii="Segoe UI Symbol" w:hAnsi="Segoe UI Symbol" w:cs="Segoe UI Symbol"/>
                <w:color w:val="000000" w:themeColor="text1"/>
              </w:rPr>
              <w:t>❏</w:t>
            </w:r>
            <w:r w:rsidRPr="00057269">
              <w:rPr>
                <w:rFonts w:cs="Times New Roman"/>
                <w:color w:val="000000" w:themeColor="text1"/>
              </w:rPr>
              <w:t xml:space="preserve"> Barrique </w:t>
            </w:r>
            <w:r w:rsidRPr="00057269">
              <w:rPr>
                <w:rFonts w:ascii="Segoe UI Symbol" w:hAnsi="Segoe UI Symbol" w:cs="Segoe UI Symbol"/>
                <w:color w:val="000000" w:themeColor="text1"/>
              </w:rPr>
              <w:t>❏</w:t>
            </w:r>
          </w:p>
        </w:tc>
      </w:tr>
      <w:tr w:rsidR="00E27C02" w:rsidRPr="00057269" w14:paraId="55C43888"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E87EBBC" w14:textId="77777777" w:rsidR="00E27C02" w:rsidRPr="00057269" w:rsidRDefault="00E27C02" w:rsidP="00103853">
            <w:pPr>
              <w:rPr>
                <w:rFonts w:cs="Times New Roman"/>
                <w:color w:val="000000" w:themeColor="text1"/>
              </w:rPr>
            </w:pPr>
            <w:r w:rsidRPr="00057269">
              <w:rPr>
                <w:rFonts w:cs="Times New Roman"/>
                <w:color w:val="000000" w:themeColor="text1"/>
              </w:rPr>
              <w:t>Quel est le prix du récipient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F6B7159"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…….F le seau </w:t>
            </w:r>
            <w:r w:rsidRPr="00057269">
              <w:rPr>
                <w:rFonts w:ascii="Segoe UI Symbol" w:hAnsi="Segoe UI Symbol" w:cs="Segoe UI Symbol"/>
                <w:color w:val="000000" w:themeColor="text1"/>
              </w:rPr>
              <w:t>❏</w:t>
            </w:r>
            <w:r w:rsidRPr="00057269">
              <w:rPr>
                <w:rFonts w:cs="Times New Roman"/>
                <w:color w:val="000000" w:themeColor="text1"/>
              </w:rPr>
              <w:t xml:space="preserve"> …..F le bidon de 20l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67E84C4E"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…..F la barrique </w:t>
            </w:r>
            <w:r w:rsidRPr="00057269">
              <w:rPr>
                <w:rFonts w:ascii="Segoe UI Symbol" w:hAnsi="Segoe UI Symbol" w:cs="Segoe UI Symbol"/>
                <w:color w:val="000000" w:themeColor="text1"/>
              </w:rPr>
              <w:t>❏</w:t>
            </w:r>
          </w:p>
        </w:tc>
      </w:tr>
      <w:tr w:rsidR="00E27C02" w:rsidRPr="00057269" w14:paraId="7BF4E427" w14:textId="77777777" w:rsidTr="00103853">
        <w:trPr>
          <w:trHeight w:val="479"/>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B99E5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Le puisage se fait-il selon les règles d’hygiène, récipients propre et couvert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2FC166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797060BD" w14:textId="77777777" w:rsidTr="00103853">
        <w:trPr>
          <w:trHeight w:val="479"/>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7CE1B1D6"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POINTS DE DEFECATION</w:t>
            </w:r>
          </w:p>
        </w:tc>
      </w:tr>
      <w:tr w:rsidR="00E27C02" w:rsidRPr="00057269" w14:paraId="5672F4F4" w14:textId="77777777" w:rsidTr="00103853">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73C388E" w14:textId="77777777" w:rsidR="00E27C02" w:rsidRPr="00057269" w:rsidRDefault="00E27C02" w:rsidP="00103853">
            <w:pPr>
              <w:rPr>
                <w:rFonts w:cs="Times New Roman"/>
                <w:color w:val="000000" w:themeColor="text1"/>
              </w:rPr>
            </w:pPr>
            <w:r w:rsidRPr="00057269">
              <w:rPr>
                <w:rFonts w:cs="Times New Roman"/>
                <w:color w:val="000000" w:themeColor="text1"/>
              </w:rPr>
              <w:t>Y a-t-il un point/lieu de défécation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C52903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9A40BDC" w14:textId="77777777" w:rsidTr="00103853">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32C1B38" w14:textId="77777777" w:rsidR="00E27C02" w:rsidRPr="00057269" w:rsidRDefault="00E27C02" w:rsidP="00103853">
            <w:pPr>
              <w:rPr>
                <w:rFonts w:cs="Times New Roman"/>
                <w:color w:val="000000" w:themeColor="text1"/>
              </w:rPr>
            </w:pPr>
            <w:r w:rsidRPr="00057269">
              <w:rPr>
                <w:rFonts w:cs="Times New Roman"/>
                <w:color w:val="000000" w:themeColor="text1"/>
              </w:rPr>
              <w:t>Quelle est la nature du point/lieu de défécation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E1D005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Latrine </w:t>
            </w:r>
            <w:r w:rsidRPr="00057269">
              <w:rPr>
                <w:rFonts w:ascii="Segoe UI Symbol" w:hAnsi="Segoe UI Symbol" w:cs="Segoe UI Symbol"/>
                <w:color w:val="000000" w:themeColor="text1"/>
              </w:rPr>
              <w:t>❏</w:t>
            </w:r>
            <w:r w:rsidRPr="00057269">
              <w:rPr>
                <w:rFonts w:cs="Times New Roman"/>
                <w:color w:val="000000" w:themeColor="text1"/>
              </w:rPr>
              <w:t xml:space="preserve"> A l’air libre </w:t>
            </w:r>
            <w:r w:rsidRPr="00057269">
              <w:rPr>
                <w:rFonts w:ascii="Segoe UI Symbol" w:hAnsi="Segoe UI Symbol" w:cs="Segoe UI Symbol"/>
                <w:color w:val="000000" w:themeColor="text1"/>
              </w:rPr>
              <w:t>❏</w:t>
            </w:r>
            <w:r w:rsidRPr="00057269">
              <w:rPr>
                <w:rFonts w:cs="Times New Roman"/>
                <w:color w:val="000000" w:themeColor="text1"/>
              </w:rPr>
              <w:t xml:space="preserve"> Fosse simple </w:t>
            </w:r>
            <w:r w:rsidRPr="00057269">
              <w:rPr>
                <w:rFonts w:ascii="Segoe UI Symbol" w:hAnsi="Segoe UI Symbol" w:cs="Segoe UI Symbol"/>
                <w:color w:val="000000" w:themeColor="text1"/>
              </w:rPr>
              <w:t>❏</w:t>
            </w:r>
            <w:r w:rsidRPr="00057269">
              <w:rPr>
                <w:rFonts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w:t>
            </w:r>
          </w:p>
        </w:tc>
      </w:tr>
      <w:tr w:rsidR="00E27C02" w:rsidRPr="00057269" w14:paraId="7CCEA2D7" w14:textId="77777777" w:rsidTr="00103853">
        <w:trPr>
          <w:trHeight w:val="332"/>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0567DE7A" w14:textId="77777777" w:rsidR="00E27C02" w:rsidRPr="00057269" w:rsidRDefault="00E27C02" w:rsidP="00103853">
            <w:pPr>
              <w:rPr>
                <w:rFonts w:cs="Times New Roman"/>
                <w:b/>
                <w:i/>
                <w:color w:val="000000" w:themeColor="text1"/>
              </w:rPr>
            </w:pPr>
            <w:r w:rsidRPr="00057269">
              <w:rPr>
                <w:rFonts w:cs="Times New Roman"/>
                <w:b/>
                <w:i/>
                <w:color w:val="000000" w:themeColor="text1"/>
              </w:rPr>
              <w:t>Continuez si c’est une latrine !</w:t>
            </w:r>
          </w:p>
        </w:tc>
      </w:tr>
      <w:tr w:rsidR="00E27C02" w:rsidRPr="00057269" w14:paraId="4DEE276C" w14:textId="77777777" w:rsidTr="00103853">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E4A1EF9" w14:textId="77777777" w:rsidR="00E27C02" w:rsidRPr="00057269" w:rsidRDefault="00E27C02" w:rsidP="00103853">
            <w:pPr>
              <w:rPr>
                <w:rFonts w:cs="Times New Roman"/>
                <w:color w:val="000000" w:themeColor="text1"/>
              </w:rPr>
            </w:pPr>
            <w:r w:rsidRPr="00057269">
              <w:rPr>
                <w:rFonts w:cs="Times New Roman"/>
                <w:color w:val="000000" w:themeColor="text1"/>
              </w:rPr>
              <w:t>Quelle est la destination finale de l’utilisation de la latrine</w:t>
            </w:r>
            <w:r>
              <w:rPr>
                <w:rFonts w:cs="Times New Roman"/>
                <w:color w:val="000000" w:themeColor="text1"/>
              </w:rPr>
              <w:t xml:space="preserve"> </w:t>
            </w:r>
            <w:r w:rsidRPr="00057269">
              <w:rPr>
                <w:rFonts w:cs="Times New Roman"/>
                <w:color w:val="000000" w:themeColor="text1"/>
              </w:rPr>
              <w:t>?</w:t>
            </w:r>
            <w:r w:rsidRPr="00057269">
              <w:rPr>
                <w:rFonts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C92FC8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Communautaire </w:t>
            </w:r>
            <w:r w:rsidRPr="00057269">
              <w:rPr>
                <w:rFonts w:ascii="Segoe UI Symbol" w:hAnsi="Segoe UI Symbol" w:cs="Segoe UI Symbol"/>
                <w:color w:val="000000" w:themeColor="text1"/>
              </w:rPr>
              <w:t>❏</w:t>
            </w:r>
            <w:r w:rsidRPr="00057269">
              <w:rPr>
                <w:rFonts w:cs="Times New Roman"/>
                <w:color w:val="000000" w:themeColor="text1"/>
              </w:rPr>
              <w:t xml:space="preserve"> Institutionnelle (Ecole, CSPS)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E27C02" w:rsidRPr="00057269" w14:paraId="3AE72998" w14:textId="77777777" w:rsidTr="00103853">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46B4169" w14:textId="77777777" w:rsidR="00E27C02" w:rsidRPr="00057269" w:rsidRDefault="00E27C02" w:rsidP="00103853">
            <w:pPr>
              <w:rPr>
                <w:rFonts w:cs="Times New Roman"/>
                <w:color w:val="000000" w:themeColor="text1"/>
              </w:rPr>
            </w:pPr>
            <w:r w:rsidRPr="00057269">
              <w:rPr>
                <w:rFonts w:cs="Times New Roman"/>
                <w:color w:val="000000" w:themeColor="text1"/>
              </w:rPr>
              <w:t>Quel type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1B9378D" w14:textId="77777777" w:rsidR="00E27C02" w:rsidRPr="00057269" w:rsidRDefault="00E27C02" w:rsidP="00103853">
            <w:pPr>
              <w:rPr>
                <w:rFonts w:cs="Times New Roman"/>
                <w:color w:val="000000" w:themeColor="text1"/>
              </w:rPr>
            </w:pPr>
            <w:r w:rsidRPr="00057269">
              <w:rPr>
                <w:rFonts w:cs="Times New Roman"/>
                <w:color w:val="000000" w:themeColor="text1"/>
              </w:rPr>
              <w:t>Type : ………………………………………..</w:t>
            </w:r>
          </w:p>
          <w:p w14:paraId="1995175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Fosse maçonnée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07ACDC11"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Avec couverture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0D8336E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En matériaux provisoire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7DDDA3F0"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En matériaux définitive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E27C02" w:rsidRPr="00057269" w14:paraId="208DA078"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1338C5A" w14:textId="77777777" w:rsidR="00E27C02" w:rsidRPr="00057269" w:rsidRDefault="00E27C02" w:rsidP="00103853">
            <w:pPr>
              <w:rPr>
                <w:rFonts w:cs="Times New Roman"/>
                <w:color w:val="000000" w:themeColor="text1"/>
              </w:rPr>
            </w:pPr>
            <w:r w:rsidRPr="00057269">
              <w:rPr>
                <w:rFonts w:cs="Times New Roman"/>
                <w:color w:val="000000" w:themeColor="text1"/>
              </w:rPr>
              <w:t>La latrine</w:t>
            </w:r>
            <w:r w:rsidRPr="00057269">
              <w:rPr>
                <w:rFonts w:cs="Times New Roman"/>
                <w:color w:val="000000" w:themeColor="text1"/>
              </w:rPr>
              <w:tab/>
              <w:t>fonctionne-t-elle</w:t>
            </w:r>
            <w:r w:rsidRPr="00057269">
              <w:rPr>
                <w:rFonts w:cs="Times New Roman"/>
                <w:color w:val="000000" w:themeColor="text1"/>
              </w:rPr>
              <w:tab/>
              <w:t>?</w:t>
            </w:r>
            <w:r w:rsidRPr="00057269">
              <w:rPr>
                <w:rFonts w:cs="Times New Roman"/>
                <w:color w:val="000000" w:themeColor="text1"/>
              </w:rPr>
              <w:tab/>
              <w:t>(visitez</w:t>
            </w:r>
            <w:r>
              <w:rPr>
                <w:rFonts w:cs="Times New Roman"/>
                <w:color w:val="000000" w:themeColor="text1"/>
              </w:rPr>
              <w:t xml:space="preserve"> </w:t>
            </w:r>
            <w:r w:rsidRPr="00057269">
              <w:rPr>
                <w:rFonts w:cs="Times New Roman"/>
                <w:color w:val="000000" w:themeColor="text1"/>
              </w:rPr>
              <w:tab/>
              <w:t>la</w:t>
            </w:r>
            <w:r w:rsidRPr="00057269">
              <w:rPr>
                <w:rFonts w:cs="Times New Roman"/>
                <w:color w:val="000000" w:themeColor="text1"/>
              </w:rPr>
              <w:tab/>
              <w:t>latrine)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19C344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F42091C"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451E2EC" w14:textId="77777777" w:rsidR="00E27C02" w:rsidRPr="00057269" w:rsidRDefault="00E27C02" w:rsidP="00103853">
            <w:pPr>
              <w:rPr>
                <w:rFonts w:cs="Times New Roman"/>
                <w:color w:val="000000" w:themeColor="text1"/>
              </w:rPr>
            </w:pPr>
            <w:r w:rsidRPr="00057269">
              <w:rPr>
                <w:rFonts w:cs="Times New Roman"/>
                <w:color w:val="000000" w:themeColor="text1"/>
              </w:rPr>
              <w:t>Propreté à l’intérieur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47B74F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68D7327"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3643C8D" w14:textId="77777777" w:rsidR="00E27C02" w:rsidRPr="00057269" w:rsidRDefault="00E27C02" w:rsidP="00103853">
            <w:pPr>
              <w:rPr>
                <w:rFonts w:cs="Times New Roman"/>
                <w:color w:val="000000" w:themeColor="text1"/>
              </w:rPr>
            </w:pPr>
            <w:r w:rsidRPr="00057269">
              <w:rPr>
                <w:rFonts w:cs="Times New Roman"/>
                <w:color w:val="000000" w:themeColor="text1"/>
              </w:rPr>
              <w:t>Y a-t-il un dispositif de lave mains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773F511"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7E021F86"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B87812C" w14:textId="77777777" w:rsidR="00E27C02" w:rsidRPr="00057269" w:rsidRDefault="00E27C02" w:rsidP="00103853">
            <w:pPr>
              <w:rPr>
                <w:rFonts w:cs="Times New Roman"/>
                <w:color w:val="000000" w:themeColor="text1"/>
              </w:rPr>
            </w:pPr>
            <w:r w:rsidRPr="00057269">
              <w:rPr>
                <w:rFonts w:cs="Times New Roman"/>
                <w:color w:val="000000" w:themeColor="text1"/>
              </w:rPr>
              <w:t>Le dispositif est-il utilisé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873654C"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81AA450"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2804EE4" w14:textId="77777777" w:rsidR="00E27C02" w:rsidRPr="00057269" w:rsidRDefault="00E27C02" w:rsidP="00103853">
            <w:pPr>
              <w:rPr>
                <w:rFonts w:cs="Times New Roman"/>
                <w:color w:val="000000" w:themeColor="text1"/>
              </w:rPr>
            </w:pPr>
            <w:r w:rsidRPr="00057269">
              <w:rPr>
                <w:rFonts w:cs="Times New Roman"/>
                <w:color w:val="000000" w:themeColor="text1"/>
              </w:rPr>
              <w:lastRenderedPageBreak/>
              <w:t>Quel est le nombre d’utilisateur </w:t>
            </w:r>
            <w:r w:rsidRPr="00057269">
              <w:rPr>
                <w:rStyle w:val="FootnoteReference"/>
                <w:rFonts w:cs="Times New Roman"/>
                <w:color w:val="000000" w:themeColor="text1"/>
              </w:rPr>
              <w:footnoteReference w:id="40"/>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F5F5A5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 personnes </w:t>
            </w:r>
            <w:r w:rsidRPr="00057269">
              <w:rPr>
                <w:rFonts w:ascii="Segoe UI Symbol" w:hAnsi="Segoe UI Symbol" w:cs="Segoe UI Symbol"/>
                <w:color w:val="000000" w:themeColor="text1"/>
              </w:rPr>
              <w:t>❏</w:t>
            </w:r>
            <w:r w:rsidRPr="00057269">
              <w:rPr>
                <w:rFonts w:cs="Times New Roman"/>
                <w:color w:val="000000" w:themeColor="text1"/>
              </w:rPr>
              <w:t>, 11 à 20 personnes</w:t>
            </w:r>
            <w:r w:rsidRPr="00057269">
              <w:rPr>
                <w:rFonts w:ascii="Segoe UI Symbol" w:hAnsi="Segoe UI Symbol" w:cs="Segoe UI Symbol"/>
                <w:color w:val="000000" w:themeColor="text1"/>
              </w:rPr>
              <w:t>❏</w:t>
            </w:r>
            <w:r w:rsidRPr="00057269">
              <w:rPr>
                <w:rFonts w:cs="Times New Roman"/>
                <w:color w:val="000000" w:themeColor="text1"/>
              </w:rPr>
              <w:t xml:space="preserve">, 21 à 40 personnes </w:t>
            </w:r>
            <w:r w:rsidRPr="00057269">
              <w:rPr>
                <w:rFonts w:ascii="Segoe UI Symbol" w:hAnsi="Segoe UI Symbol" w:cs="Segoe UI Symbol"/>
                <w:color w:val="000000" w:themeColor="text1"/>
              </w:rPr>
              <w:t>❏</w:t>
            </w:r>
            <w:r w:rsidRPr="00057269">
              <w:rPr>
                <w:rFonts w:cs="Times New Roman"/>
                <w:color w:val="000000" w:themeColor="text1"/>
              </w:rPr>
              <w:t xml:space="preserve"> plus de 40 personnes </w:t>
            </w:r>
            <w:r w:rsidRPr="00057269">
              <w:rPr>
                <w:rFonts w:ascii="Segoe UI Symbol" w:hAnsi="Segoe UI Symbol" w:cs="Segoe UI Symbol"/>
                <w:color w:val="000000" w:themeColor="text1"/>
              </w:rPr>
              <w:t>❏</w:t>
            </w:r>
          </w:p>
        </w:tc>
      </w:tr>
      <w:tr w:rsidR="00E27C02" w:rsidRPr="00057269" w14:paraId="174C8F3F"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11E54BA" w14:textId="77777777" w:rsidR="00E27C02" w:rsidRPr="00057269" w:rsidRDefault="00E27C02" w:rsidP="00103853">
            <w:pPr>
              <w:rPr>
                <w:rFonts w:cs="Times New Roman"/>
                <w:color w:val="000000" w:themeColor="text1"/>
              </w:rPr>
            </w:pPr>
            <w:r w:rsidRPr="00057269">
              <w:rPr>
                <w:rFonts w:cs="Times New Roman"/>
                <w:color w:val="000000" w:themeColor="text1"/>
              </w:rPr>
              <w:t>Quel est l’état de la latrine ?</w:t>
            </w:r>
          </w:p>
          <w:p w14:paraId="03A517E0" w14:textId="77777777" w:rsidR="00E27C02" w:rsidRPr="00057269" w:rsidRDefault="00E27C02" w:rsidP="00103853">
            <w:pPr>
              <w:rPr>
                <w:rFonts w:cs="Times New Roman"/>
                <w:color w:val="000000" w:themeColor="text1"/>
              </w:rPr>
            </w:pPr>
            <w:r w:rsidRPr="00057269">
              <w:rPr>
                <w:rFonts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F91979B"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3F721997"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 en bon état de fonctionnalité</w:t>
            </w:r>
          </w:p>
        </w:tc>
      </w:tr>
      <w:tr w:rsidR="00E27C02" w:rsidRPr="00057269" w14:paraId="3BE623E5"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F20321C" w14:textId="77777777" w:rsidR="00E27C02" w:rsidRPr="00057269" w:rsidRDefault="00E27C02" w:rsidP="00103853">
            <w:pPr>
              <w:rPr>
                <w:rFonts w:cs="Times New Roman"/>
                <w:color w:val="000000" w:themeColor="text1"/>
              </w:rPr>
            </w:pPr>
            <w:r w:rsidRPr="00057269">
              <w:rPr>
                <w:rFonts w:cs="Times New Roman"/>
                <w:color w:val="000000" w:themeColor="text1"/>
              </w:rPr>
              <w:t>L’hygiène au niveau de la latrine ?</w:t>
            </w:r>
          </w:p>
          <w:p w14:paraId="412F4E4A" w14:textId="77777777" w:rsidR="00E27C02" w:rsidRPr="00057269" w:rsidRDefault="00E27C02" w:rsidP="00103853">
            <w:pPr>
              <w:rPr>
                <w:rFonts w:cs="Times New Roman"/>
                <w:color w:val="000000" w:themeColor="text1"/>
              </w:rPr>
            </w:pPr>
          </w:p>
          <w:p w14:paraId="4EDB38EF"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B2410A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Existence de ventilation </w:t>
            </w:r>
          </w:p>
          <w:p w14:paraId="41A08D3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Oui</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w:t>
            </w:r>
            <w:r w:rsidRPr="00057269">
              <w:rPr>
                <w:rFonts w:cs="Times New Roman"/>
                <w:color w:val="000000" w:themeColor="text1"/>
              </w:rPr>
              <w:t>; Non</w:t>
            </w:r>
            <w:r w:rsidRPr="00057269">
              <w:rPr>
                <w:rFonts w:ascii="Segoe UI Symbol" w:hAnsi="Segoe UI Symbol" w:cs="Segoe UI Symbol"/>
                <w:color w:val="000000" w:themeColor="text1"/>
              </w:rPr>
              <w:t>❏</w:t>
            </w:r>
          </w:p>
          <w:p w14:paraId="47577FE7" w14:textId="77777777" w:rsidR="00E27C02" w:rsidRPr="00057269" w:rsidRDefault="00E27C02" w:rsidP="00103853">
            <w:pPr>
              <w:rPr>
                <w:rFonts w:cs="Times New Roman"/>
                <w:color w:val="000000" w:themeColor="text1"/>
              </w:rPr>
            </w:pPr>
            <w:r w:rsidRPr="00057269">
              <w:rPr>
                <w:rFonts w:cs="Times New Roman"/>
                <w:color w:val="000000" w:themeColor="text1"/>
              </w:rPr>
              <w:t>Odeurs Oui</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w:t>
            </w:r>
            <w:r w:rsidRPr="00057269">
              <w:rPr>
                <w:rFonts w:cs="Times New Roman"/>
                <w:color w:val="000000" w:themeColor="text1"/>
              </w:rPr>
              <w:t>; Non</w:t>
            </w:r>
            <w:r w:rsidRPr="00057269">
              <w:rPr>
                <w:rFonts w:ascii="Segoe UI Symbol" w:hAnsi="Segoe UI Symbol" w:cs="Segoe UI Symbol"/>
                <w:color w:val="000000" w:themeColor="text1"/>
              </w:rPr>
              <w:t>❏</w:t>
            </w:r>
          </w:p>
          <w:p w14:paraId="02D2AED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Existence couvercle du trou de chute </w:t>
            </w:r>
          </w:p>
          <w:p w14:paraId="678A337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Oui</w:t>
            </w:r>
            <w:r w:rsidRPr="00057269">
              <w:rPr>
                <w:rFonts w:ascii="Segoe UI Symbol" w:hAnsi="Segoe UI Symbol" w:cs="Segoe UI Symbol"/>
                <w:color w:val="000000" w:themeColor="text1"/>
              </w:rPr>
              <w:t>❏</w:t>
            </w:r>
            <w:r w:rsidRPr="00057269">
              <w:rPr>
                <w:rFonts w:cs="Times New Roman"/>
                <w:color w:val="000000" w:themeColor="text1"/>
              </w:rPr>
              <w:t>; Non</w:t>
            </w:r>
            <w:r w:rsidRPr="00057269">
              <w:rPr>
                <w:rFonts w:ascii="Segoe UI Symbol" w:hAnsi="Segoe UI Symbol" w:cs="Segoe UI Symbol"/>
                <w:color w:val="000000" w:themeColor="text1"/>
              </w:rPr>
              <w:t>❏</w:t>
            </w:r>
          </w:p>
        </w:tc>
      </w:tr>
      <w:tr w:rsidR="00E27C02" w:rsidRPr="00057269" w14:paraId="1F56B9F8"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6FBDEBD" w14:textId="77777777" w:rsidR="00E27C02" w:rsidRPr="00057269" w:rsidRDefault="00E27C02" w:rsidP="00103853">
            <w:pPr>
              <w:rPr>
                <w:rFonts w:cs="Times New Roman"/>
                <w:color w:val="000000" w:themeColor="text1"/>
              </w:rPr>
            </w:pPr>
            <w:r w:rsidRPr="00057269">
              <w:rPr>
                <w:rFonts w:cs="Times New Roman"/>
                <w:color w:val="000000" w:themeColor="text1"/>
              </w:rPr>
              <w:t>La latrine est-elle séparée hommes/ femmes ou filles/garçons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79CA446"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6669688"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D291CD5" w14:textId="77777777" w:rsidR="00E27C02" w:rsidRPr="00057269" w:rsidRDefault="00E27C02" w:rsidP="00103853">
            <w:pPr>
              <w:rPr>
                <w:rFonts w:cs="Times New Roman"/>
                <w:color w:val="000000" w:themeColor="text1"/>
              </w:rPr>
            </w:pPr>
            <w:r>
              <w:rPr>
                <w:rFonts w:cs="Times New Roman"/>
                <w:color w:val="000000" w:themeColor="text1"/>
              </w:rPr>
              <w:t>Ces latrines disposent-elles d’un muret de protection ?</w:t>
            </w:r>
          </w:p>
        </w:tc>
        <w:tc>
          <w:tcPr>
            <w:tcW w:w="4530" w:type="dxa"/>
            <w:tcBorders>
              <w:top w:val="single" w:sz="4" w:space="0" w:color="00B0F0"/>
              <w:left w:val="single" w:sz="4" w:space="0" w:color="00B0F0"/>
              <w:bottom w:val="single" w:sz="4" w:space="0" w:color="00B0F0"/>
              <w:right w:val="single" w:sz="4" w:space="0" w:color="00B0F0"/>
            </w:tcBorders>
            <w:vAlign w:val="center"/>
          </w:tcPr>
          <w:p w14:paraId="0D440AF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35FB2C5A"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28A9943C" w14:textId="77777777" w:rsidR="00E27C02" w:rsidRPr="00057269" w:rsidRDefault="00E27C02" w:rsidP="00103853">
            <w:pPr>
              <w:rPr>
                <w:rFonts w:cs="Times New Roman"/>
                <w:color w:val="000000" w:themeColor="text1"/>
              </w:rPr>
            </w:pPr>
            <w:r>
              <w:rPr>
                <w:rFonts w:cs="Times New Roman"/>
                <w:color w:val="000000" w:themeColor="text1"/>
              </w:rPr>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tcPr>
          <w:p w14:paraId="0CA8777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16D4BDA" w14:textId="77777777" w:rsidTr="00103853">
        <w:trPr>
          <w:trHeight w:val="325"/>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7FE14DA9"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 xml:space="preserve">SITE D’ACCUEIL DES PDI </w:t>
            </w:r>
          </w:p>
        </w:tc>
      </w:tr>
      <w:tr w:rsidR="00E27C02" w:rsidRPr="00057269" w14:paraId="5C8D95EA"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9039C9F" w14:textId="77777777" w:rsidR="00E27C02" w:rsidRPr="00057269" w:rsidRDefault="00E27C02" w:rsidP="00103853">
            <w:pPr>
              <w:rPr>
                <w:rFonts w:cs="Times New Roman"/>
                <w:color w:val="000000" w:themeColor="text1"/>
              </w:rPr>
            </w:pPr>
            <w:r w:rsidRPr="00057269">
              <w:rPr>
                <w:rFonts w:cs="Times New Roman"/>
                <w:color w:val="000000" w:themeColor="text1"/>
              </w:rPr>
              <w:t>Existence d’une structure de gestion du forage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A9C62F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1299826"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EBD1956" w14:textId="77777777" w:rsidR="00E27C02" w:rsidRPr="00057269" w:rsidRDefault="00E27C02" w:rsidP="00103853">
            <w:pPr>
              <w:rPr>
                <w:rFonts w:cs="Times New Roman"/>
                <w:color w:val="000000" w:themeColor="text1"/>
              </w:rPr>
            </w:pPr>
            <w:r w:rsidRPr="00057269">
              <w:rPr>
                <w:rFonts w:cs="Times New Roman"/>
                <w:color w:val="000000" w:themeColor="text1"/>
              </w:rPr>
              <w:t>Comment est nommée cette structure de gestion ?</w:t>
            </w:r>
          </w:p>
          <w:p w14:paraId="7781BE39" w14:textId="77777777" w:rsidR="00E27C02" w:rsidRPr="00057269" w:rsidRDefault="00E27C02" w:rsidP="00103853">
            <w:pPr>
              <w:rPr>
                <w:rFonts w:cs="Times New Roman"/>
                <w:color w:val="000000" w:themeColor="text1"/>
              </w:rPr>
            </w:pPr>
          </w:p>
          <w:p w14:paraId="476B8392"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A3636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AUE </w:t>
            </w:r>
            <w:r w:rsidRPr="00057269">
              <w:rPr>
                <w:rFonts w:ascii="Segoe UI Symbol" w:hAnsi="Segoe UI Symbol" w:cs="Segoe UI Symbol"/>
                <w:color w:val="000000" w:themeColor="text1"/>
              </w:rPr>
              <w:t>❏</w:t>
            </w:r>
            <w:r w:rsidRPr="00057269">
              <w:rPr>
                <w:rFonts w:cs="Times New Roman"/>
                <w:color w:val="000000" w:themeColor="text1"/>
              </w:rPr>
              <w:tab/>
              <w:t xml:space="preserve"> COGES </w:t>
            </w:r>
            <w:r w:rsidRPr="00057269">
              <w:rPr>
                <w:rFonts w:ascii="Segoe UI Symbol" w:hAnsi="Segoe UI Symbol" w:cs="Segoe UI Symbol"/>
                <w:color w:val="000000" w:themeColor="text1"/>
              </w:rPr>
              <w:t>❏</w:t>
            </w:r>
            <w:r w:rsidRPr="00057269">
              <w:rPr>
                <w:rFonts w:cs="Times New Roman"/>
                <w:color w:val="000000" w:themeColor="text1"/>
              </w:rPr>
              <w:t xml:space="preserve"> Autres (préciser) </w:t>
            </w:r>
            <w:r w:rsidRPr="00057269">
              <w:rPr>
                <w:rFonts w:ascii="Segoe UI Symbol" w:hAnsi="Segoe UI Symbol" w:cs="Segoe UI Symbol"/>
                <w:color w:val="000000" w:themeColor="text1"/>
              </w:rPr>
              <w:t>❏</w:t>
            </w:r>
            <w:r w:rsidRPr="00057269">
              <w:rPr>
                <w:rFonts w:cs="Times New Roman"/>
                <w:color w:val="000000" w:themeColor="text1"/>
                <w:lang w:val="en-US"/>
              </w:rPr>
              <w:t>...........................................</w:t>
            </w:r>
            <w:r w:rsidRPr="00057269">
              <w:rPr>
                <w:rFonts w:cs="Times New Roman"/>
                <w:color w:val="000000" w:themeColor="text1"/>
              </w:rPr>
              <w:tab/>
              <w:t xml:space="preserve"> </w:t>
            </w:r>
          </w:p>
        </w:tc>
      </w:tr>
      <w:tr w:rsidR="00E27C02" w:rsidRPr="00057269" w14:paraId="31A223B7"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3BEBDF4" w14:textId="77777777" w:rsidR="00E27C02" w:rsidRDefault="00E27C02" w:rsidP="00103853">
            <w:pPr>
              <w:rPr>
                <w:rFonts w:cs="Times New Roman"/>
                <w:color w:val="000000" w:themeColor="text1"/>
              </w:rPr>
            </w:pPr>
            <w:r w:rsidRPr="00057269">
              <w:rPr>
                <w:rFonts w:cs="Times New Roman"/>
                <w:color w:val="000000" w:themeColor="text1"/>
              </w:rPr>
              <w:t>Y a-t-il un problème de gestion</w:t>
            </w:r>
            <w:r>
              <w:rPr>
                <w:rFonts w:cs="Times New Roman"/>
                <w:color w:val="000000" w:themeColor="text1"/>
              </w:rPr>
              <w:t xml:space="preserve"> des sites</w:t>
            </w:r>
            <w:r w:rsidRPr="00057269">
              <w:rPr>
                <w:rFonts w:cs="Times New Roman"/>
                <w:color w:val="000000" w:themeColor="text1"/>
              </w:rPr>
              <w:t>?</w:t>
            </w:r>
          </w:p>
          <w:p w14:paraId="078A0373" w14:textId="77777777" w:rsidR="00E27C02" w:rsidRDefault="00E27C02" w:rsidP="00103853">
            <w:pPr>
              <w:pStyle w:val="CommentText"/>
            </w:pPr>
            <w:r>
              <w:t xml:space="preserve">Les femmes participent-elles à la gestion (est ce que des femmes participent aux réunions sur les sites) ? </w:t>
            </w:r>
          </w:p>
          <w:p w14:paraId="54B30308" w14:textId="77777777" w:rsidR="00E27C02" w:rsidRPr="00057269" w:rsidRDefault="00E27C02" w:rsidP="00103853">
            <w:pPr>
              <w:rPr>
                <w:rFonts w:cs="Times New Roman"/>
                <w:color w:val="000000" w:themeColor="text1"/>
              </w:rPr>
            </w:pPr>
            <w:r>
              <w:t>Si oui dans quelle proportion (combien de participent généralement aux réunions)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28822D8"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6BADA99C"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0050AA4E" w14:textId="77777777" w:rsidR="00E27C02" w:rsidRPr="00057269" w:rsidRDefault="00E27C02" w:rsidP="00103853">
            <w:pPr>
              <w:rPr>
                <w:rFonts w:cs="Times New Roman"/>
                <w:color w:val="000000" w:themeColor="text1"/>
              </w:rPr>
            </w:pPr>
            <w:r>
              <w:rPr>
                <w:rFonts w:ascii="Segoe UI Symbol" w:hAnsi="Segoe UI Symbol" w:cs="Segoe UI Symbol"/>
                <w:color w:val="000000" w:themeColor="text1"/>
              </w:rPr>
              <w:t xml:space="preserve">¼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la moitié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plus de la moitié </w:t>
            </w:r>
            <w:r w:rsidRPr="00057269">
              <w:rPr>
                <w:rFonts w:ascii="Segoe UI Symbol" w:hAnsi="Segoe UI Symbol" w:cs="Segoe UI Symbol"/>
                <w:color w:val="000000" w:themeColor="text1"/>
              </w:rPr>
              <w:t>❏</w:t>
            </w:r>
          </w:p>
        </w:tc>
      </w:tr>
      <w:tr w:rsidR="00E27C02" w:rsidRPr="00057269" w14:paraId="0023BA31"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440F1DC"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Y a-t-il des réservoirs de stockage d’eau appropriés, propres et couverts ? </w:t>
            </w:r>
          </w:p>
          <w:p w14:paraId="3A8B46A2"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C219A2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7F7B740F"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75AA8C1D" w14:textId="77777777" w:rsidR="00E27C02" w:rsidRDefault="00E27C02" w:rsidP="00103853">
            <w:pPr>
              <w:rPr>
                <w:rFonts w:cs="Times New Roman"/>
                <w:color w:val="000000" w:themeColor="text1"/>
              </w:rPr>
            </w:pPr>
            <w:r w:rsidRPr="00057269">
              <w:rPr>
                <w:rFonts w:cs="Times New Roman"/>
                <w:color w:val="000000" w:themeColor="text1"/>
              </w:rPr>
              <w:t xml:space="preserve">Les </w:t>
            </w:r>
            <w:r>
              <w:rPr>
                <w:rFonts w:cs="Times New Roman"/>
                <w:color w:val="000000" w:themeColor="text1"/>
              </w:rPr>
              <w:t xml:space="preserve"> garçons </w:t>
            </w:r>
            <w:r w:rsidRPr="00057269">
              <w:rPr>
                <w:rFonts w:cs="Times New Roman"/>
                <w:color w:val="000000" w:themeColor="text1"/>
              </w:rPr>
              <w:t xml:space="preserve"> assurent-ils la corvée d’eau sur le site</w:t>
            </w:r>
            <w:r>
              <w:rPr>
                <w:rFonts w:cs="Times New Roman"/>
                <w:color w:val="000000" w:themeColor="text1"/>
              </w:rPr>
              <w:t xml:space="preserve"> </w:t>
            </w:r>
            <w:r w:rsidRPr="00057269">
              <w:rPr>
                <w:rFonts w:cs="Times New Roman"/>
                <w:color w:val="000000" w:themeColor="text1"/>
              </w:rPr>
              <w:t>?</w:t>
            </w:r>
          </w:p>
          <w:p w14:paraId="2ACE3C1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Les </w:t>
            </w:r>
            <w:r>
              <w:rPr>
                <w:rFonts w:cs="Times New Roman"/>
                <w:color w:val="000000" w:themeColor="text1"/>
              </w:rPr>
              <w:t>filles</w:t>
            </w:r>
            <w:r w:rsidRPr="00057269">
              <w:rPr>
                <w:rFonts w:cs="Times New Roman"/>
                <w:color w:val="000000" w:themeColor="text1"/>
              </w:rPr>
              <w:t xml:space="preserve"> assurent-</w:t>
            </w:r>
            <w:r>
              <w:rPr>
                <w:rFonts w:cs="Times New Roman"/>
                <w:color w:val="000000" w:themeColor="text1"/>
              </w:rPr>
              <w:t>elle</w:t>
            </w:r>
            <w:r w:rsidRPr="00057269">
              <w:rPr>
                <w:rFonts w:cs="Times New Roman"/>
                <w:color w:val="000000" w:themeColor="text1"/>
              </w:rPr>
              <w:t>s la corvée d’eau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4E3CA1F"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1CDCE9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6EF312E"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E20515F" w14:textId="77777777" w:rsidR="00E27C02" w:rsidRDefault="00E27C02" w:rsidP="00103853">
            <w:pPr>
              <w:rPr>
                <w:rFonts w:cs="Times New Roman"/>
                <w:color w:val="000000" w:themeColor="text1"/>
              </w:rPr>
            </w:pPr>
            <w:r w:rsidRPr="00057269">
              <w:rPr>
                <w:rFonts w:cs="Times New Roman"/>
                <w:color w:val="000000" w:themeColor="text1"/>
              </w:rPr>
              <w:t>Quelle est la distance des forages par rapport aux utilisateurs ? </w:t>
            </w:r>
          </w:p>
          <w:p w14:paraId="78DE6EF8" w14:textId="77777777" w:rsidR="00E27C02" w:rsidRDefault="00E27C02" w:rsidP="00103853">
            <w:pPr>
              <w:rPr>
                <w:rFonts w:cs="Times New Roman"/>
                <w:color w:val="000000" w:themeColor="text1"/>
              </w:rPr>
            </w:pPr>
          </w:p>
          <w:p w14:paraId="0854088C" w14:textId="77777777" w:rsidR="00E27C02" w:rsidRPr="00057269" w:rsidRDefault="00E27C02" w:rsidP="00103853">
            <w:pPr>
              <w:rPr>
                <w:rFonts w:cs="Times New Roman"/>
                <w:color w:val="000000" w:themeColor="text1"/>
              </w:rPr>
            </w:pPr>
            <w:r>
              <w:rPr>
                <w:rFonts w:cs="Times New Roman"/>
                <w:color w:val="000000" w:themeColor="text1"/>
              </w:rPr>
              <w:t>Y’a-t-il des risques sécuritaires pour les jeunes filles ou garçons sur le chemin entre le ménage et le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AD89E6E"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1km </w:t>
            </w:r>
            <w:r w:rsidRPr="00057269">
              <w:rPr>
                <w:rFonts w:ascii="Segoe UI Symbol" w:hAnsi="Segoe UI Symbol" w:cs="Segoe UI Symbol"/>
                <w:color w:val="000000" w:themeColor="text1"/>
              </w:rPr>
              <w:t>❏</w:t>
            </w:r>
            <w:r w:rsidRPr="00057269">
              <w:rPr>
                <w:rFonts w:cs="Times New Roman"/>
                <w:color w:val="000000" w:themeColor="text1"/>
              </w:rPr>
              <w:tab/>
              <w:t xml:space="preserve"> égale à 1km </w:t>
            </w:r>
            <w:r w:rsidRPr="00057269">
              <w:rPr>
                <w:rFonts w:ascii="Segoe UI Symbol" w:hAnsi="Segoe UI Symbol" w:cs="Segoe UI Symbol"/>
                <w:color w:val="000000" w:themeColor="text1"/>
              </w:rPr>
              <w:t>❏</w:t>
            </w:r>
            <w:r w:rsidRPr="00057269">
              <w:rPr>
                <w:rFonts w:cs="Times New Roman"/>
                <w:color w:val="000000" w:themeColor="text1"/>
              </w:rPr>
              <w:t xml:space="preserve"> plus d’un km </w:t>
            </w:r>
            <w:r w:rsidRPr="00057269">
              <w:rPr>
                <w:rFonts w:ascii="Segoe UI Symbol" w:hAnsi="Segoe UI Symbol" w:cs="Segoe UI Symbol"/>
                <w:color w:val="000000" w:themeColor="text1"/>
              </w:rPr>
              <w:t>❏</w:t>
            </w:r>
          </w:p>
          <w:p w14:paraId="0342A4F3"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2EBEC097" w14:textId="77777777" w:rsidR="00E27C02" w:rsidRPr="00057269" w:rsidRDefault="00E27C02" w:rsidP="00103853">
            <w:pPr>
              <w:rPr>
                <w:rFonts w:cs="Times New Roman"/>
                <w:color w:val="000000" w:themeColor="text1"/>
              </w:rPr>
            </w:pPr>
          </w:p>
        </w:tc>
      </w:tr>
      <w:tr w:rsidR="00E27C02" w:rsidRPr="00057269" w14:paraId="4F676129"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013E97C4" w14:textId="77777777" w:rsidR="00E27C02" w:rsidRPr="00057269" w:rsidRDefault="00E27C02" w:rsidP="00103853">
            <w:pPr>
              <w:rPr>
                <w:rFonts w:cs="Times New Roman"/>
                <w:color w:val="000000" w:themeColor="text1"/>
              </w:rPr>
            </w:pPr>
            <w:r w:rsidRPr="00057269">
              <w:rPr>
                <w:rFonts w:cs="Times New Roman"/>
                <w:color w:val="000000" w:themeColor="text1"/>
              </w:rPr>
              <w:t>Les enfants ont-ils accès à la latrine ?</w:t>
            </w:r>
          </w:p>
          <w:p w14:paraId="5950FCD0" w14:textId="77777777" w:rsidR="00E27C02" w:rsidRDefault="00E27C02" w:rsidP="00103853">
            <w:pPr>
              <w:rPr>
                <w:rFonts w:cs="Times New Roman"/>
                <w:color w:val="000000" w:themeColor="text1"/>
              </w:rPr>
            </w:pPr>
            <w:r w:rsidRPr="00057269">
              <w:rPr>
                <w:rFonts w:cs="Times New Roman"/>
                <w:color w:val="000000" w:themeColor="text1"/>
              </w:rPr>
              <w:t>La latrine est-elle séparée hommes/ femmes ou filles/garçons ?</w:t>
            </w:r>
          </w:p>
          <w:p w14:paraId="12FFA3C3" w14:textId="77777777" w:rsidR="00E27C02" w:rsidRPr="00057269" w:rsidRDefault="00E27C02" w:rsidP="00103853">
            <w:pPr>
              <w:rPr>
                <w:rFonts w:cs="Times New Roman"/>
                <w:color w:val="000000" w:themeColor="text1"/>
              </w:rPr>
            </w:pPr>
            <w:r>
              <w:rPr>
                <w:rFonts w:cs="Times New Roman"/>
                <w:color w:val="000000" w:themeColor="text1"/>
              </w:rPr>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43A39DE"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8CAE52B"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1AC695A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13458693"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4C073EA8" w14:textId="77777777" w:rsidR="00E27C02" w:rsidRPr="00057269" w:rsidRDefault="00E27C02" w:rsidP="00103853">
            <w:pPr>
              <w:rPr>
                <w:rFonts w:cs="Times New Roman"/>
                <w:color w:val="000000" w:themeColor="text1"/>
              </w:rPr>
            </w:pPr>
            <w:r w:rsidRPr="00057269">
              <w:rPr>
                <w:rFonts w:cs="Times New Roman"/>
                <w:color w:val="000000" w:themeColor="text1"/>
              </w:rPr>
              <w:lastRenderedPageBreak/>
              <w:t>Quelle est la distance moyenne de la latrine par rapport aux utilisateurs </w:t>
            </w:r>
          </w:p>
          <w:p w14:paraId="4CFB87ED"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89A613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25m </w:t>
            </w:r>
            <w:r w:rsidRPr="00057269">
              <w:rPr>
                <w:rFonts w:ascii="Segoe UI Symbol" w:hAnsi="Segoe UI Symbol" w:cs="Segoe UI Symbol"/>
                <w:color w:val="000000" w:themeColor="text1"/>
              </w:rPr>
              <w:t>❏</w:t>
            </w:r>
            <w:r w:rsidRPr="00057269">
              <w:rPr>
                <w:rFonts w:cs="Times New Roman"/>
                <w:color w:val="000000" w:themeColor="text1"/>
              </w:rPr>
              <w:tab/>
              <w:t xml:space="preserve"> entre 25m et 50 m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05907E2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Plus de 50m </w:t>
            </w:r>
            <w:r w:rsidRPr="00057269">
              <w:rPr>
                <w:rFonts w:ascii="Segoe UI Symbol" w:hAnsi="Segoe UI Symbol" w:cs="Segoe UI Symbol"/>
                <w:color w:val="000000" w:themeColor="text1"/>
              </w:rPr>
              <w:t>❏</w:t>
            </w:r>
          </w:p>
        </w:tc>
      </w:tr>
      <w:tr w:rsidR="00E27C02" w:rsidRPr="00057269" w14:paraId="3B5A6FD4" w14:textId="77777777" w:rsidTr="00103853">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D488366" w14:textId="77777777" w:rsidR="00E27C02" w:rsidRPr="00057269" w:rsidRDefault="00E27C02" w:rsidP="00103853">
            <w:pPr>
              <w:rPr>
                <w:rFonts w:cs="Times New Roman"/>
                <w:color w:val="000000" w:themeColor="text1"/>
              </w:rPr>
            </w:pPr>
            <w:r w:rsidRPr="00057269">
              <w:rPr>
                <w:rFonts w:cs="Times New Roman"/>
                <w:color w:val="000000" w:themeColor="text1"/>
              </w:rPr>
              <w:t>Y a-t-il une organisation pour l’entretien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1E5E3A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49AE4603" w14:textId="77777777" w:rsidTr="00103853">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1780F7C7" w14:textId="77777777" w:rsidR="00E27C02" w:rsidRPr="00057269" w:rsidRDefault="00E27C02" w:rsidP="00E27C02">
            <w:pPr>
              <w:pStyle w:val="ListParagraph"/>
              <w:numPr>
                <w:ilvl w:val="3"/>
                <w:numId w:val="90"/>
              </w:numPr>
              <w:contextualSpacing/>
              <w:rPr>
                <w:rFonts w:cs="Times New Roman"/>
                <w:b/>
                <w:color w:val="FFFFFF" w:themeColor="background1"/>
              </w:rPr>
            </w:pPr>
            <w:r w:rsidRPr="00057269">
              <w:rPr>
                <w:rFonts w:cs="Times New Roman"/>
                <w:b/>
                <w:color w:val="FFFFFF" w:themeColor="background1"/>
              </w:rPr>
              <w:t>ÉDUCATION</w:t>
            </w:r>
          </w:p>
        </w:tc>
      </w:tr>
      <w:tr w:rsidR="00E27C02" w:rsidRPr="00057269" w14:paraId="28B2CCE6" w14:textId="77777777" w:rsidTr="00103853">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3DC0CE30"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ENFANTS SUR LE SITE</w:t>
            </w:r>
          </w:p>
        </w:tc>
      </w:tr>
      <w:tr w:rsidR="00E27C02" w:rsidRPr="00057269" w14:paraId="2C9AAD84"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E6B55A4" w14:textId="77777777" w:rsidR="00E27C02" w:rsidRDefault="00E27C02" w:rsidP="00103853">
            <w:pPr>
              <w:rPr>
                <w:rFonts w:cs="Times New Roman"/>
                <w:color w:val="000000" w:themeColor="text1"/>
              </w:rPr>
            </w:pPr>
            <w:r w:rsidRPr="00057269">
              <w:rPr>
                <w:rFonts w:cs="Times New Roman"/>
                <w:color w:val="000000" w:themeColor="text1"/>
              </w:rPr>
              <w:t xml:space="preserve">Y a-t-il des </w:t>
            </w:r>
            <w:r>
              <w:rPr>
                <w:rFonts w:cs="Times New Roman"/>
                <w:color w:val="000000" w:themeColor="text1"/>
              </w:rPr>
              <w:t>garçons</w:t>
            </w:r>
            <w:r w:rsidDel="00724E5E">
              <w:rPr>
                <w:rFonts w:cs="Times New Roman"/>
                <w:color w:val="000000" w:themeColor="text1"/>
              </w:rPr>
              <w:t xml:space="preserve"> </w:t>
            </w:r>
            <w:r w:rsidRPr="00057269">
              <w:rPr>
                <w:rFonts w:cs="Times New Roman"/>
                <w:color w:val="000000" w:themeColor="text1"/>
              </w:rPr>
              <w:t>d</w:t>
            </w:r>
            <w:r>
              <w:rPr>
                <w:rFonts w:cs="Times New Roman"/>
                <w:color w:val="000000" w:themeColor="text1"/>
              </w:rPr>
              <w:t>’</w:t>
            </w:r>
            <w:r w:rsidRPr="00057269">
              <w:rPr>
                <w:rFonts w:cs="Times New Roman"/>
                <w:color w:val="000000" w:themeColor="text1"/>
              </w:rPr>
              <w:t>âge scolaire hors de l’école durant les heures d’école ou jours d’école</w:t>
            </w:r>
            <w:r>
              <w:rPr>
                <w:rFonts w:cs="Times New Roman"/>
                <w:color w:val="000000" w:themeColor="text1"/>
              </w:rPr>
              <w:t> </w:t>
            </w:r>
            <w:r w:rsidRPr="00057269">
              <w:rPr>
                <w:rFonts w:cs="Times New Roman"/>
                <w:color w:val="000000" w:themeColor="text1"/>
              </w:rPr>
              <w:t xml:space="preserve">? </w:t>
            </w:r>
          </w:p>
          <w:p w14:paraId="26C1565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Y a-t-il des </w:t>
            </w:r>
            <w:r>
              <w:rPr>
                <w:rFonts w:cs="Times New Roman"/>
                <w:color w:val="000000" w:themeColor="text1"/>
              </w:rPr>
              <w:t>filles</w:t>
            </w:r>
            <w:r w:rsidRPr="00057269">
              <w:rPr>
                <w:rFonts w:cs="Times New Roman"/>
                <w:color w:val="000000" w:themeColor="text1"/>
              </w:rPr>
              <w:t xml:space="preserve"> d</w:t>
            </w:r>
            <w:r>
              <w:rPr>
                <w:rFonts w:cs="Times New Roman"/>
                <w:color w:val="000000" w:themeColor="text1"/>
              </w:rPr>
              <w:t>’</w:t>
            </w:r>
            <w:r w:rsidRPr="00057269">
              <w:rPr>
                <w:rFonts w:cs="Times New Roman"/>
                <w:color w:val="000000" w:themeColor="text1"/>
              </w:rPr>
              <w:t>âge scolaire hors de l’école durant les heures d’école ou jours d’école</w:t>
            </w:r>
            <w:r>
              <w:rPr>
                <w:rFonts w:cs="Times New Roman"/>
                <w:color w:val="000000" w:themeColor="text1"/>
              </w:rPr>
              <w:t> </w:t>
            </w:r>
            <w:r w:rsidRPr="00057269">
              <w:rPr>
                <w:rFonts w:cs="Times New Roman"/>
                <w:color w:val="000000" w:themeColor="text1"/>
              </w:rPr>
              <w:t xml:space="preserv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21AE2E8" w14:textId="77777777" w:rsidR="00E27C02" w:rsidRDefault="00E27C02" w:rsidP="00103853">
            <w:pPr>
              <w:rPr>
                <w:rFonts w:cs="Times New Roman"/>
                <w:color w:val="000000" w:themeColor="text1"/>
              </w:rPr>
            </w:pPr>
          </w:p>
          <w:p w14:paraId="3C7FD62B"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0F47FB14" w14:textId="77777777" w:rsidR="00E27C02" w:rsidRPr="0031792B"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5777DE5E" w14:textId="77777777" w:rsidR="00E27C02" w:rsidRPr="00057269" w:rsidRDefault="00E27C02" w:rsidP="00103853">
            <w:pPr>
              <w:rPr>
                <w:rFonts w:cs="Times New Roman"/>
                <w:color w:val="000000" w:themeColor="text1"/>
              </w:rPr>
            </w:pPr>
          </w:p>
        </w:tc>
      </w:tr>
      <w:tr w:rsidR="00E27C02" w:rsidRPr="00057269" w14:paraId="2B02ACDA"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4FF73F9" w14:textId="58E95965" w:rsidR="00E27C02" w:rsidRDefault="00E27C02" w:rsidP="00103853">
            <w:pPr>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 xml:space="preserve">de garçons </w:t>
            </w:r>
            <w:r w:rsidRPr="00057269">
              <w:rPr>
                <w:rFonts w:cs="Times New Roman"/>
                <w:color w:val="000000" w:themeColor="text1"/>
              </w:rPr>
              <w:t>d'âge scolaire ont été vus hors de l’école durant les heures d’école ou jours d’école ?</w:t>
            </w:r>
          </w:p>
          <w:p w14:paraId="1710FB30"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filles</w:t>
            </w:r>
            <w:r w:rsidRPr="00057269">
              <w:rPr>
                <w:rFonts w:cs="Times New Roman"/>
                <w:color w:val="000000" w:themeColor="text1"/>
              </w:rPr>
              <w:t xml:space="preserve"> d'âge scolaire ont été vus hors de l’école durant les heures d’école ou jours d’école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1813137" w14:textId="77777777" w:rsidR="00E27C02" w:rsidRDefault="00E27C02" w:rsidP="00103853">
            <w:pPr>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r w:rsidRPr="00057269">
              <w:rPr>
                <w:rFonts w:cs="Times New Roman"/>
                <w:color w:val="000000" w:themeColor="text1"/>
              </w:rPr>
              <w:tab/>
            </w:r>
          </w:p>
          <w:p w14:paraId="5449B71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tc>
      </w:tr>
      <w:tr w:rsidR="00E27C02" w:rsidRPr="00057269" w14:paraId="46C9988B"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0ADF9EB" w14:textId="77777777" w:rsidR="00E27C02" w:rsidRDefault="00E27C02" w:rsidP="00103853">
            <w:pPr>
              <w:rPr>
                <w:rFonts w:cs="Times New Roman"/>
                <w:color w:val="000000" w:themeColor="text1"/>
              </w:rPr>
            </w:pPr>
            <w:r w:rsidRPr="00057269">
              <w:rPr>
                <w:rFonts w:cs="Times New Roman"/>
                <w:color w:val="000000" w:themeColor="text1"/>
              </w:rPr>
              <w:t>Quels sont le</w:t>
            </w:r>
            <w:r>
              <w:rPr>
                <w:rFonts w:cs="Times New Roman"/>
                <w:color w:val="000000" w:themeColor="text1"/>
              </w:rPr>
              <w:t xml:space="preserve">s </w:t>
            </w:r>
            <w:r w:rsidRPr="00057269">
              <w:rPr>
                <w:rFonts w:cs="Times New Roman"/>
                <w:color w:val="000000" w:themeColor="text1"/>
              </w:rPr>
              <w:t>souhaits</w:t>
            </w:r>
            <w:r>
              <w:rPr>
                <w:rFonts w:cs="Times New Roman"/>
                <w:color w:val="000000" w:themeColor="text1"/>
              </w:rPr>
              <w:t xml:space="preserve"> des garçons </w:t>
            </w:r>
            <w:r w:rsidRPr="00057269">
              <w:rPr>
                <w:rFonts w:cs="Times New Roman"/>
                <w:color w:val="000000" w:themeColor="text1"/>
              </w:rPr>
              <w:t>?</w:t>
            </w:r>
          </w:p>
          <w:p w14:paraId="4D59743A" w14:textId="77777777" w:rsidR="00E27C02" w:rsidRDefault="00E27C02" w:rsidP="00103853">
            <w:pPr>
              <w:rPr>
                <w:rFonts w:cs="Times New Roman"/>
                <w:color w:val="000000" w:themeColor="text1"/>
              </w:rPr>
            </w:pPr>
          </w:p>
          <w:p w14:paraId="7BCCB653" w14:textId="77777777" w:rsidR="00E27C02" w:rsidRPr="00057269" w:rsidRDefault="00E27C02" w:rsidP="00103853">
            <w:pPr>
              <w:rPr>
                <w:rFonts w:cs="Times New Roman"/>
                <w:color w:val="000000" w:themeColor="text1"/>
              </w:rPr>
            </w:pPr>
            <w:r w:rsidRPr="00057269">
              <w:rPr>
                <w:rFonts w:cs="Times New Roman"/>
                <w:color w:val="000000" w:themeColor="text1"/>
              </w:rPr>
              <w:t>Quels sont le</w:t>
            </w:r>
            <w:r>
              <w:rPr>
                <w:rFonts w:cs="Times New Roman"/>
                <w:color w:val="000000" w:themeColor="text1"/>
              </w:rPr>
              <w:t xml:space="preserve">s </w:t>
            </w:r>
            <w:r w:rsidRPr="00057269">
              <w:rPr>
                <w:rFonts w:cs="Times New Roman"/>
                <w:color w:val="000000" w:themeColor="text1"/>
              </w:rPr>
              <w:t>souhaits</w:t>
            </w:r>
            <w:r>
              <w:rPr>
                <w:rFonts w:cs="Times New Roman"/>
                <w:color w:val="000000" w:themeColor="text1"/>
              </w:rPr>
              <w:t xml:space="preserve"> des filles</w:t>
            </w:r>
            <w:r w:rsidRPr="00057269">
              <w:rPr>
                <w:rFonts w:cs="Times New Roman"/>
                <w:color w:val="000000" w:themeColor="text1"/>
              </w:rPr>
              <w: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77B858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cs="Times New Roman"/>
                <w:color w:val="000000" w:themeColor="text1"/>
              </w:rPr>
              <w:tab/>
              <w:t xml:space="preserve">Ne pas aller à l’école </w:t>
            </w:r>
            <w:r w:rsidRPr="00057269">
              <w:rPr>
                <w:rFonts w:ascii="Segoe UI Symbol" w:hAnsi="Segoe UI Symbol" w:cs="Segoe UI Symbol"/>
                <w:color w:val="000000" w:themeColor="text1"/>
              </w:rPr>
              <w:t>❏</w:t>
            </w:r>
          </w:p>
          <w:p w14:paraId="58BDDA11" w14:textId="77777777" w:rsidR="00E27C02" w:rsidRDefault="00E27C02" w:rsidP="00103853">
            <w:pPr>
              <w:rPr>
                <w:rFonts w:cs="Times New Roman"/>
                <w:color w:val="000000" w:themeColor="text1"/>
              </w:rPr>
            </w:pPr>
            <w:r w:rsidRPr="00057269">
              <w:rPr>
                <w:rFonts w:cs="Times New Roman"/>
                <w:color w:val="000000" w:themeColor="text1"/>
              </w:rPr>
              <w:t xml:space="preserve">Ne sais pas </w:t>
            </w:r>
            <w:r w:rsidRPr="00057269">
              <w:rPr>
                <w:rFonts w:ascii="Segoe UI Symbol" w:hAnsi="Segoe UI Symbol" w:cs="Segoe UI Symbol"/>
                <w:color w:val="000000" w:themeColor="text1"/>
              </w:rPr>
              <w:t>❏</w:t>
            </w:r>
            <w:r w:rsidRPr="00057269">
              <w:rPr>
                <w:rFonts w:cs="Times New Roman"/>
                <w:color w:val="000000" w:themeColor="text1"/>
              </w:rPr>
              <w:tab/>
            </w:r>
          </w:p>
          <w:p w14:paraId="0663922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cs="Times New Roman"/>
                <w:color w:val="000000" w:themeColor="text1"/>
              </w:rPr>
              <w:tab/>
              <w:t xml:space="preserve">Ne pas aller à l’école </w:t>
            </w:r>
            <w:r w:rsidRPr="00057269">
              <w:rPr>
                <w:rFonts w:ascii="Segoe UI Symbol" w:hAnsi="Segoe UI Symbol" w:cs="Segoe UI Symbol"/>
                <w:color w:val="000000" w:themeColor="text1"/>
              </w:rPr>
              <w:t>❏</w:t>
            </w:r>
          </w:p>
          <w:p w14:paraId="34EB6D3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Ne sais pas </w:t>
            </w:r>
            <w:r w:rsidRPr="00057269">
              <w:rPr>
                <w:rFonts w:ascii="Segoe UI Symbol" w:hAnsi="Segoe UI Symbol" w:cs="Segoe UI Symbol"/>
                <w:color w:val="000000" w:themeColor="text1"/>
              </w:rPr>
              <w:t>❏</w:t>
            </w:r>
            <w:r w:rsidRPr="00057269">
              <w:rPr>
                <w:rFonts w:cs="Times New Roman"/>
                <w:color w:val="000000" w:themeColor="text1"/>
              </w:rPr>
              <w:tab/>
            </w:r>
          </w:p>
        </w:tc>
      </w:tr>
      <w:tr w:rsidR="00E27C02" w:rsidRPr="00057269" w14:paraId="32C23E02"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EEDE3DD" w14:textId="77777777" w:rsidR="00E27C02" w:rsidRPr="00057269" w:rsidRDefault="00E27C02" w:rsidP="00103853">
            <w:pPr>
              <w:rPr>
                <w:rFonts w:cs="Times New Roman"/>
                <w:color w:val="000000" w:themeColor="text1"/>
              </w:rPr>
            </w:pPr>
            <w:r w:rsidRPr="00057269">
              <w:rPr>
                <w:rFonts w:cs="Times New Roman"/>
                <w:color w:val="000000" w:themeColor="text1"/>
              </w:rPr>
              <w:t>Les écoles fonctionnent-elles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74B672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6406BAB5"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0D19496" w14:textId="77777777" w:rsidR="00E27C02" w:rsidRPr="00057269" w:rsidRDefault="00E27C02" w:rsidP="00103853">
            <w:pPr>
              <w:rPr>
                <w:rFonts w:cs="Times New Roman"/>
                <w:color w:val="000000" w:themeColor="text1"/>
              </w:rPr>
            </w:pPr>
            <w:r w:rsidRPr="00057269">
              <w:rPr>
                <w:rFonts w:cs="Times New Roman"/>
                <w:color w:val="000000" w:themeColor="text1"/>
              </w:rPr>
              <w:t>Y a-t-il des centres et des structures communautaires de garde des enfants d’âge préscolaire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33E31B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5EA60D9" w14:textId="77777777" w:rsidTr="00103853">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135A18B" w14:textId="77777777" w:rsidR="00E27C02" w:rsidRPr="00057269" w:rsidRDefault="00E27C02" w:rsidP="00103853">
            <w:pPr>
              <w:rPr>
                <w:rFonts w:cs="Times New Roman"/>
                <w:color w:val="000000" w:themeColor="text1"/>
              </w:rPr>
            </w:pPr>
            <w:r w:rsidRPr="00057269">
              <w:rPr>
                <w:rFonts w:cs="Times New Roman"/>
                <w:color w:val="000000" w:themeColor="text1"/>
              </w:rPr>
              <w:t>Y a-t-il d’autres facteurs faisant obstacle à la fréquentation scolaire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1835200"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ab/>
              <w:t xml:space="preserve">Peur </w:t>
            </w:r>
            <w:r w:rsidRPr="00057269">
              <w:rPr>
                <w:rFonts w:ascii="Segoe UI Symbol" w:hAnsi="Segoe UI Symbol" w:cs="Segoe UI Symbol"/>
                <w:color w:val="000000" w:themeColor="text1"/>
              </w:rPr>
              <w:t>❏</w:t>
            </w:r>
            <w:r w:rsidRPr="00057269">
              <w:rPr>
                <w:rFonts w:cs="Times New Roman"/>
                <w:color w:val="000000" w:themeColor="text1"/>
              </w:rPr>
              <w:tab/>
              <w:t xml:space="preserve">Menaces, </w:t>
            </w:r>
          </w:p>
          <w:p w14:paraId="15ED9142"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ab/>
              <w:t xml:space="preserve">Violence, </w:t>
            </w:r>
            <w:r w:rsidRPr="00057269">
              <w:rPr>
                <w:rFonts w:ascii="Segoe UI Symbol" w:hAnsi="Segoe UI Symbol" w:cs="Segoe UI Symbol"/>
                <w:color w:val="000000" w:themeColor="text1"/>
              </w:rPr>
              <w:t>❏</w:t>
            </w:r>
            <w:r w:rsidRPr="00057269">
              <w:rPr>
                <w:rFonts w:cs="Times New Roman"/>
                <w:color w:val="000000" w:themeColor="text1"/>
              </w:rPr>
              <w:tab/>
              <w:t xml:space="preserve"> Autre</w:t>
            </w:r>
          </w:p>
        </w:tc>
      </w:tr>
      <w:tr w:rsidR="00E27C02" w:rsidRPr="00057269" w14:paraId="5818B483" w14:textId="77777777" w:rsidTr="00103853">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1B9256CD"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EQUIPEMENTS PEDAGOGIQUES ET INFRASTUCTURE SCOLAIRES</w:t>
            </w:r>
          </w:p>
        </w:tc>
      </w:tr>
      <w:tr w:rsidR="00E27C02" w:rsidRPr="00057269" w14:paraId="1BBF91F0" w14:textId="77777777" w:rsidTr="00103853">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6D1EEB7" w14:textId="77777777" w:rsidR="00E27C02" w:rsidRPr="00057269" w:rsidRDefault="00E27C02" w:rsidP="00103853">
            <w:pPr>
              <w:rPr>
                <w:rFonts w:cs="Times New Roman"/>
                <w:color w:val="000000" w:themeColor="text1"/>
              </w:rPr>
            </w:pPr>
            <w:r w:rsidRPr="00057269">
              <w:rPr>
                <w:rFonts w:cs="Times New Roman"/>
                <w:color w:val="000000" w:themeColor="text1"/>
              </w:rPr>
              <w:t>Quel est l’état du matériel d’enseignement ou d’apprentissage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EBFB63F" w14:textId="77777777" w:rsidR="00E27C02" w:rsidRPr="00057269" w:rsidRDefault="00E27C02" w:rsidP="00103853">
            <w:pPr>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 </w:t>
            </w:r>
            <w:r w:rsidRPr="00057269">
              <w:rPr>
                <w:rFonts w:ascii="Segoe UI Symbol" w:hAnsi="Segoe UI Symbol" w:cs="Segoe UI Symbol"/>
                <w:color w:val="000000" w:themeColor="text1"/>
              </w:rPr>
              <w:t>❏</w:t>
            </w:r>
            <w:r w:rsidRPr="00057269">
              <w:rPr>
                <w:rFonts w:cs="Times New Roman"/>
                <w:color w:val="000000" w:themeColor="text1"/>
              </w:rPr>
              <w:t xml:space="preserve"> Dégâts limités, peut être réparé facilement, </w:t>
            </w:r>
            <w:r w:rsidRPr="00057269">
              <w:rPr>
                <w:rFonts w:ascii="Segoe UI Symbol" w:hAnsi="Segoe UI Symbol" w:cs="Segoe UI Symbol"/>
                <w:color w:val="000000" w:themeColor="text1"/>
              </w:rPr>
              <w:t>❏</w:t>
            </w:r>
            <w:r w:rsidRPr="00057269">
              <w:rPr>
                <w:rFonts w:cs="Times New Roman"/>
                <w:color w:val="000000" w:themeColor="text1"/>
              </w:rPr>
              <w:t xml:space="preserve"> Pas de dégâts</w:t>
            </w:r>
          </w:p>
        </w:tc>
      </w:tr>
      <w:tr w:rsidR="00E27C02" w:rsidRPr="00057269" w14:paraId="784450A4" w14:textId="77777777" w:rsidTr="00103853">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F4E7231" w14:textId="77777777" w:rsidR="00E27C02" w:rsidRPr="00057269" w:rsidRDefault="00E27C02" w:rsidP="00103853">
            <w:pPr>
              <w:rPr>
                <w:rFonts w:cs="Times New Roman"/>
                <w:color w:val="000000" w:themeColor="text1"/>
              </w:rPr>
            </w:pPr>
            <w:r w:rsidRPr="00057269">
              <w:rPr>
                <w:rFonts w:cs="Times New Roman"/>
                <w:color w:val="000000" w:themeColor="text1"/>
              </w:rPr>
              <w:t>Quel est l’état du bâtiment de l’école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F7F78A7" w14:textId="77777777" w:rsidR="00E27C02" w:rsidRPr="00057269" w:rsidRDefault="00E27C02" w:rsidP="00103853">
            <w:pPr>
              <w:rPr>
                <w:rFonts w:cs="Segoe UI Symbol"/>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 Dégâts limités, peut être réparé/réhabilité facilement, </w:t>
            </w:r>
            <w:r w:rsidRPr="00057269">
              <w:rPr>
                <w:rFonts w:ascii="Segoe UI Symbol" w:hAnsi="Segoe UI Symbol" w:cs="Segoe UI Symbol"/>
                <w:color w:val="000000" w:themeColor="text1"/>
              </w:rPr>
              <w:t>❏</w:t>
            </w:r>
            <w:r w:rsidRPr="00057269">
              <w:rPr>
                <w:rFonts w:cs="Times New Roman"/>
                <w:color w:val="000000" w:themeColor="text1"/>
              </w:rPr>
              <w:t xml:space="preserve"> Pas de dégâts</w:t>
            </w:r>
          </w:p>
        </w:tc>
      </w:tr>
      <w:tr w:rsidR="00E27C02" w:rsidRPr="00057269" w14:paraId="3E3E3A16" w14:textId="77777777" w:rsidTr="00103853">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FD6A9B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Où se trouve l’école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9391744" w14:textId="77777777" w:rsidR="00E27C02" w:rsidRPr="00057269" w:rsidRDefault="00E27C02" w:rsidP="00103853">
            <w:pPr>
              <w:rPr>
                <w:rFonts w:cs="Times New Roman"/>
                <w:color w:val="000000" w:themeColor="text1"/>
              </w:rPr>
            </w:pPr>
            <w:r w:rsidRPr="00057269">
              <w:rPr>
                <w:rFonts w:cs="Times New Roman"/>
                <w:color w:val="000000" w:themeColor="text1"/>
              </w:rPr>
              <w:t>Repérer l’emplacement à travers la prise de localisation (GPS)</w:t>
            </w:r>
          </w:p>
        </w:tc>
      </w:tr>
      <w:tr w:rsidR="00E27C02" w:rsidRPr="00057269" w14:paraId="360176C7" w14:textId="77777777" w:rsidTr="00103853">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7447222D" w14:textId="77777777" w:rsidR="00E27C02" w:rsidRDefault="00E27C02" w:rsidP="00103853">
            <w:pPr>
              <w:rPr>
                <w:rFonts w:cs="Times New Roman"/>
                <w:color w:val="000000" w:themeColor="text1"/>
              </w:rPr>
            </w:pPr>
            <w:r>
              <w:rPr>
                <w:rFonts w:cs="Times New Roman"/>
                <w:color w:val="000000" w:themeColor="text1"/>
              </w:rPr>
              <w:t>L’école dispose-t-elle de latrines ?</w:t>
            </w:r>
          </w:p>
          <w:p w14:paraId="67F6FD6C" w14:textId="77777777" w:rsidR="00E27C02" w:rsidRDefault="00E27C02" w:rsidP="00103853">
            <w:pPr>
              <w:rPr>
                <w:rFonts w:cs="Times New Roman"/>
                <w:color w:val="000000" w:themeColor="text1"/>
              </w:rPr>
            </w:pPr>
            <w:r>
              <w:rPr>
                <w:rFonts w:cs="Times New Roman"/>
                <w:color w:val="000000" w:themeColor="text1"/>
              </w:rPr>
              <w:t>Ces latrines sont</w:t>
            </w:r>
            <w:r w:rsidRPr="00057269">
              <w:rPr>
                <w:rFonts w:cs="Times New Roman"/>
                <w:color w:val="000000" w:themeColor="text1"/>
              </w:rPr>
              <w:t>-elle</w:t>
            </w:r>
            <w:r>
              <w:rPr>
                <w:rFonts w:cs="Times New Roman"/>
                <w:color w:val="000000" w:themeColor="text1"/>
              </w:rPr>
              <w:t>s</w:t>
            </w:r>
            <w:r w:rsidRPr="00057269">
              <w:rPr>
                <w:rFonts w:cs="Times New Roman"/>
                <w:color w:val="000000" w:themeColor="text1"/>
              </w:rPr>
              <w:t xml:space="preserve"> séparée</w:t>
            </w:r>
            <w:r>
              <w:rPr>
                <w:rFonts w:cs="Times New Roman"/>
                <w:color w:val="000000" w:themeColor="text1"/>
              </w:rPr>
              <w:t>s</w:t>
            </w:r>
            <w:r w:rsidRPr="00057269">
              <w:rPr>
                <w:rFonts w:cs="Times New Roman"/>
                <w:color w:val="000000" w:themeColor="text1"/>
              </w:rPr>
              <w:t xml:space="preserve"> hommes/ femmes ou filles/garçons ?</w:t>
            </w:r>
          </w:p>
          <w:p w14:paraId="096519CA" w14:textId="77777777" w:rsidR="00E27C02" w:rsidRPr="00057269" w:rsidRDefault="00E27C02" w:rsidP="00103853">
            <w:pPr>
              <w:rPr>
                <w:rFonts w:cs="Times New Roman"/>
                <w:color w:val="000000" w:themeColor="text1"/>
              </w:rPr>
            </w:pPr>
            <w:r>
              <w:rPr>
                <w:rFonts w:cs="Times New Roman"/>
                <w:color w:val="000000" w:themeColor="text1"/>
              </w:rPr>
              <w:t>Y’a-t-il un dispositif d’hygiène (lavage des mains) auprès de ces latrines ?</w:t>
            </w:r>
          </w:p>
        </w:tc>
        <w:tc>
          <w:tcPr>
            <w:tcW w:w="4530" w:type="dxa"/>
            <w:tcBorders>
              <w:top w:val="single" w:sz="4" w:space="0" w:color="00B0F0"/>
              <w:left w:val="single" w:sz="4" w:space="0" w:color="00B0F0"/>
              <w:bottom w:val="single" w:sz="4" w:space="0" w:color="00B0F0"/>
              <w:right w:val="single" w:sz="4" w:space="0" w:color="00B0F0"/>
            </w:tcBorders>
            <w:vAlign w:val="center"/>
          </w:tcPr>
          <w:p w14:paraId="069B1009"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05C2DED9"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1FEBD971"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432EDF6" w14:textId="77777777" w:rsidTr="00103853">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71368901" w14:textId="77777777" w:rsidR="00E27C02" w:rsidRPr="00057269" w:rsidRDefault="00E27C02" w:rsidP="00E27C02">
            <w:pPr>
              <w:pStyle w:val="ListParagraph"/>
              <w:numPr>
                <w:ilvl w:val="3"/>
                <w:numId w:val="90"/>
              </w:numPr>
              <w:contextualSpacing/>
              <w:rPr>
                <w:rFonts w:cs="Times New Roman"/>
                <w:b/>
                <w:color w:val="FFFFFF" w:themeColor="background1"/>
              </w:rPr>
            </w:pPr>
            <w:r w:rsidRPr="00057269">
              <w:rPr>
                <w:rFonts w:cs="Times New Roman"/>
                <w:b/>
                <w:color w:val="FFFFFF" w:themeColor="background1"/>
              </w:rPr>
              <w:t>PROTECTION</w:t>
            </w:r>
          </w:p>
        </w:tc>
      </w:tr>
      <w:tr w:rsidR="00E27C02" w:rsidRPr="00057269" w14:paraId="68B8AB17" w14:textId="77777777" w:rsidTr="00103853">
        <w:trPr>
          <w:trHeight w:val="92"/>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tcPr>
          <w:p w14:paraId="40DFE749"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lastRenderedPageBreak/>
              <w:t xml:space="preserve">CONDITIONS DES ENFANTS </w:t>
            </w:r>
          </w:p>
        </w:tc>
      </w:tr>
      <w:tr w:rsidR="00E27C02" w:rsidRPr="00057269" w14:paraId="57599CFE"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F888DD1" w14:textId="77777777" w:rsidR="00E27C02" w:rsidRDefault="00E27C02" w:rsidP="00103853">
            <w:pPr>
              <w:rPr>
                <w:rFonts w:cs="Times New Roman"/>
                <w:color w:val="000000" w:themeColor="text1"/>
              </w:rPr>
            </w:pPr>
            <w:r w:rsidRPr="00057269">
              <w:rPr>
                <w:rFonts w:cs="Times New Roman"/>
                <w:color w:val="000000" w:themeColor="text1"/>
              </w:rPr>
              <w:t xml:space="preserve">Des </w:t>
            </w:r>
            <w:r>
              <w:rPr>
                <w:rFonts w:cs="Times New Roman"/>
                <w:color w:val="000000" w:themeColor="text1"/>
              </w:rPr>
              <w:t>garçons</w:t>
            </w:r>
            <w:r w:rsidRPr="00057269">
              <w:rPr>
                <w:rFonts w:cs="Times New Roman"/>
                <w:color w:val="000000" w:themeColor="text1"/>
              </w:rPr>
              <w:t xml:space="preserve"> vivent-ils dans la rue ?</w:t>
            </w:r>
          </w:p>
          <w:p w14:paraId="04B5331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Des </w:t>
            </w:r>
            <w:r>
              <w:rPr>
                <w:rFonts w:cs="Times New Roman"/>
                <w:color w:val="000000" w:themeColor="text1"/>
              </w:rPr>
              <w:t xml:space="preserve">filles </w:t>
            </w:r>
            <w:r w:rsidRPr="00057269">
              <w:rPr>
                <w:rFonts w:cs="Times New Roman"/>
                <w:color w:val="000000" w:themeColor="text1"/>
              </w:rPr>
              <w:t>vivent-</w:t>
            </w:r>
            <w:r>
              <w:rPr>
                <w:rFonts w:cs="Times New Roman"/>
                <w:color w:val="000000" w:themeColor="text1"/>
              </w:rPr>
              <w:t>elles</w:t>
            </w:r>
            <w:r w:rsidRPr="00057269">
              <w:rPr>
                <w:rFonts w:cs="Times New Roman"/>
                <w:color w:val="000000" w:themeColor="text1"/>
              </w:rPr>
              <w:t xml:space="preserve"> dans la rue</w:t>
            </w:r>
            <w:r>
              <w:rPr>
                <w:rFonts w:cs="Times New Roman"/>
                <w:color w:val="000000" w:themeColor="text1"/>
              </w:rPr>
              <w:t>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675BA9E"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5D852141"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8DDBF84"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3E8A912" w14:textId="77777777" w:rsidR="00E27C02" w:rsidRPr="00103853" w:rsidRDefault="00E27C02" w:rsidP="00103853">
            <w:pPr>
              <w:rPr>
                <w:rFonts w:cs="Times New Roman"/>
                <w:i/>
                <w:color w:val="000000" w:themeColor="text1"/>
                <w:sz w:val="18"/>
              </w:rPr>
            </w:pPr>
            <w:r w:rsidRPr="00057269">
              <w:rPr>
                <w:rFonts w:cs="Times New Roman"/>
                <w:color w:val="000000" w:themeColor="text1"/>
              </w:rPr>
              <w:t xml:space="preserve">Combien </w:t>
            </w:r>
            <w:r>
              <w:rPr>
                <w:rFonts w:cs="Times New Roman"/>
                <w:color w:val="000000" w:themeColor="text1"/>
              </w:rPr>
              <w:t>de garçons</w:t>
            </w:r>
            <w:r w:rsidRPr="00057269">
              <w:rPr>
                <w:rFonts w:cs="Times New Roman"/>
                <w:color w:val="000000" w:themeColor="text1"/>
              </w:rPr>
              <w:t xml:space="preserve"> vivant dans la rue ont été observés ?</w:t>
            </w:r>
            <w:r>
              <w:rPr>
                <w:rFonts w:cs="Times New Roman"/>
                <w:color w:val="000000" w:themeColor="text1"/>
              </w:rPr>
              <w:t xml:space="preserve"> </w:t>
            </w:r>
            <w:r w:rsidRPr="00103853">
              <w:rPr>
                <w:rFonts w:cs="Times New Roman"/>
                <w:i/>
                <w:color w:val="000000" w:themeColor="text1"/>
                <w:sz w:val="18"/>
              </w:rPr>
              <w:t>(il s’agit des observations faites par l’agent de collecte de données)</w:t>
            </w:r>
          </w:p>
          <w:p w14:paraId="2FAAE77D" w14:textId="77777777" w:rsidR="00E27C02" w:rsidRDefault="00E27C02" w:rsidP="00103853">
            <w:pPr>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filles</w:t>
            </w:r>
            <w:r w:rsidRPr="00057269">
              <w:rPr>
                <w:rFonts w:cs="Times New Roman"/>
                <w:color w:val="000000" w:themeColor="text1"/>
              </w:rPr>
              <w:t xml:space="preserve"> vivant dans la rue ont été observés ?</w:t>
            </w:r>
          </w:p>
          <w:p w14:paraId="4A7F78FB" w14:textId="77777777" w:rsidR="00E27C02" w:rsidRDefault="00E27C02" w:rsidP="00103853">
            <w:pPr>
              <w:rPr>
                <w:rFonts w:cs="Times New Roman"/>
                <w:color w:val="000000" w:themeColor="text1"/>
              </w:rPr>
            </w:pPr>
            <w:r>
              <w:rPr>
                <w:rFonts w:cs="Times New Roman"/>
                <w:color w:val="000000" w:themeColor="text1"/>
              </w:rPr>
              <w:t>Quelle est la tranche d’âge de ces garçons ?</w:t>
            </w:r>
          </w:p>
          <w:p w14:paraId="17511578" w14:textId="77777777" w:rsidR="00E27C02" w:rsidRPr="00057269" w:rsidRDefault="00E27C02" w:rsidP="00103853">
            <w:pPr>
              <w:rPr>
                <w:rFonts w:cs="Times New Roman"/>
                <w:color w:val="000000" w:themeColor="text1"/>
              </w:rPr>
            </w:pPr>
            <w:r>
              <w:rPr>
                <w:rFonts w:cs="Times New Roman"/>
                <w:color w:val="000000" w:themeColor="text1"/>
              </w:rPr>
              <w:t>Quelle est la tranche d’âge de ces filles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CB15FBB"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5BB2592E"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64142827"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p w14:paraId="7455565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tc>
      </w:tr>
      <w:tr w:rsidR="00E27C02" w:rsidRPr="00057269" w14:paraId="1EFD79D0"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E08ED1E" w14:textId="77777777" w:rsidR="00E27C02" w:rsidRPr="00057269" w:rsidRDefault="00E27C02" w:rsidP="00103853">
            <w:pPr>
              <w:rPr>
                <w:rFonts w:cs="Times New Roman"/>
                <w:color w:val="000000" w:themeColor="text1"/>
              </w:rPr>
            </w:pPr>
            <w:r w:rsidRPr="00057269">
              <w:rPr>
                <w:rFonts w:cs="Times New Roman"/>
                <w:color w:val="000000" w:themeColor="text1"/>
              </w:rPr>
              <w:t>Y a-t-il des cas de travail des enfants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77D5A4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41939063"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36EB90" w14:textId="77777777" w:rsidR="00E27C02" w:rsidRDefault="00E27C02" w:rsidP="00103853">
            <w:pPr>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garçons</w:t>
            </w:r>
            <w:r w:rsidRPr="00057269">
              <w:rPr>
                <w:rFonts w:cs="Times New Roman"/>
                <w:color w:val="000000" w:themeColor="text1"/>
              </w:rPr>
              <w:t xml:space="preserve"> travaillant ont été observés</w:t>
            </w:r>
          </w:p>
          <w:p w14:paraId="3EF7ECB2" w14:textId="77777777" w:rsidR="00E27C02" w:rsidRDefault="00E27C02" w:rsidP="00103853">
            <w:pPr>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 xml:space="preserve">de filles </w:t>
            </w:r>
            <w:r w:rsidRPr="00057269">
              <w:rPr>
                <w:rFonts w:cs="Times New Roman"/>
                <w:color w:val="000000" w:themeColor="text1"/>
              </w:rPr>
              <w:t>travaillant ont été observés</w:t>
            </w:r>
            <w:r>
              <w:rPr>
                <w:rFonts w:cs="Times New Roman"/>
                <w:color w:val="000000" w:themeColor="text1"/>
              </w:rPr>
              <w:t> ?</w:t>
            </w:r>
          </w:p>
          <w:p w14:paraId="48404C65" w14:textId="77777777" w:rsidR="00E27C02" w:rsidRDefault="00E27C02" w:rsidP="00103853">
            <w:pPr>
              <w:rPr>
                <w:rFonts w:cs="Times New Roman"/>
                <w:color w:val="000000" w:themeColor="text1"/>
              </w:rPr>
            </w:pPr>
            <w:r>
              <w:rPr>
                <w:rFonts w:cs="Times New Roman"/>
                <w:color w:val="000000" w:themeColor="text1"/>
              </w:rPr>
              <w:t>Quelle est la tranche d’âge de ces garçons ?</w:t>
            </w:r>
          </w:p>
          <w:p w14:paraId="65BF8F76" w14:textId="77777777" w:rsidR="00E27C02" w:rsidRPr="00057269" w:rsidRDefault="00E27C02" w:rsidP="00103853">
            <w:pPr>
              <w:rPr>
                <w:rFonts w:cs="Times New Roman"/>
                <w:color w:val="000000" w:themeColor="text1"/>
              </w:rPr>
            </w:pPr>
            <w:r>
              <w:rPr>
                <w:rFonts w:cs="Times New Roman"/>
                <w:color w:val="000000" w:themeColor="text1"/>
              </w:rPr>
              <w:t>Quelle est la tranche d’âge de ces filles ?</w:t>
            </w:r>
            <w:r w:rsidRPr="00057269">
              <w:rPr>
                <w:rFonts w:cs="Times New Roman"/>
                <w:color w:val="000000" w:themeColor="text1"/>
              </w:rPr>
              <w: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0EF9ABB"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030FAAE4"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0B1B8DBA"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p w14:paraId="3B18CD9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tc>
      </w:tr>
      <w:tr w:rsidR="00E27C02" w:rsidRPr="00057269" w14:paraId="7A0489BF"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516FCBB" w14:textId="77777777" w:rsidR="00E27C02" w:rsidRPr="00057269" w:rsidRDefault="00E27C02" w:rsidP="00103853">
            <w:pPr>
              <w:rPr>
                <w:rFonts w:cs="Times New Roman"/>
                <w:color w:val="000000" w:themeColor="text1"/>
              </w:rPr>
            </w:pPr>
            <w:r w:rsidRPr="00057269">
              <w:rPr>
                <w:rFonts w:cs="Times New Roman"/>
                <w:color w:val="000000" w:themeColor="text1"/>
              </w:rPr>
              <w:t>Selon vos observations, des filles ou des garçons, qui sont les plus impliqués dans le travail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DEA78C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Davantage de filles </w:t>
            </w:r>
            <w:r w:rsidRPr="00057269">
              <w:rPr>
                <w:rFonts w:ascii="Segoe UI Symbol" w:hAnsi="Segoe UI Symbol" w:cs="Segoe UI Symbol"/>
                <w:color w:val="000000" w:themeColor="text1"/>
              </w:rPr>
              <w:t>❏</w:t>
            </w:r>
            <w:r w:rsidRPr="00057269">
              <w:rPr>
                <w:rFonts w:cs="Times New Roman"/>
                <w:color w:val="000000" w:themeColor="text1"/>
              </w:rPr>
              <w:t xml:space="preserve"> Davantage</w:t>
            </w:r>
            <w:r w:rsidRPr="00057269">
              <w:rPr>
                <w:rFonts w:cs="Times New Roman"/>
                <w:color w:val="000000" w:themeColor="text1"/>
              </w:rPr>
              <w:t> </w:t>
            </w:r>
            <w:r w:rsidRPr="00057269">
              <w:rPr>
                <w:rFonts w:cs="Times New Roman"/>
                <w:color w:val="000000" w:themeColor="text1"/>
              </w:rPr>
              <w:t>de</w:t>
            </w:r>
            <w:r w:rsidRPr="00057269">
              <w:rPr>
                <w:rFonts w:cs="Times New Roman"/>
                <w:color w:val="000000" w:themeColor="text1"/>
              </w:rPr>
              <w:t> </w:t>
            </w:r>
            <w:r w:rsidRPr="00057269">
              <w:rPr>
                <w:rFonts w:cs="Times New Roman"/>
                <w:color w:val="000000" w:themeColor="text1"/>
              </w:rPr>
              <w:t>garçons</w:t>
            </w:r>
            <w:r w:rsidRPr="00057269">
              <w:rPr>
                <w:rFonts w:cs="Times New Roman"/>
                <w:color w:val="000000" w:themeColor="text1"/>
              </w:rPr>
              <w:t> </w:t>
            </w:r>
            <w:r w:rsidRPr="00057269">
              <w:rPr>
                <w:rFonts w:ascii="Segoe UI Symbol" w:hAnsi="Segoe UI Symbol" w:cs="Segoe UI Symbol"/>
                <w:color w:val="000000" w:themeColor="text1"/>
              </w:rPr>
              <w:t>❏</w:t>
            </w:r>
          </w:p>
          <w:p w14:paraId="57298619"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Il n’y a pas de différence évidente </w:t>
            </w:r>
            <w:r w:rsidRPr="00057269">
              <w:rPr>
                <w:rFonts w:ascii="Segoe UI Symbol" w:hAnsi="Segoe UI Symbol" w:cs="Segoe UI Symbol"/>
                <w:color w:val="000000" w:themeColor="text1"/>
              </w:rPr>
              <w:t>❏</w:t>
            </w:r>
          </w:p>
          <w:p w14:paraId="6F0A524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 N’est pas en mesure de répondre </w:t>
            </w:r>
            <w:r w:rsidRPr="00057269">
              <w:rPr>
                <w:rFonts w:ascii="Segoe UI Symbol" w:hAnsi="Segoe UI Symbol" w:cs="Segoe UI Symbol"/>
                <w:color w:val="000000" w:themeColor="text1"/>
              </w:rPr>
              <w:t>❏</w:t>
            </w:r>
          </w:p>
        </w:tc>
      </w:tr>
      <w:tr w:rsidR="00E27C02" w:rsidRPr="00057269" w14:paraId="29D0BD1C"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B2557B4" w14:textId="77777777" w:rsidR="00E27C02" w:rsidRPr="00057269" w:rsidRDefault="00E27C02" w:rsidP="00103853">
            <w:pPr>
              <w:rPr>
                <w:rFonts w:cs="Times New Roman"/>
                <w:color w:val="000000" w:themeColor="text1"/>
              </w:rPr>
            </w:pPr>
            <w:r w:rsidRPr="00057269">
              <w:rPr>
                <w:rFonts w:cs="Times New Roman"/>
                <w:color w:val="000000" w:themeColor="text1"/>
              </w:rPr>
              <w:t>Y’a-t-il des cas des enfants séparés de leurs parents ou non accompagnés</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A25CD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FD9548F"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7F3B191" w14:textId="77777777" w:rsidR="00E27C02" w:rsidRPr="00057269" w:rsidRDefault="00E27C02" w:rsidP="00103853">
            <w:pPr>
              <w:rPr>
                <w:rFonts w:cs="Times New Roman"/>
                <w:color w:val="000000" w:themeColor="text1"/>
              </w:rPr>
            </w:pPr>
            <w:r w:rsidRPr="00057269">
              <w:rPr>
                <w:rFonts w:cs="Times New Roman"/>
                <w:color w:val="000000" w:themeColor="text1"/>
              </w:rPr>
              <w:t>Combien d’enfants séparés de leurs parents ont été observés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AEFE2B6"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tc>
      </w:tr>
      <w:tr w:rsidR="00E27C02" w:rsidRPr="00057269" w14:paraId="1C9CFF59"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F8DAFEB" w14:textId="77777777" w:rsidR="00E27C02" w:rsidRDefault="00E27C02" w:rsidP="00103853">
            <w:pPr>
              <w:rPr>
                <w:rFonts w:cs="Times New Roman"/>
                <w:color w:val="000000" w:themeColor="text1"/>
              </w:rPr>
            </w:pPr>
            <w:r w:rsidRPr="00057269">
              <w:rPr>
                <w:rFonts w:cs="Times New Roman"/>
                <w:color w:val="000000" w:themeColor="text1"/>
              </w:rPr>
              <w:t xml:space="preserve">Y a-t-il ou y aurait-il des </w:t>
            </w:r>
            <w:r>
              <w:rPr>
                <w:rFonts w:cs="Times New Roman"/>
                <w:color w:val="000000" w:themeColor="text1"/>
              </w:rPr>
              <w:t>garçons</w:t>
            </w:r>
            <w:r w:rsidRPr="00057269">
              <w:rPr>
                <w:rFonts w:cs="Times New Roman"/>
                <w:color w:val="000000" w:themeColor="text1"/>
              </w:rPr>
              <w:t xml:space="preserve"> traumatisés ?</w:t>
            </w:r>
          </w:p>
          <w:p w14:paraId="19A2862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Y a-t-il ou y aurait-il des </w:t>
            </w:r>
            <w:r>
              <w:rPr>
                <w:rFonts w:cs="Times New Roman"/>
                <w:color w:val="000000" w:themeColor="text1"/>
              </w:rPr>
              <w:t xml:space="preserve">filles </w:t>
            </w:r>
            <w:r w:rsidRPr="00057269">
              <w:rPr>
                <w:rFonts w:cs="Times New Roman"/>
                <w:color w:val="000000" w:themeColor="text1"/>
              </w:rPr>
              <w:t>traumatisées</w:t>
            </w:r>
            <w:r>
              <w:rPr>
                <w:rFonts w:cs="Times New Roman"/>
                <w:color w:val="000000" w:themeColor="text1"/>
              </w:rPr>
              <w:t>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B01D127" w14:textId="77777777" w:rsidR="00E27C02" w:rsidRDefault="00E27C02" w:rsidP="00103853">
            <w:pPr>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5FC17B1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EADF395"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DFCBDD1" w14:textId="77777777" w:rsidR="00E27C02" w:rsidRPr="00057269" w:rsidRDefault="00E27C02" w:rsidP="00103853">
            <w:pPr>
              <w:rPr>
                <w:rFonts w:cs="Times New Roman"/>
                <w:color w:val="000000" w:themeColor="text1"/>
              </w:rPr>
            </w:pPr>
            <w:r w:rsidRPr="00057269">
              <w:rPr>
                <w:rFonts w:cs="Times New Roman"/>
                <w:color w:val="000000" w:themeColor="text1"/>
              </w:rPr>
              <w:t>Y a-t-il eu ou y aurait-il eu des enfants tués, délibérément pris pour cibles ou victimes de tirs croisés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40AD58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3F23A575" w14:textId="77777777" w:rsidTr="00103853">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526671AC"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STRUCTURES DE PRISE EN CHARGE DES PDI</w:t>
            </w:r>
          </w:p>
        </w:tc>
      </w:tr>
      <w:tr w:rsidR="00E27C02" w:rsidRPr="00057269" w14:paraId="566490EE"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58F4867" w14:textId="77777777" w:rsidR="00E27C02" w:rsidRPr="00057269" w:rsidRDefault="00E27C02" w:rsidP="00103853">
            <w:pPr>
              <w:rPr>
                <w:rFonts w:cs="Times New Roman"/>
                <w:color w:val="000000" w:themeColor="text1"/>
              </w:rPr>
            </w:pPr>
            <w:r w:rsidRPr="00057269">
              <w:rPr>
                <w:rFonts w:cs="Times New Roman"/>
                <w:color w:val="000000" w:themeColor="text1"/>
              </w:rPr>
              <w:t>Y a-t-il une structure d’accueil/prise en charge des PDI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4D97B8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7604FF2C"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B18DECA" w14:textId="77777777" w:rsidR="00E27C02" w:rsidRPr="00057269" w:rsidRDefault="00E27C02" w:rsidP="00103853">
            <w:pPr>
              <w:rPr>
                <w:rFonts w:cs="Times New Roman"/>
                <w:color w:val="000000" w:themeColor="text1"/>
              </w:rPr>
            </w:pPr>
            <w:r w:rsidRPr="00057269">
              <w:rPr>
                <w:rFonts w:cs="Times New Roman"/>
                <w:color w:val="000000" w:themeColor="text1"/>
              </w:rPr>
              <w:t>Y a-t-il des cas de violences observées sur les PDI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427CD8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37220357"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8BE253C" w14:textId="77777777" w:rsidR="00E27C02" w:rsidRPr="0031792B" w:rsidRDefault="00E27C02" w:rsidP="00103853">
            <w:pPr>
              <w:rPr>
                <w:rFonts w:cs="Times New Roman"/>
                <w:strike/>
                <w:color w:val="000000" w:themeColor="text1"/>
              </w:rPr>
            </w:pPr>
            <w:r w:rsidRPr="0031792B">
              <w:rPr>
                <w:rFonts w:cs="Times New Roman"/>
                <w:strike/>
                <w:color w:val="000000" w:themeColor="text1"/>
              </w:rPr>
              <w:t>Des cas de viol et de violences sexuelles ont-ils été signalés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1A73826" w14:textId="77777777" w:rsidR="00E27C02" w:rsidRPr="0031792B" w:rsidRDefault="00E27C02" w:rsidP="00103853">
            <w:pPr>
              <w:rPr>
                <w:rFonts w:cs="Times New Roman"/>
                <w:strike/>
                <w:color w:val="000000" w:themeColor="text1"/>
              </w:rPr>
            </w:pPr>
            <w:r w:rsidRPr="0031792B">
              <w:rPr>
                <w:rFonts w:cs="Times New Roman"/>
                <w:strike/>
                <w:color w:val="000000" w:themeColor="text1"/>
              </w:rPr>
              <w:t xml:space="preserve">Oui </w:t>
            </w:r>
            <w:r w:rsidRPr="0031792B">
              <w:rPr>
                <w:rFonts w:ascii="Segoe UI Symbol" w:hAnsi="Segoe UI Symbol" w:cs="Segoe UI Symbol"/>
                <w:strike/>
                <w:color w:val="000000" w:themeColor="text1"/>
              </w:rPr>
              <w:t>❏</w:t>
            </w:r>
            <w:r w:rsidRPr="0031792B">
              <w:rPr>
                <w:rFonts w:cs="Times New Roman"/>
                <w:strike/>
                <w:color w:val="000000" w:themeColor="text1"/>
              </w:rPr>
              <w:tab/>
              <w:t xml:space="preserve"> Non </w:t>
            </w:r>
            <w:r w:rsidRPr="0031792B">
              <w:rPr>
                <w:rFonts w:ascii="Segoe UI Symbol" w:hAnsi="Segoe UI Symbol" w:cs="Segoe UI Symbol"/>
                <w:strike/>
                <w:color w:val="000000" w:themeColor="text1"/>
              </w:rPr>
              <w:t>❏</w:t>
            </w:r>
          </w:p>
        </w:tc>
      </w:tr>
      <w:tr w:rsidR="00E27C02" w:rsidRPr="00057269" w14:paraId="1053EF61"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2EE6EC0F" w14:textId="77777777" w:rsidR="00E27C02" w:rsidRPr="00057269" w:rsidRDefault="00E27C02" w:rsidP="00103853">
            <w:pPr>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tcPr>
          <w:p w14:paraId="6BFAD1EA" w14:textId="77777777" w:rsidR="00E27C02" w:rsidRPr="00057269" w:rsidRDefault="00E27C02" w:rsidP="00103853">
            <w:pPr>
              <w:rPr>
                <w:rFonts w:cs="Times New Roman"/>
                <w:color w:val="000000" w:themeColor="text1"/>
              </w:rPr>
            </w:pPr>
          </w:p>
        </w:tc>
      </w:tr>
      <w:tr w:rsidR="00E27C02" w:rsidRPr="00057269" w14:paraId="362DC466"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F1308F8" w14:textId="77777777" w:rsidR="00E27C02" w:rsidRPr="00057269" w:rsidRDefault="00E27C02" w:rsidP="00103853">
            <w:pPr>
              <w:rPr>
                <w:rFonts w:cs="Times New Roman"/>
                <w:color w:val="000000" w:themeColor="text1"/>
              </w:rPr>
            </w:pPr>
            <w:r w:rsidRPr="00057269">
              <w:rPr>
                <w:rFonts w:cs="Times New Roman"/>
                <w:color w:val="000000" w:themeColor="text1"/>
              </w:rPr>
              <w:t>Y a-t-il une structure d’accueil/prise en charge des enfants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84BFCC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32FA5FD8"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4D44FEE" w14:textId="77777777" w:rsidR="00E27C02" w:rsidRPr="00057269" w:rsidRDefault="00E27C02" w:rsidP="00103853">
            <w:pPr>
              <w:rPr>
                <w:rFonts w:cs="Times New Roman"/>
                <w:color w:val="000000" w:themeColor="text1"/>
              </w:rPr>
            </w:pPr>
            <w:r w:rsidRPr="00057269">
              <w:rPr>
                <w:rFonts w:cs="Times New Roman"/>
                <w:color w:val="000000" w:themeColor="text1"/>
              </w:rPr>
              <w:t>Y a-t-il des espaces d’épanouissement pour les enfants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00B0CE4"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7D4044B5" w14:textId="77777777" w:rsidTr="00103853">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A3BB33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Quels sont les acteurs qui les (les espaces d’épanouissement) ont construits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F572556"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Le gouvernement </w:t>
            </w:r>
            <w:r w:rsidRPr="00057269">
              <w:rPr>
                <w:rFonts w:ascii="Segoe UI Symbol" w:hAnsi="Segoe UI Symbol" w:cs="Segoe UI Symbol"/>
                <w:color w:val="000000" w:themeColor="text1"/>
              </w:rPr>
              <w:t>❏</w:t>
            </w:r>
            <w:r w:rsidRPr="00057269">
              <w:rPr>
                <w:rFonts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cs="Times New Roman"/>
                <w:color w:val="000000" w:themeColor="text1"/>
              </w:rPr>
              <w:t xml:space="preserve">_ _ _ _ _ _ _ _ _ _ _ Des chefs/institutions </w:t>
            </w:r>
            <w:r w:rsidRPr="00057269">
              <w:rPr>
                <w:rFonts w:cs="Times New Roman"/>
                <w:color w:val="000000" w:themeColor="text1"/>
              </w:rPr>
              <w:lastRenderedPageBreak/>
              <w:t xml:space="preserve">religieux </w:t>
            </w:r>
            <w:r w:rsidRPr="00057269">
              <w:rPr>
                <w:rFonts w:ascii="Segoe UI Symbol" w:hAnsi="Segoe UI Symbol" w:cs="Segoe UI Symbol"/>
                <w:color w:val="000000" w:themeColor="text1"/>
              </w:rPr>
              <w:t>❏</w:t>
            </w:r>
            <w:r w:rsidRPr="00057269">
              <w:rPr>
                <w:rFonts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cs="Times New Roman"/>
                <w:color w:val="000000" w:themeColor="text1"/>
              </w:rPr>
              <w:t xml:space="preserve"> _ __ _ _ _ __ _ _ _ _</w:t>
            </w:r>
          </w:p>
        </w:tc>
      </w:tr>
      <w:tr w:rsidR="00E27C02" w:rsidRPr="00057269" w14:paraId="70FD0749" w14:textId="77777777" w:rsidTr="00103853">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2598C652" w14:textId="77777777" w:rsidR="00E27C02" w:rsidRPr="00057269" w:rsidRDefault="00E27C02" w:rsidP="00E27C02">
            <w:pPr>
              <w:pStyle w:val="ListParagraph"/>
              <w:numPr>
                <w:ilvl w:val="3"/>
                <w:numId w:val="90"/>
              </w:numPr>
              <w:contextualSpacing/>
              <w:rPr>
                <w:rFonts w:cs="Times New Roman"/>
                <w:b/>
                <w:color w:val="FFFFFF" w:themeColor="background1"/>
              </w:rPr>
            </w:pPr>
            <w:r w:rsidRPr="00057269">
              <w:rPr>
                <w:rFonts w:cs="Times New Roman"/>
                <w:b/>
                <w:color w:val="FFFFFF" w:themeColor="background1"/>
              </w:rPr>
              <w:lastRenderedPageBreak/>
              <w:t>SANTE NUTRITION</w:t>
            </w:r>
          </w:p>
        </w:tc>
      </w:tr>
      <w:tr w:rsidR="00E27C02" w:rsidRPr="00057269" w14:paraId="3CB52C5F" w14:textId="77777777" w:rsidTr="00103853">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360D7102"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ACCES A UNE FORMATION ET UNE PRISE EN CHARGE SANITAIRES</w:t>
            </w:r>
          </w:p>
        </w:tc>
      </w:tr>
      <w:tr w:rsidR="00E27C02" w:rsidRPr="00057269" w14:paraId="25E571F8"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D741FC4" w14:textId="77777777" w:rsidR="00E27C02" w:rsidRPr="00057269" w:rsidRDefault="00E27C02" w:rsidP="00103853">
            <w:pPr>
              <w:rPr>
                <w:rFonts w:cs="Times New Roman"/>
                <w:color w:val="000000" w:themeColor="text1"/>
              </w:rPr>
            </w:pPr>
            <w:r w:rsidRPr="00057269">
              <w:rPr>
                <w:rFonts w:cs="Times New Roman"/>
                <w:color w:val="000000" w:themeColor="text1"/>
              </w:rPr>
              <w:t>Y a-t-il une structure de prise en charge sanitaire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AF3613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1F7D2BB"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E51FBA7"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Où se trouve cette structure de prise en charge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A301739" w14:textId="77777777" w:rsidR="00E27C02" w:rsidRPr="00057269" w:rsidRDefault="00E27C02" w:rsidP="00103853">
            <w:pPr>
              <w:rPr>
                <w:rFonts w:cs="Times New Roman"/>
                <w:color w:val="000000" w:themeColor="text1"/>
              </w:rPr>
            </w:pPr>
            <w:r w:rsidRPr="00057269">
              <w:rPr>
                <w:rFonts w:cs="Times New Roman"/>
                <w:color w:val="000000" w:themeColor="text1"/>
              </w:rPr>
              <w:t>Repérer l’emplacement à travers la prise de localisation (GPS)</w:t>
            </w:r>
          </w:p>
        </w:tc>
      </w:tr>
      <w:tr w:rsidR="00E27C02" w:rsidRPr="00057269" w14:paraId="2A5DA43F"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B5C0E6D" w14:textId="77777777" w:rsidR="00E27C02" w:rsidRPr="00057269" w:rsidRDefault="00E27C02" w:rsidP="00103853">
            <w:pPr>
              <w:rPr>
                <w:rFonts w:cs="Times New Roman"/>
                <w:color w:val="000000" w:themeColor="text1"/>
              </w:rPr>
            </w:pPr>
            <w:r w:rsidRPr="00057269">
              <w:rPr>
                <w:rFonts w:cs="Times New Roman"/>
                <w:color w:val="000000" w:themeColor="text1"/>
              </w:rPr>
              <w:t>Quel type de structure de santé</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5A231CF"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CSPS </w:t>
            </w:r>
            <w:r w:rsidRPr="00057269">
              <w:rPr>
                <w:rFonts w:ascii="Segoe UI Symbol" w:hAnsi="Segoe UI Symbol" w:cs="Segoe UI Symbol"/>
                <w:color w:val="000000" w:themeColor="text1"/>
              </w:rPr>
              <w:t>❏</w:t>
            </w:r>
            <w:r w:rsidRPr="00057269">
              <w:rPr>
                <w:rFonts w:cs="Times New Roman"/>
                <w:color w:val="000000" w:themeColor="text1"/>
              </w:rPr>
              <w:t xml:space="preserve"> Centre communautaire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 _ __ _ _ _ __ _ _ _ _</w:t>
            </w:r>
          </w:p>
        </w:tc>
      </w:tr>
      <w:tr w:rsidR="00E27C02" w:rsidRPr="00057269" w14:paraId="45A6D2B5"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572DAC1" w14:textId="77777777" w:rsidR="00E27C02" w:rsidRPr="00057269" w:rsidRDefault="00E27C02" w:rsidP="00103853">
            <w:pPr>
              <w:rPr>
                <w:rFonts w:cs="Times New Roman"/>
                <w:color w:val="000000" w:themeColor="text1"/>
              </w:rPr>
            </w:pPr>
            <w:r w:rsidRPr="00057269">
              <w:rPr>
                <w:rFonts w:cs="Times New Roman"/>
                <w:color w:val="000000" w:themeColor="text1"/>
              </w:rPr>
              <w:t>Y a-t-il des cas de PDI malades observés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3EFE1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46F75D75"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BEE4A7D" w14:textId="77777777" w:rsidR="00E27C02" w:rsidRPr="00057269" w:rsidRDefault="00E27C02" w:rsidP="00103853">
            <w:pPr>
              <w:rPr>
                <w:rFonts w:cs="Times New Roman"/>
                <w:color w:val="000000" w:themeColor="text1"/>
              </w:rPr>
            </w:pPr>
            <w:r w:rsidRPr="00057269">
              <w:rPr>
                <w:rFonts w:cs="Times New Roman"/>
                <w:color w:val="000000" w:themeColor="text1"/>
              </w:rPr>
              <w:t>Ces cas de PDI malades bénéficient-ils de l’assistance médicale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FAC7AFE"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3867A67"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AC91CA9" w14:textId="77777777" w:rsidR="00E27C02" w:rsidRPr="00057269" w:rsidRDefault="00E27C02" w:rsidP="00103853">
            <w:pPr>
              <w:rPr>
                <w:rFonts w:cs="Times New Roman"/>
                <w:color w:val="000000" w:themeColor="text1"/>
              </w:rPr>
            </w:pPr>
            <w:r w:rsidRPr="00057269">
              <w:rPr>
                <w:rFonts w:cs="Times New Roman"/>
                <w:color w:val="000000" w:themeColor="text1"/>
              </w:rPr>
              <w:t>Ces cas de malades bénéficient-ils de médicaments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05D39FD"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44F27BD0"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9126C93" w14:textId="77777777" w:rsidR="00E27C02" w:rsidRPr="00057269" w:rsidRDefault="00E27C02" w:rsidP="00103853">
            <w:pPr>
              <w:rPr>
                <w:rFonts w:cs="Times New Roman"/>
                <w:color w:val="000000" w:themeColor="text1"/>
              </w:rPr>
            </w:pPr>
            <w:r w:rsidRPr="00057269">
              <w:rPr>
                <w:rFonts w:cs="Times New Roman"/>
                <w:color w:val="000000" w:themeColor="text1"/>
              </w:rPr>
              <w:t>L’assistance ou les médicaments dont les PDI sont-ils payants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2DC353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15995666"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584A591" w14:textId="77777777" w:rsidR="00E27C02" w:rsidRPr="00057269" w:rsidRDefault="00E27C02" w:rsidP="00103853">
            <w:pPr>
              <w:rPr>
                <w:rFonts w:cs="Times New Roman"/>
                <w:color w:val="000000" w:themeColor="text1"/>
              </w:rPr>
            </w:pPr>
            <w:r w:rsidRPr="00057269">
              <w:rPr>
                <w:rFonts w:cs="Times New Roman"/>
                <w:color w:val="000000" w:themeColor="text1"/>
              </w:rPr>
              <w:t>Y a-t-il un dispositif pour l’évacuation des PDI malades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CD07EB2"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41E346C7"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694318A" w14:textId="77777777" w:rsidR="00E27C02" w:rsidRPr="00057269" w:rsidRDefault="00E27C02" w:rsidP="00103853">
            <w:pPr>
              <w:rPr>
                <w:rFonts w:cs="Times New Roman"/>
                <w:color w:val="000000" w:themeColor="text1"/>
              </w:rPr>
            </w:pPr>
            <w:r w:rsidRPr="00057269">
              <w:rPr>
                <w:rFonts w:cs="Times New Roman"/>
                <w:color w:val="000000" w:themeColor="text1"/>
              </w:rPr>
              <w:t>Y a-t-il des signes manifestes de malnutrition – des enfants trop maigres ou atteints d’œdème (ventre gonflé)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3D549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E591208"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71F0800" w14:textId="77777777" w:rsidR="00E27C02" w:rsidRPr="00057269" w:rsidRDefault="00E27C02" w:rsidP="00103853">
            <w:pPr>
              <w:rPr>
                <w:rFonts w:cs="Times New Roman"/>
                <w:color w:val="000000" w:themeColor="text1"/>
              </w:rPr>
            </w:pPr>
            <w:r w:rsidRPr="00057269">
              <w:rPr>
                <w:rFonts w:cs="Times New Roman"/>
                <w:color w:val="000000" w:themeColor="text1"/>
              </w:rPr>
              <w:t>Y a-t-il des prises en charge particulières pour les enfants malades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C82BB5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0C8DF20"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A157D33" w14:textId="77777777" w:rsidR="00E27C02" w:rsidRPr="00057269" w:rsidRDefault="00E27C02" w:rsidP="00103853">
            <w:pPr>
              <w:rPr>
                <w:rFonts w:cs="Times New Roman"/>
                <w:color w:val="000000" w:themeColor="text1"/>
              </w:rPr>
            </w:pPr>
            <w:r w:rsidRPr="00057269">
              <w:rPr>
                <w:rFonts w:cs="Times New Roman"/>
                <w:color w:val="000000" w:themeColor="text1"/>
              </w:rPr>
              <w:t>Si oui, lesquels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570BB28"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Médicaments </w:t>
            </w:r>
            <w:r w:rsidRPr="00057269">
              <w:rPr>
                <w:rFonts w:ascii="Segoe UI Symbol" w:hAnsi="Segoe UI Symbol" w:cs="Segoe UI Symbol"/>
                <w:color w:val="000000" w:themeColor="text1"/>
              </w:rPr>
              <w:t>❏</w:t>
            </w:r>
            <w:r w:rsidRPr="00057269">
              <w:rPr>
                <w:rFonts w:cs="Times New Roman"/>
                <w:color w:val="000000" w:themeColor="text1"/>
              </w:rPr>
              <w:t xml:space="preserve"> Bouillies améliorées </w:t>
            </w:r>
            <w:r w:rsidRPr="00057269">
              <w:rPr>
                <w:rFonts w:ascii="Segoe UI Symbol" w:hAnsi="Segoe UI Symbol" w:cs="Segoe UI Symbol"/>
                <w:color w:val="000000" w:themeColor="text1"/>
              </w:rPr>
              <w:t>❏</w:t>
            </w:r>
            <w:r w:rsidRPr="00057269">
              <w:rPr>
                <w:rFonts w:cs="Times New Roman"/>
                <w:color w:val="000000" w:themeColor="text1"/>
              </w:rPr>
              <w:t xml:space="preserve"> dépistage de la malnutrition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xml:space="preserve"> : _ __ _ _ _ </w:t>
            </w:r>
          </w:p>
        </w:tc>
      </w:tr>
      <w:tr w:rsidR="00E27C02" w:rsidRPr="00057269" w14:paraId="56BC58CE" w14:textId="77777777" w:rsidTr="00103853">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35249030" w14:textId="77777777" w:rsidR="00E27C02" w:rsidRPr="00057269" w:rsidRDefault="00E27C02" w:rsidP="00103853">
            <w:pPr>
              <w:jc w:val="center"/>
              <w:rPr>
                <w:rFonts w:cs="Times New Roman"/>
                <w:b/>
                <w:color w:val="000000" w:themeColor="text1"/>
              </w:rPr>
            </w:pPr>
            <w:r w:rsidRPr="00057269">
              <w:rPr>
                <w:rFonts w:cs="Times New Roman"/>
                <w:b/>
                <w:color w:val="000000" w:themeColor="text1"/>
              </w:rPr>
              <w:t>ASSISTANCE ALIMENTAIRE ET NUTRITIONNELLE</w:t>
            </w:r>
          </w:p>
        </w:tc>
      </w:tr>
      <w:tr w:rsidR="00E27C02" w:rsidRPr="00057269" w14:paraId="71131372"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2A7B43D" w14:textId="77777777" w:rsidR="00E27C02" w:rsidRPr="00057269" w:rsidRDefault="00E27C02" w:rsidP="00103853">
            <w:pPr>
              <w:rPr>
                <w:rFonts w:cs="Times New Roman"/>
                <w:color w:val="000000" w:themeColor="text1"/>
              </w:rPr>
            </w:pPr>
            <w:r w:rsidRPr="00057269">
              <w:rPr>
                <w:rFonts w:cs="Times New Roman"/>
                <w:color w:val="000000" w:themeColor="text1"/>
              </w:rPr>
              <w:t>Les PDI bénéficient-ils de l’aide alimentaire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6BA386A"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3D3F26A6"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3DDED8F" w14:textId="77777777" w:rsidR="00E27C02" w:rsidRPr="00057269" w:rsidRDefault="00E27C02" w:rsidP="00103853">
            <w:pPr>
              <w:rPr>
                <w:rFonts w:cs="Times New Roman"/>
                <w:color w:val="000000" w:themeColor="text1"/>
              </w:rPr>
            </w:pPr>
            <w:r w:rsidRPr="00057269">
              <w:rPr>
                <w:rFonts w:cs="Times New Roman"/>
                <w:color w:val="000000" w:themeColor="text1"/>
              </w:rPr>
              <w:t>Les PDI bénéficient-ils de séances de sensibilisation sur la sante-nutrition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3EF4536"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A4AD59A"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ABA75DD" w14:textId="77777777" w:rsidR="00E27C02" w:rsidRPr="00057269" w:rsidRDefault="00E27C02" w:rsidP="00103853">
            <w:pPr>
              <w:rPr>
                <w:rFonts w:cs="Times New Roman"/>
                <w:color w:val="000000" w:themeColor="text1"/>
              </w:rPr>
            </w:pPr>
            <w:r w:rsidRPr="00057269">
              <w:rPr>
                <w:rFonts w:cs="Times New Roman"/>
                <w:color w:val="000000" w:themeColor="text1"/>
              </w:rPr>
              <w:t>Quels sont les acteurs qui apportent cette assistance alimentaire et nutritionnelle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E4864AC"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Le gouvernement </w:t>
            </w:r>
            <w:r w:rsidRPr="00057269">
              <w:rPr>
                <w:rFonts w:ascii="Segoe UI Symbol" w:hAnsi="Segoe UI Symbol" w:cs="Segoe UI Symbol"/>
                <w:color w:val="000000" w:themeColor="text1"/>
              </w:rPr>
              <w:t>❏</w:t>
            </w:r>
            <w:r w:rsidRPr="00057269">
              <w:rPr>
                <w:rFonts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cs="Times New Roman"/>
                <w:color w:val="000000" w:themeColor="text1"/>
              </w:rPr>
              <w:t xml:space="preserve">_ _ _ _ _ _ _ _ _ _ _ Des chefs/institutions religieux </w:t>
            </w:r>
            <w:r w:rsidRPr="00057269">
              <w:rPr>
                <w:rFonts w:ascii="Segoe UI Symbol" w:hAnsi="Segoe UI Symbol" w:cs="Segoe UI Symbol"/>
                <w:color w:val="000000" w:themeColor="text1"/>
              </w:rPr>
              <w:t>❏</w:t>
            </w:r>
            <w:r w:rsidRPr="00057269">
              <w:rPr>
                <w:rFonts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cs="Times New Roman"/>
                <w:color w:val="000000" w:themeColor="text1"/>
              </w:rPr>
              <w:t xml:space="preserve"> _ __ _ _ _ __ _ _ _ _</w:t>
            </w:r>
          </w:p>
        </w:tc>
      </w:tr>
      <w:tr w:rsidR="00E27C02" w:rsidRPr="00057269" w14:paraId="24B56617"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3F15ADA" w14:textId="77777777" w:rsidR="00E27C02" w:rsidRPr="00057269" w:rsidRDefault="00E27C02" w:rsidP="00103853">
            <w:pPr>
              <w:rPr>
                <w:rFonts w:cs="Times New Roman"/>
                <w:color w:val="000000" w:themeColor="text1"/>
              </w:rPr>
            </w:pPr>
            <w:r w:rsidRPr="00057269">
              <w:rPr>
                <w:rFonts w:cs="Times New Roman"/>
                <w:color w:val="000000" w:themeColor="text1"/>
              </w:rPr>
              <w:t>Les ménages disposent-ils de tout le nécessaire pour faire eux-mêmes de la cuisine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D3711DE"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78B9506"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E1A3E2B" w14:textId="77777777" w:rsidR="00E27C02" w:rsidRPr="00057269" w:rsidRDefault="00E27C02" w:rsidP="00103853">
            <w:pPr>
              <w:rPr>
                <w:rFonts w:cs="Times New Roman"/>
                <w:color w:val="000000" w:themeColor="text1"/>
              </w:rPr>
            </w:pPr>
            <w:r w:rsidRPr="00057269">
              <w:rPr>
                <w:rFonts w:cs="Times New Roman"/>
                <w:color w:val="000000" w:themeColor="text1"/>
              </w:rPr>
              <w:t>Les PDI disposent-elles de réserve alimentaire suffisante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FCFF23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10946E4A"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0E0E2BF" w14:textId="77777777" w:rsidR="00E27C02" w:rsidRPr="00057269" w:rsidRDefault="00E27C02" w:rsidP="00103853">
            <w:pPr>
              <w:rPr>
                <w:rFonts w:cs="Times New Roman"/>
                <w:color w:val="000000" w:themeColor="text1"/>
              </w:rPr>
            </w:pPr>
            <w:r w:rsidRPr="00057269">
              <w:rPr>
                <w:rFonts w:cs="Times New Roman"/>
                <w:color w:val="000000" w:themeColor="text1"/>
              </w:rPr>
              <w:t>Si non, quels sont les ustensiles leur manquent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676B83"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Marmite </w:t>
            </w:r>
            <w:r w:rsidRPr="00057269">
              <w:rPr>
                <w:rFonts w:ascii="Segoe UI Symbol" w:hAnsi="Segoe UI Symbol" w:cs="Segoe UI Symbol"/>
                <w:color w:val="000000" w:themeColor="text1"/>
              </w:rPr>
              <w:t>❏</w:t>
            </w:r>
            <w:r w:rsidRPr="00057269">
              <w:rPr>
                <w:rFonts w:cs="Times New Roman"/>
                <w:color w:val="000000" w:themeColor="text1"/>
              </w:rPr>
              <w:t xml:space="preserve"> Seau </w:t>
            </w:r>
            <w:r w:rsidRPr="00057269">
              <w:rPr>
                <w:rFonts w:ascii="Segoe UI Symbol" w:hAnsi="Segoe UI Symbol" w:cs="Segoe UI Symbol"/>
                <w:color w:val="000000" w:themeColor="text1"/>
              </w:rPr>
              <w:t>❏</w:t>
            </w:r>
            <w:r w:rsidRPr="00057269">
              <w:rPr>
                <w:rFonts w:cs="Times New Roman"/>
                <w:color w:val="000000" w:themeColor="text1"/>
              </w:rPr>
              <w:t xml:space="preserve"> Plats </w:t>
            </w:r>
            <w:r w:rsidRPr="00057269">
              <w:rPr>
                <w:rFonts w:ascii="Segoe UI Symbol" w:hAnsi="Segoe UI Symbol" w:cs="Segoe UI Symbol"/>
                <w:color w:val="000000" w:themeColor="text1"/>
              </w:rPr>
              <w:t>❏</w:t>
            </w:r>
            <w:r w:rsidRPr="00057269">
              <w:rPr>
                <w:rFonts w:cs="Times New Roman"/>
                <w:color w:val="000000" w:themeColor="text1"/>
              </w:rPr>
              <w:t xml:space="preserve"> Gobelet </w:t>
            </w:r>
            <w:r w:rsidRPr="00057269">
              <w:rPr>
                <w:rFonts w:ascii="Segoe UI Symbol" w:hAnsi="Segoe UI Symbol" w:cs="Segoe UI Symbol"/>
                <w:color w:val="000000" w:themeColor="text1"/>
              </w:rPr>
              <w:t>❏</w:t>
            </w:r>
            <w:r w:rsidRPr="00057269">
              <w:rPr>
                <w:rFonts w:cs="Segoe UI Symbol"/>
                <w:color w:val="000000" w:themeColor="text1"/>
              </w:rPr>
              <w:t xml:space="preserve"> </w:t>
            </w:r>
            <w:r w:rsidRPr="00057269">
              <w:rPr>
                <w:rFonts w:cs="Times New Roman"/>
                <w:color w:val="000000" w:themeColor="text1"/>
              </w:rPr>
              <w:t xml:space="preserve">Autres (précisez) </w:t>
            </w:r>
            <w:r w:rsidRPr="00057269">
              <w:rPr>
                <w:rFonts w:ascii="Segoe UI Symbol" w:hAnsi="Segoe UI Symbol" w:cs="Segoe UI Symbol"/>
                <w:color w:val="000000" w:themeColor="text1"/>
              </w:rPr>
              <w:t>❏</w:t>
            </w:r>
            <w:r w:rsidRPr="00057269">
              <w:rPr>
                <w:rFonts w:cs="Times New Roman"/>
                <w:color w:val="000000" w:themeColor="text1"/>
              </w:rPr>
              <w:t> : _ __ _ _ _</w:t>
            </w:r>
          </w:p>
        </w:tc>
      </w:tr>
      <w:tr w:rsidR="00E27C02" w:rsidRPr="00057269" w14:paraId="2A61F57C"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957BD5D" w14:textId="77777777" w:rsidR="00E27C02" w:rsidRPr="00057269" w:rsidRDefault="00E27C02" w:rsidP="00103853">
            <w:pPr>
              <w:rPr>
                <w:rFonts w:cs="Times New Roman"/>
                <w:color w:val="000000" w:themeColor="text1"/>
              </w:rPr>
            </w:pPr>
            <w:r w:rsidRPr="00057269">
              <w:rPr>
                <w:rFonts w:cs="Times New Roman"/>
                <w:color w:val="000000" w:themeColor="text1"/>
              </w:rPr>
              <w:t>Y a-t-il des tensions par rapport à l’aide alimentaire qui est octroyée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6086045"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5F6A25EB"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B13554A" w14:textId="77777777" w:rsidR="00E27C02" w:rsidRPr="00057269" w:rsidRDefault="00E27C02" w:rsidP="00103853">
            <w:pPr>
              <w:rPr>
                <w:rFonts w:cs="Times New Roman"/>
                <w:color w:val="000000" w:themeColor="text1"/>
              </w:rPr>
            </w:pPr>
            <w:r w:rsidRPr="00057269">
              <w:rPr>
                <w:rFonts w:cs="Times New Roman"/>
                <w:color w:val="000000" w:themeColor="text1"/>
              </w:rPr>
              <w:lastRenderedPageBreak/>
              <w:t>Y a-t-il un dispositif de gestion de l’aide alimentaire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FBBB70B"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E27C02" w:rsidRPr="00057269" w14:paraId="0A8D4A28" w14:textId="77777777" w:rsidTr="00103853">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63D8B35" w14:textId="77777777" w:rsidR="00E27C02" w:rsidRPr="00057269" w:rsidRDefault="00E27C02" w:rsidP="00103853">
            <w:pPr>
              <w:rPr>
                <w:rFonts w:cs="Times New Roman"/>
                <w:color w:val="000000" w:themeColor="text1"/>
              </w:rPr>
            </w:pPr>
            <w:r w:rsidRPr="00057269">
              <w:rPr>
                <w:rFonts w:cs="Times New Roman"/>
                <w:color w:val="000000" w:themeColor="text1"/>
              </w:rPr>
              <w:t>Quel est le niveau de fonctionnement de ce dispositif</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1213C6" w14:textId="77777777" w:rsidR="00E27C02" w:rsidRPr="00057269" w:rsidRDefault="00E27C02" w:rsidP="00103853">
            <w:pPr>
              <w:rPr>
                <w:rFonts w:cs="Times New Roman"/>
                <w:color w:val="000000" w:themeColor="text1"/>
              </w:rPr>
            </w:pPr>
            <w:r w:rsidRPr="00057269">
              <w:rPr>
                <w:rFonts w:cs="Times New Roman"/>
                <w:color w:val="000000" w:themeColor="text1"/>
              </w:rPr>
              <w:t xml:space="preserve">Bon </w:t>
            </w:r>
            <w:r w:rsidRPr="00057269">
              <w:rPr>
                <w:rFonts w:ascii="Segoe UI Symbol" w:hAnsi="Segoe UI Symbol" w:cs="Segoe UI Symbol"/>
                <w:color w:val="000000" w:themeColor="text1"/>
              </w:rPr>
              <w:t>❏</w:t>
            </w:r>
            <w:r w:rsidRPr="00057269">
              <w:rPr>
                <w:rFonts w:cs="Times New Roman"/>
                <w:color w:val="000000" w:themeColor="text1"/>
              </w:rPr>
              <w:t xml:space="preserve"> Moyen </w:t>
            </w:r>
            <w:r w:rsidRPr="00057269">
              <w:rPr>
                <w:rFonts w:ascii="Segoe UI Symbol" w:hAnsi="Segoe UI Symbol" w:cs="Segoe UI Symbol"/>
                <w:color w:val="000000" w:themeColor="text1"/>
              </w:rPr>
              <w:t>❏</w:t>
            </w:r>
            <w:r w:rsidRPr="00057269">
              <w:rPr>
                <w:rFonts w:cs="Times New Roman"/>
                <w:color w:val="000000" w:themeColor="text1"/>
              </w:rPr>
              <w:t xml:space="preserve"> Mauvais </w:t>
            </w:r>
            <w:r w:rsidRPr="00057269">
              <w:rPr>
                <w:rFonts w:ascii="Segoe UI Symbol" w:hAnsi="Segoe UI Symbol" w:cs="Segoe UI Symbol"/>
                <w:color w:val="000000" w:themeColor="text1"/>
              </w:rPr>
              <w:t>❏</w:t>
            </w:r>
          </w:p>
        </w:tc>
      </w:tr>
    </w:tbl>
    <w:p w14:paraId="52F8E973" w14:textId="77777777" w:rsidR="00D9696E" w:rsidRDefault="00D9696E" w:rsidP="00D9696E">
      <w:pPr>
        <w:rPr>
          <w:rFonts w:eastAsiaTheme="minorHAnsi" w:cs="Times New Roman"/>
          <w:highlight w:val="yellow"/>
          <w:lang w:val="fr-LU"/>
        </w:rPr>
      </w:pPr>
    </w:p>
    <w:p w14:paraId="3220C4CF" w14:textId="77777777" w:rsidR="00D9696E" w:rsidRDefault="00D9696E" w:rsidP="00D9696E">
      <w:pPr>
        <w:rPr>
          <w:rFonts w:cs="Times New Roman"/>
          <w:highlight w:val="yellow"/>
        </w:rPr>
      </w:pPr>
    </w:p>
    <w:p w14:paraId="2E2AFF7C" w14:textId="21E3413D" w:rsidR="00D9696E" w:rsidRPr="004F74AA" w:rsidRDefault="00D9696E" w:rsidP="006601ED">
      <w:pPr>
        <w:pStyle w:val="ListParagraph"/>
        <w:numPr>
          <w:ilvl w:val="0"/>
          <w:numId w:val="90"/>
        </w:numPr>
        <w:shd w:val="clear" w:color="auto" w:fill="BFBFBF" w:themeFill="background1" w:themeFillShade="BF"/>
        <w:spacing w:after="160" w:line="256" w:lineRule="auto"/>
        <w:contextualSpacing/>
        <w:rPr>
          <w:rFonts w:cs="Times New Roman"/>
          <w:b/>
          <w:lang w:val="fr-FR"/>
        </w:rPr>
      </w:pPr>
      <w:r w:rsidRPr="004F74AA">
        <w:rPr>
          <w:rFonts w:cs="Times New Roman"/>
          <w:b/>
          <w:lang w:val="fr-FR"/>
        </w:rPr>
        <w:t>AUTRES OBSERVATIONS ET/OU COMMENTAIRES ADDITIONNELS</w:t>
      </w:r>
    </w:p>
    <w:p w14:paraId="4297FA0F" w14:textId="77777777" w:rsidR="00D9696E" w:rsidRDefault="00D9696E" w:rsidP="00D9696E">
      <w:pPr>
        <w:jc w:val="center"/>
        <w:rPr>
          <w:rFonts w:eastAsia="Times" w:cs="Times New Roman"/>
          <w:lang w:val="fr-CA"/>
        </w:rPr>
      </w:pPr>
      <w:r>
        <w:rPr>
          <w:rFonts w:eastAsia="Times" w:cs="Times New Roman"/>
          <w:lang w:val="fr-CA"/>
        </w:rPr>
        <w:t>_ _ _ _ _ _ _ _ _ _ _ _ _ _ _ _ _ _ _ _ _ _ _ _ _ _ _ _ _ _ _ _ _ _ _ _ _ _ _ _ _ _ _ _ _ _ _ _ _</w:t>
      </w:r>
    </w:p>
    <w:p w14:paraId="5B60EC43" w14:textId="77777777" w:rsidR="00D9696E" w:rsidRDefault="00D9696E" w:rsidP="00D9696E">
      <w:pPr>
        <w:jc w:val="center"/>
        <w:rPr>
          <w:rFonts w:eastAsia="Times" w:cs="Times New Roman"/>
          <w:lang w:val="fr-CA"/>
        </w:rPr>
      </w:pPr>
    </w:p>
    <w:p w14:paraId="3054A5E0" w14:textId="77777777" w:rsidR="00D9696E" w:rsidRDefault="00D9696E" w:rsidP="00D9696E">
      <w:pPr>
        <w:jc w:val="center"/>
        <w:rPr>
          <w:rFonts w:eastAsia="Times" w:cs="Times New Roman"/>
          <w:lang w:val="fr-CA"/>
        </w:rPr>
      </w:pPr>
      <w:r>
        <w:rPr>
          <w:rFonts w:eastAsia="Times" w:cs="Times New Roman"/>
          <w:lang w:val="fr-CA"/>
        </w:rPr>
        <w:t>_ _ _ _ _ _ _ _ _ _ _ _ _ _ _ _ _ _ _ _ _ _ _ _ _ _ _ _ _ _ _ _ _ _ _ _ _ _ _ _ _ _ _ _ _ _ _ _ _</w:t>
      </w:r>
    </w:p>
    <w:p w14:paraId="3A6C4C8E" w14:textId="77777777" w:rsidR="00D9696E" w:rsidRDefault="00D9696E" w:rsidP="00D9696E">
      <w:pPr>
        <w:rPr>
          <w:rFonts w:eastAsia="Times New Roman" w:cstheme="minorHAnsi"/>
          <w:b/>
          <w:bCs/>
          <w:color w:val="000000"/>
          <w:sz w:val="20"/>
          <w:szCs w:val="20"/>
          <w:lang w:val="fr-LU" w:eastAsia="fr-FR"/>
        </w:rPr>
      </w:pPr>
    </w:p>
    <w:p w14:paraId="67C1B6AE" w14:textId="77777777" w:rsidR="00D9696E" w:rsidRDefault="00D9696E" w:rsidP="00D9696E">
      <w:pPr>
        <w:rPr>
          <w:rFonts w:eastAsiaTheme="minorHAnsi" w:cstheme="minorBidi"/>
          <w:szCs w:val="24"/>
          <w:lang w:val="fr-FR"/>
        </w:rPr>
      </w:pPr>
    </w:p>
    <w:p w14:paraId="6CA8514A" w14:textId="77777777" w:rsidR="00927AA4" w:rsidRPr="0040151B" w:rsidRDefault="00927AA4" w:rsidP="00927AA4">
      <w:pPr>
        <w:pStyle w:val="Normal1"/>
        <w:rPr>
          <w:lang w:val="fr-FR"/>
        </w:rPr>
      </w:pPr>
    </w:p>
    <w:p w14:paraId="38C42A5D" w14:textId="77777777" w:rsidR="00927AA4" w:rsidRPr="0040151B" w:rsidRDefault="00927AA4" w:rsidP="00927AA4">
      <w:pPr>
        <w:rPr>
          <w:lang w:val="fr-FR"/>
        </w:rPr>
      </w:pPr>
    </w:p>
    <w:p w14:paraId="1500AE7F" w14:textId="77777777" w:rsidR="00682A83" w:rsidRPr="0040151B" w:rsidRDefault="00682A83">
      <w:pPr>
        <w:rPr>
          <w:rFonts w:eastAsiaTheme="minorHAnsi" w:cs="Arial"/>
          <w:b/>
          <w:bCs/>
          <w:color w:val="00B0F0"/>
          <w:sz w:val="28"/>
          <w:szCs w:val="32"/>
          <w:lang w:val="fr-FR" w:bidi="ar-SA"/>
        </w:rPr>
      </w:pPr>
      <w:r w:rsidRPr="0040151B">
        <w:rPr>
          <w:lang w:val="fr-FR"/>
        </w:rPr>
        <w:br w:type="page"/>
      </w:r>
    </w:p>
    <w:p w14:paraId="4606F51A" w14:textId="77777777" w:rsidR="00846D92" w:rsidRPr="008D4E81" w:rsidRDefault="00846D92">
      <w:pPr>
        <w:pStyle w:val="Heading2"/>
        <w:sectPr w:rsidR="00846D92" w:rsidRPr="008D4E81" w:rsidSect="00D9696E">
          <w:pgSz w:w="11910" w:h="16850"/>
          <w:pgMar w:top="1134" w:right="1134" w:bottom="1134" w:left="1418" w:header="0" w:footer="997" w:gutter="0"/>
          <w:cols w:space="720"/>
          <w:docGrid w:linePitch="299"/>
        </w:sectPr>
      </w:pPr>
    </w:p>
    <w:p w14:paraId="42CD8D68" w14:textId="66F81313" w:rsidR="0084590E" w:rsidRPr="008D4E81" w:rsidRDefault="00927AA4" w:rsidP="0074154D">
      <w:pPr>
        <w:pStyle w:val="Heading2"/>
        <w:numPr>
          <w:ilvl w:val="0"/>
          <w:numId w:val="0"/>
        </w:numPr>
      </w:pPr>
      <w:bookmarkStart w:id="450" w:name="_Toc130716795"/>
      <w:r w:rsidRPr="008D4E81">
        <w:lastRenderedPageBreak/>
        <w:t>Annexe</w:t>
      </w:r>
      <w:r w:rsidR="00311873">
        <w:t xml:space="preserve"> </w:t>
      </w:r>
      <w:r w:rsidRPr="008D4E81">
        <w:t>4 : Objectifs sectoriels clusters d’intervention de l’UNICEF (tirés des HRP 2020 à 2022)</w:t>
      </w:r>
      <w:bookmarkEnd w:id="450"/>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40"/>
        <w:gridCol w:w="2942"/>
        <w:gridCol w:w="4143"/>
        <w:gridCol w:w="2761"/>
        <w:gridCol w:w="2886"/>
      </w:tblGrid>
      <w:tr w:rsidR="00C779E3" w:rsidRPr="00311873" w14:paraId="2FECAA9C" w14:textId="77777777" w:rsidTr="006601ED">
        <w:trPr>
          <w:trHeight w:val="300"/>
          <w:tblHeader/>
        </w:trPr>
        <w:tc>
          <w:tcPr>
            <w:tcW w:w="2540" w:type="dxa"/>
            <w:vMerge w:val="restart"/>
            <w:shd w:val="clear" w:color="auto" w:fill="00B0F0"/>
            <w:noWrap/>
            <w:vAlign w:val="center"/>
            <w:hideMark/>
          </w:tcPr>
          <w:p w14:paraId="2CFCC359" w14:textId="77777777" w:rsidR="0031187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Clusters/</w:t>
            </w:r>
          </w:p>
          <w:p w14:paraId="19D8984E" w14:textId="7FAD0DF1"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secteurs</w:t>
            </w:r>
          </w:p>
        </w:tc>
        <w:tc>
          <w:tcPr>
            <w:tcW w:w="17860" w:type="dxa"/>
            <w:gridSpan w:val="4"/>
            <w:shd w:val="clear" w:color="auto" w:fill="00B0F0"/>
            <w:noWrap/>
            <w:vAlign w:val="center"/>
            <w:hideMark/>
          </w:tcPr>
          <w:p w14:paraId="2557AF4C"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Objectifs sectoriels (HRP)</w:t>
            </w:r>
          </w:p>
        </w:tc>
      </w:tr>
      <w:tr w:rsidR="00C779E3" w:rsidRPr="00311873" w14:paraId="67268537" w14:textId="77777777" w:rsidTr="006601ED">
        <w:trPr>
          <w:trHeight w:val="300"/>
          <w:tblHeader/>
        </w:trPr>
        <w:tc>
          <w:tcPr>
            <w:tcW w:w="2540" w:type="dxa"/>
            <w:vMerge/>
            <w:shd w:val="clear" w:color="auto" w:fill="00B0F0"/>
            <w:vAlign w:val="center"/>
            <w:hideMark/>
          </w:tcPr>
          <w:p w14:paraId="2559FEC3"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p>
        </w:tc>
        <w:tc>
          <w:tcPr>
            <w:tcW w:w="4120" w:type="dxa"/>
            <w:shd w:val="clear" w:color="auto" w:fill="00B0F0"/>
            <w:noWrap/>
            <w:vAlign w:val="center"/>
            <w:hideMark/>
          </w:tcPr>
          <w:p w14:paraId="088F3B63"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2019</w:t>
            </w:r>
          </w:p>
        </w:tc>
        <w:tc>
          <w:tcPr>
            <w:tcW w:w="5840" w:type="dxa"/>
            <w:shd w:val="clear" w:color="auto" w:fill="00B0F0"/>
            <w:noWrap/>
            <w:vAlign w:val="center"/>
            <w:hideMark/>
          </w:tcPr>
          <w:p w14:paraId="79E5EF72"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2020</w:t>
            </w:r>
          </w:p>
        </w:tc>
        <w:tc>
          <w:tcPr>
            <w:tcW w:w="3860" w:type="dxa"/>
            <w:shd w:val="clear" w:color="auto" w:fill="00B0F0"/>
            <w:noWrap/>
            <w:vAlign w:val="center"/>
            <w:hideMark/>
          </w:tcPr>
          <w:p w14:paraId="051FE83F"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2021</w:t>
            </w:r>
          </w:p>
        </w:tc>
        <w:tc>
          <w:tcPr>
            <w:tcW w:w="4040" w:type="dxa"/>
            <w:shd w:val="clear" w:color="auto" w:fill="00B0F0"/>
            <w:noWrap/>
            <w:vAlign w:val="center"/>
            <w:hideMark/>
          </w:tcPr>
          <w:p w14:paraId="341D67DE" w14:textId="77777777" w:rsidR="00C779E3" w:rsidRPr="00311873" w:rsidRDefault="00C779E3" w:rsidP="00D056D5">
            <w:pPr>
              <w:widowControl w:val="0"/>
              <w:autoSpaceDE w:val="0"/>
              <w:autoSpaceDN w:val="0"/>
              <w:spacing w:line="276" w:lineRule="auto"/>
              <w:ind w:firstLine="0"/>
              <w:jc w:val="center"/>
              <w:rPr>
                <w:rFonts w:cstheme="minorHAnsi"/>
                <w:b/>
                <w:bCs/>
                <w:color w:val="FFFFFF" w:themeColor="background1"/>
                <w:sz w:val="20"/>
                <w:szCs w:val="20"/>
              </w:rPr>
            </w:pPr>
            <w:r w:rsidRPr="00311873">
              <w:rPr>
                <w:rFonts w:cstheme="minorHAnsi"/>
                <w:b/>
                <w:bCs/>
                <w:color w:val="FFFFFF" w:themeColor="background1"/>
                <w:sz w:val="20"/>
                <w:szCs w:val="20"/>
              </w:rPr>
              <w:t>2022</w:t>
            </w:r>
          </w:p>
        </w:tc>
      </w:tr>
      <w:tr w:rsidR="00C779E3" w:rsidRPr="00503033" w14:paraId="309E3CA6" w14:textId="77777777" w:rsidTr="00E27C02">
        <w:trPr>
          <w:trHeight w:val="3312"/>
        </w:trPr>
        <w:tc>
          <w:tcPr>
            <w:tcW w:w="2540" w:type="dxa"/>
            <w:vMerge w:val="restart"/>
            <w:noWrap/>
            <w:hideMark/>
          </w:tcPr>
          <w:p w14:paraId="4BD17974"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Santé</w:t>
            </w:r>
          </w:p>
        </w:tc>
        <w:tc>
          <w:tcPr>
            <w:tcW w:w="4120" w:type="dxa"/>
            <w:hideMark/>
          </w:tcPr>
          <w:p w14:paraId="3E2D3540" w14:textId="12001945"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Améliorer l’ accès et la qualité</w:t>
            </w:r>
            <w:r w:rsidR="00B86C5E" w:rsidRPr="00311873">
              <w:rPr>
                <w:rFonts w:cstheme="minorHAnsi"/>
                <w:sz w:val="20"/>
                <w:szCs w:val="20"/>
                <w:lang w:val="fr-FR"/>
              </w:rPr>
              <w:t xml:space="preserve"> </w:t>
            </w:r>
            <w:r w:rsidRPr="00311873">
              <w:rPr>
                <w:rFonts w:cstheme="minorHAnsi"/>
                <w:sz w:val="20"/>
                <w:szCs w:val="20"/>
                <w:lang w:val="fr-FR"/>
              </w:rPr>
              <w:t>des SSP et de référence, y</w:t>
            </w:r>
            <w:r w:rsidR="00B86C5E" w:rsidRPr="00311873">
              <w:rPr>
                <w:rFonts w:cstheme="minorHAnsi"/>
                <w:sz w:val="20"/>
                <w:szCs w:val="20"/>
                <w:lang w:val="fr-FR"/>
              </w:rPr>
              <w:t xml:space="preserve"> </w:t>
            </w:r>
            <w:r w:rsidRPr="00311873">
              <w:rPr>
                <w:rFonts w:cstheme="minorHAnsi"/>
                <w:sz w:val="20"/>
                <w:szCs w:val="20"/>
                <w:lang w:val="fr-FR"/>
              </w:rPr>
              <w:t>compris la SSR et le VIH/Sida, les</w:t>
            </w:r>
            <w:r w:rsidR="00732874" w:rsidRPr="00311873">
              <w:rPr>
                <w:rFonts w:cstheme="minorHAnsi"/>
                <w:sz w:val="20"/>
                <w:szCs w:val="20"/>
                <w:lang w:val="fr-FR"/>
              </w:rPr>
              <w:t xml:space="preserve"> </w:t>
            </w:r>
            <w:r w:rsidRPr="00311873">
              <w:rPr>
                <w:rFonts w:cstheme="minorHAnsi"/>
                <w:sz w:val="20"/>
                <w:szCs w:val="20"/>
                <w:lang w:val="fr-FR"/>
              </w:rPr>
              <w:t>complications</w:t>
            </w:r>
            <w:r w:rsidR="00682A83" w:rsidRPr="00311873">
              <w:rPr>
                <w:rFonts w:cstheme="minorHAnsi"/>
                <w:sz w:val="20"/>
                <w:szCs w:val="20"/>
                <w:lang w:val="fr-FR"/>
              </w:rPr>
              <w:t xml:space="preserve"> </w:t>
            </w:r>
            <w:r w:rsidRPr="00311873">
              <w:rPr>
                <w:rFonts w:cstheme="minorHAnsi"/>
                <w:sz w:val="20"/>
                <w:szCs w:val="20"/>
                <w:lang w:val="fr-FR"/>
              </w:rPr>
              <w:t>médicales de la malnutrition aigüe sévère, le traumatisme physique et psychologique pour les populations vulnérables des zones ciblée</w:t>
            </w:r>
          </w:p>
        </w:tc>
        <w:tc>
          <w:tcPr>
            <w:tcW w:w="5840" w:type="dxa"/>
            <w:hideMark/>
          </w:tcPr>
          <w:p w14:paraId="6760B77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les capacités des acteurs des Ministères de la santé publique et de l'action humanitaire et de gestion des catastrophes du niveau national et trois groupes de travail santé-nutrition régionaux du Niger (Diffa, Tillaberi et Tahoua) dans la coordination des interventions sanitaires d’urgence d'ici fin 2020</w:t>
            </w:r>
          </w:p>
        </w:tc>
        <w:tc>
          <w:tcPr>
            <w:tcW w:w="3860" w:type="dxa"/>
            <w:hideMark/>
          </w:tcPr>
          <w:p w14:paraId="046BE4B8"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les capacités des acteurs des ministères de la santé publique et des actions humanitaires et gestion des catastrophes du niveau national et 5 groupes de travail santé-nutrition régionaux du Niger (Diffa, Tillabéry, Maradi, Agadez et Tahoua) dans la coordination des interventions sanitaires d’urgence d'ici fin 2021</w:t>
            </w:r>
          </w:p>
        </w:tc>
        <w:tc>
          <w:tcPr>
            <w:tcW w:w="4040" w:type="dxa"/>
            <w:hideMark/>
          </w:tcPr>
          <w:p w14:paraId="3A322410"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La préparation, la prévention et la réponse appropriées aux maladies </w:t>
            </w:r>
            <w:r w:rsidRPr="00311873">
              <w:rPr>
                <w:rFonts w:cstheme="minorHAnsi"/>
                <w:sz w:val="20"/>
                <w:szCs w:val="20"/>
                <w:lang w:val="fr-FR"/>
              </w:rPr>
              <w:br/>
              <w:t xml:space="preserve">à potentiel épidémique, les maladies émergentes et réémergentes y compris la COVID-19, les urgences sanitaires liées aux catastrophes sont assurées </w:t>
            </w:r>
            <w:r w:rsidRPr="00311873">
              <w:rPr>
                <w:rFonts w:cstheme="minorHAnsi"/>
                <w:sz w:val="20"/>
                <w:szCs w:val="20"/>
                <w:lang w:val="fr-FR"/>
              </w:rPr>
              <w:br/>
              <w:t>pour 692 510 femmes, hommes, filles, garçons des groupes les plus vulnérables (y compris les personnes handicapées) dans les départements aux besoins aigus</w:t>
            </w:r>
          </w:p>
        </w:tc>
      </w:tr>
      <w:tr w:rsidR="00C779E3" w:rsidRPr="00503033" w14:paraId="7F217422" w14:textId="77777777" w:rsidTr="00E27C02">
        <w:trPr>
          <w:trHeight w:val="3312"/>
        </w:trPr>
        <w:tc>
          <w:tcPr>
            <w:tcW w:w="2540" w:type="dxa"/>
            <w:vMerge/>
            <w:hideMark/>
          </w:tcPr>
          <w:p w14:paraId="4189870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540E898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Assurer la prévention, la préparation et la réponse appropriées aux maladies à potentiel épidémique, aux autres </w:t>
            </w:r>
            <w:r w:rsidRPr="00311873">
              <w:rPr>
                <w:rFonts w:cstheme="minorHAnsi"/>
                <w:sz w:val="20"/>
                <w:szCs w:val="20"/>
                <w:lang w:val="fr-FR"/>
              </w:rPr>
              <w:br/>
              <w:t>catastrophes et urgences sanitaires.</w:t>
            </w:r>
          </w:p>
        </w:tc>
        <w:tc>
          <w:tcPr>
            <w:tcW w:w="5840" w:type="dxa"/>
            <w:hideMark/>
          </w:tcPr>
          <w:p w14:paraId="4CC0279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Assurer la prévention, la préparation et la réponse appropriées aux maladies à potentiel épidémique et aux autres catastrophes et urgences sanitaires d'au moins 50% des personnes affectées d'ici fin 2020</w:t>
            </w:r>
          </w:p>
        </w:tc>
        <w:tc>
          <w:tcPr>
            <w:tcW w:w="3860" w:type="dxa"/>
            <w:hideMark/>
          </w:tcPr>
          <w:p w14:paraId="02BC84C3"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Assurer la prévention, la préparation et la réponse appropriées aux maladies à potentiel épidémique y compris la COVID-19 et aux autres catastrophes et urgences sanitaires d'au moins 50% des personnes dans le besoin d'ici fin 2021 dans le Niger</w:t>
            </w:r>
          </w:p>
        </w:tc>
        <w:tc>
          <w:tcPr>
            <w:tcW w:w="4040" w:type="dxa"/>
            <w:hideMark/>
          </w:tcPr>
          <w:p w14:paraId="153DCE5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L’accès aux soins de santé primaire de qualité et de référence, y compris la santé reproductive, les complications médicales de la malnutrition aiguë sévère, les complications obstétricales, le traumatisme physique et psychologique sont assurés pour 692 510 femmes, hommes, filles, garçons des groupes les plus vulnérables (y compris les personnes handicapées), dans les </w:t>
            </w:r>
            <w:r w:rsidRPr="00311873">
              <w:rPr>
                <w:rFonts w:cstheme="minorHAnsi"/>
                <w:sz w:val="20"/>
                <w:szCs w:val="20"/>
                <w:lang w:val="fr-FR"/>
              </w:rPr>
              <w:lastRenderedPageBreak/>
              <w:t>départements aux besoins accrus d’ici fin 2022</w:t>
            </w:r>
          </w:p>
        </w:tc>
      </w:tr>
      <w:tr w:rsidR="00C779E3" w:rsidRPr="00503033" w14:paraId="45ACB1C8" w14:textId="77777777" w:rsidTr="00E27C02">
        <w:trPr>
          <w:trHeight w:val="4968"/>
        </w:trPr>
        <w:tc>
          <w:tcPr>
            <w:tcW w:w="2540" w:type="dxa"/>
            <w:vMerge/>
            <w:hideMark/>
          </w:tcPr>
          <w:p w14:paraId="41714AB7"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324C2CD1"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les capacités du pays dans la coordination des interventions sanitaires d’urgence et le système de santé aussi bien au niveau national que régional.</w:t>
            </w:r>
          </w:p>
        </w:tc>
        <w:tc>
          <w:tcPr>
            <w:tcW w:w="5840" w:type="dxa"/>
            <w:hideMark/>
          </w:tcPr>
          <w:p w14:paraId="2F601BB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Améliorer l’accès et la qualité des soins de santé primaire et de référence, y compris la santé reproductive et le VIH/Sida, les complications médicales de la malnutrition aiguë sévère, les complications obstétricales, le traumatisme physique et psychologique ainsi que la capacité à résister aux chocs pour 80% des personnes affectées dans les zones ciblées</w:t>
            </w:r>
          </w:p>
        </w:tc>
        <w:tc>
          <w:tcPr>
            <w:tcW w:w="3860" w:type="dxa"/>
            <w:hideMark/>
          </w:tcPr>
          <w:p w14:paraId="151390B3" w14:textId="2421E522"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Améliorer l’accès et la qualité des soins de santé primaire et de référence, y</w:t>
            </w:r>
            <w:r w:rsidR="00732874" w:rsidRPr="00311873">
              <w:rPr>
                <w:rFonts w:cstheme="minorHAnsi"/>
                <w:sz w:val="20"/>
                <w:szCs w:val="20"/>
                <w:lang w:val="fr-FR"/>
              </w:rPr>
              <w:t xml:space="preserve"> </w:t>
            </w:r>
            <w:r w:rsidRPr="00311873">
              <w:rPr>
                <w:rFonts w:cstheme="minorHAnsi"/>
                <w:sz w:val="20"/>
                <w:szCs w:val="20"/>
                <w:lang w:val="fr-FR"/>
              </w:rPr>
              <w:t>compris la santé reproductive et le VIH/Sida, les complications médicales de la malnutrition</w:t>
            </w:r>
            <w:r w:rsidR="00732874" w:rsidRPr="00311873">
              <w:rPr>
                <w:rFonts w:cstheme="minorHAnsi"/>
                <w:sz w:val="20"/>
                <w:szCs w:val="20"/>
                <w:lang w:val="fr-FR"/>
              </w:rPr>
              <w:t xml:space="preserve"> </w:t>
            </w:r>
            <w:r w:rsidRPr="00311873">
              <w:rPr>
                <w:rFonts w:cstheme="minorHAnsi"/>
                <w:sz w:val="20"/>
                <w:szCs w:val="20"/>
                <w:lang w:val="fr-FR"/>
              </w:rPr>
              <w:t>aiguë sévère, les complications obstétricales, le traumatisme physique et psychologique ainsi que la capacité à résister aux chocs pour 80% des personnes dans le besoin dans les zones ciblées d’ici fin 2021</w:t>
            </w:r>
          </w:p>
        </w:tc>
        <w:tc>
          <w:tcPr>
            <w:tcW w:w="4040" w:type="dxa"/>
            <w:hideMark/>
          </w:tcPr>
          <w:p w14:paraId="2AA2E15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Les capacités de coordination, d’adaptation et d’atténuation ainsi que la capacité à résister aux chocs des Acteurs du Ministère de la santé publique, de la population et des affaires sociales, du Ministère de l’action humanitaire et de la gestion des catastrophes, du niveau national et quatre groupes de travail santénutrition régionaux du Niger (Diffa, Tillabéry, Maradi et Tahoua) sont renforcées face aux risques des </w:t>
            </w:r>
            <w:r w:rsidRPr="00311873">
              <w:rPr>
                <w:rFonts w:cstheme="minorHAnsi"/>
                <w:sz w:val="20"/>
                <w:szCs w:val="20"/>
                <w:lang w:val="fr-FR"/>
              </w:rPr>
              <w:br/>
              <w:t xml:space="preserve">changements climatiques et leur effets connexes afin de mieux répondre aux besoins sanitaires d’urgences de 692 </w:t>
            </w:r>
            <w:r w:rsidRPr="00311873">
              <w:rPr>
                <w:rFonts w:cstheme="minorHAnsi"/>
                <w:sz w:val="20"/>
                <w:szCs w:val="20"/>
                <w:lang w:val="fr-FR"/>
              </w:rPr>
              <w:lastRenderedPageBreak/>
              <w:t>510 femmes, hommes, filles, garçons des groupes les plus vulnérables (y compris</w:t>
            </w:r>
          </w:p>
        </w:tc>
      </w:tr>
      <w:tr w:rsidR="00C779E3" w:rsidRPr="00503033" w14:paraId="06DE86FE" w14:textId="77777777" w:rsidTr="00E27C02">
        <w:trPr>
          <w:trHeight w:val="2208"/>
        </w:trPr>
        <w:tc>
          <w:tcPr>
            <w:tcW w:w="2540" w:type="dxa"/>
            <w:vMerge w:val="restart"/>
            <w:noWrap/>
            <w:hideMark/>
          </w:tcPr>
          <w:p w14:paraId="0D2D2F4F"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lastRenderedPageBreak/>
              <w:t>Nutrition</w:t>
            </w:r>
          </w:p>
        </w:tc>
        <w:tc>
          <w:tcPr>
            <w:tcW w:w="4120" w:type="dxa"/>
            <w:hideMark/>
          </w:tcPr>
          <w:p w14:paraId="197CA18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Assurer un accès équitable à une prise en charge nutritionnelle de qualité pour les filles, les garçons et les femmes enceintes et allaitantes atteints de malnutrition aiguë</w:t>
            </w:r>
          </w:p>
        </w:tc>
        <w:tc>
          <w:tcPr>
            <w:tcW w:w="5840" w:type="dxa"/>
            <w:hideMark/>
          </w:tcPr>
          <w:p w14:paraId="5D4D5184" w14:textId="56B4E8B1"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Appuyer les différents services qui permettront la détection et la prise en charge nutritionnelle selon le protocole national de 436 681 garçons et 391 297 filles de moins de cinq ans, ainsi que de</w:t>
            </w:r>
            <w:r w:rsidR="00732874" w:rsidRPr="00311873">
              <w:rPr>
                <w:rFonts w:cstheme="minorHAnsi"/>
                <w:sz w:val="20"/>
                <w:szCs w:val="20"/>
                <w:lang w:val="fr-FR"/>
              </w:rPr>
              <w:t xml:space="preserve"> </w:t>
            </w:r>
            <w:r w:rsidRPr="00311873">
              <w:rPr>
                <w:rFonts w:cstheme="minorHAnsi"/>
                <w:sz w:val="20"/>
                <w:szCs w:val="20"/>
                <w:lang w:val="fr-FR"/>
              </w:rPr>
              <w:t>194 605 femmes enceintes atteints de malnutrition aiguë, d’ici fin 2020</w:t>
            </w:r>
          </w:p>
        </w:tc>
        <w:tc>
          <w:tcPr>
            <w:tcW w:w="3860" w:type="dxa"/>
            <w:hideMark/>
          </w:tcPr>
          <w:p w14:paraId="7A3D2BDC"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Contribuer à la prévention de la malnutrition aiguë et de la malnutrition chronique chez les enfants de moins de 5 ans et chez les femmes en âge de procréer à travers une approche multisectorielle</w:t>
            </w:r>
          </w:p>
        </w:tc>
        <w:tc>
          <w:tcPr>
            <w:tcW w:w="4040" w:type="dxa"/>
            <w:hideMark/>
          </w:tcPr>
          <w:p w14:paraId="17C8A13E"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Les enfants de moins de 5 ans et les femmes en âge de procréer bénéficient de soins préventifs et promotionnels de nutrition à travers une approche multisectorielle en vue de prévenir l’émaciation, le retard de croissance et les carences en micronutriments</w:t>
            </w:r>
          </w:p>
        </w:tc>
      </w:tr>
      <w:tr w:rsidR="00C779E3" w:rsidRPr="00503033" w14:paraId="6F7523F5" w14:textId="77777777" w:rsidTr="00E27C02">
        <w:trPr>
          <w:trHeight w:val="1932"/>
        </w:trPr>
        <w:tc>
          <w:tcPr>
            <w:tcW w:w="2540" w:type="dxa"/>
            <w:vMerge/>
            <w:hideMark/>
          </w:tcPr>
          <w:p w14:paraId="21ED6BF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2C544E62"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Prévenir la malnutrition chez les enfants de moins de 5 ans, en particulier dans les zones vulnérables.</w:t>
            </w:r>
          </w:p>
        </w:tc>
        <w:tc>
          <w:tcPr>
            <w:tcW w:w="5840" w:type="dxa"/>
            <w:hideMark/>
          </w:tcPr>
          <w:p w14:paraId="394FC30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Contribuer à prévenir la malnutrition chez les enfants de moins de cinq ans et les femmes enceintes dans tout le pays, notamment à travers la supplémentation nutritionnelle préventive pour 78 235 enfants de 6 à 23 mois dans les zones les plus vulnérables (Tahoua, Tillaberi, Diffa, Maradi et Zinder), et les services d’ANJE adéquats au niveau national d’ici fin 20203 </w:t>
            </w:r>
          </w:p>
        </w:tc>
        <w:tc>
          <w:tcPr>
            <w:tcW w:w="3860" w:type="dxa"/>
            <w:hideMark/>
          </w:tcPr>
          <w:p w14:paraId="43FA54B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Assurer la détection précoce et la prise en charge nutritionnelle des filles et desgarçons de moins de 5 ans et des femmes enceintes et allaitantes atteints de malnutrition aiguë</w:t>
            </w:r>
          </w:p>
        </w:tc>
        <w:tc>
          <w:tcPr>
            <w:tcW w:w="4040" w:type="dxa"/>
            <w:hideMark/>
          </w:tcPr>
          <w:p w14:paraId="7591A508"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La détection précoce et la prise en charge nutritionnelle des filles et des garçons de moins de 5 ans et des femmes enceintes atteints de malnutrition aiguë est assurée</w:t>
            </w:r>
          </w:p>
        </w:tc>
      </w:tr>
      <w:tr w:rsidR="00C779E3" w:rsidRPr="00503033" w14:paraId="1896BA0C" w14:textId="77777777" w:rsidTr="00E27C02">
        <w:trPr>
          <w:trHeight w:val="1932"/>
        </w:trPr>
        <w:tc>
          <w:tcPr>
            <w:tcW w:w="2540" w:type="dxa"/>
            <w:vMerge/>
            <w:hideMark/>
          </w:tcPr>
          <w:p w14:paraId="7BF1582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74D09F0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les capacités de de coordination, de gestion de l’information et de surveillance nutritionnelle</w:t>
            </w:r>
          </w:p>
        </w:tc>
        <w:tc>
          <w:tcPr>
            <w:tcW w:w="5840" w:type="dxa"/>
            <w:hideMark/>
          </w:tcPr>
          <w:p w14:paraId="0271799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au niveau central et régional, les capacités nationales de coordination, de gestion de l’information et de surveillance nutritionnelle pour, entre autres, réaliser une analyse mensuelle des données de routine, une enquête SMART annuelle et trois missions d’appui à la coordination décentralisée santé-nutrition (pour les aspects nutrition) d’ici fin 2020</w:t>
            </w:r>
          </w:p>
        </w:tc>
        <w:tc>
          <w:tcPr>
            <w:tcW w:w="3860" w:type="dxa"/>
            <w:hideMark/>
          </w:tcPr>
          <w:p w14:paraId="5651F8D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Renforcer les capacités de coordination sectorielle et intersectorielle, de gestion des systèmes d’information et de préparation et réponse aux urgences nutritionnelles</w:t>
            </w:r>
          </w:p>
        </w:tc>
        <w:tc>
          <w:tcPr>
            <w:tcW w:w="4040" w:type="dxa"/>
            <w:hideMark/>
          </w:tcPr>
          <w:p w14:paraId="21C4DE7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Les capacités de coordination sectorielle et intersectorielle, de gestion des systèmes d’information </w:t>
            </w:r>
            <w:r w:rsidRPr="00311873">
              <w:rPr>
                <w:rFonts w:cstheme="minorHAnsi"/>
                <w:sz w:val="20"/>
                <w:szCs w:val="20"/>
                <w:lang w:val="fr-FR"/>
              </w:rPr>
              <w:br/>
              <w:t>et de préparation et réponse aux urgences nutritionnelles sont renforcées</w:t>
            </w:r>
          </w:p>
        </w:tc>
      </w:tr>
      <w:tr w:rsidR="00C779E3" w:rsidRPr="00503033" w14:paraId="41A46153" w14:textId="77777777" w:rsidTr="00E27C02">
        <w:trPr>
          <w:trHeight w:val="3312"/>
        </w:trPr>
        <w:tc>
          <w:tcPr>
            <w:tcW w:w="2540" w:type="dxa"/>
            <w:vMerge w:val="restart"/>
            <w:noWrap/>
            <w:hideMark/>
          </w:tcPr>
          <w:p w14:paraId="696C10C9"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Education</w:t>
            </w:r>
          </w:p>
        </w:tc>
        <w:tc>
          <w:tcPr>
            <w:tcW w:w="4120" w:type="dxa"/>
            <w:hideMark/>
          </w:tcPr>
          <w:p w14:paraId="71CCD239" w14:textId="51AF0ADB"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Assurer un accès inclusif à des environnements </w:t>
            </w:r>
            <w:r w:rsidR="002A4612" w:rsidRPr="00311873">
              <w:rPr>
                <w:rFonts w:cstheme="minorHAnsi"/>
                <w:sz w:val="20"/>
                <w:szCs w:val="20"/>
                <w:lang w:val="fr-FR"/>
              </w:rPr>
              <w:t>d’apprentissages</w:t>
            </w:r>
            <w:r w:rsidRPr="00311873">
              <w:rPr>
                <w:rFonts w:cstheme="minorHAnsi"/>
                <w:sz w:val="20"/>
                <w:szCs w:val="20"/>
                <w:lang w:val="fr-FR"/>
              </w:rPr>
              <w:t xml:space="preserve"> sûrs et protecteurs qui contribuent la protection et au bien-être développemental et</w:t>
            </w:r>
            <w:r w:rsidR="002A4612" w:rsidRPr="00311873">
              <w:rPr>
                <w:rFonts w:cstheme="minorHAnsi"/>
                <w:sz w:val="20"/>
                <w:szCs w:val="20"/>
                <w:lang w:val="fr-FR"/>
              </w:rPr>
              <w:t xml:space="preserve"> </w:t>
            </w:r>
            <w:r w:rsidRPr="00311873">
              <w:rPr>
                <w:rFonts w:cstheme="minorHAnsi"/>
                <w:sz w:val="20"/>
                <w:szCs w:val="20"/>
                <w:lang w:val="fr-FR"/>
              </w:rPr>
              <w:t>psychosocial de toutes les filles et</w:t>
            </w:r>
            <w:r w:rsidR="002A4612" w:rsidRPr="00311873">
              <w:rPr>
                <w:rFonts w:cstheme="minorHAnsi"/>
                <w:sz w:val="20"/>
                <w:szCs w:val="20"/>
                <w:lang w:val="fr-FR"/>
              </w:rPr>
              <w:t xml:space="preserve"> </w:t>
            </w:r>
            <w:r w:rsidRPr="00311873">
              <w:rPr>
                <w:rFonts w:cstheme="minorHAnsi"/>
                <w:sz w:val="20"/>
                <w:szCs w:val="20"/>
                <w:lang w:val="fr-FR"/>
              </w:rPr>
              <w:t>tous les garçons affectés par une</w:t>
            </w:r>
            <w:r w:rsidR="002A4612" w:rsidRPr="00311873">
              <w:rPr>
                <w:rFonts w:cstheme="minorHAnsi"/>
                <w:sz w:val="20"/>
                <w:szCs w:val="20"/>
                <w:lang w:val="fr-FR"/>
              </w:rPr>
              <w:t xml:space="preserve"> </w:t>
            </w:r>
            <w:r w:rsidRPr="00311873">
              <w:rPr>
                <w:rFonts w:cstheme="minorHAnsi"/>
                <w:sz w:val="20"/>
                <w:szCs w:val="20"/>
                <w:lang w:val="fr-FR"/>
              </w:rPr>
              <w:t xml:space="preserve">crise humanitaire, ainsi qu’en situation de vulnérabilité. </w:t>
            </w:r>
          </w:p>
        </w:tc>
        <w:tc>
          <w:tcPr>
            <w:tcW w:w="5840" w:type="dxa"/>
            <w:hideMark/>
          </w:tcPr>
          <w:p w14:paraId="59A9C16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Assurer la survie de 208 344 enfants filles et garçons y compris les handicapés de 4 à 17 ans à un accès équitable et inclusif dans des environnements d’apprentissages sûrs et protecteurs, qui contribuent à leur bien-être développemental et psychosocial en 2020</w:t>
            </w:r>
          </w:p>
        </w:tc>
        <w:tc>
          <w:tcPr>
            <w:tcW w:w="3860" w:type="dxa"/>
            <w:hideMark/>
          </w:tcPr>
          <w:p w14:paraId="606E620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Améliorer l’Environnement d’apprentissage sûr et protecteur pour 230 403 enfants filles et garçons affectés par les crises humanitaires, y compris les handicapés, pour leur bien-être physique et psychosocial</w:t>
            </w:r>
          </w:p>
        </w:tc>
        <w:tc>
          <w:tcPr>
            <w:tcW w:w="4040" w:type="dxa"/>
            <w:hideMark/>
          </w:tcPr>
          <w:p w14:paraId="05B3111E" w14:textId="0E39C480"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L’accès à des offres d’éducation inclusive et de qualité pour 361 099 enfants déplacés, réfugiés et hôtes dont 181 633 filles de 6 à 17 ans, 3 500 enseignants affectés par les crises, ciblant particulièrement les enfants vulnérables, les filles et les 15 166 enfants handicapés (7 629 filles) est promu, tout en assurant un développement professionnel à 3 500</w:t>
            </w:r>
            <w:r w:rsidR="00732874" w:rsidRPr="00311873">
              <w:rPr>
                <w:rFonts w:cstheme="minorHAnsi"/>
                <w:sz w:val="20"/>
                <w:szCs w:val="20"/>
                <w:lang w:val="fr-FR"/>
              </w:rPr>
              <w:t xml:space="preserve"> </w:t>
            </w:r>
            <w:r w:rsidRPr="00311873">
              <w:rPr>
                <w:rFonts w:cstheme="minorHAnsi"/>
                <w:sz w:val="20"/>
                <w:szCs w:val="20"/>
                <w:lang w:val="fr-FR"/>
              </w:rPr>
              <w:t xml:space="preserve">enseignants dont 1 820 </w:t>
            </w:r>
            <w:r w:rsidRPr="00311873">
              <w:rPr>
                <w:rFonts w:cstheme="minorHAnsi"/>
                <w:sz w:val="20"/>
                <w:szCs w:val="20"/>
                <w:lang w:val="fr-FR"/>
              </w:rPr>
              <w:lastRenderedPageBreak/>
              <w:t xml:space="preserve">femmes, déplacés. </w:t>
            </w:r>
          </w:p>
        </w:tc>
      </w:tr>
      <w:tr w:rsidR="00C779E3" w:rsidRPr="00503033" w14:paraId="0BE9904B" w14:textId="77777777" w:rsidTr="00E27C02">
        <w:trPr>
          <w:trHeight w:val="3036"/>
        </w:trPr>
        <w:tc>
          <w:tcPr>
            <w:tcW w:w="2540" w:type="dxa"/>
            <w:vMerge/>
            <w:hideMark/>
          </w:tcPr>
          <w:p w14:paraId="5A36742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76141067" w14:textId="31A2F8F8"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Améliorer la qualité et la pertinence de l’ éducation ainsi que les conditions </w:t>
            </w:r>
            <w:r w:rsidRPr="00311873">
              <w:rPr>
                <w:rFonts w:cstheme="minorHAnsi"/>
                <w:sz w:val="20"/>
                <w:szCs w:val="20"/>
                <w:lang w:val="fr-FR"/>
              </w:rPr>
              <w:br/>
              <w:t xml:space="preserve">d’ apprentissage dans les contextes </w:t>
            </w:r>
            <w:r w:rsidRPr="00311873">
              <w:rPr>
                <w:rFonts w:cstheme="minorHAnsi"/>
                <w:sz w:val="20"/>
                <w:szCs w:val="20"/>
                <w:lang w:val="fr-FR"/>
              </w:rPr>
              <w:br/>
              <w:t xml:space="preserve">d’urgence. </w:t>
            </w:r>
          </w:p>
        </w:tc>
        <w:tc>
          <w:tcPr>
            <w:tcW w:w="5840" w:type="dxa"/>
            <w:hideMark/>
          </w:tcPr>
          <w:p w14:paraId="7AC63DBE" w14:textId="0731F1C0"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Améliorer l'accès à des offres éducatives de qualité (enseignement et apprentissage) et à des opportunités de formation professionnelle pour 208 344 enfants de 4 à 17 ans y compris les handicapés (et offrir des opportunités de développement professionnel à 4 167 enseignants retournés, déplacés, réfugiés et des communautés d’accueil vulnérable en 2020</w:t>
            </w:r>
          </w:p>
        </w:tc>
        <w:tc>
          <w:tcPr>
            <w:tcW w:w="3860" w:type="dxa"/>
            <w:hideMark/>
          </w:tcPr>
          <w:p w14:paraId="223BABD2" w14:textId="729BFC80"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Renforcer la résilience des écoles, des enfants, et des communautés à travers le développement des plans de préparation et de réponses aux risques conjointement élaborés par la communauté éducatives (élèves, enseignants, CGDES) </w:t>
            </w:r>
          </w:p>
        </w:tc>
        <w:tc>
          <w:tcPr>
            <w:tcW w:w="4040" w:type="dxa"/>
            <w:hideMark/>
          </w:tcPr>
          <w:p w14:paraId="663B4C43" w14:textId="1BC0A8A1"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L’environnement d’apprentissage sûr et protecteur est amélioré pour 364 599 dont 211 138 enfants déplacés, réfugiés et hôtes dont 106 202 filles, 3 500 enseignants (1 820 femmes) affectés par les crises humanitaires, y compris 8 868 enfants handicapés (4 460 filles), pour lesquels le bienêtre physique et psychosocial est amélioré </w:t>
            </w:r>
          </w:p>
        </w:tc>
      </w:tr>
      <w:tr w:rsidR="00C779E3" w:rsidRPr="00503033" w14:paraId="2C194DF3" w14:textId="77777777" w:rsidTr="00E27C02">
        <w:trPr>
          <w:trHeight w:val="2760"/>
        </w:trPr>
        <w:tc>
          <w:tcPr>
            <w:tcW w:w="2540" w:type="dxa"/>
            <w:vMerge/>
            <w:hideMark/>
          </w:tcPr>
          <w:p w14:paraId="1A513A9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3941157C"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ÉDUCATION OBJECTIF 3: Les capacités des structures éducatives (y compris les parents, communautés et enfants) sont renforcées dans la prévention et la gestion des situations d’urgence </w:t>
            </w:r>
            <w:r w:rsidRPr="00311873">
              <w:rPr>
                <w:rFonts w:cstheme="minorHAnsi"/>
                <w:sz w:val="20"/>
                <w:szCs w:val="20"/>
                <w:lang w:val="fr-FR"/>
              </w:rPr>
              <w:br/>
              <w:t>et des risques de catastrophes.</w:t>
            </w:r>
          </w:p>
        </w:tc>
        <w:tc>
          <w:tcPr>
            <w:tcW w:w="5840" w:type="dxa"/>
            <w:hideMark/>
          </w:tcPr>
          <w:p w14:paraId="10E20819"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3 : Renforcer la capacité de résilience des écoles à travers le </w:t>
            </w:r>
            <w:r w:rsidRPr="00311873">
              <w:rPr>
                <w:rFonts w:cstheme="minorHAnsi"/>
                <w:sz w:val="20"/>
                <w:szCs w:val="20"/>
                <w:lang w:val="fr-FR"/>
              </w:rPr>
              <w:br/>
              <w:t xml:space="preserve">développement des plans d'améliorations scolaires et des projets des </w:t>
            </w:r>
            <w:r w:rsidRPr="00311873">
              <w:rPr>
                <w:rFonts w:cstheme="minorHAnsi"/>
                <w:sz w:val="20"/>
                <w:szCs w:val="20"/>
                <w:lang w:val="fr-FR"/>
              </w:rPr>
              <w:br/>
              <w:t>AGR scolaire, des jardins scolaires etc.(OS2OSp2)</w:t>
            </w:r>
          </w:p>
        </w:tc>
        <w:tc>
          <w:tcPr>
            <w:tcW w:w="3860" w:type="dxa"/>
            <w:hideMark/>
          </w:tcPr>
          <w:p w14:paraId="4A5D569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3.1.1 : Promouvoir l’accès à des offres d’éducation inclusive et de qualité pour 230,403 garçons et filles de 4 à 17 ans affectés par les crises, y compris les personnes handicapées, tout en assurant un développement professionnel à 4 600 enseignants retournés, déplacés et réfugiés (OSp 3.1).</w:t>
            </w:r>
          </w:p>
        </w:tc>
        <w:tc>
          <w:tcPr>
            <w:tcW w:w="4040" w:type="dxa"/>
            <w:hideMark/>
          </w:tcPr>
          <w:p w14:paraId="79CF9879"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Objectif sectoriel Education 3.1.1: La résilience des écoles, enfants, et des communautés est renforcée à travers le développement des plans de préparation et de réponses aux risques conjointement élaborés </w:t>
            </w:r>
            <w:r w:rsidRPr="00311873">
              <w:rPr>
                <w:rFonts w:cstheme="minorHAnsi"/>
                <w:sz w:val="20"/>
                <w:szCs w:val="20"/>
                <w:lang w:val="fr-FR"/>
              </w:rPr>
              <w:br/>
              <w:t>par la communauté éducative (élèves, enseignants, CGDES) (OS3 OSp 3.1).</w:t>
            </w:r>
          </w:p>
        </w:tc>
      </w:tr>
      <w:tr w:rsidR="00C779E3" w:rsidRPr="00311873" w14:paraId="38A4CD13" w14:textId="77777777" w:rsidTr="00E27C02">
        <w:trPr>
          <w:trHeight w:val="1380"/>
        </w:trPr>
        <w:tc>
          <w:tcPr>
            <w:tcW w:w="2540" w:type="dxa"/>
            <w:vMerge/>
            <w:hideMark/>
          </w:tcPr>
          <w:p w14:paraId="61D01DA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080E2FE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5840" w:type="dxa"/>
            <w:hideMark/>
          </w:tcPr>
          <w:p w14:paraId="234FF55A"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4 : Renforcer les capacités des structures éducatives affectées </w:t>
            </w:r>
            <w:r w:rsidRPr="00311873">
              <w:rPr>
                <w:rFonts w:cstheme="minorHAnsi"/>
                <w:sz w:val="20"/>
                <w:szCs w:val="20"/>
                <w:lang w:val="fr-FR"/>
              </w:rPr>
              <w:br/>
              <w:t xml:space="preserve">à faire face aux chocs et à développer des plans de prévention, de gestion et de réponses aux risques de catastrophes et des conflits armés. </w:t>
            </w:r>
            <w:r w:rsidRPr="00311873">
              <w:rPr>
                <w:rFonts w:cstheme="minorHAnsi"/>
                <w:sz w:val="20"/>
                <w:szCs w:val="20"/>
              </w:rPr>
              <w:t>(OS2OSp3)</w:t>
            </w:r>
          </w:p>
        </w:tc>
        <w:tc>
          <w:tcPr>
            <w:tcW w:w="3860" w:type="dxa"/>
            <w:hideMark/>
          </w:tcPr>
          <w:p w14:paraId="4D844806"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 </w:t>
            </w:r>
          </w:p>
        </w:tc>
        <w:tc>
          <w:tcPr>
            <w:tcW w:w="4040" w:type="dxa"/>
            <w:hideMark/>
          </w:tcPr>
          <w:p w14:paraId="66CBEF36"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 </w:t>
            </w:r>
          </w:p>
        </w:tc>
      </w:tr>
      <w:tr w:rsidR="00C779E3" w:rsidRPr="00503033" w14:paraId="2AA4996F" w14:textId="77777777" w:rsidTr="00E27C02">
        <w:trPr>
          <w:trHeight w:val="2208"/>
        </w:trPr>
        <w:tc>
          <w:tcPr>
            <w:tcW w:w="2540" w:type="dxa"/>
            <w:vMerge/>
            <w:hideMark/>
          </w:tcPr>
          <w:p w14:paraId="255C1F4E"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p>
        </w:tc>
        <w:tc>
          <w:tcPr>
            <w:tcW w:w="4120" w:type="dxa"/>
            <w:hideMark/>
          </w:tcPr>
          <w:p w14:paraId="5A29BF29"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 </w:t>
            </w:r>
          </w:p>
        </w:tc>
        <w:tc>
          <w:tcPr>
            <w:tcW w:w="5840" w:type="dxa"/>
            <w:hideMark/>
          </w:tcPr>
          <w:p w14:paraId="0E97813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5 : Assurer la protection des droits de 208 344 filles et garçons y compris les handicapés affectés dans les zones touchées par les problématiques humanitaires et celles à risques à travers un renforcement des capacités du personnel éducatif et des structures d'appui à la gestion de l'école en éducation à la paix, la cohésion sociale, le </w:t>
            </w:r>
            <w:r w:rsidRPr="00311873">
              <w:rPr>
                <w:rFonts w:cstheme="minorHAnsi"/>
                <w:sz w:val="20"/>
                <w:szCs w:val="20"/>
                <w:lang w:val="fr-FR"/>
              </w:rPr>
              <w:br/>
              <w:t>rapportage des cas de MRM, VBG etc.(OS3OSp2)</w:t>
            </w:r>
          </w:p>
        </w:tc>
        <w:tc>
          <w:tcPr>
            <w:tcW w:w="3860" w:type="dxa"/>
            <w:hideMark/>
          </w:tcPr>
          <w:p w14:paraId="654484A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4040" w:type="dxa"/>
            <w:hideMark/>
          </w:tcPr>
          <w:p w14:paraId="10A1CF91"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r>
      <w:tr w:rsidR="00C779E3" w:rsidRPr="00311873" w14:paraId="4F068F09" w14:textId="77777777" w:rsidTr="00E27C02">
        <w:trPr>
          <w:trHeight w:val="2484"/>
        </w:trPr>
        <w:tc>
          <w:tcPr>
            <w:tcW w:w="2540" w:type="dxa"/>
            <w:vMerge w:val="restart"/>
            <w:noWrap/>
            <w:hideMark/>
          </w:tcPr>
          <w:p w14:paraId="079F142A"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lastRenderedPageBreak/>
              <w:t>WASH</w:t>
            </w:r>
          </w:p>
        </w:tc>
        <w:tc>
          <w:tcPr>
            <w:tcW w:w="4120" w:type="dxa"/>
            <w:hideMark/>
          </w:tcPr>
          <w:p w14:paraId="7CD544C1"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EHA OBJECTIF 1: Contribuer à ce que chaque personne affectée ait accès </w:t>
            </w:r>
            <w:r w:rsidRPr="00311873">
              <w:rPr>
                <w:rFonts w:cstheme="minorHAnsi"/>
                <w:sz w:val="20"/>
                <w:szCs w:val="20"/>
                <w:lang w:val="fr-FR"/>
              </w:rPr>
              <w:br/>
              <w:t>à au moins une quantité minimale d’eau potable, à un endroit de défécation assaini, protégé et adapté et se lave les mains à 3 moments critiques.</w:t>
            </w:r>
          </w:p>
        </w:tc>
        <w:tc>
          <w:tcPr>
            <w:tcW w:w="5840" w:type="dxa"/>
            <w:hideMark/>
          </w:tcPr>
          <w:p w14:paraId="1CBB947B"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1 : Assurer d’ici fin 2020, l’accès à au moins une quantité minimale d’eau potable ; à un endroit de défécation assaini, protégé et adapté ; et aux pratiques du lavage des mains ; à au moins 53% de </w:t>
            </w:r>
            <w:r w:rsidRPr="00311873">
              <w:rPr>
                <w:rFonts w:cstheme="minorHAnsi"/>
                <w:sz w:val="20"/>
                <w:szCs w:val="20"/>
                <w:lang w:val="fr-FR"/>
              </w:rPr>
              <w:br/>
              <w:t xml:space="preserve">personnes affectées. </w:t>
            </w:r>
            <w:r w:rsidRPr="00311873">
              <w:rPr>
                <w:rFonts w:cstheme="minorHAnsi"/>
                <w:sz w:val="20"/>
                <w:szCs w:val="20"/>
              </w:rPr>
              <w:t>(OSp2.1 et 3.1)</w:t>
            </w:r>
          </w:p>
        </w:tc>
        <w:tc>
          <w:tcPr>
            <w:tcW w:w="3860" w:type="dxa"/>
            <w:hideMark/>
          </w:tcPr>
          <w:p w14:paraId="633BE99B"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1 (OSec_EHA1) : « Assurer d’ici fin 2021, l’accès à au moins une quantité minimale d’eau potable ; à un endroit de défécation assaini, protégé et adapté ; et aux pratiques du lavage des mains ; à au moins 58% de personnes affectées ». </w:t>
            </w:r>
            <w:r w:rsidRPr="00311873">
              <w:rPr>
                <w:rFonts w:cstheme="minorHAnsi"/>
                <w:sz w:val="20"/>
                <w:szCs w:val="20"/>
              </w:rPr>
              <w:t xml:space="preserve">(Osp 2.1, Osp 3.1) </w:t>
            </w:r>
          </w:p>
        </w:tc>
        <w:tc>
          <w:tcPr>
            <w:tcW w:w="4040" w:type="dxa"/>
            <w:hideMark/>
          </w:tcPr>
          <w:p w14:paraId="0C7DBE9F"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1 : D’ici fin 2022, [847 640] femmes, hommes, filles, garçons des groupes les plus vulnérables (y compris les personnes </w:t>
            </w:r>
            <w:r w:rsidRPr="00311873">
              <w:rPr>
                <w:rFonts w:cstheme="minorHAnsi"/>
                <w:sz w:val="20"/>
                <w:szCs w:val="20"/>
                <w:lang w:val="fr-FR"/>
              </w:rPr>
              <w:br/>
              <w:t xml:space="preserve">handicapées) ont accès à au moins une quantité minimale d’eau potable ; à un endroit de défécation assaini, protégé et adapté ; et/ou aux bonnes pratiques d’hygiène. </w:t>
            </w:r>
            <w:r w:rsidRPr="00311873">
              <w:rPr>
                <w:rFonts w:cstheme="minorHAnsi"/>
                <w:sz w:val="20"/>
                <w:szCs w:val="20"/>
              </w:rPr>
              <w:t>(Osp 1.2, Osp 1.4, Osp 2.1)</w:t>
            </w:r>
          </w:p>
        </w:tc>
      </w:tr>
      <w:tr w:rsidR="00C779E3" w:rsidRPr="00311873" w14:paraId="3CDB66E9" w14:textId="77777777" w:rsidTr="00E27C02">
        <w:trPr>
          <w:trHeight w:val="3312"/>
        </w:trPr>
        <w:tc>
          <w:tcPr>
            <w:tcW w:w="2540" w:type="dxa"/>
            <w:vMerge/>
            <w:hideMark/>
          </w:tcPr>
          <w:p w14:paraId="49AA2BBA"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p>
        </w:tc>
        <w:tc>
          <w:tcPr>
            <w:tcW w:w="4120" w:type="dxa"/>
            <w:hideMark/>
          </w:tcPr>
          <w:p w14:paraId="205C682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EHA OBJECTIF 2: 2</w:t>
            </w:r>
            <w:r w:rsidRPr="00311873">
              <w:rPr>
                <w:rFonts w:cstheme="minorHAnsi"/>
                <w:sz w:val="20"/>
                <w:szCs w:val="20"/>
                <w:lang w:val="fr-FR"/>
              </w:rPr>
              <w:br/>
              <w:t xml:space="preserve">Contribuer à la préparation et l’intervention rapide et efficace en cas de crise (catastrophes naturelles, épidémies ou mouvement de population) en collaboration avec </w:t>
            </w:r>
            <w:r w:rsidRPr="00311873">
              <w:rPr>
                <w:rFonts w:cstheme="minorHAnsi"/>
                <w:sz w:val="20"/>
                <w:szCs w:val="20"/>
                <w:lang w:val="fr-FR"/>
              </w:rPr>
              <w:br/>
              <w:t>les autorités pour sauver la vie des personnes affectées à travers les interventions adaptées et cibles dans le secteur WASH</w:t>
            </w:r>
          </w:p>
        </w:tc>
        <w:tc>
          <w:tcPr>
            <w:tcW w:w="5840" w:type="dxa"/>
            <w:hideMark/>
          </w:tcPr>
          <w:p w14:paraId="14142AA9"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2 : Contribuer à la prévention, la préparation et l’intervention rapide et efficace lors des problématiques humanitaires (catastrophes naturelles, épidémies ou mouvement de population) en collaboration avec les autorités pour sauver la vie des personnes affectées à travers les interventions adaptées et ciblées dans le secteu.r EHA. </w:t>
            </w:r>
            <w:r w:rsidRPr="00311873">
              <w:rPr>
                <w:rFonts w:cstheme="minorHAnsi"/>
                <w:sz w:val="20"/>
                <w:szCs w:val="20"/>
              </w:rPr>
              <w:t>(OSp 2.3 et 3.2)</w:t>
            </w:r>
          </w:p>
        </w:tc>
        <w:tc>
          <w:tcPr>
            <w:tcW w:w="3860" w:type="dxa"/>
            <w:hideMark/>
          </w:tcPr>
          <w:p w14:paraId="64B5595A"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2 (OSec_EHA2) : « Contribuer à la prévention, la préparation et l’intervention rapide et efficace lors des problématiques/Chocs humanitaires (catastrophes naturelles, épidémies ou mouvement de population) en collaboration avec les autorités pour sauver la vie des personnes affectées à travers les interventions adaptées et ciblées dans le secteur WASH ». </w:t>
            </w:r>
            <w:r w:rsidRPr="00311873">
              <w:rPr>
                <w:rFonts w:cstheme="minorHAnsi"/>
                <w:sz w:val="20"/>
                <w:szCs w:val="20"/>
              </w:rPr>
              <w:t>(Osp 2.2, 3.3.)</w:t>
            </w:r>
          </w:p>
        </w:tc>
        <w:tc>
          <w:tcPr>
            <w:tcW w:w="4040" w:type="dxa"/>
            <w:hideMark/>
          </w:tcPr>
          <w:p w14:paraId="1C31C83C"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2 : D’ici fin 2022, le secteur EHA a contribué à la prévention, la préparation et l’intervention rapide et efficace </w:t>
            </w:r>
            <w:r w:rsidRPr="00311873">
              <w:rPr>
                <w:rFonts w:cstheme="minorHAnsi"/>
                <w:sz w:val="20"/>
                <w:szCs w:val="20"/>
                <w:lang w:val="fr-FR"/>
              </w:rPr>
              <w:br/>
              <w:t xml:space="preserve">lors des problématiques/Chocs humanitaires (catastrophes naturelles, épidémies ou mouvement de populations) en collaboration avec les autorités pour sauver la vie des personnes affectées à travers les interventions adaptées et ciblées dans le secteur EHA. </w:t>
            </w:r>
            <w:r w:rsidRPr="00311873">
              <w:rPr>
                <w:rFonts w:cstheme="minorHAnsi"/>
                <w:sz w:val="20"/>
                <w:szCs w:val="20"/>
              </w:rPr>
              <w:t>(Osp 3.2)</w:t>
            </w:r>
          </w:p>
        </w:tc>
      </w:tr>
      <w:tr w:rsidR="00C779E3" w:rsidRPr="00311873" w14:paraId="5C730FF9" w14:textId="77777777" w:rsidTr="00E27C02">
        <w:trPr>
          <w:trHeight w:val="2484"/>
        </w:trPr>
        <w:tc>
          <w:tcPr>
            <w:tcW w:w="2540" w:type="dxa"/>
            <w:vMerge/>
            <w:hideMark/>
          </w:tcPr>
          <w:p w14:paraId="4807CC90"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p>
        </w:tc>
        <w:tc>
          <w:tcPr>
            <w:tcW w:w="4120" w:type="dxa"/>
            <w:hideMark/>
          </w:tcPr>
          <w:p w14:paraId="6E3F9AE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EHA OBJECTIF 3: Contribuer à la collecte systématique, l’analyse et la </w:t>
            </w:r>
            <w:r w:rsidRPr="00311873">
              <w:rPr>
                <w:rFonts w:cstheme="minorHAnsi"/>
                <w:sz w:val="20"/>
                <w:szCs w:val="20"/>
                <w:lang w:val="fr-FR"/>
              </w:rPr>
              <w:br/>
              <w:t xml:space="preserve">mise à disposition adaptée des informations EHA y compris l’aspect spatial et cartographique pour une bonne coordination intra- et inter- sectorielle, les acteurs gouvernementaux et de développement. </w:t>
            </w:r>
          </w:p>
        </w:tc>
        <w:tc>
          <w:tcPr>
            <w:tcW w:w="5840" w:type="dxa"/>
            <w:hideMark/>
          </w:tcPr>
          <w:p w14:paraId="1927AEE0"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3 : Apporter un appui au secteur EHA, en technique et en gestion de l’information pour une meilleur coordination intra- et inter- sectorielle, des acteurs gouvernementaux et des partenaires humanitaires et de développement. </w:t>
            </w:r>
            <w:r w:rsidRPr="00311873">
              <w:rPr>
                <w:rFonts w:cstheme="minorHAnsi"/>
                <w:sz w:val="20"/>
                <w:szCs w:val="20"/>
              </w:rPr>
              <w:t>(OSp2.1, 2.3, 3.1 et 3.2)</w:t>
            </w:r>
          </w:p>
        </w:tc>
        <w:tc>
          <w:tcPr>
            <w:tcW w:w="3860" w:type="dxa"/>
            <w:hideMark/>
          </w:tcPr>
          <w:p w14:paraId="226C7828"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3 (OSec_EHA3) : « Apporter un appui au secteur WASH, en technique et en gestion de l’information pour une meilleur coordination intra- et inter- sectorielle, des acteurs </w:t>
            </w:r>
            <w:r w:rsidRPr="00311873">
              <w:rPr>
                <w:rFonts w:cstheme="minorHAnsi"/>
                <w:sz w:val="20"/>
                <w:szCs w:val="20"/>
                <w:lang w:val="fr-FR"/>
              </w:rPr>
              <w:br/>
              <w:t xml:space="preserve">gouvernementaux et des partenaires humanitaires et de développement ». </w:t>
            </w:r>
            <w:r w:rsidRPr="00311873">
              <w:rPr>
                <w:rFonts w:cstheme="minorHAnsi"/>
                <w:sz w:val="20"/>
                <w:szCs w:val="20"/>
              </w:rPr>
              <w:t>(Osp 3.1)</w:t>
            </w:r>
          </w:p>
        </w:tc>
        <w:tc>
          <w:tcPr>
            <w:tcW w:w="4040" w:type="dxa"/>
            <w:hideMark/>
          </w:tcPr>
          <w:p w14:paraId="364A5386"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Objectif sectoriel EHA 3 : D’ici fin 2022, les acteurs humanitaires et gouvernementaux du secteur EHA </w:t>
            </w:r>
            <w:r w:rsidRPr="00311873">
              <w:rPr>
                <w:rFonts w:cstheme="minorHAnsi"/>
                <w:sz w:val="20"/>
                <w:szCs w:val="20"/>
                <w:lang w:val="fr-FR"/>
              </w:rPr>
              <w:br/>
              <w:t xml:space="preserve">ont bénéficié d’appui technique et de gestion de l’information pour une meilleure coordination intraet inter- sectorielle. </w:t>
            </w:r>
            <w:r w:rsidRPr="00311873">
              <w:rPr>
                <w:rFonts w:cstheme="minorHAnsi"/>
                <w:sz w:val="20"/>
                <w:szCs w:val="20"/>
              </w:rPr>
              <w:t>(Osp 2.1)</w:t>
            </w:r>
          </w:p>
        </w:tc>
      </w:tr>
      <w:tr w:rsidR="00C779E3" w:rsidRPr="00503033" w14:paraId="4AA5A6CE" w14:textId="77777777" w:rsidTr="00E27C02">
        <w:trPr>
          <w:trHeight w:val="2208"/>
        </w:trPr>
        <w:tc>
          <w:tcPr>
            <w:tcW w:w="2540" w:type="dxa"/>
            <w:vMerge w:val="restart"/>
            <w:noWrap/>
            <w:hideMark/>
          </w:tcPr>
          <w:p w14:paraId="4538AA8F"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t>Protection</w:t>
            </w:r>
          </w:p>
        </w:tc>
        <w:tc>
          <w:tcPr>
            <w:tcW w:w="4120" w:type="dxa"/>
            <w:hideMark/>
          </w:tcPr>
          <w:p w14:paraId="29F4076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PROTECTION OBJECTIF 1: Assurer l’ intégration de la protection comme un objectif collectif, contribuer à la réduction de la vulnérabilité et améliorer la capacité de résilience des populations exposées aux risques de protection par le renforcement des actions de prévention et réponse</w:t>
            </w:r>
          </w:p>
        </w:tc>
        <w:tc>
          <w:tcPr>
            <w:tcW w:w="5840" w:type="dxa"/>
            <w:hideMark/>
          </w:tcPr>
          <w:p w14:paraId="11CC6032"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1 : Renforcer la coordination et assurer la centralité de la protection dans toutes les interventions humanitaires en vue d’une réponse intégrée pour une meilleure protection de 100% des </w:t>
            </w:r>
            <w:r w:rsidRPr="00311873">
              <w:rPr>
                <w:rFonts w:cstheme="minorHAnsi"/>
                <w:sz w:val="20"/>
                <w:szCs w:val="20"/>
                <w:lang w:val="fr-FR"/>
              </w:rPr>
              <w:br/>
              <w:t>personnes affectées par les déplacements forcés. Cet objectif est en lien avec les objectifs spécifiques (OSP1, 6, 7 et 9)</w:t>
            </w:r>
          </w:p>
        </w:tc>
        <w:tc>
          <w:tcPr>
            <w:tcW w:w="3860" w:type="dxa"/>
            <w:hideMark/>
          </w:tcPr>
          <w:p w14:paraId="689321F9"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4040" w:type="dxa"/>
            <w:hideMark/>
          </w:tcPr>
          <w:p w14:paraId="6F8B360E"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Objectif sectoriel Protection 1 : D’ici 2022, au moins 75 pour cent des personnes dans le besoin </w:t>
            </w:r>
            <w:r w:rsidRPr="00311873">
              <w:rPr>
                <w:rFonts w:cstheme="minorHAnsi"/>
                <w:sz w:val="20"/>
                <w:szCs w:val="20"/>
                <w:lang w:val="fr-FR"/>
              </w:rPr>
              <w:br/>
              <w:t>bénéficieront d’interventions humanitaires axés sur la centralité de la protection et la redevabilité.</w:t>
            </w:r>
          </w:p>
        </w:tc>
      </w:tr>
      <w:tr w:rsidR="00C779E3" w:rsidRPr="00503033" w14:paraId="4EF12F66" w14:textId="77777777" w:rsidTr="00E27C02">
        <w:trPr>
          <w:trHeight w:val="2208"/>
        </w:trPr>
        <w:tc>
          <w:tcPr>
            <w:tcW w:w="2540" w:type="dxa"/>
            <w:vMerge/>
            <w:hideMark/>
          </w:tcPr>
          <w:p w14:paraId="4FFD001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37F8F7E7"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PROTECTION OBJECTIF 2: Contribuer à la protection des enfants affectés par la crise humanitaire et l’assurance </w:t>
            </w:r>
            <w:r w:rsidRPr="00311873">
              <w:rPr>
                <w:rFonts w:cstheme="minorHAnsi"/>
                <w:sz w:val="20"/>
                <w:szCs w:val="20"/>
                <w:lang w:val="fr-FR"/>
              </w:rPr>
              <w:br/>
              <w:t xml:space="preserve">du respect de leurs droits humains. </w:t>
            </w:r>
          </w:p>
        </w:tc>
        <w:tc>
          <w:tcPr>
            <w:tcW w:w="5840" w:type="dxa"/>
            <w:hideMark/>
          </w:tcPr>
          <w:p w14:paraId="654B1D53"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2 : Coordonner et renforcer le mécanisme de collecte et de partage des données, d’analyse des incidents de protection, d'orientation, de référencement et contre référencement pour la prise en charge d’au moins 60% des personnes affectées pour un suivi efficace des cas individuels de protection y compris l’accès à la justice. Il y a ici une relation entre les </w:t>
            </w:r>
            <w:r w:rsidRPr="00311873">
              <w:rPr>
                <w:rFonts w:cstheme="minorHAnsi"/>
                <w:sz w:val="20"/>
                <w:szCs w:val="20"/>
                <w:lang w:val="fr-FR"/>
              </w:rPr>
              <w:lastRenderedPageBreak/>
              <w:t xml:space="preserve">objectifs (OSP1, 2, 5, 6, 7 et 9) </w:t>
            </w:r>
          </w:p>
        </w:tc>
        <w:tc>
          <w:tcPr>
            <w:tcW w:w="3860" w:type="dxa"/>
            <w:hideMark/>
          </w:tcPr>
          <w:p w14:paraId="0DB0F32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lastRenderedPageBreak/>
              <w:t>Objectif spécifique 1 : Réduire les risques de violation des droits des enfants à travers des mesures préventives pour 170 259 des enfants et adultes promouvant un environnement protecteur (OSp 1.1)</w:t>
            </w:r>
          </w:p>
        </w:tc>
        <w:tc>
          <w:tcPr>
            <w:tcW w:w="4040" w:type="dxa"/>
            <w:hideMark/>
          </w:tcPr>
          <w:p w14:paraId="586C5477"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Objectif sectoriel Protection 2 : D’ici 2022, au moins 75 pour cent des personnes affectées vont bénéficier des produits d’un mécanisme </w:t>
            </w:r>
            <w:r w:rsidRPr="00311873">
              <w:rPr>
                <w:rFonts w:cstheme="minorHAnsi"/>
                <w:sz w:val="20"/>
                <w:szCs w:val="20"/>
                <w:lang w:val="fr-FR"/>
              </w:rPr>
              <w:br/>
              <w:t xml:space="preserve">renforcé de collecte, d’analyse et de partage des données soutenant des actions de plaidoyers et de </w:t>
            </w:r>
            <w:r w:rsidRPr="00311873">
              <w:rPr>
                <w:rFonts w:cstheme="minorHAnsi"/>
                <w:sz w:val="20"/>
                <w:szCs w:val="20"/>
                <w:lang w:val="fr-FR"/>
              </w:rPr>
              <w:br/>
            </w:r>
            <w:r w:rsidRPr="00311873">
              <w:rPr>
                <w:rFonts w:cstheme="minorHAnsi"/>
                <w:sz w:val="20"/>
                <w:szCs w:val="20"/>
                <w:lang w:val="fr-FR"/>
              </w:rPr>
              <w:lastRenderedPageBreak/>
              <w:t>mobilisation des ressources.</w:t>
            </w:r>
          </w:p>
        </w:tc>
      </w:tr>
      <w:tr w:rsidR="00C779E3" w:rsidRPr="00503033" w14:paraId="2C40DD83" w14:textId="77777777" w:rsidTr="00E27C02">
        <w:trPr>
          <w:trHeight w:val="2484"/>
        </w:trPr>
        <w:tc>
          <w:tcPr>
            <w:tcW w:w="2540" w:type="dxa"/>
            <w:vMerge/>
            <w:hideMark/>
          </w:tcPr>
          <w:p w14:paraId="15B4318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3CDDAB5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PROTECTION OBJECTIF 3:La réponse à la violence basée sur le genre sauve des vies, est opportune et répond aux </w:t>
            </w:r>
            <w:r w:rsidRPr="00311873">
              <w:rPr>
                <w:rFonts w:cstheme="minorHAnsi"/>
                <w:sz w:val="20"/>
                <w:szCs w:val="20"/>
                <w:lang w:val="fr-FR"/>
              </w:rPr>
              <w:br/>
              <w:t xml:space="preserve">besoins, aux droits et à la dignité des </w:t>
            </w:r>
            <w:r w:rsidRPr="00311873">
              <w:rPr>
                <w:rFonts w:cstheme="minorHAnsi"/>
                <w:sz w:val="20"/>
                <w:szCs w:val="20"/>
                <w:lang w:val="fr-FR"/>
              </w:rPr>
              <w:br/>
              <w:t>survivantes et des personnes à risque</w:t>
            </w:r>
          </w:p>
        </w:tc>
        <w:tc>
          <w:tcPr>
            <w:tcW w:w="5840" w:type="dxa"/>
            <w:hideMark/>
          </w:tcPr>
          <w:p w14:paraId="1F03F105"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3 : Renforcer l’environnement de protection à au moins 60% des personnes affectées à travers l’enregistrement individuel, la documentation des personnes déplacées internes, l’appui psychosocial aux personnes survivantes et la promotion du cadre </w:t>
            </w:r>
            <w:r w:rsidRPr="00311873">
              <w:rPr>
                <w:rFonts w:cstheme="minorHAnsi"/>
                <w:sz w:val="20"/>
                <w:szCs w:val="20"/>
                <w:lang w:val="fr-FR"/>
              </w:rPr>
              <w:br/>
              <w:t>des solutions durables intégrées y compris une stratégie sur des questions liées au LTP et anti-mine. Les objectifs spécifiques liés à cet objectif sectoriel sont (OSP1 à 8 et 10 et 11)</w:t>
            </w:r>
          </w:p>
        </w:tc>
        <w:tc>
          <w:tcPr>
            <w:tcW w:w="3860" w:type="dxa"/>
            <w:hideMark/>
          </w:tcPr>
          <w:p w14:paraId="7542054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spécifique 2 : Améliorer la qualité et l’accès aux services de réponse pour 32% des enfants dans le besoin (OSp3.1).</w:t>
            </w:r>
          </w:p>
        </w:tc>
        <w:tc>
          <w:tcPr>
            <w:tcW w:w="4040" w:type="dxa"/>
            <w:hideMark/>
          </w:tcPr>
          <w:p w14:paraId="00D2A642"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Objectif sectoriel Protection 3: D’ici 2022, au moins 75 pour cent des personnes dans le besoin jouiront </w:t>
            </w:r>
            <w:r w:rsidRPr="00311873">
              <w:rPr>
                <w:rFonts w:cstheme="minorHAnsi"/>
                <w:sz w:val="20"/>
                <w:szCs w:val="20"/>
                <w:lang w:val="fr-FR"/>
              </w:rPr>
              <w:br/>
              <w:t>d’une réponse de protection améliorée.</w:t>
            </w:r>
          </w:p>
        </w:tc>
      </w:tr>
      <w:tr w:rsidR="00C779E3" w:rsidRPr="00503033" w14:paraId="225B6B72" w14:textId="77777777" w:rsidTr="00E27C02">
        <w:trPr>
          <w:trHeight w:val="1932"/>
        </w:trPr>
        <w:tc>
          <w:tcPr>
            <w:tcW w:w="2540" w:type="dxa"/>
            <w:vMerge/>
            <w:hideMark/>
          </w:tcPr>
          <w:p w14:paraId="4F7EB286"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4A938C0B"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5840" w:type="dxa"/>
            <w:hideMark/>
          </w:tcPr>
          <w:p w14:paraId="19705D90"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OSec 4 : Renforcer le système d’autogestion de 100% des sites des personnes déplacées internes pour une meilleure protection à base communautaire des populations affectées à travers l’autonomisation </w:t>
            </w:r>
            <w:r w:rsidRPr="00311873">
              <w:rPr>
                <w:rFonts w:cstheme="minorHAnsi"/>
                <w:sz w:val="20"/>
                <w:szCs w:val="20"/>
                <w:lang w:val="fr-FR"/>
              </w:rPr>
              <w:br/>
              <w:t>et le renforcement des capacités de résilience, en particulier les jeunes adolescents. Quant à cet objectif, il est en lien avec les objectifs spécifiques (OSP4, 10 et 11)</w:t>
            </w:r>
          </w:p>
        </w:tc>
        <w:tc>
          <w:tcPr>
            <w:tcW w:w="3860" w:type="dxa"/>
            <w:hideMark/>
          </w:tcPr>
          <w:p w14:paraId="06C20F71"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4040" w:type="dxa"/>
            <w:hideMark/>
          </w:tcPr>
          <w:p w14:paraId="5DD72962"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r>
      <w:tr w:rsidR="00C779E3" w:rsidRPr="00503033" w14:paraId="01F39B1B" w14:textId="77777777" w:rsidTr="00E27C02">
        <w:trPr>
          <w:trHeight w:val="2208"/>
        </w:trPr>
        <w:tc>
          <w:tcPr>
            <w:tcW w:w="2540" w:type="dxa"/>
            <w:vMerge w:val="restart"/>
            <w:noWrap/>
            <w:hideMark/>
          </w:tcPr>
          <w:p w14:paraId="2835BBE6"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rPr>
              <w:lastRenderedPageBreak/>
              <w:t>Abris et NFI</w:t>
            </w:r>
          </w:p>
        </w:tc>
        <w:tc>
          <w:tcPr>
            <w:tcW w:w="4120" w:type="dxa"/>
            <w:hideMark/>
          </w:tcPr>
          <w:p w14:paraId="307624F9"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ABRIS/BNA. OBJECTIF 1: Assister de manière coordonnée à ce que chaque ménage vulnérable bénéficie d’un kit BNA nécessaire à la protection de sa dignité</w:t>
            </w:r>
          </w:p>
        </w:tc>
        <w:tc>
          <w:tcPr>
            <w:tcW w:w="5840" w:type="dxa"/>
            <w:hideMark/>
          </w:tcPr>
          <w:p w14:paraId="3F7523B2"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1 : Participer à la protection de la dignité de 81.79% de ménages déplacés des régions de Diffa, Maradi, Tahoua et Tillaberi en leurs pourvoyant des abris répondants aux normes sphères d’ici fin 2020. </w:t>
            </w:r>
            <w:r w:rsidRPr="00311873">
              <w:rPr>
                <w:rFonts w:cstheme="minorHAnsi"/>
                <w:sz w:val="20"/>
                <w:szCs w:val="20"/>
              </w:rPr>
              <w:t>(OS3 ; OSp 1, 2 et 3)</w:t>
            </w:r>
          </w:p>
        </w:tc>
        <w:tc>
          <w:tcPr>
            <w:tcW w:w="3860" w:type="dxa"/>
            <w:hideMark/>
          </w:tcPr>
          <w:p w14:paraId="0BE74932"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3.1.1 : Participer à l’amélioration des conditions de vie de 73,62% des ménages déplacés et des familles hôtes dans les régions en crise en leur apportant des kits BNA adéquats répondant à leurs besoins d’ici fin 2021 (OSp 3.1).</w:t>
            </w:r>
          </w:p>
        </w:tc>
        <w:tc>
          <w:tcPr>
            <w:tcW w:w="4040" w:type="dxa"/>
            <w:hideMark/>
          </w:tcPr>
          <w:p w14:paraId="42EFBB5C"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ABNA 2.1.1.: Participer à l’amélioration des conditions de vie de 33 319 ménages déplacés et des familles hôtes dans les régions en crise en leur apportant des kits BNA adéquats répondant à leurs besoins d’ici fin 2022 (lié à l’objectif stratégique 2 et à l’objectif spécifique 2.1).</w:t>
            </w:r>
          </w:p>
        </w:tc>
      </w:tr>
      <w:tr w:rsidR="00C779E3" w:rsidRPr="00503033" w14:paraId="429CEB28" w14:textId="77777777" w:rsidTr="00E27C02">
        <w:trPr>
          <w:trHeight w:val="2208"/>
        </w:trPr>
        <w:tc>
          <w:tcPr>
            <w:tcW w:w="2540" w:type="dxa"/>
            <w:vMerge/>
            <w:hideMark/>
          </w:tcPr>
          <w:p w14:paraId="799216B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747FA99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ABRIS/BNA. OBJECTIF 2:Assister de manière coordonnée à fournir à </w:t>
            </w:r>
            <w:r w:rsidRPr="00311873">
              <w:rPr>
                <w:rFonts w:cstheme="minorHAnsi"/>
                <w:sz w:val="20"/>
                <w:szCs w:val="20"/>
                <w:lang w:val="fr-FR"/>
              </w:rPr>
              <w:br/>
              <w:t>chaque ménage vulnérable un abri nécessaire à sa protection et à la préservation de sa dignité</w:t>
            </w:r>
          </w:p>
        </w:tc>
        <w:tc>
          <w:tcPr>
            <w:tcW w:w="5840" w:type="dxa"/>
            <w:hideMark/>
          </w:tcPr>
          <w:p w14:paraId="60997DD6"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2 : Participer à l’amélioration des conditions de vie de 77.81% de ménages déplacés et familles hôtes des régions de Diffa, Maradi, Tahoua et Tillaberi en les équipant de kits BNA adéquats et répondant </w:t>
            </w:r>
            <w:r w:rsidRPr="00311873">
              <w:rPr>
                <w:rFonts w:cstheme="minorHAnsi"/>
                <w:sz w:val="20"/>
                <w:szCs w:val="20"/>
                <w:lang w:val="fr-FR"/>
              </w:rPr>
              <w:br/>
              <w:t xml:space="preserve">à leurs besoins d’ici fin 2020. </w:t>
            </w:r>
            <w:r w:rsidRPr="00311873">
              <w:rPr>
                <w:rFonts w:cstheme="minorHAnsi"/>
                <w:sz w:val="20"/>
                <w:szCs w:val="20"/>
              </w:rPr>
              <w:t>(OS3 ; OSp 1, 2 et 3)</w:t>
            </w:r>
          </w:p>
        </w:tc>
        <w:tc>
          <w:tcPr>
            <w:tcW w:w="3860" w:type="dxa"/>
            <w:hideMark/>
          </w:tcPr>
          <w:p w14:paraId="7B7D6A4F"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xml:space="preserve">Objectif sectoriel 3.1.2 : Contribuer à la protection de la dignité de 73,62% des ménages déplacés et </w:t>
            </w:r>
            <w:r w:rsidRPr="00311873">
              <w:rPr>
                <w:rFonts w:cstheme="minorHAnsi"/>
                <w:sz w:val="20"/>
                <w:szCs w:val="20"/>
                <w:lang w:val="fr-FR"/>
              </w:rPr>
              <w:br/>
              <w:t>des familles hôtes vulnérables dans les régions en crise via la fourniture des abris répondants aux normes sphères d’ici fin 2021 (OSp 3.1).</w:t>
            </w:r>
          </w:p>
        </w:tc>
        <w:tc>
          <w:tcPr>
            <w:tcW w:w="4040" w:type="dxa"/>
            <w:hideMark/>
          </w:tcPr>
          <w:p w14:paraId="1564444D"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ABNA 2.1.2.: Contribuer à la protection de la dignité de 40 096 ménages déplacés et des familles hôtes vulnérables dans les régions en crise via la fourniture des abris répondant aux normes sphères d’ici fin 2022 (lié à l’objectif stratégique 2 et à l’objectif spécifique 2.1)</w:t>
            </w:r>
          </w:p>
        </w:tc>
      </w:tr>
      <w:tr w:rsidR="00C779E3" w:rsidRPr="00503033" w14:paraId="6343FF80" w14:textId="77777777" w:rsidTr="00E27C02">
        <w:trPr>
          <w:trHeight w:val="1932"/>
        </w:trPr>
        <w:tc>
          <w:tcPr>
            <w:tcW w:w="2540" w:type="dxa"/>
            <w:vMerge/>
            <w:hideMark/>
          </w:tcPr>
          <w:p w14:paraId="18F62551"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p>
        </w:tc>
        <w:tc>
          <w:tcPr>
            <w:tcW w:w="4120" w:type="dxa"/>
            <w:hideMark/>
          </w:tcPr>
          <w:p w14:paraId="3602485A"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 </w:t>
            </w:r>
          </w:p>
        </w:tc>
        <w:tc>
          <w:tcPr>
            <w:tcW w:w="5840" w:type="dxa"/>
            <w:hideMark/>
          </w:tcPr>
          <w:p w14:paraId="109E79D1" w14:textId="77777777" w:rsidR="00C779E3" w:rsidRPr="00311873" w:rsidRDefault="00C779E3" w:rsidP="00D056D5">
            <w:pPr>
              <w:widowControl w:val="0"/>
              <w:autoSpaceDE w:val="0"/>
              <w:autoSpaceDN w:val="0"/>
              <w:spacing w:line="276" w:lineRule="auto"/>
              <w:ind w:firstLine="0"/>
              <w:jc w:val="left"/>
              <w:rPr>
                <w:rFonts w:cstheme="minorHAnsi"/>
                <w:sz w:val="20"/>
                <w:szCs w:val="20"/>
              </w:rPr>
            </w:pPr>
            <w:r w:rsidRPr="00311873">
              <w:rPr>
                <w:rFonts w:cstheme="minorHAnsi"/>
                <w:sz w:val="20"/>
                <w:szCs w:val="20"/>
                <w:lang w:val="fr-FR"/>
              </w:rPr>
              <w:t xml:space="preserve">OSec 3 : Doter 100.00% de ménages sinistrés au Niger en 2020 dont les maisons/cases sont effondrées de kits NFI et/ou abris nécessaires à leur protection. </w:t>
            </w:r>
            <w:r w:rsidRPr="00311873">
              <w:rPr>
                <w:rFonts w:cstheme="minorHAnsi"/>
                <w:sz w:val="20"/>
                <w:szCs w:val="20"/>
              </w:rPr>
              <w:t>(OS3, OSP3)</w:t>
            </w:r>
          </w:p>
        </w:tc>
        <w:tc>
          <w:tcPr>
            <w:tcW w:w="3860" w:type="dxa"/>
            <w:hideMark/>
          </w:tcPr>
          <w:p w14:paraId="2AB40797"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3.3.1 : Doter 100.00% des ménages sinistrés au Niger en 2021 dont les maisons/cases sont effondrées en kits NFI et/ou abris nécessaires à leur protection (OSp 3.3).</w:t>
            </w:r>
          </w:p>
        </w:tc>
        <w:tc>
          <w:tcPr>
            <w:tcW w:w="4040" w:type="dxa"/>
            <w:hideMark/>
          </w:tcPr>
          <w:p w14:paraId="5793FC54" w14:textId="77777777" w:rsidR="00C779E3" w:rsidRPr="00311873" w:rsidRDefault="00C779E3" w:rsidP="00D056D5">
            <w:pPr>
              <w:widowControl w:val="0"/>
              <w:autoSpaceDE w:val="0"/>
              <w:autoSpaceDN w:val="0"/>
              <w:spacing w:line="276" w:lineRule="auto"/>
              <w:ind w:firstLine="0"/>
              <w:jc w:val="left"/>
              <w:rPr>
                <w:rFonts w:cstheme="minorHAnsi"/>
                <w:sz w:val="20"/>
                <w:szCs w:val="20"/>
                <w:lang w:val="fr-FR"/>
              </w:rPr>
            </w:pPr>
            <w:r w:rsidRPr="00311873">
              <w:rPr>
                <w:rFonts w:cstheme="minorHAnsi"/>
                <w:sz w:val="20"/>
                <w:szCs w:val="20"/>
                <w:lang w:val="fr-FR"/>
              </w:rPr>
              <w:t>Objectif sectoriel ABNA 3.2.1.: Doter 21 915 ménages sinistrés dont les maisons/cases ont été effondrées au Niger en 2022 en kits NFI et/ou abris d’urgence nécessaires à leurprotection (lié à l’objectif stratégique 3 et à l’objectif spécifique 3.2).</w:t>
            </w:r>
          </w:p>
        </w:tc>
      </w:tr>
    </w:tbl>
    <w:p w14:paraId="7C3EDCE6" w14:textId="77777777" w:rsidR="00B97348" w:rsidRPr="0040151B" w:rsidRDefault="00B97348" w:rsidP="00B97348">
      <w:pPr>
        <w:widowControl w:val="0"/>
        <w:autoSpaceDE w:val="0"/>
        <w:autoSpaceDN w:val="0"/>
        <w:spacing w:line="240" w:lineRule="auto"/>
        <w:ind w:firstLine="0"/>
        <w:jc w:val="left"/>
        <w:rPr>
          <w:rFonts w:cs="Arial"/>
          <w:b/>
          <w:bCs/>
          <w:color w:val="808080"/>
          <w:lang w:val="fr-FR"/>
        </w:rPr>
      </w:pPr>
    </w:p>
    <w:p w14:paraId="7062D533" w14:textId="77777777" w:rsidR="008871FB" w:rsidRPr="0040151B" w:rsidRDefault="008871FB" w:rsidP="007831D2">
      <w:pPr>
        <w:widowControl w:val="0"/>
        <w:autoSpaceDE w:val="0"/>
        <w:autoSpaceDN w:val="0"/>
        <w:spacing w:line="240" w:lineRule="auto"/>
        <w:ind w:firstLine="0"/>
        <w:jc w:val="left"/>
        <w:rPr>
          <w:rFonts w:cs="Arial"/>
          <w:b/>
          <w:bCs/>
          <w:i/>
          <w:color w:val="808080"/>
          <w:lang w:val="fr-FR"/>
        </w:rPr>
      </w:pPr>
    </w:p>
    <w:p w14:paraId="3F37A888" w14:textId="77777777" w:rsidR="00B27808" w:rsidRPr="00032F7D" w:rsidRDefault="00B27808" w:rsidP="004D04DA">
      <w:pPr>
        <w:pStyle w:val="Heading1"/>
        <w:sectPr w:rsidR="00B27808" w:rsidRPr="00032F7D" w:rsidSect="00B86C5E">
          <w:headerReference w:type="default" r:id="rId50"/>
          <w:pgSz w:w="16850" w:h="11910" w:orient="landscape"/>
          <w:pgMar w:top="1418" w:right="1134" w:bottom="1134" w:left="1134" w:header="0" w:footer="997" w:gutter="0"/>
          <w:cols w:space="720"/>
          <w:docGrid w:linePitch="299"/>
        </w:sectPr>
      </w:pPr>
      <w:bookmarkStart w:id="451" w:name="_Toc129540029"/>
    </w:p>
    <w:p w14:paraId="27848B00" w14:textId="316C79B6" w:rsidR="00524DBC" w:rsidRDefault="00D9696E" w:rsidP="0074154D">
      <w:pPr>
        <w:pStyle w:val="Heading2"/>
        <w:numPr>
          <w:ilvl w:val="0"/>
          <w:numId w:val="0"/>
        </w:numPr>
      </w:pPr>
      <w:bookmarkStart w:id="452" w:name="_Toc130716796"/>
      <w:r>
        <w:lastRenderedPageBreak/>
        <w:t xml:space="preserve">Annexe 5 : </w:t>
      </w:r>
      <w:r w:rsidR="00524DBC" w:rsidRPr="00524DBC">
        <w:t>Liste des communes d’</w:t>
      </w:r>
      <w:r w:rsidR="001917B9" w:rsidRPr="00524DBC">
        <w:t>intérêt</w:t>
      </w:r>
      <w:r w:rsidR="00524DBC" w:rsidRPr="00524DBC">
        <w:t xml:space="preserve"> re</w:t>
      </w:r>
      <w:r w:rsidR="00524DBC">
        <w:t>çues de UNICEF</w:t>
      </w:r>
      <w:bookmarkEnd w:id="452"/>
    </w:p>
    <w:tbl>
      <w:tblPr>
        <w:tblW w:w="9202" w:type="dxa"/>
        <w:tblInd w:w="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CellMar>
          <w:left w:w="0" w:type="dxa"/>
          <w:right w:w="0" w:type="dxa"/>
        </w:tblCellMar>
        <w:tblLook w:val="04A0" w:firstRow="1" w:lastRow="0" w:firstColumn="1" w:lastColumn="0" w:noHBand="0" w:noVBand="1"/>
      </w:tblPr>
      <w:tblGrid>
        <w:gridCol w:w="1375"/>
        <w:gridCol w:w="1784"/>
        <w:gridCol w:w="2641"/>
        <w:gridCol w:w="3402"/>
      </w:tblGrid>
      <w:tr w:rsidR="00524DBC" w:rsidRPr="00EB162B" w14:paraId="500EB423" w14:textId="77777777" w:rsidTr="00D5639F">
        <w:trPr>
          <w:trHeight w:val="134"/>
          <w:tblHeader/>
        </w:trPr>
        <w:tc>
          <w:tcPr>
            <w:tcW w:w="1375" w:type="dxa"/>
            <w:shd w:val="clear" w:color="auto" w:fill="9BC2E6"/>
            <w:noWrap/>
            <w:tcMar>
              <w:top w:w="0" w:type="dxa"/>
              <w:left w:w="108" w:type="dxa"/>
              <w:bottom w:w="0" w:type="dxa"/>
              <w:right w:w="108" w:type="dxa"/>
            </w:tcMar>
            <w:vAlign w:val="center"/>
            <w:hideMark/>
          </w:tcPr>
          <w:p w14:paraId="603E82BE" w14:textId="77777777" w:rsidR="00524DBC" w:rsidRPr="00EB162B" w:rsidRDefault="00524DBC" w:rsidP="00D5639F">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REGION</w:t>
            </w:r>
          </w:p>
        </w:tc>
        <w:tc>
          <w:tcPr>
            <w:tcW w:w="1784" w:type="dxa"/>
            <w:shd w:val="clear" w:color="auto" w:fill="9BC2E6"/>
            <w:noWrap/>
            <w:tcMar>
              <w:top w:w="0" w:type="dxa"/>
              <w:left w:w="108" w:type="dxa"/>
              <w:bottom w:w="0" w:type="dxa"/>
              <w:right w:w="108" w:type="dxa"/>
            </w:tcMar>
            <w:vAlign w:val="center"/>
            <w:hideMark/>
          </w:tcPr>
          <w:p w14:paraId="592A92DB" w14:textId="77777777" w:rsidR="00524DBC" w:rsidRPr="00EB162B" w:rsidRDefault="00524DBC" w:rsidP="00D5639F">
            <w:pPr>
              <w:spacing w:line="240" w:lineRule="auto"/>
              <w:ind w:firstLine="0"/>
              <w:jc w:val="left"/>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COMMUNES</w:t>
            </w:r>
          </w:p>
        </w:tc>
        <w:tc>
          <w:tcPr>
            <w:tcW w:w="2641" w:type="dxa"/>
            <w:shd w:val="clear" w:color="auto" w:fill="9BC2E6"/>
            <w:noWrap/>
            <w:tcMar>
              <w:top w:w="0" w:type="dxa"/>
              <w:left w:w="108" w:type="dxa"/>
              <w:bottom w:w="0" w:type="dxa"/>
              <w:right w:w="108" w:type="dxa"/>
            </w:tcMar>
            <w:vAlign w:val="center"/>
          </w:tcPr>
          <w:p w14:paraId="5150C19C" w14:textId="77777777" w:rsidR="00524DBC" w:rsidRPr="00EB162B" w:rsidRDefault="00524DBC" w:rsidP="00D5639F">
            <w:pPr>
              <w:spacing w:line="240" w:lineRule="auto"/>
              <w:ind w:firstLine="0"/>
              <w:jc w:val="center"/>
              <w:rPr>
                <w:rFonts w:eastAsia="Times New Roman"/>
                <w:b/>
                <w:sz w:val="20"/>
                <w:szCs w:val="20"/>
                <w:lang w:val="fr-FR" w:eastAsia="fr-FR"/>
              </w:rPr>
            </w:pPr>
            <w:r w:rsidRPr="00EB162B">
              <w:rPr>
                <w:rFonts w:eastAsia="Times New Roman"/>
                <w:b/>
                <w:sz w:val="20"/>
                <w:szCs w:val="20"/>
                <w:lang w:val="fr-FR" w:eastAsia="fr-FR"/>
              </w:rPr>
              <w:t>Communes retenues dans la base de sondage</w:t>
            </w:r>
          </w:p>
        </w:tc>
        <w:tc>
          <w:tcPr>
            <w:tcW w:w="3402" w:type="dxa"/>
            <w:shd w:val="clear" w:color="auto" w:fill="9BC2E6"/>
            <w:vAlign w:val="center"/>
          </w:tcPr>
          <w:p w14:paraId="222066A6" w14:textId="77777777" w:rsidR="00524DBC" w:rsidRPr="00EB162B" w:rsidRDefault="00524DBC" w:rsidP="00D5639F">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Situation/exigences de sécurité</w:t>
            </w:r>
          </w:p>
        </w:tc>
      </w:tr>
      <w:tr w:rsidR="00524DBC" w:rsidRPr="00503033" w14:paraId="4184A33D" w14:textId="77777777" w:rsidTr="00D5639F">
        <w:trPr>
          <w:trHeight w:val="210"/>
        </w:trPr>
        <w:tc>
          <w:tcPr>
            <w:tcW w:w="1375" w:type="dxa"/>
            <w:vMerge w:val="restart"/>
            <w:noWrap/>
            <w:tcMar>
              <w:top w:w="0" w:type="dxa"/>
              <w:left w:w="108" w:type="dxa"/>
              <w:bottom w:w="0" w:type="dxa"/>
              <w:right w:w="108" w:type="dxa"/>
            </w:tcMar>
            <w:vAlign w:val="center"/>
            <w:hideMark/>
          </w:tcPr>
          <w:p w14:paraId="5F2187A4" w14:textId="77777777" w:rsidR="00524DBC" w:rsidRPr="00EB162B" w:rsidRDefault="00524DBC" w:rsidP="00D5639F">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Diffa</w:t>
            </w:r>
          </w:p>
        </w:tc>
        <w:tc>
          <w:tcPr>
            <w:tcW w:w="1784" w:type="dxa"/>
            <w:noWrap/>
            <w:tcMar>
              <w:top w:w="0" w:type="dxa"/>
              <w:left w:w="108" w:type="dxa"/>
              <w:bottom w:w="0" w:type="dxa"/>
              <w:right w:w="108" w:type="dxa"/>
            </w:tcMar>
            <w:vAlign w:val="center"/>
            <w:hideMark/>
          </w:tcPr>
          <w:p w14:paraId="245D921F" w14:textId="77777777" w:rsidR="00524DBC" w:rsidRPr="00EB162B" w:rsidRDefault="00524DBC" w:rsidP="00D5639F">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DIFFA</w:t>
            </w:r>
          </w:p>
        </w:tc>
        <w:tc>
          <w:tcPr>
            <w:tcW w:w="2641" w:type="dxa"/>
            <w:noWrap/>
            <w:tcMar>
              <w:top w:w="0" w:type="dxa"/>
              <w:left w:w="108" w:type="dxa"/>
              <w:bottom w:w="0" w:type="dxa"/>
              <w:right w:w="108" w:type="dxa"/>
            </w:tcMar>
            <w:vAlign w:val="center"/>
          </w:tcPr>
          <w:p w14:paraId="34BB662F" w14:textId="77777777" w:rsidR="00524DBC" w:rsidRPr="00EB162B" w:rsidRDefault="00524DBC" w:rsidP="00D5639F">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144BF863" w14:textId="77777777" w:rsidR="00524DBC" w:rsidRPr="00EB162B" w:rsidRDefault="00524DBC" w:rsidP="00D5639F">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Accessible par endroits. La partie Sud est difficile d'accès compte tenu des contraintes sécuritaires. Par contre il est exigé un convoi d'au moins deux véhicules pour le déplacement dans sa partie Est (commune Gueskerou) ;</w:t>
            </w:r>
          </w:p>
        </w:tc>
      </w:tr>
      <w:tr w:rsidR="00524DBC" w:rsidRPr="00503033" w14:paraId="2118AC60" w14:textId="77777777" w:rsidTr="00D5639F">
        <w:trPr>
          <w:trHeight w:val="550"/>
        </w:trPr>
        <w:tc>
          <w:tcPr>
            <w:tcW w:w="1375" w:type="dxa"/>
            <w:vMerge/>
            <w:vAlign w:val="center"/>
            <w:hideMark/>
          </w:tcPr>
          <w:p w14:paraId="18773A9F"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3110A8F9"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GOUDOUMARIA</w:t>
            </w:r>
          </w:p>
        </w:tc>
        <w:tc>
          <w:tcPr>
            <w:tcW w:w="2641" w:type="dxa"/>
            <w:noWrap/>
            <w:tcMar>
              <w:top w:w="0" w:type="dxa"/>
              <w:left w:w="108" w:type="dxa"/>
              <w:bottom w:w="0" w:type="dxa"/>
              <w:right w:w="108" w:type="dxa"/>
            </w:tcMar>
            <w:vAlign w:val="center"/>
          </w:tcPr>
          <w:p w14:paraId="672F2FAC"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1844C3CF"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S</w:t>
            </w:r>
            <w:r w:rsidRPr="00EB162B">
              <w:rPr>
                <w:rFonts w:eastAsia="Times New Roman"/>
                <w:sz w:val="20"/>
                <w:szCs w:val="20"/>
                <w:bdr w:val="none" w:sz="0" w:space="0" w:color="auto" w:frame="1"/>
                <w:lang w:val="fr-FR" w:eastAsia="fr-FR"/>
              </w:rPr>
              <w:t>ituée 193 kms à l'Ouest de Diffa, situation sécuritaire très calme, aucune exigence de mesures complémentaires.</w:t>
            </w:r>
          </w:p>
        </w:tc>
      </w:tr>
      <w:tr w:rsidR="00524DBC" w:rsidRPr="00EB162B" w14:paraId="70303455" w14:textId="77777777" w:rsidTr="00D5639F">
        <w:trPr>
          <w:trHeight w:val="729"/>
        </w:trPr>
        <w:tc>
          <w:tcPr>
            <w:tcW w:w="1375" w:type="dxa"/>
            <w:vMerge/>
            <w:vAlign w:val="center"/>
            <w:hideMark/>
          </w:tcPr>
          <w:p w14:paraId="4A999FFD"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029B80D5"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MAINE-SOROA</w:t>
            </w:r>
          </w:p>
        </w:tc>
        <w:tc>
          <w:tcPr>
            <w:tcW w:w="2641" w:type="dxa"/>
            <w:noWrap/>
            <w:tcMar>
              <w:top w:w="0" w:type="dxa"/>
              <w:left w:w="108" w:type="dxa"/>
              <w:bottom w:w="0" w:type="dxa"/>
              <w:right w:w="108" w:type="dxa"/>
            </w:tcMar>
            <w:vAlign w:val="center"/>
          </w:tcPr>
          <w:p w14:paraId="22AA2FA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75F26C43"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val="fr-FR" w:eastAsia="fr-FR"/>
              </w:rPr>
              <w:t> </w:t>
            </w:r>
            <w:r w:rsidRPr="00EB162B">
              <w:rPr>
                <w:rFonts w:eastAsia="Times New Roman"/>
                <w:sz w:val="20"/>
                <w:szCs w:val="20"/>
                <w:bdr w:val="none" w:sz="0" w:space="0" w:color="auto" w:frame="1"/>
                <w:lang w:val="fr-FR" w:eastAsia="fr-FR"/>
              </w:rPr>
              <w:t xml:space="preserve">située à environ 72kms à l'Ouest de Diffa, situation sécuritaire très volatile dans sa partie Sud-Est. </w:t>
            </w:r>
            <w:r w:rsidRPr="00EB162B">
              <w:rPr>
                <w:rFonts w:eastAsia="Times New Roman"/>
                <w:sz w:val="20"/>
                <w:szCs w:val="20"/>
                <w:bdr w:val="none" w:sz="0" w:space="0" w:color="auto" w:frame="1"/>
                <w:lang w:eastAsia="fr-FR"/>
              </w:rPr>
              <w:t>Aucune exigence pour le déplacement dans les zones accessibles.</w:t>
            </w:r>
          </w:p>
        </w:tc>
      </w:tr>
      <w:tr w:rsidR="00524DBC" w:rsidRPr="00503033" w14:paraId="76004DA7" w14:textId="77777777" w:rsidTr="00D5639F">
        <w:trPr>
          <w:trHeight w:val="191"/>
        </w:trPr>
        <w:tc>
          <w:tcPr>
            <w:tcW w:w="1375" w:type="dxa"/>
            <w:vMerge/>
            <w:vAlign w:val="center"/>
            <w:hideMark/>
          </w:tcPr>
          <w:p w14:paraId="04549399"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3BAF0BA8"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Bosso</w:t>
            </w:r>
          </w:p>
          <w:p w14:paraId="455EF2EA"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 </w:t>
            </w:r>
          </w:p>
        </w:tc>
        <w:tc>
          <w:tcPr>
            <w:tcW w:w="2641" w:type="dxa"/>
            <w:noWrap/>
            <w:tcMar>
              <w:top w:w="0" w:type="dxa"/>
              <w:left w:w="108" w:type="dxa"/>
              <w:bottom w:w="0" w:type="dxa"/>
              <w:right w:w="108" w:type="dxa"/>
            </w:tcMar>
            <w:vAlign w:val="center"/>
          </w:tcPr>
          <w:p w14:paraId="6699CE67"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359025A0"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S</w:t>
            </w:r>
            <w:r w:rsidRPr="00EB162B">
              <w:rPr>
                <w:rFonts w:eastAsia="Times New Roman"/>
                <w:sz w:val="20"/>
                <w:szCs w:val="20"/>
                <w:bdr w:val="none" w:sz="0" w:space="0" w:color="auto" w:frame="1"/>
                <w:lang w:val="fr-FR" w:eastAsia="fr-FR"/>
              </w:rPr>
              <w:t>ituée à 120 kms à l'Est de Diffa, contraintes sécuritaires liées surtout aux IED. Le déplacement exige un convoi de véhicules blindés et une escorte armée.</w:t>
            </w:r>
          </w:p>
        </w:tc>
      </w:tr>
      <w:tr w:rsidR="00524DBC" w:rsidRPr="00EB162B" w14:paraId="3A17E2F8" w14:textId="77777777" w:rsidTr="00D5639F">
        <w:trPr>
          <w:trHeight w:val="191"/>
        </w:trPr>
        <w:tc>
          <w:tcPr>
            <w:tcW w:w="1375" w:type="dxa"/>
            <w:vMerge/>
            <w:vAlign w:val="center"/>
            <w:hideMark/>
          </w:tcPr>
          <w:p w14:paraId="04AFFA68"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6E260946"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N'GOURTI</w:t>
            </w:r>
          </w:p>
        </w:tc>
        <w:tc>
          <w:tcPr>
            <w:tcW w:w="2641" w:type="dxa"/>
            <w:noWrap/>
            <w:tcMar>
              <w:top w:w="0" w:type="dxa"/>
              <w:left w:w="108" w:type="dxa"/>
              <w:bottom w:w="0" w:type="dxa"/>
              <w:right w:w="108" w:type="dxa"/>
            </w:tcMar>
            <w:vAlign w:val="center"/>
          </w:tcPr>
          <w:p w14:paraId="443EA3B0"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321A6816"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val="fr-FR" w:eastAsia="fr-FR"/>
              </w:rPr>
              <w:t>S</w:t>
            </w:r>
            <w:r w:rsidRPr="00EB162B">
              <w:rPr>
                <w:rFonts w:eastAsia="Times New Roman"/>
                <w:sz w:val="20"/>
                <w:szCs w:val="20"/>
                <w:bdr w:val="none" w:sz="0" w:space="0" w:color="auto" w:frame="1"/>
                <w:lang w:val="fr-FR" w:eastAsia="fr-FR"/>
              </w:rPr>
              <w:t xml:space="preserve">ituée à environ 330 kms au Nord -Est de Diffa, situation sécuritaire calme. </w:t>
            </w:r>
            <w:r w:rsidRPr="00EB162B">
              <w:rPr>
                <w:rFonts w:eastAsia="Times New Roman"/>
                <w:sz w:val="20"/>
                <w:szCs w:val="20"/>
                <w:bdr w:val="none" w:sz="0" w:space="0" w:color="auto" w:frame="1"/>
                <w:lang w:eastAsia="fr-FR"/>
              </w:rPr>
              <w:t>Le déplacement nécessite un convoi d'au moins deux véhicules.</w:t>
            </w:r>
          </w:p>
        </w:tc>
      </w:tr>
      <w:tr w:rsidR="00524DBC" w:rsidRPr="00503033" w14:paraId="5E4E7BA6" w14:textId="77777777" w:rsidTr="00D5639F">
        <w:trPr>
          <w:trHeight w:val="210"/>
        </w:trPr>
        <w:tc>
          <w:tcPr>
            <w:tcW w:w="1375" w:type="dxa"/>
            <w:vMerge/>
            <w:vAlign w:val="center"/>
            <w:hideMark/>
          </w:tcPr>
          <w:p w14:paraId="416B08CE"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423D8FF7"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N'GUIGMI</w:t>
            </w:r>
          </w:p>
          <w:p w14:paraId="4EC8DB5C"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 </w:t>
            </w:r>
          </w:p>
        </w:tc>
        <w:tc>
          <w:tcPr>
            <w:tcW w:w="2641" w:type="dxa"/>
            <w:noWrap/>
            <w:tcMar>
              <w:top w:w="0" w:type="dxa"/>
              <w:left w:w="108" w:type="dxa"/>
              <w:bottom w:w="0" w:type="dxa"/>
              <w:right w:w="108" w:type="dxa"/>
            </w:tcMar>
            <w:vAlign w:val="center"/>
          </w:tcPr>
          <w:p w14:paraId="0A943017"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7205A9C2"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S</w:t>
            </w:r>
            <w:r w:rsidRPr="00EB162B">
              <w:rPr>
                <w:rFonts w:eastAsia="Times New Roman"/>
                <w:sz w:val="20"/>
                <w:szCs w:val="20"/>
                <w:bdr w:val="none" w:sz="0" w:space="0" w:color="auto" w:frame="1"/>
                <w:lang w:val="fr-FR" w:eastAsia="fr-FR"/>
              </w:rPr>
              <w:t>ituée à environ 136 kms au Nord-Est de Diffa, la situation sécuritaire est relativement calme. Le déplacement se fait en convoi d'au moins deux véhicules et la mission doit loger dans le Guest House.</w:t>
            </w:r>
          </w:p>
        </w:tc>
      </w:tr>
      <w:tr w:rsidR="00524DBC" w:rsidRPr="00503033" w14:paraId="2B186C37" w14:textId="77777777" w:rsidTr="00D5639F">
        <w:trPr>
          <w:trHeight w:val="191"/>
        </w:trPr>
        <w:tc>
          <w:tcPr>
            <w:tcW w:w="1375" w:type="dxa"/>
            <w:vMerge w:val="restart"/>
            <w:noWrap/>
            <w:tcMar>
              <w:top w:w="0" w:type="dxa"/>
              <w:left w:w="108" w:type="dxa"/>
              <w:bottom w:w="0" w:type="dxa"/>
              <w:right w:w="108" w:type="dxa"/>
            </w:tcMar>
            <w:vAlign w:val="center"/>
            <w:hideMark/>
          </w:tcPr>
          <w:p w14:paraId="03EA7908" w14:textId="77777777" w:rsidR="00524DBC" w:rsidRPr="00EB162B" w:rsidRDefault="00524DBC" w:rsidP="0040151B">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Maradi</w:t>
            </w:r>
          </w:p>
        </w:tc>
        <w:tc>
          <w:tcPr>
            <w:tcW w:w="1784" w:type="dxa"/>
            <w:noWrap/>
            <w:tcMar>
              <w:top w:w="0" w:type="dxa"/>
              <w:left w:w="108" w:type="dxa"/>
              <w:bottom w:w="0" w:type="dxa"/>
              <w:right w:w="108" w:type="dxa"/>
            </w:tcMar>
            <w:vAlign w:val="center"/>
            <w:hideMark/>
          </w:tcPr>
          <w:p w14:paraId="5531E6B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Dan Issa</w:t>
            </w:r>
          </w:p>
        </w:tc>
        <w:tc>
          <w:tcPr>
            <w:tcW w:w="2641" w:type="dxa"/>
            <w:noWrap/>
            <w:tcMar>
              <w:top w:w="0" w:type="dxa"/>
              <w:left w:w="108" w:type="dxa"/>
              <w:bottom w:w="0" w:type="dxa"/>
              <w:right w:w="108" w:type="dxa"/>
            </w:tcMar>
            <w:vAlign w:val="center"/>
            <w:hideMark/>
          </w:tcPr>
          <w:p w14:paraId="766C1CBE" w14:textId="77777777" w:rsidR="00524DBC" w:rsidRPr="00EB162B" w:rsidRDefault="00524DBC" w:rsidP="00D5639F">
            <w:pPr>
              <w:spacing w:line="231" w:lineRule="atLeast"/>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2C979C50" w14:textId="77777777" w:rsidR="00524DBC" w:rsidRPr="00EB162B" w:rsidRDefault="00524DBC" w:rsidP="00D5639F">
            <w:pPr>
              <w:spacing w:line="240" w:lineRule="auto"/>
              <w:ind w:firstLine="0"/>
              <w:rPr>
                <w:rFonts w:eastAsia="Times New Roman"/>
                <w:sz w:val="20"/>
                <w:szCs w:val="20"/>
                <w:bdr w:val="none" w:sz="0" w:space="0" w:color="auto" w:frame="1"/>
                <w:lang w:val="fr-FR" w:eastAsia="fr-FR"/>
              </w:rPr>
            </w:pPr>
            <w:r w:rsidRPr="00EB162B">
              <w:rPr>
                <w:rFonts w:eastAsia="Times New Roman"/>
                <w:sz w:val="20"/>
                <w:szCs w:val="20"/>
                <w:bdr w:val="none" w:sz="0" w:space="0" w:color="auto" w:frame="1"/>
                <w:lang w:val="fr-FR" w:eastAsia="fr-FR"/>
              </w:rPr>
              <w:t>Les communes de Dan Issa, Attantané, Ourafane, Birni Lallé, Bader Goula, Korgom, Hawandawaki, Gabi, Madarounfa, Safo, Sarkin Yamma et Guidan Roumdji situées dans la région de Maradi sont toutes accessibles de point de vue de la sécurité.</w:t>
            </w:r>
          </w:p>
          <w:p w14:paraId="4F546322" w14:textId="77777777" w:rsidR="00524DBC" w:rsidRPr="00EB162B" w:rsidRDefault="00524DBC" w:rsidP="00D5639F">
            <w:pPr>
              <w:spacing w:line="240" w:lineRule="auto"/>
              <w:ind w:firstLine="0"/>
              <w:rPr>
                <w:rFonts w:eastAsia="Times New Roman"/>
                <w:sz w:val="20"/>
                <w:szCs w:val="20"/>
                <w:bdr w:val="none" w:sz="0" w:space="0" w:color="auto" w:frame="1"/>
                <w:lang w:val="fr-FR" w:eastAsia="fr-FR"/>
              </w:rPr>
            </w:pPr>
          </w:p>
          <w:p w14:paraId="736BE06C" w14:textId="77777777" w:rsidR="00524DBC" w:rsidRPr="00EB162B" w:rsidRDefault="00524DBC" w:rsidP="00D5639F">
            <w:pPr>
              <w:spacing w:line="240" w:lineRule="auto"/>
              <w:ind w:firstLine="0"/>
              <w:rPr>
                <w:rFonts w:eastAsia="Times New Roman"/>
                <w:sz w:val="20"/>
                <w:szCs w:val="20"/>
                <w:lang w:val="fr-FR" w:eastAsia="fr-FR"/>
              </w:rPr>
            </w:pPr>
            <w:r w:rsidRPr="00EB162B">
              <w:rPr>
                <w:rFonts w:eastAsia="Times New Roman"/>
                <w:b/>
                <w:bCs/>
                <w:sz w:val="20"/>
                <w:szCs w:val="20"/>
                <w:u w:val="single"/>
                <w:bdr w:val="none" w:sz="0" w:space="0" w:color="auto" w:frame="1"/>
                <w:lang w:val="fr-FR" w:eastAsia="fr-FR"/>
              </w:rPr>
              <w:t>Les dispositifs particuliers de sécurité requis :</w:t>
            </w:r>
          </w:p>
          <w:p w14:paraId="0C8D7D9B" w14:textId="77777777" w:rsidR="00524DBC" w:rsidRPr="00EB162B" w:rsidRDefault="00524DBC" w:rsidP="00D5639F">
            <w:pPr>
              <w:spacing w:line="240" w:lineRule="auto"/>
              <w:ind w:firstLine="0"/>
              <w:rPr>
                <w:rFonts w:eastAsia="Times New Roman"/>
                <w:sz w:val="20"/>
                <w:szCs w:val="20"/>
                <w:lang w:val="fr-FR" w:eastAsia="fr-FR"/>
              </w:rPr>
            </w:pPr>
            <w:r w:rsidRPr="00EB162B">
              <w:rPr>
                <w:rFonts w:eastAsia="Times New Roman"/>
                <w:sz w:val="20"/>
                <w:szCs w:val="20"/>
                <w:bdr w:val="none" w:sz="0" w:space="0" w:color="auto" w:frame="1"/>
                <w:lang w:val="fr-FR" w:eastAsia="fr-FR"/>
              </w:rPr>
              <w:t>Pour les déplacements à destination des communes de </w:t>
            </w:r>
            <w:r w:rsidRPr="00EB162B">
              <w:rPr>
                <w:rFonts w:eastAsia="Times New Roman"/>
                <w:b/>
                <w:bCs/>
                <w:sz w:val="20"/>
                <w:szCs w:val="20"/>
                <w:bdr w:val="none" w:sz="0" w:space="0" w:color="auto" w:frame="1"/>
                <w:shd w:val="clear" w:color="auto" w:fill="FFFF00"/>
                <w:lang w:val="fr-FR" w:eastAsia="fr-FR"/>
              </w:rPr>
              <w:t>Dan Isa</w:t>
            </w:r>
            <w:r w:rsidRPr="00EB162B">
              <w:rPr>
                <w:rFonts w:eastAsia="Times New Roman"/>
                <w:sz w:val="20"/>
                <w:szCs w:val="20"/>
                <w:bdr w:val="none" w:sz="0" w:space="0" w:color="auto" w:frame="1"/>
                <w:lang w:val="fr-FR" w:eastAsia="fr-FR"/>
              </w:rPr>
              <w:t>, </w:t>
            </w:r>
            <w:r w:rsidRPr="00EB162B">
              <w:rPr>
                <w:rFonts w:eastAsia="Times New Roman"/>
                <w:b/>
                <w:bCs/>
                <w:sz w:val="20"/>
                <w:szCs w:val="20"/>
                <w:bdr w:val="none" w:sz="0" w:space="0" w:color="auto" w:frame="1"/>
                <w:shd w:val="clear" w:color="auto" w:fill="FFFF00"/>
                <w:lang w:val="fr-FR" w:eastAsia="fr-FR"/>
              </w:rPr>
              <w:t>Bader Goula et Gabi</w:t>
            </w:r>
            <w:r w:rsidRPr="00EB162B">
              <w:rPr>
                <w:rFonts w:eastAsia="Times New Roman"/>
                <w:sz w:val="20"/>
                <w:szCs w:val="20"/>
                <w:bdr w:val="none" w:sz="0" w:space="0" w:color="auto" w:frame="1"/>
                <w:lang w:val="fr-FR" w:eastAsia="fr-FR"/>
              </w:rPr>
              <w:t>, le recours à une </w:t>
            </w:r>
            <w:r w:rsidRPr="00EB162B">
              <w:rPr>
                <w:rFonts w:eastAsia="Times New Roman"/>
                <w:b/>
                <w:bCs/>
                <w:sz w:val="20"/>
                <w:szCs w:val="20"/>
                <w:bdr w:val="none" w:sz="0" w:space="0" w:color="auto" w:frame="1"/>
                <w:shd w:val="clear" w:color="auto" w:fill="FFFF00"/>
                <w:lang w:val="fr-FR" w:eastAsia="fr-FR"/>
              </w:rPr>
              <w:t>escorte armé est exigé</w:t>
            </w:r>
            <w:r w:rsidRPr="00EB162B">
              <w:rPr>
                <w:rFonts w:eastAsia="Times New Roman"/>
                <w:sz w:val="20"/>
                <w:szCs w:val="20"/>
                <w:bdr w:val="none" w:sz="0" w:space="0" w:color="auto" w:frame="1"/>
                <w:lang w:val="fr-FR" w:eastAsia="fr-FR"/>
              </w:rPr>
              <w:t> conformément à la note n°0009/GRMI/21 du 16/02/2021 du gouverneur de la région de Maradi,</w:t>
            </w:r>
          </w:p>
        </w:tc>
      </w:tr>
      <w:tr w:rsidR="00524DBC" w:rsidRPr="00EB162B" w14:paraId="0A7CA855" w14:textId="77777777" w:rsidTr="00D5639F">
        <w:trPr>
          <w:trHeight w:val="191"/>
        </w:trPr>
        <w:tc>
          <w:tcPr>
            <w:tcW w:w="1375" w:type="dxa"/>
            <w:vMerge/>
            <w:vAlign w:val="center"/>
            <w:hideMark/>
          </w:tcPr>
          <w:p w14:paraId="62FC49B4"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03A4626D"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Attantané</w:t>
            </w:r>
          </w:p>
        </w:tc>
        <w:tc>
          <w:tcPr>
            <w:tcW w:w="2641" w:type="dxa"/>
            <w:vAlign w:val="center"/>
            <w:hideMark/>
          </w:tcPr>
          <w:p w14:paraId="54608F8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176EA355" w14:textId="77777777" w:rsidR="00524DBC" w:rsidRPr="00EB162B" w:rsidRDefault="00524DBC" w:rsidP="00D5639F">
            <w:pPr>
              <w:spacing w:line="231" w:lineRule="atLeast"/>
              <w:ind w:firstLine="0"/>
              <w:rPr>
                <w:rFonts w:eastAsia="Times New Roman"/>
                <w:sz w:val="20"/>
                <w:szCs w:val="20"/>
                <w:lang w:eastAsia="fr-FR"/>
              </w:rPr>
            </w:pPr>
          </w:p>
        </w:tc>
      </w:tr>
      <w:tr w:rsidR="00524DBC" w:rsidRPr="00EB162B" w14:paraId="0241F1D2" w14:textId="77777777" w:rsidTr="00D5639F">
        <w:trPr>
          <w:trHeight w:val="191"/>
        </w:trPr>
        <w:tc>
          <w:tcPr>
            <w:tcW w:w="1375" w:type="dxa"/>
            <w:vMerge/>
            <w:vAlign w:val="center"/>
            <w:hideMark/>
          </w:tcPr>
          <w:p w14:paraId="6B527E0C"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56BA82E7"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Ourafane</w:t>
            </w:r>
          </w:p>
        </w:tc>
        <w:tc>
          <w:tcPr>
            <w:tcW w:w="2641" w:type="dxa"/>
            <w:vAlign w:val="center"/>
            <w:hideMark/>
          </w:tcPr>
          <w:p w14:paraId="4C3CAB2A"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4E7F3C87"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39D32B85" w14:textId="77777777" w:rsidTr="00D5639F">
        <w:trPr>
          <w:trHeight w:val="191"/>
        </w:trPr>
        <w:tc>
          <w:tcPr>
            <w:tcW w:w="1375" w:type="dxa"/>
            <w:vMerge/>
            <w:vAlign w:val="center"/>
            <w:hideMark/>
          </w:tcPr>
          <w:p w14:paraId="36E6B28C"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4B5C739C"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Birni Lallé</w:t>
            </w:r>
          </w:p>
        </w:tc>
        <w:tc>
          <w:tcPr>
            <w:tcW w:w="2641" w:type="dxa"/>
            <w:vAlign w:val="center"/>
            <w:hideMark/>
          </w:tcPr>
          <w:p w14:paraId="34CC14D8"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14486EE6" w14:textId="77777777" w:rsidR="00524DBC" w:rsidRPr="00EB162B" w:rsidRDefault="00524DBC" w:rsidP="0040151B">
            <w:pPr>
              <w:spacing w:line="240" w:lineRule="auto"/>
              <w:ind w:firstLine="0"/>
              <w:rPr>
                <w:rFonts w:eastAsia="Times New Roman"/>
                <w:sz w:val="20"/>
                <w:szCs w:val="20"/>
                <w:lang w:eastAsia="fr-FR"/>
              </w:rPr>
            </w:pPr>
          </w:p>
        </w:tc>
      </w:tr>
      <w:tr w:rsidR="00524DBC" w:rsidRPr="00503033" w14:paraId="381527DB" w14:textId="77777777" w:rsidTr="00D5639F">
        <w:trPr>
          <w:trHeight w:val="191"/>
        </w:trPr>
        <w:tc>
          <w:tcPr>
            <w:tcW w:w="1375" w:type="dxa"/>
            <w:vMerge/>
            <w:vAlign w:val="center"/>
            <w:hideMark/>
          </w:tcPr>
          <w:p w14:paraId="75396F78"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37764CD9"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Bader Goula</w:t>
            </w:r>
          </w:p>
        </w:tc>
        <w:tc>
          <w:tcPr>
            <w:tcW w:w="2641" w:type="dxa"/>
            <w:vAlign w:val="center"/>
            <w:hideMark/>
          </w:tcPr>
          <w:p w14:paraId="506EFD38"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4CF525C2"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b/>
                <w:bCs/>
                <w:sz w:val="20"/>
                <w:szCs w:val="20"/>
                <w:u w:val="single"/>
                <w:bdr w:val="none" w:sz="0" w:space="0" w:color="auto" w:frame="1"/>
                <w:lang w:val="fr-FR" w:eastAsia="fr-FR"/>
              </w:rPr>
              <w:t>Les dispositifs particuliers de sécurité requis :</w:t>
            </w:r>
          </w:p>
          <w:p w14:paraId="73B66A33" w14:textId="77777777" w:rsidR="00524DBC" w:rsidRPr="00EB162B" w:rsidRDefault="00524DBC" w:rsidP="00806B5B">
            <w:pPr>
              <w:numPr>
                <w:ilvl w:val="0"/>
                <w:numId w:val="40"/>
              </w:numPr>
              <w:spacing w:line="231" w:lineRule="atLeast"/>
              <w:ind w:left="0" w:firstLine="0"/>
              <w:jc w:val="left"/>
              <w:rPr>
                <w:rFonts w:eastAsia="Times New Roman"/>
                <w:sz w:val="20"/>
                <w:szCs w:val="20"/>
                <w:lang w:val="fr-FR" w:eastAsia="fr-FR"/>
              </w:rPr>
            </w:pPr>
            <w:r w:rsidRPr="00EB162B">
              <w:rPr>
                <w:rFonts w:eastAsia="Times New Roman"/>
                <w:sz w:val="20"/>
                <w:szCs w:val="20"/>
                <w:bdr w:val="none" w:sz="0" w:space="0" w:color="auto" w:frame="1"/>
                <w:lang w:val="fr-FR" w:eastAsia="fr-FR"/>
              </w:rPr>
              <w:t>Pour les déplacements à destination des communes de </w:t>
            </w:r>
            <w:r w:rsidRPr="00EB162B">
              <w:rPr>
                <w:rFonts w:eastAsia="Times New Roman"/>
                <w:b/>
                <w:bCs/>
                <w:sz w:val="20"/>
                <w:szCs w:val="20"/>
                <w:bdr w:val="none" w:sz="0" w:space="0" w:color="auto" w:frame="1"/>
                <w:shd w:val="clear" w:color="auto" w:fill="FFFF00"/>
                <w:lang w:val="fr-FR" w:eastAsia="fr-FR"/>
              </w:rPr>
              <w:t>Dan Isa</w:t>
            </w:r>
            <w:r w:rsidRPr="00EB162B">
              <w:rPr>
                <w:rFonts w:eastAsia="Times New Roman"/>
                <w:sz w:val="20"/>
                <w:szCs w:val="20"/>
                <w:bdr w:val="none" w:sz="0" w:space="0" w:color="auto" w:frame="1"/>
                <w:lang w:val="fr-FR" w:eastAsia="fr-FR"/>
              </w:rPr>
              <w:t>, </w:t>
            </w:r>
            <w:r w:rsidRPr="00EB162B">
              <w:rPr>
                <w:rFonts w:eastAsia="Times New Roman"/>
                <w:b/>
                <w:bCs/>
                <w:sz w:val="20"/>
                <w:szCs w:val="20"/>
                <w:bdr w:val="none" w:sz="0" w:space="0" w:color="auto" w:frame="1"/>
                <w:shd w:val="clear" w:color="auto" w:fill="FFFF00"/>
                <w:lang w:val="fr-FR" w:eastAsia="fr-FR"/>
              </w:rPr>
              <w:t>Bader Goula et Gabi</w:t>
            </w:r>
            <w:r w:rsidRPr="00EB162B">
              <w:rPr>
                <w:rFonts w:eastAsia="Times New Roman"/>
                <w:sz w:val="20"/>
                <w:szCs w:val="20"/>
                <w:bdr w:val="none" w:sz="0" w:space="0" w:color="auto" w:frame="1"/>
                <w:lang w:val="fr-FR" w:eastAsia="fr-FR"/>
              </w:rPr>
              <w:t>, le recours à une </w:t>
            </w:r>
            <w:r w:rsidRPr="00EB162B">
              <w:rPr>
                <w:rFonts w:eastAsia="Times New Roman"/>
                <w:b/>
                <w:bCs/>
                <w:sz w:val="20"/>
                <w:szCs w:val="20"/>
                <w:bdr w:val="none" w:sz="0" w:space="0" w:color="auto" w:frame="1"/>
                <w:shd w:val="clear" w:color="auto" w:fill="FFFF00"/>
                <w:lang w:val="fr-FR" w:eastAsia="fr-FR"/>
              </w:rPr>
              <w:t xml:space="preserve">escorte armé est </w:t>
            </w:r>
            <w:r w:rsidRPr="00EB162B">
              <w:rPr>
                <w:rFonts w:eastAsia="Times New Roman"/>
                <w:b/>
                <w:bCs/>
                <w:sz w:val="20"/>
                <w:szCs w:val="20"/>
                <w:bdr w:val="none" w:sz="0" w:space="0" w:color="auto" w:frame="1"/>
                <w:shd w:val="clear" w:color="auto" w:fill="FFFF00"/>
                <w:lang w:val="fr-FR" w:eastAsia="fr-FR"/>
              </w:rPr>
              <w:lastRenderedPageBreak/>
              <w:t>exigé</w:t>
            </w:r>
            <w:r w:rsidRPr="00EB162B">
              <w:rPr>
                <w:rFonts w:eastAsia="Times New Roman"/>
                <w:sz w:val="20"/>
                <w:szCs w:val="20"/>
                <w:bdr w:val="none" w:sz="0" w:space="0" w:color="auto" w:frame="1"/>
                <w:lang w:val="fr-FR" w:eastAsia="fr-FR"/>
              </w:rPr>
              <w:t> conformément à la note n°0009/GRMI/21 du 16/02/2021 du gouverneur de la région de Maradi,</w:t>
            </w:r>
          </w:p>
        </w:tc>
      </w:tr>
      <w:tr w:rsidR="00524DBC" w:rsidRPr="00EB162B" w14:paraId="6ABE9E54" w14:textId="77777777" w:rsidTr="00D5639F">
        <w:trPr>
          <w:trHeight w:val="191"/>
        </w:trPr>
        <w:tc>
          <w:tcPr>
            <w:tcW w:w="1375" w:type="dxa"/>
            <w:vMerge/>
            <w:vAlign w:val="center"/>
            <w:hideMark/>
          </w:tcPr>
          <w:p w14:paraId="1EA6C3D1"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7EB2F8CC"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Korgom</w:t>
            </w:r>
          </w:p>
        </w:tc>
        <w:tc>
          <w:tcPr>
            <w:tcW w:w="2641" w:type="dxa"/>
            <w:vAlign w:val="center"/>
            <w:hideMark/>
          </w:tcPr>
          <w:p w14:paraId="32FF9C1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13136962"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BEA3EBC" w14:textId="77777777" w:rsidTr="00D5639F">
        <w:trPr>
          <w:trHeight w:val="191"/>
        </w:trPr>
        <w:tc>
          <w:tcPr>
            <w:tcW w:w="1375" w:type="dxa"/>
            <w:vMerge/>
            <w:vAlign w:val="center"/>
            <w:hideMark/>
          </w:tcPr>
          <w:p w14:paraId="2DCCF287"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2A81021B"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Hawandawaki</w:t>
            </w:r>
          </w:p>
        </w:tc>
        <w:tc>
          <w:tcPr>
            <w:tcW w:w="2641" w:type="dxa"/>
            <w:vAlign w:val="center"/>
            <w:hideMark/>
          </w:tcPr>
          <w:p w14:paraId="323A9037"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0BBB4F9F" w14:textId="77777777" w:rsidR="00524DBC" w:rsidRPr="00EB162B" w:rsidRDefault="00524DBC" w:rsidP="0040151B">
            <w:pPr>
              <w:spacing w:line="240" w:lineRule="auto"/>
              <w:ind w:firstLine="0"/>
              <w:rPr>
                <w:rFonts w:eastAsia="Times New Roman"/>
                <w:sz w:val="20"/>
                <w:szCs w:val="20"/>
                <w:lang w:eastAsia="fr-FR"/>
              </w:rPr>
            </w:pPr>
          </w:p>
        </w:tc>
      </w:tr>
      <w:tr w:rsidR="00524DBC" w:rsidRPr="00503033" w14:paraId="7B925177" w14:textId="77777777" w:rsidTr="00D5639F">
        <w:trPr>
          <w:trHeight w:val="191"/>
        </w:trPr>
        <w:tc>
          <w:tcPr>
            <w:tcW w:w="1375" w:type="dxa"/>
            <w:vMerge/>
            <w:vAlign w:val="center"/>
            <w:hideMark/>
          </w:tcPr>
          <w:p w14:paraId="54758012"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3ABF2135"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Hgabi (plutôt Gabi)</w:t>
            </w:r>
          </w:p>
        </w:tc>
        <w:tc>
          <w:tcPr>
            <w:tcW w:w="2641" w:type="dxa"/>
            <w:vAlign w:val="center"/>
            <w:hideMark/>
          </w:tcPr>
          <w:p w14:paraId="5169D2F5"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63CEDFA3"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b/>
                <w:bCs/>
                <w:sz w:val="20"/>
                <w:szCs w:val="20"/>
                <w:u w:val="single"/>
                <w:bdr w:val="none" w:sz="0" w:space="0" w:color="auto" w:frame="1"/>
                <w:lang w:val="fr-FR" w:eastAsia="fr-FR"/>
              </w:rPr>
              <w:t>Les dispositifs particuliers de sécurité requis :</w:t>
            </w:r>
          </w:p>
          <w:p w14:paraId="126659DE"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sz w:val="20"/>
                <w:szCs w:val="20"/>
                <w:bdr w:val="none" w:sz="0" w:space="0" w:color="auto" w:frame="1"/>
                <w:lang w:val="fr-FR" w:eastAsia="fr-FR"/>
              </w:rPr>
              <w:t>Pour les déplacements à destination des communes de </w:t>
            </w:r>
            <w:r w:rsidRPr="00EB162B">
              <w:rPr>
                <w:rFonts w:eastAsia="Times New Roman"/>
                <w:b/>
                <w:bCs/>
                <w:sz w:val="20"/>
                <w:szCs w:val="20"/>
                <w:bdr w:val="none" w:sz="0" w:space="0" w:color="auto" w:frame="1"/>
                <w:shd w:val="clear" w:color="auto" w:fill="FFFF00"/>
                <w:lang w:val="fr-FR" w:eastAsia="fr-FR"/>
              </w:rPr>
              <w:t>Dan Isa</w:t>
            </w:r>
            <w:r w:rsidRPr="00EB162B">
              <w:rPr>
                <w:rFonts w:eastAsia="Times New Roman"/>
                <w:sz w:val="20"/>
                <w:szCs w:val="20"/>
                <w:bdr w:val="none" w:sz="0" w:space="0" w:color="auto" w:frame="1"/>
                <w:lang w:val="fr-FR" w:eastAsia="fr-FR"/>
              </w:rPr>
              <w:t>, </w:t>
            </w:r>
            <w:r w:rsidRPr="00EB162B">
              <w:rPr>
                <w:rFonts w:eastAsia="Times New Roman"/>
                <w:b/>
                <w:bCs/>
                <w:sz w:val="20"/>
                <w:szCs w:val="20"/>
                <w:bdr w:val="none" w:sz="0" w:space="0" w:color="auto" w:frame="1"/>
                <w:shd w:val="clear" w:color="auto" w:fill="FFFF00"/>
                <w:lang w:val="fr-FR" w:eastAsia="fr-FR"/>
              </w:rPr>
              <w:t>Bader Goula et Gabi</w:t>
            </w:r>
            <w:r w:rsidRPr="00EB162B">
              <w:rPr>
                <w:rFonts w:eastAsia="Times New Roman"/>
                <w:sz w:val="20"/>
                <w:szCs w:val="20"/>
                <w:bdr w:val="none" w:sz="0" w:space="0" w:color="auto" w:frame="1"/>
                <w:lang w:val="fr-FR" w:eastAsia="fr-FR"/>
              </w:rPr>
              <w:t>, le recours à une </w:t>
            </w:r>
            <w:r w:rsidRPr="00EB162B">
              <w:rPr>
                <w:rFonts w:eastAsia="Times New Roman"/>
                <w:b/>
                <w:bCs/>
                <w:sz w:val="20"/>
                <w:szCs w:val="20"/>
                <w:bdr w:val="none" w:sz="0" w:space="0" w:color="auto" w:frame="1"/>
                <w:shd w:val="clear" w:color="auto" w:fill="FFFF00"/>
                <w:lang w:val="fr-FR" w:eastAsia="fr-FR"/>
              </w:rPr>
              <w:t>escorte armé est exigé</w:t>
            </w:r>
            <w:r w:rsidRPr="00EB162B">
              <w:rPr>
                <w:rFonts w:eastAsia="Times New Roman"/>
                <w:sz w:val="20"/>
                <w:szCs w:val="20"/>
                <w:bdr w:val="none" w:sz="0" w:space="0" w:color="auto" w:frame="1"/>
                <w:lang w:val="fr-FR" w:eastAsia="fr-FR"/>
              </w:rPr>
              <w:t> conformément à la note n°0009/GRMI/21 du 16/02/2021 du gouverneur de la région de Maradi,</w:t>
            </w:r>
          </w:p>
        </w:tc>
      </w:tr>
      <w:tr w:rsidR="00524DBC" w:rsidRPr="00503033" w14:paraId="101A1955" w14:textId="77777777" w:rsidTr="00D5639F">
        <w:trPr>
          <w:trHeight w:val="191"/>
        </w:trPr>
        <w:tc>
          <w:tcPr>
            <w:tcW w:w="1375" w:type="dxa"/>
            <w:vMerge/>
            <w:vAlign w:val="center"/>
            <w:hideMark/>
          </w:tcPr>
          <w:p w14:paraId="374C4ECC"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0577B8A9"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Madaroumfa</w:t>
            </w:r>
          </w:p>
        </w:tc>
        <w:tc>
          <w:tcPr>
            <w:tcW w:w="2641" w:type="dxa"/>
            <w:vAlign w:val="center"/>
            <w:hideMark/>
          </w:tcPr>
          <w:p w14:paraId="5CF3E8FC"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143DF13A" w14:textId="77777777" w:rsidR="00524DBC" w:rsidRPr="00EB162B" w:rsidRDefault="00524DBC" w:rsidP="0040151B">
            <w:pPr>
              <w:spacing w:line="231" w:lineRule="atLeast"/>
              <w:ind w:firstLine="0"/>
              <w:rPr>
                <w:rFonts w:eastAsia="Times New Roman"/>
                <w:sz w:val="20"/>
                <w:szCs w:val="20"/>
                <w:bdr w:val="none" w:sz="0" w:space="0" w:color="auto" w:frame="1"/>
                <w:lang w:val="fr-FR" w:eastAsia="fr-FR"/>
              </w:rPr>
            </w:pPr>
            <w:r w:rsidRPr="00EB162B">
              <w:rPr>
                <w:rFonts w:eastAsia="Times New Roman"/>
                <w:sz w:val="20"/>
                <w:szCs w:val="20"/>
                <w:bdr w:val="none" w:sz="0" w:space="0" w:color="auto" w:frame="1"/>
                <w:lang w:val="fr-FR" w:eastAsia="fr-FR"/>
              </w:rPr>
              <w:t>Effectuer les missions dans les communes de </w:t>
            </w:r>
            <w:r w:rsidRPr="00EB162B">
              <w:rPr>
                <w:rFonts w:eastAsia="Times New Roman"/>
                <w:b/>
                <w:bCs/>
                <w:sz w:val="20"/>
                <w:szCs w:val="20"/>
                <w:bdr w:val="none" w:sz="0" w:space="0" w:color="auto" w:frame="1"/>
                <w:shd w:val="clear" w:color="auto" w:fill="00FFFF"/>
                <w:lang w:val="fr-FR" w:eastAsia="fr-FR"/>
              </w:rPr>
              <w:t>Safo, Madarounfa et Sarkin Yamma en convoi d’au moins 02 véhicules</w:t>
            </w:r>
            <w:r w:rsidRPr="00EB162B">
              <w:rPr>
                <w:rFonts w:eastAsia="Times New Roman"/>
                <w:b/>
                <w:bCs/>
                <w:sz w:val="20"/>
                <w:szCs w:val="20"/>
                <w:bdr w:val="none" w:sz="0" w:space="0" w:color="auto" w:frame="1"/>
                <w:lang w:val="fr-FR" w:eastAsia="fr-FR"/>
              </w:rPr>
              <w:t> </w:t>
            </w:r>
            <w:r w:rsidRPr="00EB162B">
              <w:rPr>
                <w:rFonts w:eastAsia="Times New Roman"/>
                <w:sz w:val="20"/>
                <w:szCs w:val="20"/>
                <w:bdr w:val="none" w:sz="0" w:space="0" w:color="auto" w:frame="1"/>
                <w:lang w:val="fr-FR" w:eastAsia="fr-FR"/>
              </w:rPr>
              <w:t>conformes aux mesures de SRM et </w:t>
            </w:r>
            <w:r w:rsidRPr="00EB162B">
              <w:rPr>
                <w:rFonts w:eastAsia="Times New Roman"/>
                <w:b/>
                <w:bCs/>
                <w:sz w:val="20"/>
                <w:szCs w:val="20"/>
                <w:bdr w:val="none" w:sz="0" w:space="0" w:color="auto" w:frame="1"/>
                <w:shd w:val="clear" w:color="auto" w:fill="00FFFF"/>
                <w:lang w:val="fr-FR" w:eastAsia="fr-FR"/>
              </w:rPr>
              <w:t>quitter avant 16 heures</w:t>
            </w:r>
            <w:r w:rsidRPr="00EB162B">
              <w:rPr>
                <w:rFonts w:eastAsia="Times New Roman"/>
                <w:sz w:val="20"/>
                <w:szCs w:val="20"/>
                <w:bdr w:val="none" w:sz="0" w:space="0" w:color="auto" w:frame="1"/>
                <w:lang w:val="fr-FR" w:eastAsia="fr-FR"/>
              </w:rPr>
              <w:t>,</w:t>
            </w:r>
          </w:p>
          <w:p w14:paraId="275C0434" w14:textId="77777777" w:rsidR="00524DBC" w:rsidRPr="00EB162B" w:rsidRDefault="00524DBC" w:rsidP="00D5639F">
            <w:pPr>
              <w:spacing w:line="231" w:lineRule="atLeast"/>
              <w:ind w:firstLine="0"/>
              <w:rPr>
                <w:rFonts w:eastAsia="Times New Roman"/>
                <w:sz w:val="20"/>
                <w:szCs w:val="20"/>
                <w:lang w:val="fr-FR" w:eastAsia="fr-FR"/>
              </w:rPr>
            </w:pPr>
            <w:r w:rsidRPr="00EB162B">
              <w:rPr>
                <w:rFonts w:eastAsia="Times New Roman"/>
                <w:sz w:val="20"/>
                <w:szCs w:val="20"/>
                <w:bdr w:val="none" w:sz="0" w:space="0" w:color="auto" w:frame="1"/>
                <w:lang w:val="fr-FR" w:eastAsia="fr-FR"/>
              </w:rPr>
              <w:t>Si les membres de l’équipe comptent visiter des </w:t>
            </w:r>
            <w:r w:rsidRPr="00EB162B">
              <w:rPr>
                <w:rFonts w:eastAsia="Times New Roman"/>
                <w:b/>
                <w:bCs/>
                <w:sz w:val="20"/>
                <w:szCs w:val="20"/>
                <w:bdr w:val="none" w:sz="0" w:space="0" w:color="auto" w:frame="1"/>
                <w:shd w:val="clear" w:color="auto" w:fill="FFFF00"/>
                <w:lang w:val="fr-FR" w:eastAsia="fr-FR"/>
              </w:rPr>
              <w:t>villages situés au sud de Madarounfa ou au sud-ouest de Guidan Roumdji</w:t>
            </w:r>
            <w:r w:rsidRPr="00EB162B">
              <w:rPr>
                <w:rFonts w:eastAsia="Times New Roman"/>
                <w:sz w:val="20"/>
                <w:szCs w:val="20"/>
                <w:bdr w:val="none" w:sz="0" w:space="0" w:color="auto" w:frame="1"/>
                <w:lang w:val="fr-FR" w:eastAsia="fr-FR"/>
              </w:rPr>
              <w:t>, ils doivent être avec </w:t>
            </w:r>
            <w:r w:rsidRPr="00EB162B">
              <w:rPr>
                <w:rFonts w:eastAsia="Times New Roman"/>
                <w:b/>
                <w:bCs/>
                <w:sz w:val="20"/>
                <w:szCs w:val="20"/>
                <w:bdr w:val="none" w:sz="0" w:space="0" w:color="auto" w:frame="1"/>
                <w:shd w:val="clear" w:color="auto" w:fill="FFFF00"/>
                <w:lang w:val="fr-FR" w:eastAsia="fr-FR"/>
              </w:rPr>
              <w:t>une escorte armée</w:t>
            </w:r>
            <w:r w:rsidRPr="00EB162B">
              <w:rPr>
                <w:rFonts w:eastAsia="Times New Roman"/>
                <w:sz w:val="20"/>
                <w:szCs w:val="20"/>
                <w:bdr w:val="none" w:sz="0" w:space="0" w:color="auto" w:frame="1"/>
                <w:lang w:val="fr-FR" w:eastAsia="fr-FR"/>
              </w:rPr>
              <w:t>.</w:t>
            </w:r>
            <w:r w:rsidRPr="00EB162B">
              <w:rPr>
                <w:rFonts w:eastAsia="Times New Roman"/>
                <w:color w:val="000000"/>
                <w:sz w:val="20"/>
                <w:szCs w:val="20"/>
                <w:bdr w:val="none" w:sz="0" w:space="0" w:color="auto" w:frame="1"/>
                <w:lang w:val="fr-FR" w:eastAsia="fr-FR"/>
              </w:rPr>
              <w:t> </w:t>
            </w:r>
          </w:p>
        </w:tc>
      </w:tr>
      <w:tr w:rsidR="00524DBC" w:rsidRPr="00503033" w14:paraId="7CFA4560" w14:textId="77777777" w:rsidTr="00D5639F">
        <w:trPr>
          <w:trHeight w:val="191"/>
        </w:trPr>
        <w:tc>
          <w:tcPr>
            <w:tcW w:w="1375" w:type="dxa"/>
            <w:vMerge/>
            <w:vAlign w:val="center"/>
            <w:hideMark/>
          </w:tcPr>
          <w:p w14:paraId="544A8E92"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4B4C55D3"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Safo</w:t>
            </w:r>
          </w:p>
        </w:tc>
        <w:tc>
          <w:tcPr>
            <w:tcW w:w="2641" w:type="dxa"/>
            <w:vAlign w:val="center"/>
            <w:hideMark/>
          </w:tcPr>
          <w:p w14:paraId="4A8550E0"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777C7751" w14:textId="77777777" w:rsidR="00524DBC" w:rsidRPr="00EB162B" w:rsidRDefault="00524DBC" w:rsidP="00D5639F">
            <w:pPr>
              <w:spacing w:line="231" w:lineRule="atLeast"/>
              <w:ind w:firstLine="0"/>
              <w:rPr>
                <w:rFonts w:eastAsia="Times New Roman"/>
                <w:sz w:val="20"/>
                <w:szCs w:val="20"/>
                <w:lang w:val="fr-FR" w:eastAsia="fr-FR"/>
              </w:rPr>
            </w:pPr>
            <w:r w:rsidRPr="00EB162B">
              <w:rPr>
                <w:rFonts w:eastAsia="Times New Roman"/>
                <w:sz w:val="20"/>
                <w:szCs w:val="20"/>
                <w:bdr w:val="none" w:sz="0" w:space="0" w:color="auto" w:frame="1"/>
                <w:lang w:val="fr-FR" w:eastAsia="fr-FR"/>
              </w:rPr>
              <w:t>Effectuer les missions dans les communes de </w:t>
            </w:r>
            <w:r w:rsidRPr="00EB162B">
              <w:rPr>
                <w:rFonts w:eastAsia="Times New Roman"/>
                <w:b/>
                <w:bCs/>
                <w:sz w:val="20"/>
                <w:szCs w:val="20"/>
                <w:bdr w:val="none" w:sz="0" w:space="0" w:color="auto" w:frame="1"/>
                <w:shd w:val="clear" w:color="auto" w:fill="00FFFF"/>
                <w:lang w:val="fr-FR" w:eastAsia="fr-FR"/>
              </w:rPr>
              <w:t>Safo, Madarounfa et Sarkin Yamma en convoi d’au moins 02 véhicules</w:t>
            </w:r>
            <w:r w:rsidRPr="00EB162B">
              <w:rPr>
                <w:rFonts w:eastAsia="Times New Roman"/>
                <w:b/>
                <w:bCs/>
                <w:sz w:val="20"/>
                <w:szCs w:val="20"/>
                <w:bdr w:val="none" w:sz="0" w:space="0" w:color="auto" w:frame="1"/>
                <w:lang w:val="fr-FR" w:eastAsia="fr-FR"/>
              </w:rPr>
              <w:t> </w:t>
            </w:r>
            <w:r w:rsidRPr="00EB162B">
              <w:rPr>
                <w:rFonts w:eastAsia="Times New Roman"/>
                <w:sz w:val="20"/>
                <w:szCs w:val="20"/>
                <w:bdr w:val="none" w:sz="0" w:space="0" w:color="auto" w:frame="1"/>
                <w:lang w:val="fr-FR" w:eastAsia="fr-FR"/>
              </w:rPr>
              <w:t>conformes aux mesures de SRM et </w:t>
            </w:r>
            <w:r w:rsidRPr="00EB162B">
              <w:rPr>
                <w:rFonts w:eastAsia="Times New Roman"/>
                <w:b/>
                <w:bCs/>
                <w:sz w:val="20"/>
                <w:szCs w:val="20"/>
                <w:bdr w:val="none" w:sz="0" w:space="0" w:color="auto" w:frame="1"/>
                <w:shd w:val="clear" w:color="auto" w:fill="00FFFF"/>
                <w:lang w:val="fr-FR" w:eastAsia="fr-FR"/>
              </w:rPr>
              <w:t>quitter avant 16 heures</w:t>
            </w:r>
            <w:r w:rsidRPr="00EB162B">
              <w:rPr>
                <w:rFonts w:eastAsia="Times New Roman"/>
                <w:sz w:val="20"/>
                <w:szCs w:val="20"/>
                <w:bdr w:val="none" w:sz="0" w:space="0" w:color="auto" w:frame="1"/>
                <w:lang w:val="fr-FR" w:eastAsia="fr-FR"/>
              </w:rPr>
              <w:t>,</w:t>
            </w:r>
          </w:p>
        </w:tc>
      </w:tr>
      <w:tr w:rsidR="00524DBC" w:rsidRPr="00503033" w14:paraId="6301B799" w14:textId="77777777" w:rsidTr="00D5639F">
        <w:trPr>
          <w:trHeight w:val="191"/>
        </w:trPr>
        <w:tc>
          <w:tcPr>
            <w:tcW w:w="1375" w:type="dxa"/>
            <w:vMerge/>
            <w:vAlign w:val="center"/>
            <w:hideMark/>
          </w:tcPr>
          <w:p w14:paraId="284463E5"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62B910F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Sarkin Yamma</w:t>
            </w:r>
          </w:p>
        </w:tc>
        <w:tc>
          <w:tcPr>
            <w:tcW w:w="2641" w:type="dxa"/>
            <w:vAlign w:val="center"/>
            <w:hideMark/>
          </w:tcPr>
          <w:p w14:paraId="70CBFC10"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tcPr>
          <w:p w14:paraId="5C91DE15" w14:textId="77777777" w:rsidR="00524DBC" w:rsidRPr="00EB162B" w:rsidRDefault="00524DBC" w:rsidP="00D5639F">
            <w:pPr>
              <w:spacing w:line="231" w:lineRule="atLeast"/>
              <w:ind w:firstLine="0"/>
              <w:rPr>
                <w:rFonts w:eastAsia="Times New Roman"/>
                <w:sz w:val="20"/>
                <w:szCs w:val="20"/>
                <w:lang w:val="fr-FR" w:eastAsia="fr-FR"/>
              </w:rPr>
            </w:pPr>
            <w:r w:rsidRPr="00EB162B">
              <w:rPr>
                <w:rFonts w:eastAsia="Times New Roman"/>
                <w:sz w:val="20"/>
                <w:szCs w:val="20"/>
                <w:bdr w:val="none" w:sz="0" w:space="0" w:color="auto" w:frame="1"/>
                <w:lang w:val="fr-FR" w:eastAsia="fr-FR"/>
              </w:rPr>
              <w:t>Effectuer les missions dans les communes de </w:t>
            </w:r>
            <w:r w:rsidRPr="00EB162B">
              <w:rPr>
                <w:rFonts w:eastAsia="Times New Roman"/>
                <w:b/>
                <w:bCs/>
                <w:sz w:val="20"/>
                <w:szCs w:val="20"/>
                <w:bdr w:val="none" w:sz="0" w:space="0" w:color="auto" w:frame="1"/>
                <w:shd w:val="clear" w:color="auto" w:fill="00FFFF"/>
                <w:lang w:val="fr-FR" w:eastAsia="fr-FR"/>
              </w:rPr>
              <w:t>Safo, Madarounfa et Sarkin Yamma en convoi d’au moins 02 véhicules</w:t>
            </w:r>
            <w:r w:rsidRPr="00EB162B">
              <w:rPr>
                <w:rFonts w:eastAsia="Times New Roman"/>
                <w:b/>
                <w:bCs/>
                <w:sz w:val="20"/>
                <w:szCs w:val="20"/>
                <w:bdr w:val="none" w:sz="0" w:space="0" w:color="auto" w:frame="1"/>
                <w:lang w:val="fr-FR" w:eastAsia="fr-FR"/>
              </w:rPr>
              <w:t> </w:t>
            </w:r>
            <w:r w:rsidRPr="00EB162B">
              <w:rPr>
                <w:rFonts w:eastAsia="Times New Roman"/>
                <w:sz w:val="20"/>
                <w:szCs w:val="20"/>
                <w:bdr w:val="none" w:sz="0" w:space="0" w:color="auto" w:frame="1"/>
                <w:lang w:val="fr-FR" w:eastAsia="fr-FR"/>
              </w:rPr>
              <w:t>conformes aux mesures de SRM et </w:t>
            </w:r>
            <w:r w:rsidRPr="00EB162B">
              <w:rPr>
                <w:rFonts w:eastAsia="Times New Roman"/>
                <w:b/>
                <w:bCs/>
                <w:sz w:val="20"/>
                <w:szCs w:val="20"/>
                <w:bdr w:val="none" w:sz="0" w:space="0" w:color="auto" w:frame="1"/>
                <w:shd w:val="clear" w:color="auto" w:fill="00FFFF"/>
                <w:lang w:val="fr-FR" w:eastAsia="fr-FR"/>
              </w:rPr>
              <w:t>quitter avant 16 heures</w:t>
            </w:r>
            <w:r w:rsidRPr="00EB162B">
              <w:rPr>
                <w:rFonts w:eastAsia="Times New Roman"/>
                <w:sz w:val="20"/>
                <w:szCs w:val="20"/>
                <w:bdr w:val="none" w:sz="0" w:space="0" w:color="auto" w:frame="1"/>
                <w:lang w:val="fr-FR" w:eastAsia="fr-FR"/>
              </w:rPr>
              <w:t>,</w:t>
            </w:r>
          </w:p>
        </w:tc>
      </w:tr>
      <w:tr w:rsidR="00524DBC" w:rsidRPr="00EB162B" w14:paraId="1BA18476" w14:textId="77777777" w:rsidTr="00D5639F">
        <w:trPr>
          <w:trHeight w:val="210"/>
        </w:trPr>
        <w:tc>
          <w:tcPr>
            <w:tcW w:w="1375" w:type="dxa"/>
            <w:vMerge/>
            <w:vAlign w:val="center"/>
            <w:hideMark/>
          </w:tcPr>
          <w:p w14:paraId="53ED5EF8"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546129A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GUIDAN-ROUMDJI</w:t>
            </w:r>
          </w:p>
        </w:tc>
        <w:tc>
          <w:tcPr>
            <w:tcW w:w="2641" w:type="dxa"/>
            <w:vAlign w:val="center"/>
            <w:hideMark/>
          </w:tcPr>
          <w:p w14:paraId="2E87080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tcPr>
          <w:p w14:paraId="0D4B44F8"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1E2B348B" w14:textId="77777777" w:rsidTr="00D5639F">
        <w:trPr>
          <w:trHeight w:val="191"/>
        </w:trPr>
        <w:tc>
          <w:tcPr>
            <w:tcW w:w="1375" w:type="dxa"/>
            <w:vMerge w:val="restart"/>
            <w:noWrap/>
            <w:tcMar>
              <w:top w:w="0" w:type="dxa"/>
              <w:left w:w="108" w:type="dxa"/>
              <w:bottom w:w="0" w:type="dxa"/>
              <w:right w:w="108" w:type="dxa"/>
            </w:tcMar>
            <w:vAlign w:val="center"/>
            <w:hideMark/>
          </w:tcPr>
          <w:p w14:paraId="1E635658" w14:textId="77777777" w:rsidR="00524DBC" w:rsidRPr="00EB162B" w:rsidRDefault="00524DBC" w:rsidP="00D5639F">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Tahoua</w:t>
            </w:r>
          </w:p>
        </w:tc>
        <w:tc>
          <w:tcPr>
            <w:tcW w:w="1784" w:type="dxa"/>
            <w:shd w:val="clear" w:color="auto" w:fill="FBE4D5"/>
            <w:noWrap/>
            <w:tcMar>
              <w:top w:w="0" w:type="dxa"/>
              <w:left w:w="108" w:type="dxa"/>
              <w:bottom w:w="0" w:type="dxa"/>
              <w:right w:w="108" w:type="dxa"/>
            </w:tcMar>
            <w:vAlign w:val="center"/>
            <w:hideMark/>
          </w:tcPr>
          <w:p w14:paraId="63F43FA4" w14:textId="77777777" w:rsidR="00524DBC" w:rsidRPr="00EB162B" w:rsidRDefault="00524DBC" w:rsidP="00D5639F">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Tillia</w:t>
            </w:r>
          </w:p>
        </w:tc>
        <w:tc>
          <w:tcPr>
            <w:tcW w:w="2641" w:type="dxa"/>
            <w:shd w:val="clear" w:color="auto" w:fill="FBE4D5"/>
            <w:noWrap/>
            <w:tcMar>
              <w:top w:w="0" w:type="dxa"/>
              <w:left w:w="108" w:type="dxa"/>
              <w:bottom w:w="0" w:type="dxa"/>
              <w:right w:w="108" w:type="dxa"/>
            </w:tcMar>
            <w:vAlign w:val="center"/>
          </w:tcPr>
          <w:p w14:paraId="2C3A4FF8" w14:textId="77777777" w:rsidR="00524DBC" w:rsidRPr="00EB162B" w:rsidRDefault="00524DBC" w:rsidP="00D5639F">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shd w:val="clear" w:color="auto" w:fill="FBE4D5"/>
            <w:vAlign w:val="bottom"/>
          </w:tcPr>
          <w:p w14:paraId="541AAB51" w14:textId="77777777" w:rsidR="00524DBC" w:rsidRPr="00EB162B" w:rsidRDefault="00524DBC" w:rsidP="00D5639F">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b/>
                <w:bCs/>
                <w:color w:val="000000"/>
                <w:sz w:val="20"/>
                <w:szCs w:val="20"/>
                <w:bdr w:val="none" w:sz="0" w:space="0" w:color="auto" w:frame="1"/>
                <w:lang w:eastAsia="fr-FR"/>
              </w:rPr>
              <w:t>Escorte exigée</w:t>
            </w:r>
          </w:p>
        </w:tc>
      </w:tr>
      <w:tr w:rsidR="00524DBC" w:rsidRPr="00503033" w14:paraId="76504C55" w14:textId="77777777" w:rsidTr="00D5639F">
        <w:trPr>
          <w:trHeight w:val="191"/>
        </w:trPr>
        <w:tc>
          <w:tcPr>
            <w:tcW w:w="1375" w:type="dxa"/>
            <w:vMerge/>
            <w:vAlign w:val="center"/>
            <w:hideMark/>
          </w:tcPr>
          <w:p w14:paraId="7A8B8478"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5565F6D7"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Tébaram</w:t>
            </w:r>
          </w:p>
        </w:tc>
        <w:tc>
          <w:tcPr>
            <w:tcW w:w="2641" w:type="dxa"/>
            <w:vMerge w:val="restart"/>
            <w:shd w:val="clear" w:color="auto" w:fill="FFFF00"/>
            <w:noWrap/>
            <w:tcMar>
              <w:top w:w="0" w:type="dxa"/>
              <w:left w:w="108" w:type="dxa"/>
              <w:bottom w:w="0" w:type="dxa"/>
              <w:right w:w="108" w:type="dxa"/>
            </w:tcMar>
            <w:vAlign w:val="center"/>
            <w:hideMark/>
          </w:tcPr>
          <w:p w14:paraId="43BB6AB3" w14:textId="77777777" w:rsidR="00524DBC" w:rsidRPr="00EB162B" w:rsidRDefault="00524DBC" w:rsidP="0040151B">
            <w:pPr>
              <w:spacing w:line="240" w:lineRule="auto"/>
              <w:ind w:firstLine="0"/>
              <w:jc w:val="center"/>
              <w:rPr>
                <w:rFonts w:eastAsia="Times New Roman"/>
                <w:b/>
                <w:sz w:val="20"/>
                <w:szCs w:val="20"/>
                <w:lang w:eastAsia="fr-FR"/>
              </w:rPr>
            </w:pPr>
          </w:p>
          <w:p w14:paraId="07F931A4" w14:textId="77777777" w:rsidR="00524DBC" w:rsidRPr="00EB162B" w:rsidRDefault="00524DBC" w:rsidP="0040151B">
            <w:pPr>
              <w:spacing w:line="240" w:lineRule="auto"/>
              <w:ind w:firstLine="0"/>
              <w:jc w:val="center"/>
              <w:rPr>
                <w:rFonts w:eastAsia="Times New Roman"/>
                <w:b/>
                <w:sz w:val="20"/>
                <w:szCs w:val="20"/>
                <w:lang w:eastAsia="fr-FR"/>
              </w:rPr>
            </w:pPr>
          </w:p>
          <w:p w14:paraId="7DF22788" w14:textId="77777777" w:rsidR="00524DBC" w:rsidRPr="00EB162B" w:rsidRDefault="00524DBC" w:rsidP="0040151B">
            <w:pPr>
              <w:spacing w:line="240" w:lineRule="auto"/>
              <w:ind w:firstLine="0"/>
              <w:jc w:val="center"/>
              <w:rPr>
                <w:rFonts w:eastAsia="Times New Roman"/>
                <w:b/>
                <w:sz w:val="20"/>
                <w:szCs w:val="20"/>
                <w:lang w:eastAsia="fr-FR"/>
              </w:rPr>
            </w:pPr>
          </w:p>
          <w:p w14:paraId="4DE38D22"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color w:val="000000"/>
                <w:sz w:val="20"/>
                <w:szCs w:val="20"/>
                <w:bdr w:val="none" w:sz="0" w:space="0" w:color="auto" w:frame="1"/>
                <w:lang w:eastAsia="fr-FR"/>
              </w:rPr>
              <w:t>Non</w:t>
            </w:r>
          </w:p>
        </w:tc>
        <w:tc>
          <w:tcPr>
            <w:tcW w:w="3402" w:type="dxa"/>
            <w:vMerge w:val="restart"/>
            <w:shd w:val="clear" w:color="auto" w:fill="FFFF00"/>
          </w:tcPr>
          <w:p w14:paraId="2DAA2D97" w14:textId="77777777" w:rsidR="00524DBC" w:rsidRPr="00EB162B" w:rsidRDefault="00524DBC" w:rsidP="0040151B">
            <w:pPr>
              <w:spacing w:line="240" w:lineRule="auto"/>
              <w:ind w:firstLine="0"/>
              <w:rPr>
                <w:rFonts w:eastAsia="Times New Roman"/>
                <w:sz w:val="20"/>
                <w:szCs w:val="20"/>
                <w:lang w:val="fr-FR" w:eastAsia="fr-FR"/>
              </w:rPr>
            </w:pPr>
          </w:p>
          <w:p w14:paraId="74A3C455"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w:t>
            </w:r>
          </w:p>
          <w:p w14:paraId="49AFDFD9"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Convoi de deux véhicules minimums (au moins un véhicule conforme SRM/ vehicules d’ONU)</w:t>
            </w:r>
          </w:p>
          <w:p w14:paraId="7B2B621E"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w:t>
            </w:r>
          </w:p>
          <w:p w14:paraId="4A601461"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s="Times New Roman"/>
                <w:b/>
                <w:bCs/>
                <w:color w:val="000000"/>
                <w:sz w:val="20"/>
                <w:szCs w:val="20"/>
                <w:u w:val="single"/>
                <w:bdr w:val="none" w:sz="0" w:space="0" w:color="auto" w:frame="1"/>
                <w:lang w:val="fr-FR" w:eastAsia="fr-FR"/>
              </w:rPr>
              <w:t>NB</w:t>
            </w:r>
            <w:r w:rsidRPr="00EB162B">
              <w:rPr>
                <w:rFonts w:eastAsia="Times New Roman" w:cs="Times New Roman"/>
                <w:b/>
                <w:bCs/>
                <w:color w:val="000000"/>
                <w:sz w:val="20"/>
                <w:szCs w:val="20"/>
                <w:bdr w:val="none" w:sz="0" w:space="0" w:color="auto" w:frame="1"/>
                <w:lang w:val="fr-FR" w:eastAsia="fr-FR"/>
              </w:rPr>
              <w:t> :</w:t>
            </w:r>
            <w:r w:rsidRPr="00EB162B">
              <w:rPr>
                <w:rFonts w:eastAsia="Times New Roman" w:cs="Times New Roman"/>
                <w:color w:val="000000"/>
                <w:sz w:val="20"/>
                <w:szCs w:val="20"/>
                <w:bdr w:val="none" w:sz="0" w:space="0" w:color="auto" w:frame="1"/>
                <w:lang w:val="fr-FR" w:eastAsia="fr-FR"/>
              </w:rPr>
              <w:t> Au-delà de Takanamat,Tébaram , (les parties frontalières à la région de Tillabéry), l'escorte est fortement recommandée.</w:t>
            </w:r>
          </w:p>
          <w:p w14:paraId="62FAB443"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w:t>
            </w:r>
          </w:p>
          <w:p w14:paraId="46E2652D" w14:textId="77777777" w:rsidR="00524DBC" w:rsidRPr="00EB162B" w:rsidRDefault="00524DBC" w:rsidP="0040151B">
            <w:pPr>
              <w:spacing w:line="240" w:lineRule="auto"/>
              <w:ind w:firstLine="0"/>
              <w:rPr>
                <w:rFonts w:eastAsia="Times New Roman"/>
                <w:color w:val="000000"/>
                <w:sz w:val="20"/>
                <w:szCs w:val="20"/>
                <w:bdr w:val="none" w:sz="0" w:space="0" w:color="auto" w:frame="1"/>
                <w:lang w:val="fr-FR" w:eastAsia="fr-FR"/>
              </w:rPr>
            </w:pPr>
          </w:p>
        </w:tc>
      </w:tr>
      <w:tr w:rsidR="00524DBC" w:rsidRPr="00EB162B" w14:paraId="2C8F2CC6" w14:textId="77777777" w:rsidTr="00D5639F">
        <w:trPr>
          <w:trHeight w:val="191"/>
        </w:trPr>
        <w:tc>
          <w:tcPr>
            <w:tcW w:w="1375" w:type="dxa"/>
            <w:vMerge/>
            <w:vAlign w:val="center"/>
            <w:hideMark/>
          </w:tcPr>
          <w:p w14:paraId="018D42AF"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shd w:val="clear" w:color="auto" w:fill="FFFF00"/>
            <w:noWrap/>
            <w:tcMar>
              <w:top w:w="0" w:type="dxa"/>
              <w:left w:w="108" w:type="dxa"/>
              <w:bottom w:w="0" w:type="dxa"/>
              <w:right w:w="108" w:type="dxa"/>
            </w:tcMar>
            <w:vAlign w:val="center"/>
            <w:hideMark/>
          </w:tcPr>
          <w:p w14:paraId="2343D2F9"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Taknamatt</w:t>
            </w:r>
          </w:p>
        </w:tc>
        <w:tc>
          <w:tcPr>
            <w:tcW w:w="2641" w:type="dxa"/>
            <w:vMerge/>
            <w:vAlign w:val="center"/>
            <w:hideMark/>
          </w:tcPr>
          <w:p w14:paraId="7C01520D"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59B5BFE2"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058115DB" w14:textId="77777777" w:rsidTr="00D5639F">
        <w:trPr>
          <w:trHeight w:val="191"/>
        </w:trPr>
        <w:tc>
          <w:tcPr>
            <w:tcW w:w="1375" w:type="dxa"/>
            <w:vMerge/>
            <w:vAlign w:val="center"/>
            <w:hideMark/>
          </w:tcPr>
          <w:p w14:paraId="0BB58272"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4D5A1313"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Affala</w:t>
            </w:r>
          </w:p>
        </w:tc>
        <w:tc>
          <w:tcPr>
            <w:tcW w:w="2641" w:type="dxa"/>
            <w:vMerge/>
            <w:vAlign w:val="center"/>
            <w:hideMark/>
          </w:tcPr>
          <w:p w14:paraId="139A9A92"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D287E46"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31BCDA26" w14:textId="77777777" w:rsidTr="00D5639F">
        <w:trPr>
          <w:trHeight w:val="191"/>
        </w:trPr>
        <w:tc>
          <w:tcPr>
            <w:tcW w:w="1375" w:type="dxa"/>
            <w:vMerge/>
            <w:vAlign w:val="center"/>
            <w:hideMark/>
          </w:tcPr>
          <w:p w14:paraId="44301E8B"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051085E1"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Tchintabaraden</w:t>
            </w:r>
          </w:p>
        </w:tc>
        <w:tc>
          <w:tcPr>
            <w:tcW w:w="2641" w:type="dxa"/>
            <w:vMerge/>
            <w:vAlign w:val="center"/>
            <w:hideMark/>
          </w:tcPr>
          <w:p w14:paraId="65ECB1DF"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4470AD80"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387D5F9B" w14:textId="77777777" w:rsidTr="00D5639F">
        <w:trPr>
          <w:trHeight w:val="191"/>
        </w:trPr>
        <w:tc>
          <w:tcPr>
            <w:tcW w:w="1375" w:type="dxa"/>
            <w:vMerge/>
            <w:vAlign w:val="center"/>
            <w:hideMark/>
          </w:tcPr>
          <w:p w14:paraId="3509A4B2"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4DFFFFAE"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Kao</w:t>
            </w:r>
          </w:p>
        </w:tc>
        <w:tc>
          <w:tcPr>
            <w:tcW w:w="2641" w:type="dxa"/>
            <w:vMerge/>
            <w:vAlign w:val="center"/>
            <w:hideMark/>
          </w:tcPr>
          <w:p w14:paraId="710086D5"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3C41844D"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1ECE2ED7" w14:textId="77777777" w:rsidTr="00D5639F">
        <w:trPr>
          <w:trHeight w:val="191"/>
        </w:trPr>
        <w:tc>
          <w:tcPr>
            <w:tcW w:w="1375" w:type="dxa"/>
            <w:vMerge/>
            <w:vAlign w:val="center"/>
            <w:hideMark/>
          </w:tcPr>
          <w:p w14:paraId="3CC98AC9"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1ADE13D1"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Tamaya</w:t>
            </w:r>
          </w:p>
        </w:tc>
        <w:tc>
          <w:tcPr>
            <w:tcW w:w="2641" w:type="dxa"/>
            <w:vMerge/>
            <w:vAlign w:val="center"/>
            <w:hideMark/>
          </w:tcPr>
          <w:p w14:paraId="54AB07C0"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40552DE3"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42C2E7CA" w14:textId="77777777" w:rsidTr="00D5639F">
        <w:trPr>
          <w:trHeight w:val="191"/>
        </w:trPr>
        <w:tc>
          <w:tcPr>
            <w:tcW w:w="1375" w:type="dxa"/>
            <w:vMerge/>
            <w:vAlign w:val="center"/>
            <w:hideMark/>
          </w:tcPr>
          <w:p w14:paraId="66E7AB9F"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60AFD178"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Tabalak</w:t>
            </w:r>
          </w:p>
        </w:tc>
        <w:tc>
          <w:tcPr>
            <w:tcW w:w="2641" w:type="dxa"/>
            <w:vMerge/>
            <w:vAlign w:val="center"/>
            <w:hideMark/>
          </w:tcPr>
          <w:p w14:paraId="5403D936"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32B0C6AF"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085CBA23" w14:textId="77777777" w:rsidTr="00D5639F">
        <w:trPr>
          <w:trHeight w:val="191"/>
        </w:trPr>
        <w:tc>
          <w:tcPr>
            <w:tcW w:w="1375" w:type="dxa"/>
            <w:vMerge/>
            <w:vAlign w:val="center"/>
            <w:hideMark/>
          </w:tcPr>
          <w:p w14:paraId="4A42FD69"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0700747F"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Azèye</w:t>
            </w:r>
          </w:p>
        </w:tc>
        <w:tc>
          <w:tcPr>
            <w:tcW w:w="2641" w:type="dxa"/>
            <w:vMerge/>
            <w:vAlign w:val="center"/>
            <w:hideMark/>
          </w:tcPr>
          <w:p w14:paraId="3781ED53"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0E7A640B"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174D9537" w14:textId="77777777" w:rsidTr="00D5639F">
        <w:trPr>
          <w:trHeight w:val="191"/>
        </w:trPr>
        <w:tc>
          <w:tcPr>
            <w:tcW w:w="1375" w:type="dxa"/>
            <w:vMerge/>
            <w:vAlign w:val="center"/>
            <w:hideMark/>
          </w:tcPr>
          <w:p w14:paraId="685D96C5"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696DFD66"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Alléla</w:t>
            </w:r>
          </w:p>
        </w:tc>
        <w:tc>
          <w:tcPr>
            <w:tcW w:w="2641" w:type="dxa"/>
            <w:vMerge/>
            <w:vAlign w:val="center"/>
            <w:hideMark/>
          </w:tcPr>
          <w:p w14:paraId="3B9F193B"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197CAD7"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30E0E95" w14:textId="77777777" w:rsidTr="00D5639F">
        <w:trPr>
          <w:trHeight w:val="191"/>
        </w:trPr>
        <w:tc>
          <w:tcPr>
            <w:tcW w:w="1375" w:type="dxa"/>
            <w:vMerge/>
            <w:vAlign w:val="center"/>
            <w:hideMark/>
          </w:tcPr>
          <w:p w14:paraId="1662232B"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4DEBE756"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Abalak</w:t>
            </w:r>
          </w:p>
        </w:tc>
        <w:tc>
          <w:tcPr>
            <w:tcW w:w="2641" w:type="dxa"/>
            <w:vMerge/>
            <w:vAlign w:val="center"/>
            <w:hideMark/>
          </w:tcPr>
          <w:p w14:paraId="6E16A95A"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766BDD19"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6EC8F2E1" w14:textId="77777777" w:rsidTr="00D5639F">
        <w:trPr>
          <w:trHeight w:val="191"/>
        </w:trPr>
        <w:tc>
          <w:tcPr>
            <w:tcW w:w="1375" w:type="dxa"/>
            <w:vMerge/>
            <w:vAlign w:val="center"/>
            <w:hideMark/>
          </w:tcPr>
          <w:p w14:paraId="6D521F67"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FFF00"/>
            <w:noWrap/>
            <w:tcMar>
              <w:top w:w="0" w:type="dxa"/>
              <w:left w:w="108" w:type="dxa"/>
              <w:bottom w:w="0" w:type="dxa"/>
              <w:right w:w="108" w:type="dxa"/>
            </w:tcMar>
            <w:vAlign w:val="center"/>
            <w:hideMark/>
          </w:tcPr>
          <w:p w14:paraId="028B91E1"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Bagaroua</w:t>
            </w:r>
          </w:p>
        </w:tc>
        <w:tc>
          <w:tcPr>
            <w:tcW w:w="2641" w:type="dxa"/>
            <w:vMerge/>
            <w:vAlign w:val="center"/>
            <w:hideMark/>
          </w:tcPr>
          <w:p w14:paraId="3F682819"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19D72C3D" w14:textId="77777777" w:rsidR="00524DBC" w:rsidRPr="00EB162B" w:rsidRDefault="00524DBC" w:rsidP="0040151B">
            <w:pPr>
              <w:spacing w:line="240" w:lineRule="auto"/>
              <w:ind w:firstLine="0"/>
              <w:rPr>
                <w:rFonts w:eastAsia="Times New Roman"/>
                <w:sz w:val="20"/>
                <w:szCs w:val="20"/>
                <w:lang w:eastAsia="fr-FR"/>
              </w:rPr>
            </w:pPr>
          </w:p>
        </w:tc>
      </w:tr>
      <w:tr w:rsidR="00524DBC" w:rsidRPr="00503033" w14:paraId="7FA67CE9" w14:textId="77777777" w:rsidTr="00D5639F">
        <w:trPr>
          <w:trHeight w:val="191"/>
        </w:trPr>
        <w:tc>
          <w:tcPr>
            <w:tcW w:w="1375" w:type="dxa"/>
            <w:vMerge/>
            <w:vAlign w:val="center"/>
            <w:hideMark/>
          </w:tcPr>
          <w:p w14:paraId="2E1A8FF6"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4C118B56"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Tamaské</w:t>
            </w:r>
          </w:p>
        </w:tc>
        <w:tc>
          <w:tcPr>
            <w:tcW w:w="2641" w:type="dxa"/>
            <w:vMerge w:val="restart"/>
            <w:shd w:val="clear" w:color="auto" w:fill="E2EFD9"/>
            <w:noWrap/>
            <w:tcMar>
              <w:top w:w="0" w:type="dxa"/>
              <w:left w:w="108" w:type="dxa"/>
              <w:bottom w:w="0" w:type="dxa"/>
              <w:right w:w="108" w:type="dxa"/>
            </w:tcMar>
            <w:vAlign w:val="center"/>
            <w:hideMark/>
          </w:tcPr>
          <w:p w14:paraId="581B3A35"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color w:val="000000"/>
                <w:sz w:val="20"/>
                <w:szCs w:val="20"/>
                <w:bdr w:val="none" w:sz="0" w:space="0" w:color="auto" w:frame="1"/>
                <w:lang w:eastAsia="fr-FR"/>
              </w:rPr>
              <w:t>Oui</w:t>
            </w:r>
          </w:p>
          <w:p w14:paraId="2794E689" w14:textId="77777777" w:rsidR="00524DBC" w:rsidRPr="00EB162B" w:rsidRDefault="00524DBC" w:rsidP="0040151B">
            <w:pPr>
              <w:spacing w:line="240" w:lineRule="auto"/>
              <w:ind w:firstLine="0"/>
              <w:jc w:val="center"/>
              <w:rPr>
                <w:rFonts w:eastAsia="Times New Roman"/>
                <w:b/>
                <w:sz w:val="20"/>
                <w:szCs w:val="20"/>
                <w:lang w:eastAsia="fr-FR"/>
              </w:rPr>
            </w:pPr>
          </w:p>
          <w:p w14:paraId="165CE319" w14:textId="77777777" w:rsidR="00524DBC" w:rsidRPr="00EB162B" w:rsidRDefault="00524DBC" w:rsidP="0040151B">
            <w:pPr>
              <w:spacing w:line="240" w:lineRule="auto"/>
              <w:ind w:firstLine="0"/>
              <w:jc w:val="center"/>
              <w:rPr>
                <w:rFonts w:eastAsia="Times New Roman"/>
                <w:b/>
                <w:sz w:val="20"/>
                <w:szCs w:val="20"/>
                <w:lang w:eastAsia="fr-FR"/>
              </w:rPr>
            </w:pPr>
          </w:p>
          <w:p w14:paraId="0480FAF2" w14:textId="77777777" w:rsidR="00524DBC" w:rsidRPr="00EB162B" w:rsidRDefault="00524DBC" w:rsidP="0040151B">
            <w:pPr>
              <w:spacing w:line="240" w:lineRule="auto"/>
              <w:ind w:firstLine="0"/>
              <w:jc w:val="center"/>
              <w:rPr>
                <w:rFonts w:eastAsia="Times New Roman"/>
                <w:b/>
                <w:sz w:val="20"/>
                <w:szCs w:val="20"/>
                <w:lang w:eastAsia="fr-FR"/>
              </w:rPr>
            </w:pPr>
          </w:p>
          <w:p w14:paraId="6327C69E" w14:textId="77777777" w:rsidR="00524DBC" w:rsidRPr="00EB162B" w:rsidRDefault="00524DBC" w:rsidP="0040151B">
            <w:pPr>
              <w:spacing w:line="240" w:lineRule="auto"/>
              <w:ind w:firstLine="0"/>
              <w:jc w:val="center"/>
              <w:rPr>
                <w:rFonts w:eastAsia="Times New Roman"/>
                <w:b/>
                <w:sz w:val="20"/>
                <w:szCs w:val="20"/>
                <w:lang w:eastAsia="fr-FR"/>
              </w:rPr>
            </w:pPr>
          </w:p>
          <w:p w14:paraId="07FB77CA" w14:textId="77777777" w:rsidR="00524DBC" w:rsidRPr="00EB162B" w:rsidRDefault="00524DBC" w:rsidP="0040151B">
            <w:pPr>
              <w:spacing w:line="240" w:lineRule="auto"/>
              <w:ind w:firstLine="0"/>
              <w:jc w:val="center"/>
              <w:rPr>
                <w:rFonts w:eastAsia="Times New Roman"/>
                <w:b/>
                <w:sz w:val="20"/>
                <w:szCs w:val="20"/>
                <w:lang w:eastAsia="fr-FR"/>
              </w:rPr>
            </w:pPr>
          </w:p>
          <w:p w14:paraId="552F326F" w14:textId="77777777" w:rsidR="00524DBC" w:rsidRPr="00EB162B" w:rsidRDefault="00524DBC" w:rsidP="0040151B">
            <w:pPr>
              <w:spacing w:line="240" w:lineRule="auto"/>
              <w:ind w:firstLine="0"/>
              <w:jc w:val="center"/>
              <w:rPr>
                <w:rFonts w:eastAsia="Times New Roman"/>
                <w:b/>
                <w:sz w:val="20"/>
                <w:szCs w:val="20"/>
                <w:lang w:eastAsia="fr-FR"/>
              </w:rPr>
            </w:pPr>
          </w:p>
          <w:p w14:paraId="0EAEB30E" w14:textId="77777777" w:rsidR="00524DBC" w:rsidRPr="00EB162B" w:rsidRDefault="00524DBC" w:rsidP="0040151B">
            <w:pPr>
              <w:spacing w:line="240" w:lineRule="auto"/>
              <w:ind w:firstLine="0"/>
              <w:jc w:val="center"/>
              <w:rPr>
                <w:rFonts w:eastAsia="Times New Roman"/>
                <w:b/>
                <w:sz w:val="20"/>
                <w:szCs w:val="20"/>
                <w:lang w:eastAsia="fr-FR"/>
              </w:rPr>
            </w:pPr>
          </w:p>
          <w:p w14:paraId="5F17D4AF" w14:textId="77777777" w:rsidR="00524DBC" w:rsidRPr="00EB162B" w:rsidRDefault="00524DBC" w:rsidP="0040151B">
            <w:pPr>
              <w:spacing w:line="240" w:lineRule="auto"/>
              <w:ind w:firstLine="0"/>
              <w:jc w:val="center"/>
              <w:rPr>
                <w:rFonts w:eastAsia="Times New Roman"/>
                <w:b/>
                <w:sz w:val="20"/>
                <w:szCs w:val="20"/>
                <w:lang w:eastAsia="fr-FR"/>
              </w:rPr>
            </w:pPr>
          </w:p>
          <w:p w14:paraId="30472B0C" w14:textId="77777777" w:rsidR="00524DBC" w:rsidRPr="00EB162B" w:rsidRDefault="00524DBC" w:rsidP="0040151B">
            <w:pPr>
              <w:spacing w:line="240" w:lineRule="auto"/>
              <w:ind w:firstLine="0"/>
              <w:jc w:val="center"/>
              <w:rPr>
                <w:rFonts w:eastAsia="Times New Roman"/>
                <w:b/>
                <w:sz w:val="20"/>
                <w:szCs w:val="20"/>
                <w:lang w:eastAsia="fr-FR"/>
              </w:rPr>
            </w:pPr>
          </w:p>
          <w:p w14:paraId="354B2D4C"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val="restart"/>
            <w:shd w:val="clear" w:color="auto" w:fill="E2EFD9"/>
          </w:tcPr>
          <w:p w14:paraId="20159075" w14:textId="77777777" w:rsidR="00524DBC" w:rsidRPr="00EB162B" w:rsidRDefault="00524DBC" w:rsidP="00D5639F">
            <w:pPr>
              <w:spacing w:line="240" w:lineRule="auto"/>
              <w:ind w:firstLine="0"/>
              <w:rPr>
                <w:rFonts w:eastAsia="Times New Roman"/>
                <w:sz w:val="20"/>
                <w:szCs w:val="20"/>
                <w:lang w:val="fr-FR" w:eastAsia="fr-FR"/>
              </w:rPr>
            </w:pPr>
            <w:r w:rsidRPr="00EB162B">
              <w:rPr>
                <w:rFonts w:eastAsia="Times New Roman"/>
                <w:b/>
                <w:bCs/>
                <w:color w:val="000000"/>
                <w:sz w:val="20"/>
                <w:szCs w:val="20"/>
                <w:bdr w:val="none" w:sz="0" w:space="0" w:color="auto" w:frame="1"/>
                <w:lang w:val="fr-FR" w:eastAsia="fr-FR"/>
              </w:rPr>
              <w:lastRenderedPageBreak/>
              <w:t>Zones considérées vertes (pas de dispositions sécuritaires particulières)</w:t>
            </w:r>
          </w:p>
          <w:p w14:paraId="765395CB" w14:textId="77777777" w:rsidR="00524DBC" w:rsidRPr="00EB162B" w:rsidRDefault="00524DBC" w:rsidP="00D5639F">
            <w:pPr>
              <w:spacing w:line="240" w:lineRule="auto"/>
              <w:ind w:firstLine="0"/>
              <w:rPr>
                <w:rFonts w:eastAsia="Times New Roman"/>
                <w:b/>
                <w:bCs/>
                <w:color w:val="000000"/>
                <w:sz w:val="20"/>
                <w:szCs w:val="20"/>
                <w:bdr w:val="none" w:sz="0" w:space="0" w:color="auto" w:frame="1"/>
                <w:lang w:val="fr-FR" w:eastAsia="fr-FR"/>
              </w:rPr>
            </w:pPr>
          </w:p>
        </w:tc>
      </w:tr>
      <w:tr w:rsidR="00524DBC" w:rsidRPr="00EB162B" w14:paraId="5EAA1F90" w14:textId="77777777" w:rsidTr="00D5639F">
        <w:trPr>
          <w:trHeight w:val="191"/>
        </w:trPr>
        <w:tc>
          <w:tcPr>
            <w:tcW w:w="1375" w:type="dxa"/>
            <w:vMerge/>
            <w:vAlign w:val="center"/>
            <w:hideMark/>
          </w:tcPr>
          <w:p w14:paraId="3112F3B3"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shd w:val="clear" w:color="auto" w:fill="E2EFD9"/>
            <w:noWrap/>
            <w:tcMar>
              <w:top w:w="0" w:type="dxa"/>
              <w:left w:w="108" w:type="dxa"/>
              <w:bottom w:w="0" w:type="dxa"/>
              <w:right w:w="108" w:type="dxa"/>
            </w:tcMar>
            <w:vAlign w:val="center"/>
            <w:hideMark/>
          </w:tcPr>
          <w:p w14:paraId="3F1BFA03"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Keita</w:t>
            </w:r>
          </w:p>
        </w:tc>
        <w:tc>
          <w:tcPr>
            <w:tcW w:w="2641" w:type="dxa"/>
            <w:vMerge/>
            <w:vAlign w:val="center"/>
            <w:hideMark/>
          </w:tcPr>
          <w:p w14:paraId="2F5312B8"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101D737"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C520E77" w14:textId="77777777" w:rsidTr="00D5639F">
        <w:trPr>
          <w:trHeight w:val="191"/>
        </w:trPr>
        <w:tc>
          <w:tcPr>
            <w:tcW w:w="1375" w:type="dxa"/>
            <w:vMerge/>
            <w:vAlign w:val="center"/>
            <w:hideMark/>
          </w:tcPr>
          <w:p w14:paraId="3F89B533"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20F92FDC"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Ibohamane</w:t>
            </w:r>
          </w:p>
        </w:tc>
        <w:tc>
          <w:tcPr>
            <w:tcW w:w="2641" w:type="dxa"/>
            <w:vMerge/>
            <w:vAlign w:val="center"/>
            <w:hideMark/>
          </w:tcPr>
          <w:p w14:paraId="12ADC598"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F821450"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ED31E64" w14:textId="77777777" w:rsidTr="00D5639F">
        <w:trPr>
          <w:trHeight w:val="191"/>
        </w:trPr>
        <w:tc>
          <w:tcPr>
            <w:tcW w:w="1375" w:type="dxa"/>
            <w:vMerge/>
            <w:vAlign w:val="center"/>
            <w:hideMark/>
          </w:tcPr>
          <w:p w14:paraId="6301B70E"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53D88D65"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Garhanga</w:t>
            </w:r>
          </w:p>
        </w:tc>
        <w:tc>
          <w:tcPr>
            <w:tcW w:w="2641" w:type="dxa"/>
            <w:vMerge/>
            <w:vAlign w:val="center"/>
            <w:hideMark/>
          </w:tcPr>
          <w:p w14:paraId="35B53874"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04438F0A"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0542B559" w14:textId="77777777" w:rsidTr="00D5639F">
        <w:trPr>
          <w:trHeight w:val="191"/>
        </w:trPr>
        <w:tc>
          <w:tcPr>
            <w:tcW w:w="1375" w:type="dxa"/>
            <w:vMerge/>
            <w:vAlign w:val="center"/>
            <w:hideMark/>
          </w:tcPr>
          <w:p w14:paraId="7441BF29"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194F8A1F"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Sabon guida</w:t>
            </w:r>
          </w:p>
        </w:tc>
        <w:tc>
          <w:tcPr>
            <w:tcW w:w="2641" w:type="dxa"/>
            <w:vMerge/>
            <w:vAlign w:val="center"/>
            <w:hideMark/>
          </w:tcPr>
          <w:p w14:paraId="1B72956A"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15DAC84B"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61C77493" w14:textId="77777777" w:rsidTr="00D5639F">
        <w:trPr>
          <w:trHeight w:val="191"/>
        </w:trPr>
        <w:tc>
          <w:tcPr>
            <w:tcW w:w="1375" w:type="dxa"/>
            <w:vMerge/>
            <w:vAlign w:val="center"/>
            <w:hideMark/>
          </w:tcPr>
          <w:p w14:paraId="6B33D179"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3DF80D5D"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Ourno</w:t>
            </w:r>
          </w:p>
        </w:tc>
        <w:tc>
          <w:tcPr>
            <w:tcW w:w="2641" w:type="dxa"/>
            <w:vMerge/>
            <w:vAlign w:val="center"/>
            <w:hideMark/>
          </w:tcPr>
          <w:p w14:paraId="70256CBE"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6C9AB8F"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033E8CCD" w14:textId="77777777" w:rsidTr="00D5639F">
        <w:trPr>
          <w:trHeight w:val="191"/>
        </w:trPr>
        <w:tc>
          <w:tcPr>
            <w:tcW w:w="1375" w:type="dxa"/>
            <w:vMerge/>
            <w:vAlign w:val="center"/>
            <w:hideMark/>
          </w:tcPr>
          <w:p w14:paraId="3BD00D42"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37997F5C"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Madaoua</w:t>
            </w:r>
          </w:p>
        </w:tc>
        <w:tc>
          <w:tcPr>
            <w:tcW w:w="2641" w:type="dxa"/>
            <w:vMerge/>
            <w:vAlign w:val="center"/>
            <w:hideMark/>
          </w:tcPr>
          <w:p w14:paraId="16B7B2DB"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0554B82"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17472741" w14:textId="77777777" w:rsidTr="00D5639F">
        <w:trPr>
          <w:trHeight w:val="191"/>
        </w:trPr>
        <w:tc>
          <w:tcPr>
            <w:tcW w:w="1375" w:type="dxa"/>
            <w:vMerge/>
            <w:vAlign w:val="center"/>
            <w:hideMark/>
          </w:tcPr>
          <w:p w14:paraId="11AC4E65"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1A483BD5"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Galma</w:t>
            </w:r>
          </w:p>
        </w:tc>
        <w:tc>
          <w:tcPr>
            <w:tcW w:w="2641" w:type="dxa"/>
            <w:vMerge/>
            <w:vAlign w:val="center"/>
            <w:hideMark/>
          </w:tcPr>
          <w:p w14:paraId="602C1B44"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171EE515"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5249CE9B" w14:textId="77777777" w:rsidTr="00D5639F">
        <w:trPr>
          <w:trHeight w:val="191"/>
        </w:trPr>
        <w:tc>
          <w:tcPr>
            <w:tcW w:w="1375" w:type="dxa"/>
            <w:vMerge/>
            <w:vAlign w:val="center"/>
            <w:hideMark/>
          </w:tcPr>
          <w:p w14:paraId="1FB9AD2D"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3135528B"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Bangui</w:t>
            </w:r>
          </w:p>
        </w:tc>
        <w:tc>
          <w:tcPr>
            <w:tcW w:w="2641" w:type="dxa"/>
            <w:vMerge/>
            <w:vAlign w:val="center"/>
            <w:hideMark/>
          </w:tcPr>
          <w:p w14:paraId="65AC6500"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1ABAE48"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3B2BA31" w14:textId="77777777" w:rsidTr="00D5639F">
        <w:trPr>
          <w:trHeight w:val="191"/>
        </w:trPr>
        <w:tc>
          <w:tcPr>
            <w:tcW w:w="1375" w:type="dxa"/>
            <w:vMerge/>
            <w:vAlign w:val="center"/>
            <w:hideMark/>
          </w:tcPr>
          <w:p w14:paraId="7487F0F7"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1E3419B6"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Malbaza</w:t>
            </w:r>
          </w:p>
        </w:tc>
        <w:tc>
          <w:tcPr>
            <w:tcW w:w="2641" w:type="dxa"/>
            <w:vMerge/>
            <w:vAlign w:val="center"/>
            <w:hideMark/>
          </w:tcPr>
          <w:p w14:paraId="4FCB16D6"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3D37E0AA"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73D5957D" w14:textId="77777777" w:rsidTr="00D5639F">
        <w:trPr>
          <w:trHeight w:val="191"/>
        </w:trPr>
        <w:tc>
          <w:tcPr>
            <w:tcW w:w="1375" w:type="dxa"/>
            <w:vMerge/>
            <w:vAlign w:val="center"/>
            <w:hideMark/>
          </w:tcPr>
          <w:p w14:paraId="1A9DBAE0"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3016EB6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Doguérawa</w:t>
            </w:r>
          </w:p>
        </w:tc>
        <w:tc>
          <w:tcPr>
            <w:tcW w:w="2641" w:type="dxa"/>
            <w:vMerge/>
            <w:vAlign w:val="center"/>
            <w:hideMark/>
          </w:tcPr>
          <w:p w14:paraId="7A50D76E"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0A658615"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6BEC6B2F" w14:textId="77777777" w:rsidTr="00D5639F">
        <w:trPr>
          <w:trHeight w:val="191"/>
        </w:trPr>
        <w:tc>
          <w:tcPr>
            <w:tcW w:w="1375" w:type="dxa"/>
            <w:vMerge/>
            <w:vAlign w:val="center"/>
            <w:hideMark/>
          </w:tcPr>
          <w:p w14:paraId="63D4CFA6"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762EFB3A"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Karofane</w:t>
            </w:r>
          </w:p>
        </w:tc>
        <w:tc>
          <w:tcPr>
            <w:tcW w:w="2641" w:type="dxa"/>
            <w:vMerge/>
            <w:vAlign w:val="center"/>
            <w:hideMark/>
          </w:tcPr>
          <w:p w14:paraId="0368DDCE"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911D384"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2430CA34" w14:textId="77777777" w:rsidTr="00D5639F">
        <w:trPr>
          <w:trHeight w:val="191"/>
        </w:trPr>
        <w:tc>
          <w:tcPr>
            <w:tcW w:w="1375" w:type="dxa"/>
            <w:vMerge/>
            <w:vAlign w:val="center"/>
            <w:hideMark/>
          </w:tcPr>
          <w:p w14:paraId="67D8CA0E"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02CC6F27"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Bouza</w:t>
            </w:r>
          </w:p>
        </w:tc>
        <w:tc>
          <w:tcPr>
            <w:tcW w:w="2641" w:type="dxa"/>
            <w:vMerge/>
            <w:vAlign w:val="center"/>
            <w:hideMark/>
          </w:tcPr>
          <w:p w14:paraId="77D0EC81"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50DF9B1"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6183F8E2" w14:textId="77777777" w:rsidTr="00D5639F">
        <w:trPr>
          <w:trHeight w:val="191"/>
        </w:trPr>
        <w:tc>
          <w:tcPr>
            <w:tcW w:w="1375" w:type="dxa"/>
            <w:vMerge/>
            <w:vAlign w:val="center"/>
            <w:hideMark/>
          </w:tcPr>
          <w:p w14:paraId="7EC9EAA1"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233B161B"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Baban Katami</w:t>
            </w:r>
          </w:p>
        </w:tc>
        <w:tc>
          <w:tcPr>
            <w:tcW w:w="2641" w:type="dxa"/>
            <w:vMerge/>
            <w:vAlign w:val="center"/>
            <w:hideMark/>
          </w:tcPr>
          <w:p w14:paraId="2CCBC7C7"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20BBD917"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48288C5F" w14:textId="77777777" w:rsidTr="00D5639F">
        <w:trPr>
          <w:trHeight w:val="191"/>
        </w:trPr>
        <w:tc>
          <w:tcPr>
            <w:tcW w:w="1375" w:type="dxa"/>
            <w:vMerge/>
            <w:vAlign w:val="center"/>
            <w:hideMark/>
          </w:tcPr>
          <w:p w14:paraId="1EEFD26A"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7167FDF4"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Allakaye</w:t>
            </w:r>
          </w:p>
        </w:tc>
        <w:tc>
          <w:tcPr>
            <w:tcW w:w="2641" w:type="dxa"/>
            <w:vMerge/>
            <w:vAlign w:val="center"/>
            <w:hideMark/>
          </w:tcPr>
          <w:p w14:paraId="3D86647D"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7C9EA25"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4F47E85A" w14:textId="77777777" w:rsidTr="00D5639F">
        <w:trPr>
          <w:trHeight w:val="191"/>
        </w:trPr>
        <w:tc>
          <w:tcPr>
            <w:tcW w:w="1375" w:type="dxa"/>
            <w:vMerge/>
            <w:vAlign w:val="center"/>
            <w:hideMark/>
          </w:tcPr>
          <w:p w14:paraId="569DE6D0"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02AC8C4A"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Illéla</w:t>
            </w:r>
          </w:p>
        </w:tc>
        <w:tc>
          <w:tcPr>
            <w:tcW w:w="2641" w:type="dxa"/>
            <w:vMerge/>
            <w:vAlign w:val="center"/>
            <w:hideMark/>
          </w:tcPr>
          <w:p w14:paraId="308E9461"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8DF0822"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38EA55B0" w14:textId="77777777" w:rsidTr="00D5639F">
        <w:trPr>
          <w:trHeight w:val="191"/>
        </w:trPr>
        <w:tc>
          <w:tcPr>
            <w:tcW w:w="1375" w:type="dxa"/>
            <w:vMerge/>
            <w:vAlign w:val="center"/>
            <w:hideMark/>
          </w:tcPr>
          <w:p w14:paraId="14A9A308"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4AE037AE"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Badaguichiri</w:t>
            </w:r>
          </w:p>
        </w:tc>
        <w:tc>
          <w:tcPr>
            <w:tcW w:w="2641" w:type="dxa"/>
            <w:vMerge/>
            <w:vAlign w:val="center"/>
            <w:hideMark/>
          </w:tcPr>
          <w:p w14:paraId="16C4FCE2"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1E262872"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1A390219" w14:textId="77777777" w:rsidTr="00D5639F">
        <w:trPr>
          <w:trHeight w:val="191"/>
        </w:trPr>
        <w:tc>
          <w:tcPr>
            <w:tcW w:w="1375" w:type="dxa"/>
            <w:vMerge/>
            <w:vAlign w:val="center"/>
            <w:hideMark/>
          </w:tcPr>
          <w:p w14:paraId="10E6043A"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633CDCE4"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Bazaga</w:t>
            </w:r>
          </w:p>
        </w:tc>
        <w:tc>
          <w:tcPr>
            <w:tcW w:w="2641" w:type="dxa"/>
            <w:vMerge/>
            <w:vAlign w:val="center"/>
            <w:hideMark/>
          </w:tcPr>
          <w:p w14:paraId="30F2FD08"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74E1EC74"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7CFED37B" w14:textId="77777777" w:rsidTr="00D5639F">
        <w:trPr>
          <w:trHeight w:val="191"/>
        </w:trPr>
        <w:tc>
          <w:tcPr>
            <w:tcW w:w="1375" w:type="dxa"/>
            <w:vMerge/>
            <w:vAlign w:val="center"/>
            <w:hideMark/>
          </w:tcPr>
          <w:p w14:paraId="1812388D"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0E1026EF"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Akoubounou</w:t>
            </w:r>
          </w:p>
        </w:tc>
        <w:tc>
          <w:tcPr>
            <w:tcW w:w="2641" w:type="dxa"/>
            <w:vMerge/>
            <w:vAlign w:val="center"/>
            <w:hideMark/>
          </w:tcPr>
          <w:p w14:paraId="1CB24AA9"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7EE6F2D5"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5924F236" w14:textId="77777777" w:rsidTr="00D5639F">
        <w:trPr>
          <w:trHeight w:val="191"/>
        </w:trPr>
        <w:tc>
          <w:tcPr>
            <w:tcW w:w="1375" w:type="dxa"/>
            <w:vMerge/>
            <w:vAlign w:val="center"/>
            <w:hideMark/>
          </w:tcPr>
          <w:p w14:paraId="57040A7F"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E2EFD9"/>
            <w:noWrap/>
            <w:tcMar>
              <w:top w:w="0" w:type="dxa"/>
              <w:left w:w="108" w:type="dxa"/>
              <w:bottom w:w="0" w:type="dxa"/>
              <w:right w:w="108" w:type="dxa"/>
            </w:tcMar>
            <w:vAlign w:val="center"/>
            <w:hideMark/>
          </w:tcPr>
          <w:p w14:paraId="51138ADE"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Bangui</w:t>
            </w:r>
          </w:p>
        </w:tc>
        <w:tc>
          <w:tcPr>
            <w:tcW w:w="2641" w:type="dxa"/>
            <w:vMerge/>
            <w:vAlign w:val="center"/>
            <w:hideMark/>
          </w:tcPr>
          <w:p w14:paraId="75C35397" w14:textId="77777777" w:rsidR="00524DBC" w:rsidRPr="00EB162B" w:rsidRDefault="00524DBC" w:rsidP="0040151B">
            <w:pPr>
              <w:spacing w:line="240" w:lineRule="auto"/>
              <w:ind w:firstLine="0"/>
              <w:jc w:val="center"/>
              <w:rPr>
                <w:rFonts w:eastAsia="Times New Roman"/>
                <w:b/>
                <w:sz w:val="20"/>
                <w:szCs w:val="20"/>
                <w:lang w:eastAsia="fr-FR"/>
              </w:rPr>
            </w:pPr>
          </w:p>
        </w:tc>
        <w:tc>
          <w:tcPr>
            <w:tcW w:w="3402" w:type="dxa"/>
            <w:vMerge/>
          </w:tcPr>
          <w:p w14:paraId="616ACC1A" w14:textId="77777777" w:rsidR="00524DBC" w:rsidRPr="00EB162B" w:rsidRDefault="00524DBC" w:rsidP="0040151B">
            <w:pPr>
              <w:spacing w:line="240" w:lineRule="auto"/>
              <w:ind w:firstLine="0"/>
              <w:rPr>
                <w:rFonts w:eastAsia="Times New Roman"/>
                <w:sz w:val="20"/>
                <w:szCs w:val="20"/>
                <w:lang w:eastAsia="fr-FR"/>
              </w:rPr>
            </w:pPr>
          </w:p>
        </w:tc>
      </w:tr>
      <w:tr w:rsidR="00524DBC" w:rsidRPr="00EB162B" w14:paraId="02A4F701" w14:textId="77777777" w:rsidTr="00D5639F">
        <w:trPr>
          <w:trHeight w:val="164"/>
        </w:trPr>
        <w:tc>
          <w:tcPr>
            <w:tcW w:w="1375" w:type="dxa"/>
            <w:vMerge/>
            <w:vAlign w:val="center"/>
            <w:hideMark/>
          </w:tcPr>
          <w:p w14:paraId="796CE99D" w14:textId="77777777" w:rsidR="00524DBC" w:rsidRPr="00EB162B" w:rsidRDefault="00524DBC" w:rsidP="0040151B">
            <w:pPr>
              <w:spacing w:line="240" w:lineRule="auto"/>
              <w:ind w:firstLine="0"/>
              <w:rPr>
                <w:rFonts w:eastAsia="Times New Roman"/>
                <w:sz w:val="20"/>
                <w:szCs w:val="20"/>
                <w:lang w:eastAsia="fr-FR"/>
              </w:rPr>
            </w:pPr>
          </w:p>
        </w:tc>
        <w:tc>
          <w:tcPr>
            <w:tcW w:w="1784" w:type="dxa"/>
            <w:shd w:val="clear" w:color="auto" w:fill="FBE4D5"/>
            <w:noWrap/>
            <w:tcMar>
              <w:top w:w="0" w:type="dxa"/>
              <w:left w:w="108" w:type="dxa"/>
              <w:bottom w:w="0" w:type="dxa"/>
              <w:right w:w="108" w:type="dxa"/>
            </w:tcMar>
            <w:vAlign w:val="center"/>
            <w:hideMark/>
          </w:tcPr>
          <w:p w14:paraId="624B30BB"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Tassara</w:t>
            </w:r>
          </w:p>
        </w:tc>
        <w:tc>
          <w:tcPr>
            <w:tcW w:w="2641" w:type="dxa"/>
            <w:shd w:val="clear" w:color="auto" w:fill="FBE4D5"/>
            <w:noWrap/>
            <w:tcMar>
              <w:top w:w="0" w:type="dxa"/>
              <w:left w:w="108" w:type="dxa"/>
              <w:bottom w:w="0" w:type="dxa"/>
              <w:right w:w="108" w:type="dxa"/>
            </w:tcMar>
            <w:vAlign w:val="center"/>
          </w:tcPr>
          <w:p w14:paraId="79996A25"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shd w:val="clear" w:color="auto" w:fill="FBE4D5"/>
            <w:vAlign w:val="bottom"/>
          </w:tcPr>
          <w:p w14:paraId="0D8A0315"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b/>
                <w:bCs/>
                <w:color w:val="000000"/>
                <w:sz w:val="20"/>
                <w:szCs w:val="20"/>
                <w:bdr w:val="none" w:sz="0" w:space="0" w:color="auto" w:frame="1"/>
                <w:lang w:eastAsia="fr-FR"/>
              </w:rPr>
              <w:t>Escorte exigée</w:t>
            </w:r>
          </w:p>
        </w:tc>
      </w:tr>
      <w:tr w:rsidR="00524DBC" w:rsidRPr="00EB162B" w14:paraId="40EFF9B3" w14:textId="77777777" w:rsidTr="00D5639F">
        <w:trPr>
          <w:trHeight w:val="191"/>
        </w:trPr>
        <w:tc>
          <w:tcPr>
            <w:tcW w:w="1375" w:type="dxa"/>
            <w:vMerge w:val="restart"/>
            <w:noWrap/>
            <w:tcMar>
              <w:top w:w="0" w:type="dxa"/>
              <w:left w:w="108" w:type="dxa"/>
              <w:bottom w:w="0" w:type="dxa"/>
              <w:right w:w="108" w:type="dxa"/>
            </w:tcMar>
            <w:vAlign w:val="center"/>
            <w:hideMark/>
          </w:tcPr>
          <w:p w14:paraId="0DA48196" w14:textId="77777777" w:rsidR="00524DBC" w:rsidRPr="00EB162B" w:rsidRDefault="00524DBC" w:rsidP="00D5639F">
            <w:pPr>
              <w:spacing w:line="240" w:lineRule="auto"/>
              <w:ind w:firstLine="0"/>
              <w:jc w:val="center"/>
              <w:rPr>
                <w:rFonts w:eastAsia="Times New Roman"/>
                <w:sz w:val="20"/>
                <w:szCs w:val="20"/>
                <w:lang w:eastAsia="fr-FR"/>
              </w:rPr>
            </w:pPr>
            <w:r w:rsidRPr="00EB162B">
              <w:rPr>
                <w:rFonts w:eastAsia="Times New Roman" w:cs="Times New Roman"/>
                <w:b/>
                <w:bCs/>
                <w:color w:val="000000"/>
                <w:sz w:val="20"/>
                <w:szCs w:val="20"/>
                <w:bdr w:val="none" w:sz="0" w:space="0" w:color="auto" w:frame="1"/>
                <w:lang w:eastAsia="fr-FR"/>
              </w:rPr>
              <w:t>Tillaberi</w:t>
            </w:r>
          </w:p>
        </w:tc>
        <w:tc>
          <w:tcPr>
            <w:tcW w:w="1784" w:type="dxa"/>
            <w:noWrap/>
            <w:tcMar>
              <w:top w:w="0" w:type="dxa"/>
              <w:left w:w="108" w:type="dxa"/>
              <w:bottom w:w="0" w:type="dxa"/>
              <w:right w:w="108" w:type="dxa"/>
            </w:tcMar>
            <w:vAlign w:val="center"/>
            <w:hideMark/>
          </w:tcPr>
          <w:p w14:paraId="7B0C0F03" w14:textId="77777777" w:rsidR="00524DBC" w:rsidRPr="00EB162B" w:rsidRDefault="00524DBC" w:rsidP="00D5639F">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ABALA</w:t>
            </w:r>
          </w:p>
        </w:tc>
        <w:tc>
          <w:tcPr>
            <w:tcW w:w="2641" w:type="dxa"/>
            <w:noWrap/>
            <w:tcMar>
              <w:top w:w="0" w:type="dxa"/>
              <w:left w:w="108" w:type="dxa"/>
              <w:bottom w:w="0" w:type="dxa"/>
              <w:right w:w="108" w:type="dxa"/>
            </w:tcMar>
            <w:vAlign w:val="center"/>
          </w:tcPr>
          <w:p w14:paraId="18A8EDCA" w14:textId="77777777" w:rsidR="00524DBC" w:rsidRPr="00EB162B" w:rsidRDefault="00524DBC" w:rsidP="00D5639F">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23B71010" w14:textId="77777777" w:rsidR="00524DBC" w:rsidRPr="00EB162B" w:rsidRDefault="00524DBC" w:rsidP="00D5639F">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r w:rsidR="00524DBC" w:rsidRPr="00EB162B" w14:paraId="74908305" w14:textId="77777777" w:rsidTr="00D5639F">
        <w:trPr>
          <w:trHeight w:val="191"/>
        </w:trPr>
        <w:tc>
          <w:tcPr>
            <w:tcW w:w="1375" w:type="dxa"/>
            <w:vMerge/>
            <w:vAlign w:val="center"/>
            <w:hideMark/>
          </w:tcPr>
          <w:p w14:paraId="514B113B"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47E0F008"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AYEROU</w:t>
            </w:r>
          </w:p>
        </w:tc>
        <w:tc>
          <w:tcPr>
            <w:tcW w:w="2641" w:type="dxa"/>
            <w:noWrap/>
            <w:tcMar>
              <w:top w:w="0" w:type="dxa"/>
              <w:left w:w="108" w:type="dxa"/>
              <w:bottom w:w="0" w:type="dxa"/>
              <w:right w:w="108" w:type="dxa"/>
            </w:tcMar>
            <w:vAlign w:val="center"/>
          </w:tcPr>
          <w:p w14:paraId="1B65367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14E6C7ED"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r w:rsidR="00524DBC" w:rsidRPr="00503033" w14:paraId="2C5E1C47" w14:textId="77777777" w:rsidTr="00D5639F">
        <w:trPr>
          <w:trHeight w:val="191"/>
        </w:trPr>
        <w:tc>
          <w:tcPr>
            <w:tcW w:w="1375" w:type="dxa"/>
            <w:vMerge/>
            <w:vAlign w:val="center"/>
            <w:hideMark/>
          </w:tcPr>
          <w:p w14:paraId="66FF524C"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6C0514A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BALLEYARA</w:t>
            </w:r>
          </w:p>
        </w:tc>
        <w:tc>
          <w:tcPr>
            <w:tcW w:w="2641" w:type="dxa"/>
            <w:noWrap/>
            <w:tcMar>
              <w:top w:w="0" w:type="dxa"/>
              <w:left w:w="108" w:type="dxa"/>
              <w:bottom w:w="0" w:type="dxa"/>
              <w:right w:w="108" w:type="dxa"/>
            </w:tcMar>
            <w:vAlign w:val="center"/>
          </w:tcPr>
          <w:p w14:paraId="19F581B1"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7A7D1A12"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w:t>
            </w:r>
            <w:r w:rsidRPr="00EB162B">
              <w:rPr>
                <w:rFonts w:eastAsia="Times New Roman"/>
                <w:color w:val="000000"/>
                <w:sz w:val="20"/>
                <w:szCs w:val="20"/>
                <w:bdr w:val="none" w:sz="0" w:space="0" w:color="auto" w:frame="1"/>
                <w:shd w:val="clear" w:color="auto" w:fill="00FF00"/>
                <w:lang w:val="fr-FR" w:eastAsia="fr-FR"/>
              </w:rPr>
              <w:t>Sans convoi ni escorte armée</w:t>
            </w:r>
          </w:p>
        </w:tc>
      </w:tr>
      <w:tr w:rsidR="00524DBC" w:rsidRPr="00EB162B" w14:paraId="62C1A736" w14:textId="77777777" w:rsidTr="00D5639F">
        <w:trPr>
          <w:trHeight w:val="191"/>
        </w:trPr>
        <w:tc>
          <w:tcPr>
            <w:tcW w:w="1375" w:type="dxa"/>
            <w:vMerge/>
            <w:vAlign w:val="center"/>
            <w:hideMark/>
          </w:tcPr>
          <w:p w14:paraId="316F8D76"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1F92AE27"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BANIBANGOU</w:t>
            </w:r>
          </w:p>
        </w:tc>
        <w:tc>
          <w:tcPr>
            <w:tcW w:w="2641" w:type="dxa"/>
            <w:noWrap/>
            <w:tcMar>
              <w:top w:w="0" w:type="dxa"/>
              <w:left w:w="108" w:type="dxa"/>
              <w:bottom w:w="0" w:type="dxa"/>
              <w:right w:w="108" w:type="dxa"/>
            </w:tcMar>
            <w:vAlign w:val="center"/>
          </w:tcPr>
          <w:p w14:paraId="592FD02E"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1A524F87"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r w:rsidR="00524DBC" w:rsidRPr="00EB162B" w14:paraId="08FE0607" w14:textId="77777777" w:rsidTr="00D5639F">
        <w:trPr>
          <w:trHeight w:val="191"/>
        </w:trPr>
        <w:tc>
          <w:tcPr>
            <w:tcW w:w="1375" w:type="dxa"/>
            <w:vMerge/>
            <w:vAlign w:val="center"/>
            <w:hideMark/>
          </w:tcPr>
          <w:p w14:paraId="3A38B329"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2C3DFEFE"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BANKILARE</w:t>
            </w:r>
          </w:p>
        </w:tc>
        <w:tc>
          <w:tcPr>
            <w:tcW w:w="2641" w:type="dxa"/>
            <w:noWrap/>
            <w:tcMar>
              <w:top w:w="0" w:type="dxa"/>
              <w:left w:w="108" w:type="dxa"/>
              <w:bottom w:w="0" w:type="dxa"/>
              <w:right w:w="108" w:type="dxa"/>
            </w:tcMar>
            <w:vAlign w:val="center"/>
          </w:tcPr>
          <w:p w14:paraId="616C1A9B"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0B459F54"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0000"/>
                <w:lang w:eastAsia="fr-FR"/>
              </w:rPr>
              <w:t>Escorte armée musclée</w:t>
            </w:r>
          </w:p>
        </w:tc>
      </w:tr>
      <w:tr w:rsidR="00524DBC" w:rsidRPr="00503033" w14:paraId="479635DB" w14:textId="77777777" w:rsidTr="00D5639F">
        <w:trPr>
          <w:trHeight w:val="191"/>
        </w:trPr>
        <w:tc>
          <w:tcPr>
            <w:tcW w:w="1375" w:type="dxa"/>
            <w:vMerge/>
            <w:vAlign w:val="center"/>
            <w:hideMark/>
          </w:tcPr>
          <w:p w14:paraId="1439E9FA"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0CD1CE7A"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FILINGUE</w:t>
            </w:r>
          </w:p>
        </w:tc>
        <w:tc>
          <w:tcPr>
            <w:tcW w:w="2641" w:type="dxa"/>
            <w:noWrap/>
            <w:tcMar>
              <w:top w:w="0" w:type="dxa"/>
              <w:left w:w="108" w:type="dxa"/>
              <w:bottom w:w="0" w:type="dxa"/>
              <w:right w:w="108" w:type="dxa"/>
            </w:tcMar>
            <w:vAlign w:val="center"/>
          </w:tcPr>
          <w:p w14:paraId="67EAC9B4"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3548DEC0"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shd w:val="clear" w:color="auto" w:fill="00FF00"/>
                <w:lang w:val="fr-FR" w:eastAsia="fr-FR"/>
              </w:rPr>
              <w:t> Sans convoi ni escorte armée</w:t>
            </w:r>
          </w:p>
        </w:tc>
      </w:tr>
      <w:tr w:rsidR="00524DBC" w:rsidRPr="00503033" w14:paraId="3E546372" w14:textId="77777777" w:rsidTr="00D5639F">
        <w:trPr>
          <w:trHeight w:val="191"/>
        </w:trPr>
        <w:tc>
          <w:tcPr>
            <w:tcW w:w="1375" w:type="dxa"/>
            <w:vMerge/>
            <w:vAlign w:val="center"/>
            <w:hideMark/>
          </w:tcPr>
          <w:p w14:paraId="689CDEAF"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6517CE64"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GOTHEYE</w:t>
            </w:r>
          </w:p>
        </w:tc>
        <w:tc>
          <w:tcPr>
            <w:tcW w:w="2641" w:type="dxa"/>
            <w:noWrap/>
            <w:tcMar>
              <w:top w:w="0" w:type="dxa"/>
              <w:left w:w="108" w:type="dxa"/>
              <w:bottom w:w="0" w:type="dxa"/>
              <w:right w:w="108" w:type="dxa"/>
            </w:tcMar>
            <w:vAlign w:val="center"/>
          </w:tcPr>
          <w:p w14:paraId="5D55C4F8"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3E72347D"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shd w:val="clear" w:color="auto" w:fill="00FF00"/>
                <w:lang w:val="fr-FR" w:eastAsia="fr-FR"/>
              </w:rPr>
              <w:t> Sans convoi ni escorte armée</w:t>
            </w:r>
          </w:p>
        </w:tc>
      </w:tr>
      <w:tr w:rsidR="00524DBC" w:rsidRPr="00503033" w14:paraId="77DD35DD" w14:textId="77777777" w:rsidTr="00D5639F">
        <w:trPr>
          <w:trHeight w:val="191"/>
        </w:trPr>
        <w:tc>
          <w:tcPr>
            <w:tcW w:w="1375" w:type="dxa"/>
            <w:vMerge/>
            <w:vAlign w:val="center"/>
            <w:hideMark/>
          </w:tcPr>
          <w:p w14:paraId="4677E38E"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0061A1F2"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KOLLO</w:t>
            </w:r>
          </w:p>
        </w:tc>
        <w:tc>
          <w:tcPr>
            <w:tcW w:w="2641" w:type="dxa"/>
            <w:noWrap/>
            <w:tcMar>
              <w:top w:w="0" w:type="dxa"/>
              <w:left w:w="108" w:type="dxa"/>
              <w:bottom w:w="0" w:type="dxa"/>
              <w:right w:w="108" w:type="dxa"/>
            </w:tcMar>
            <w:vAlign w:val="center"/>
          </w:tcPr>
          <w:p w14:paraId="3C8E6ED8"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3F3F3B92"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shd w:val="clear" w:color="auto" w:fill="00FF00"/>
                <w:lang w:val="fr-FR" w:eastAsia="fr-FR"/>
              </w:rPr>
              <w:t> Sans convoi ni escorte armée</w:t>
            </w:r>
          </w:p>
        </w:tc>
      </w:tr>
      <w:tr w:rsidR="00524DBC" w:rsidRPr="00503033" w14:paraId="0C93D1A3" w14:textId="77777777" w:rsidTr="00D5639F">
        <w:trPr>
          <w:trHeight w:val="191"/>
        </w:trPr>
        <w:tc>
          <w:tcPr>
            <w:tcW w:w="1375" w:type="dxa"/>
            <w:vMerge/>
            <w:vAlign w:val="center"/>
            <w:hideMark/>
          </w:tcPr>
          <w:p w14:paraId="7C6859B7"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4A46BA31"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OUALLAM</w:t>
            </w:r>
          </w:p>
        </w:tc>
        <w:tc>
          <w:tcPr>
            <w:tcW w:w="2641" w:type="dxa"/>
            <w:noWrap/>
            <w:tcMar>
              <w:top w:w="0" w:type="dxa"/>
              <w:left w:w="108" w:type="dxa"/>
              <w:bottom w:w="0" w:type="dxa"/>
              <w:right w:w="108" w:type="dxa"/>
            </w:tcMar>
            <w:vAlign w:val="center"/>
          </w:tcPr>
          <w:p w14:paraId="1661B542"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3D735515"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shd w:val="clear" w:color="auto" w:fill="00FF00"/>
                <w:lang w:val="fr-FR" w:eastAsia="fr-FR"/>
              </w:rPr>
              <w:t> Sans convoi ni escorte armée</w:t>
            </w:r>
          </w:p>
        </w:tc>
      </w:tr>
      <w:tr w:rsidR="00524DBC" w:rsidRPr="00EB162B" w14:paraId="259324A0" w14:textId="77777777" w:rsidTr="00D5639F">
        <w:trPr>
          <w:trHeight w:val="191"/>
        </w:trPr>
        <w:tc>
          <w:tcPr>
            <w:tcW w:w="1375" w:type="dxa"/>
            <w:vMerge/>
            <w:vAlign w:val="center"/>
            <w:hideMark/>
          </w:tcPr>
          <w:p w14:paraId="1DDE06E0"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69BA7CBD"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SAY</w:t>
            </w:r>
          </w:p>
        </w:tc>
        <w:tc>
          <w:tcPr>
            <w:tcW w:w="2641" w:type="dxa"/>
            <w:noWrap/>
            <w:tcMar>
              <w:top w:w="0" w:type="dxa"/>
              <w:left w:w="108" w:type="dxa"/>
              <w:bottom w:w="0" w:type="dxa"/>
              <w:right w:w="108" w:type="dxa"/>
            </w:tcMar>
            <w:vAlign w:val="center"/>
          </w:tcPr>
          <w:p w14:paraId="325055CC"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4EF8459B"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r w:rsidR="00524DBC" w:rsidRPr="00EB162B" w14:paraId="20E56CD7" w14:textId="77777777" w:rsidTr="00D5639F">
        <w:trPr>
          <w:trHeight w:val="191"/>
        </w:trPr>
        <w:tc>
          <w:tcPr>
            <w:tcW w:w="1375" w:type="dxa"/>
            <w:vMerge/>
            <w:vAlign w:val="center"/>
            <w:hideMark/>
          </w:tcPr>
          <w:p w14:paraId="18F0D562"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6A36E079"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TERA</w:t>
            </w:r>
          </w:p>
        </w:tc>
        <w:tc>
          <w:tcPr>
            <w:tcW w:w="2641" w:type="dxa"/>
            <w:noWrap/>
            <w:tcMar>
              <w:top w:w="0" w:type="dxa"/>
              <w:left w:w="108" w:type="dxa"/>
              <w:bottom w:w="0" w:type="dxa"/>
              <w:right w:w="108" w:type="dxa"/>
            </w:tcMar>
            <w:vAlign w:val="center"/>
          </w:tcPr>
          <w:p w14:paraId="564E73EC"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1AC20924"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r w:rsidR="00524DBC" w:rsidRPr="00503033" w14:paraId="18692A62" w14:textId="77777777" w:rsidTr="00D5639F">
        <w:trPr>
          <w:trHeight w:val="191"/>
        </w:trPr>
        <w:tc>
          <w:tcPr>
            <w:tcW w:w="1375" w:type="dxa"/>
            <w:vMerge/>
            <w:vAlign w:val="center"/>
            <w:hideMark/>
          </w:tcPr>
          <w:p w14:paraId="1C8D47E1" w14:textId="77777777" w:rsidR="00524DBC" w:rsidRPr="00EB162B" w:rsidRDefault="00524DBC" w:rsidP="0040151B">
            <w:pPr>
              <w:spacing w:line="240" w:lineRule="auto"/>
              <w:ind w:firstLine="0"/>
              <w:rPr>
                <w:rFonts w:eastAsia="Times New Roman"/>
                <w:sz w:val="20"/>
                <w:szCs w:val="20"/>
                <w:lang w:eastAsia="fr-FR"/>
              </w:rPr>
            </w:pPr>
          </w:p>
        </w:tc>
        <w:tc>
          <w:tcPr>
            <w:tcW w:w="1784" w:type="dxa"/>
            <w:noWrap/>
            <w:tcMar>
              <w:top w:w="0" w:type="dxa"/>
              <w:left w:w="108" w:type="dxa"/>
              <w:bottom w:w="0" w:type="dxa"/>
              <w:right w:w="108" w:type="dxa"/>
            </w:tcMar>
            <w:vAlign w:val="center"/>
            <w:hideMark/>
          </w:tcPr>
          <w:p w14:paraId="730B390F"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TILLABERI</w:t>
            </w:r>
          </w:p>
        </w:tc>
        <w:tc>
          <w:tcPr>
            <w:tcW w:w="2641" w:type="dxa"/>
            <w:noWrap/>
            <w:tcMar>
              <w:top w:w="0" w:type="dxa"/>
              <w:left w:w="108" w:type="dxa"/>
              <w:bottom w:w="0" w:type="dxa"/>
              <w:right w:w="108" w:type="dxa"/>
            </w:tcMar>
            <w:vAlign w:val="center"/>
          </w:tcPr>
          <w:p w14:paraId="1098E8BE"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Oui</w:t>
            </w:r>
          </w:p>
        </w:tc>
        <w:tc>
          <w:tcPr>
            <w:tcW w:w="3402" w:type="dxa"/>
            <w:vAlign w:val="bottom"/>
          </w:tcPr>
          <w:p w14:paraId="552570E7" w14:textId="77777777" w:rsidR="00524DBC" w:rsidRPr="00EB162B" w:rsidRDefault="00524DBC" w:rsidP="0040151B">
            <w:pPr>
              <w:spacing w:line="240" w:lineRule="auto"/>
              <w:ind w:firstLine="0"/>
              <w:rPr>
                <w:rFonts w:eastAsia="Times New Roman"/>
                <w:sz w:val="20"/>
                <w:szCs w:val="20"/>
                <w:lang w:val="fr-FR" w:eastAsia="fr-FR"/>
              </w:rPr>
            </w:pPr>
            <w:r w:rsidRPr="00EB162B">
              <w:rPr>
                <w:rFonts w:eastAsia="Times New Roman"/>
                <w:color w:val="000000"/>
                <w:sz w:val="20"/>
                <w:szCs w:val="20"/>
                <w:bdr w:val="none" w:sz="0" w:space="0" w:color="auto" w:frame="1"/>
                <w:lang w:val="fr-FR" w:eastAsia="fr-FR"/>
              </w:rPr>
              <w:t> </w:t>
            </w:r>
            <w:r w:rsidRPr="00EB162B">
              <w:rPr>
                <w:rFonts w:eastAsia="Times New Roman"/>
                <w:color w:val="000000"/>
                <w:sz w:val="20"/>
                <w:szCs w:val="20"/>
                <w:bdr w:val="none" w:sz="0" w:space="0" w:color="auto" w:frame="1"/>
                <w:shd w:val="clear" w:color="auto" w:fill="00FF00"/>
                <w:lang w:val="fr-FR" w:eastAsia="fr-FR"/>
              </w:rPr>
              <w:t>Sans convoi ni escorte armée</w:t>
            </w:r>
          </w:p>
        </w:tc>
      </w:tr>
      <w:tr w:rsidR="00524DBC" w:rsidRPr="00EB162B" w14:paraId="5DBF6155" w14:textId="77777777" w:rsidTr="00D5639F">
        <w:trPr>
          <w:trHeight w:val="210"/>
        </w:trPr>
        <w:tc>
          <w:tcPr>
            <w:tcW w:w="1375" w:type="dxa"/>
            <w:vMerge/>
            <w:vAlign w:val="center"/>
            <w:hideMark/>
          </w:tcPr>
          <w:p w14:paraId="158BAAA0" w14:textId="77777777" w:rsidR="00524DBC" w:rsidRPr="00EB162B" w:rsidRDefault="00524DBC" w:rsidP="0040151B">
            <w:pPr>
              <w:spacing w:line="240" w:lineRule="auto"/>
              <w:ind w:firstLine="0"/>
              <w:rPr>
                <w:rFonts w:eastAsia="Times New Roman"/>
                <w:sz w:val="20"/>
                <w:szCs w:val="20"/>
                <w:lang w:val="fr-FR" w:eastAsia="fr-FR"/>
              </w:rPr>
            </w:pPr>
          </w:p>
        </w:tc>
        <w:tc>
          <w:tcPr>
            <w:tcW w:w="1784" w:type="dxa"/>
            <w:noWrap/>
            <w:tcMar>
              <w:top w:w="0" w:type="dxa"/>
              <w:left w:w="108" w:type="dxa"/>
              <w:bottom w:w="0" w:type="dxa"/>
              <w:right w:w="108" w:type="dxa"/>
            </w:tcMar>
            <w:vAlign w:val="center"/>
            <w:hideMark/>
          </w:tcPr>
          <w:p w14:paraId="2A1D785E" w14:textId="77777777" w:rsidR="00524DBC" w:rsidRPr="00EB162B" w:rsidRDefault="00524DBC" w:rsidP="0040151B">
            <w:pPr>
              <w:spacing w:line="240" w:lineRule="auto"/>
              <w:ind w:firstLine="0"/>
              <w:jc w:val="left"/>
              <w:rPr>
                <w:rFonts w:eastAsia="Times New Roman"/>
                <w:sz w:val="20"/>
                <w:szCs w:val="20"/>
                <w:lang w:eastAsia="fr-FR"/>
              </w:rPr>
            </w:pPr>
            <w:r w:rsidRPr="00EB162B">
              <w:rPr>
                <w:rFonts w:eastAsia="Times New Roman" w:cs="Times New Roman"/>
                <w:color w:val="000000"/>
                <w:sz w:val="20"/>
                <w:szCs w:val="20"/>
                <w:bdr w:val="none" w:sz="0" w:space="0" w:color="auto" w:frame="1"/>
                <w:lang w:eastAsia="fr-FR"/>
              </w:rPr>
              <w:t>TORODI</w:t>
            </w:r>
          </w:p>
        </w:tc>
        <w:tc>
          <w:tcPr>
            <w:tcW w:w="2641" w:type="dxa"/>
            <w:noWrap/>
            <w:tcMar>
              <w:top w:w="0" w:type="dxa"/>
              <w:left w:w="108" w:type="dxa"/>
              <w:bottom w:w="0" w:type="dxa"/>
              <w:right w:w="108" w:type="dxa"/>
            </w:tcMar>
            <w:vAlign w:val="center"/>
          </w:tcPr>
          <w:p w14:paraId="479F897C" w14:textId="77777777" w:rsidR="00524DBC" w:rsidRPr="00EB162B" w:rsidRDefault="00524DBC" w:rsidP="0040151B">
            <w:pPr>
              <w:spacing w:line="240" w:lineRule="auto"/>
              <w:ind w:firstLine="0"/>
              <w:jc w:val="center"/>
              <w:rPr>
                <w:rFonts w:eastAsia="Times New Roman"/>
                <w:b/>
                <w:sz w:val="20"/>
                <w:szCs w:val="20"/>
                <w:lang w:eastAsia="fr-FR"/>
              </w:rPr>
            </w:pPr>
            <w:r w:rsidRPr="00EB162B">
              <w:rPr>
                <w:rFonts w:eastAsia="Times New Roman"/>
                <w:b/>
                <w:sz w:val="20"/>
                <w:szCs w:val="20"/>
                <w:lang w:eastAsia="fr-FR"/>
              </w:rPr>
              <w:t>Non</w:t>
            </w:r>
          </w:p>
        </w:tc>
        <w:tc>
          <w:tcPr>
            <w:tcW w:w="3402" w:type="dxa"/>
            <w:vAlign w:val="bottom"/>
          </w:tcPr>
          <w:p w14:paraId="4E6A43FF" w14:textId="77777777" w:rsidR="00524DBC" w:rsidRPr="00EB162B" w:rsidRDefault="00524DBC" w:rsidP="0040151B">
            <w:pPr>
              <w:spacing w:line="240" w:lineRule="auto"/>
              <w:ind w:firstLine="0"/>
              <w:rPr>
                <w:rFonts w:eastAsia="Times New Roman"/>
                <w:sz w:val="20"/>
                <w:szCs w:val="20"/>
                <w:lang w:eastAsia="fr-FR"/>
              </w:rPr>
            </w:pPr>
            <w:r w:rsidRPr="00EB162B">
              <w:rPr>
                <w:rFonts w:eastAsia="Times New Roman"/>
                <w:color w:val="000000"/>
                <w:sz w:val="20"/>
                <w:szCs w:val="20"/>
                <w:bdr w:val="none" w:sz="0" w:space="0" w:color="auto" w:frame="1"/>
                <w:lang w:eastAsia="fr-FR"/>
              </w:rPr>
              <w:t> </w:t>
            </w:r>
            <w:r w:rsidRPr="00EB162B">
              <w:rPr>
                <w:rFonts w:eastAsia="Times New Roman"/>
                <w:color w:val="000000"/>
                <w:sz w:val="20"/>
                <w:szCs w:val="20"/>
                <w:bdr w:val="none" w:sz="0" w:space="0" w:color="auto" w:frame="1"/>
                <w:shd w:val="clear" w:color="auto" w:fill="FFFF00"/>
                <w:lang w:eastAsia="fr-FR"/>
              </w:rPr>
              <w:t>Convoi d’au moins 2 véhicules</w:t>
            </w:r>
          </w:p>
        </w:tc>
      </w:tr>
    </w:tbl>
    <w:p w14:paraId="270EC8D2" w14:textId="305AD405" w:rsidR="00881D34" w:rsidRDefault="00881D34">
      <w:pPr>
        <w:rPr>
          <w:rFonts w:ascii="Arial" w:hAnsi="Arial" w:cs="Arial"/>
          <w:b/>
          <w:bCs/>
          <w:color w:val="4F81BD" w:themeColor="accent1"/>
          <w:sz w:val="36"/>
          <w:lang w:val="fr-FR"/>
        </w:rPr>
      </w:pPr>
      <w:r w:rsidRPr="00524DBC">
        <w:rPr>
          <w:lang w:val="fr-FR"/>
        </w:rPr>
        <w:br w:type="page"/>
      </w:r>
    </w:p>
    <w:p w14:paraId="230C870D" w14:textId="2642D637" w:rsidR="004217BD" w:rsidRPr="00032F7D" w:rsidRDefault="004217BD" w:rsidP="004D04DA">
      <w:pPr>
        <w:pStyle w:val="Heading1"/>
      </w:pPr>
      <w:bookmarkStart w:id="453" w:name="_Toc130716797"/>
      <w:r w:rsidRPr="00032F7D">
        <w:lastRenderedPageBreak/>
        <w:t>Références bibliographiques</w:t>
      </w:r>
      <w:bookmarkEnd w:id="451"/>
      <w:bookmarkEnd w:id="453"/>
    </w:p>
    <w:p w14:paraId="32A5B027" w14:textId="77777777" w:rsidR="004217BD" w:rsidRPr="00EB162B" w:rsidRDefault="004217BD" w:rsidP="004217BD">
      <w:pPr>
        <w:rPr>
          <w:lang w:val="fr-FR"/>
        </w:rPr>
      </w:pPr>
    </w:p>
    <w:p w14:paraId="6B841C67" w14:textId="77777777" w:rsidR="004714B3" w:rsidRPr="0040151B" w:rsidRDefault="004714B3" w:rsidP="007D673D">
      <w:pPr>
        <w:widowControl w:val="0"/>
        <w:numPr>
          <w:ilvl w:val="0"/>
          <w:numId w:val="6"/>
        </w:numPr>
        <w:spacing w:line="240" w:lineRule="auto"/>
        <w:rPr>
          <w:rFonts w:cstheme="minorHAnsi"/>
          <w:lang w:val="fr-FR"/>
        </w:rPr>
      </w:pPr>
      <w:r w:rsidRPr="0040151B">
        <w:rPr>
          <w:rFonts w:cstheme="minorHAnsi"/>
          <w:lang w:val="fr-FR"/>
        </w:rPr>
        <w:t>Article de journal : État d’urgence, couvre-feu : les Nigériens étouffent (© 2022 Ouestaf Multimédias.</w:t>
      </w:r>
    </w:p>
    <w:p w14:paraId="53D36DAB" w14:textId="77777777" w:rsidR="004714B3" w:rsidRPr="0040151B" w:rsidRDefault="004714B3" w:rsidP="004217BD">
      <w:pPr>
        <w:widowControl w:val="0"/>
        <w:numPr>
          <w:ilvl w:val="0"/>
          <w:numId w:val="6"/>
        </w:numPr>
        <w:spacing w:line="240" w:lineRule="auto"/>
        <w:rPr>
          <w:rFonts w:eastAsiaTheme="minorHAnsi" w:cstheme="minorHAnsi"/>
          <w:lang w:val="fr-FR" w:bidi="ar-SA"/>
        </w:rPr>
      </w:pPr>
      <w:r w:rsidRPr="0040151B">
        <w:rPr>
          <w:rFonts w:cstheme="minorHAnsi"/>
          <w:lang w:val="fr-FR"/>
        </w:rPr>
        <w:t>Bureau du Coordonnateur résident, Évaluation finale du Plan Cadre des Nations Unies pour l’Aide au Développement (UNDAF) 2019 - 2021 du Système des Nations Unies (SNU) au Niger, Version préliminaire, août 2022.</w:t>
      </w:r>
    </w:p>
    <w:p w14:paraId="71231535" w14:textId="77777777" w:rsidR="004714B3" w:rsidRPr="0040151B" w:rsidRDefault="004714B3" w:rsidP="004714B3">
      <w:pPr>
        <w:pStyle w:val="FootnoteText"/>
        <w:numPr>
          <w:ilvl w:val="0"/>
          <w:numId w:val="6"/>
        </w:numPr>
        <w:rPr>
          <w:rFonts w:cstheme="minorHAnsi"/>
          <w:sz w:val="22"/>
          <w:szCs w:val="22"/>
        </w:rPr>
      </w:pPr>
      <w:r w:rsidRPr="0040151B">
        <w:rPr>
          <w:rFonts w:cstheme="minorHAnsi"/>
          <w:sz w:val="22"/>
          <w:szCs w:val="22"/>
        </w:rPr>
        <w:t>Cluster éducation Niger, Situation des écoles fermées au Niger, Décembre 2022</w:t>
      </w:r>
    </w:p>
    <w:p w14:paraId="69F17528" w14:textId="77777777" w:rsidR="004714B3" w:rsidRPr="0040151B" w:rsidRDefault="004714B3" w:rsidP="004217BD">
      <w:pPr>
        <w:numPr>
          <w:ilvl w:val="0"/>
          <w:numId w:val="6"/>
        </w:numPr>
        <w:rPr>
          <w:rFonts w:cstheme="minorHAnsi"/>
        </w:rPr>
      </w:pPr>
      <w:r w:rsidRPr="0040151B">
        <w:rPr>
          <w:rFonts w:cstheme="minorHAnsi"/>
        </w:rPr>
        <w:t>Country Reports on Human Rights Practices for 2020 (United States Department of State • Bureau of Democracy, Human Rights and Labor).</w:t>
      </w:r>
    </w:p>
    <w:p w14:paraId="30368F6E" w14:textId="77777777" w:rsidR="004714B3" w:rsidRPr="0040151B" w:rsidRDefault="004714B3" w:rsidP="0075400F">
      <w:pPr>
        <w:pStyle w:val="FootnoteText"/>
        <w:numPr>
          <w:ilvl w:val="0"/>
          <w:numId w:val="6"/>
        </w:numPr>
        <w:rPr>
          <w:rFonts w:cstheme="minorHAnsi"/>
          <w:sz w:val="22"/>
          <w:szCs w:val="22"/>
          <w:lang w:val="fr-FR"/>
        </w:rPr>
      </w:pPr>
      <w:r w:rsidRPr="0040151B">
        <w:rPr>
          <w:rFonts w:cstheme="minorHAnsi"/>
          <w:color w:val="000000" w:themeColor="text1"/>
          <w:sz w:val="22"/>
          <w:szCs w:val="22"/>
          <w:lang w:val="fr-CM"/>
        </w:rPr>
        <w:t>GNUE. Document d’orientation. Intégrer les droits de l’homme et l’égalité des sexes aux évaluations – Vers un document d’orientation du GNUE, 2011</w:t>
      </w:r>
    </w:p>
    <w:p w14:paraId="7E60307C" w14:textId="4E691424" w:rsidR="004714B3" w:rsidRPr="0040151B" w:rsidRDefault="004714B3" w:rsidP="0075400F">
      <w:pPr>
        <w:pStyle w:val="FootnoteText"/>
        <w:numPr>
          <w:ilvl w:val="0"/>
          <w:numId w:val="6"/>
        </w:numPr>
        <w:rPr>
          <w:rFonts w:cstheme="minorHAnsi"/>
          <w:sz w:val="22"/>
          <w:szCs w:val="22"/>
          <w:lang w:val="en-US"/>
        </w:rPr>
      </w:pPr>
      <w:r w:rsidRPr="0040151B">
        <w:rPr>
          <w:rFonts w:cstheme="minorHAnsi"/>
          <w:sz w:val="22"/>
          <w:szCs w:val="22"/>
          <w:lang w:val="en-US"/>
        </w:rPr>
        <w:t xml:space="preserve">Johns Hopkins University Center for Systems Science and Engineering (JHU CSSE), </w:t>
      </w:r>
    </w:p>
    <w:p w14:paraId="4B3100C1" w14:textId="77777777" w:rsidR="004714B3" w:rsidRPr="0040151B" w:rsidRDefault="004714B3" w:rsidP="004217BD">
      <w:pPr>
        <w:numPr>
          <w:ilvl w:val="0"/>
          <w:numId w:val="6"/>
        </w:numPr>
        <w:rPr>
          <w:rFonts w:cstheme="minorHAnsi"/>
          <w:lang w:val="fr-FR"/>
        </w:rPr>
      </w:pPr>
      <w:r w:rsidRPr="0040151B">
        <w:rPr>
          <w:rFonts w:cstheme="minorHAnsi"/>
          <w:lang w:val="fr-FR"/>
        </w:rPr>
        <w:t>Ministère de la Justice et Garde des Sceaux, Politique nationale de la justice et des droits humains et son plan d’action 2016-2025.</w:t>
      </w:r>
    </w:p>
    <w:p w14:paraId="31F6C1C2" w14:textId="77777777" w:rsidR="004714B3" w:rsidRPr="0040151B" w:rsidRDefault="004714B3" w:rsidP="004714B3">
      <w:pPr>
        <w:pStyle w:val="FootnoteText"/>
        <w:numPr>
          <w:ilvl w:val="0"/>
          <w:numId w:val="6"/>
        </w:numPr>
        <w:rPr>
          <w:rFonts w:cstheme="minorHAnsi"/>
          <w:sz w:val="22"/>
          <w:szCs w:val="22"/>
        </w:rPr>
      </w:pPr>
      <w:r w:rsidRPr="0040151B">
        <w:rPr>
          <w:rFonts w:cstheme="minorHAnsi"/>
          <w:sz w:val="22"/>
          <w:szCs w:val="22"/>
        </w:rPr>
        <w:t>OCHA 2020 citant le Rapport d’évaluation sectorielle abris et biens non alimentaires, Dedi, Juillet 2019.</w:t>
      </w:r>
    </w:p>
    <w:p w14:paraId="3B23E4DC" w14:textId="77777777" w:rsidR="00A23F04" w:rsidRPr="0040151B" w:rsidRDefault="004714B3" w:rsidP="00D5639F">
      <w:pPr>
        <w:pStyle w:val="FootnoteText"/>
        <w:numPr>
          <w:ilvl w:val="0"/>
          <w:numId w:val="6"/>
        </w:numPr>
        <w:rPr>
          <w:rFonts w:cstheme="minorHAnsi"/>
          <w:sz w:val="22"/>
          <w:szCs w:val="22"/>
          <w:lang w:val="fr-FR"/>
        </w:rPr>
      </w:pPr>
      <w:r w:rsidRPr="0040151B">
        <w:rPr>
          <w:rFonts w:cstheme="minorHAnsi"/>
          <w:color w:val="0D0D0D"/>
          <w:sz w:val="22"/>
          <w:szCs w:val="22"/>
        </w:rPr>
        <w:t>OCHA, Aperçu des besoins humanitaires Niger cycle de programme humanitaire 2020.</w:t>
      </w:r>
    </w:p>
    <w:p w14:paraId="165FF394" w14:textId="560E484B" w:rsidR="004714B3" w:rsidRPr="0040151B" w:rsidRDefault="004714B3" w:rsidP="0075400F">
      <w:pPr>
        <w:pStyle w:val="FootnoteText"/>
        <w:numPr>
          <w:ilvl w:val="0"/>
          <w:numId w:val="6"/>
        </w:numPr>
        <w:rPr>
          <w:rFonts w:cstheme="minorHAnsi"/>
          <w:sz w:val="22"/>
          <w:szCs w:val="22"/>
          <w:lang w:val="fr-FR"/>
        </w:rPr>
      </w:pPr>
      <w:r w:rsidRPr="0040151B">
        <w:rPr>
          <w:rFonts w:cstheme="minorHAnsi"/>
          <w:sz w:val="22"/>
          <w:szCs w:val="22"/>
        </w:rPr>
        <w:t xml:space="preserve">OCHA, </w:t>
      </w:r>
      <w:r w:rsidR="00A23F04" w:rsidRPr="0040151B">
        <w:rPr>
          <w:rFonts w:cstheme="minorHAnsi"/>
          <w:sz w:val="22"/>
          <w:szCs w:val="22"/>
        </w:rPr>
        <w:t>L</w:t>
      </w:r>
      <w:r w:rsidR="00A23F04" w:rsidRPr="0040151B">
        <w:rPr>
          <w:rFonts w:cstheme="minorHAnsi"/>
          <w:sz w:val="22"/>
          <w:szCs w:val="22"/>
          <w:lang w:val="fr-FR"/>
        </w:rPr>
        <w:t xml:space="preserve">e </w:t>
      </w:r>
      <w:r w:rsidRPr="0040151B">
        <w:rPr>
          <w:rFonts w:cstheme="minorHAnsi"/>
          <w:sz w:val="22"/>
          <w:szCs w:val="22"/>
          <w:lang w:val="fr-FR"/>
        </w:rPr>
        <w:t>sahel central aperçu des besoins et des fonds requis révisés, 2021</w:t>
      </w:r>
    </w:p>
    <w:p w14:paraId="7A102E02" w14:textId="77777777" w:rsidR="004714B3" w:rsidRPr="0040151B" w:rsidRDefault="004714B3" w:rsidP="004217BD">
      <w:pPr>
        <w:widowControl w:val="0"/>
        <w:numPr>
          <w:ilvl w:val="0"/>
          <w:numId w:val="6"/>
        </w:numPr>
        <w:autoSpaceDE w:val="0"/>
        <w:autoSpaceDN w:val="0"/>
        <w:spacing w:line="240" w:lineRule="auto"/>
        <w:jc w:val="left"/>
        <w:rPr>
          <w:rFonts w:cstheme="minorHAnsi"/>
          <w:iCs/>
          <w:lang w:val="fr-FR"/>
        </w:rPr>
      </w:pPr>
      <w:r w:rsidRPr="0040151B">
        <w:rPr>
          <w:rFonts w:cstheme="minorHAnsi"/>
          <w:iCs/>
          <w:lang w:val="fr-FR"/>
        </w:rPr>
        <w:t>OCHA, Table ronde ministérielle sur le Sahel central, Relever les défis humanitaires dans une perspective à long terme, Burkina Faso, Mali, Niger, Niger | Note du groupe 3 | 11 octobre 2020).</w:t>
      </w:r>
    </w:p>
    <w:p w14:paraId="59C1FA3C" w14:textId="77777777" w:rsidR="004714B3" w:rsidRPr="0040151B" w:rsidRDefault="004714B3" w:rsidP="004714B3">
      <w:pPr>
        <w:pStyle w:val="FootnoteText"/>
        <w:numPr>
          <w:ilvl w:val="0"/>
          <w:numId w:val="6"/>
        </w:numPr>
        <w:rPr>
          <w:rFonts w:cstheme="minorHAnsi"/>
          <w:sz w:val="22"/>
          <w:szCs w:val="22"/>
        </w:rPr>
      </w:pPr>
      <w:r w:rsidRPr="0040151B">
        <w:rPr>
          <w:rFonts w:cstheme="minorHAnsi"/>
          <w:sz w:val="22"/>
          <w:szCs w:val="22"/>
        </w:rPr>
        <w:t>PNUD, Rapport sur le développement humain 2021/2022</w:t>
      </w:r>
    </w:p>
    <w:p w14:paraId="01A9C537" w14:textId="77777777" w:rsidR="004714B3" w:rsidRPr="0040151B" w:rsidRDefault="004714B3" w:rsidP="004714B3">
      <w:pPr>
        <w:pStyle w:val="FootnoteText"/>
        <w:numPr>
          <w:ilvl w:val="0"/>
          <w:numId w:val="6"/>
        </w:numPr>
        <w:rPr>
          <w:rFonts w:cstheme="minorHAnsi"/>
          <w:sz w:val="22"/>
          <w:szCs w:val="22"/>
        </w:rPr>
      </w:pPr>
      <w:r w:rsidRPr="0040151B">
        <w:rPr>
          <w:rFonts w:cstheme="minorHAnsi"/>
          <w:sz w:val="22"/>
          <w:szCs w:val="22"/>
        </w:rPr>
        <w:t>République du Niger, Programme sectoriel de l’Education et de la Formation (PSEF) 2014-2024, Document de stratégie, Juin 2013.</w:t>
      </w:r>
    </w:p>
    <w:p w14:paraId="68FF744B" w14:textId="77777777" w:rsidR="004714B3" w:rsidRPr="0040151B" w:rsidRDefault="004714B3" w:rsidP="004714B3">
      <w:pPr>
        <w:pStyle w:val="FootnoteText"/>
        <w:numPr>
          <w:ilvl w:val="0"/>
          <w:numId w:val="6"/>
        </w:numPr>
        <w:rPr>
          <w:rFonts w:cstheme="minorHAnsi"/>
          <w:sz w:val="22"/>
          <w:szCs w:val="22"/>
        </w:rPr>
      </w:pPr>
      <w:r w:rsidRPr="0040151B">
        <w:rPr>
          <w:rFonts w:cstheme="minorHAnsi"/>
          <w:sz w:val="22"/>
          <w:szCs w:val="22"/>
        </w:rPr>
        <w:t>Réseau Sahel Désertification (ReSaD), Gestion et prévention des conflits fonciers au Sahel, quel rôle pour les collectivités locales ?</w:t>
      </w:r>
    </w:p>
    <w:p w14:paraId="2B1D4C9F" w14:textId="77777777" w:rsidR="004714B3" w:rsidRPr="0040151B" w:rsidRDefault="004714B3" w:rsidP="004217BD">
      <w:pPr>
        <w:pStyle w:val="Default"/>
        <w:widowControl w:val="0"/>
        <w:numPr>
          <w:ilvl w:val="0"/>
          <w:numId w:val="6"/>
        </w:numPr>
        <w:spacing w:line="240" w:lineRule="auto"/>
        <w:rPr>
          <w:rFonts w:ascii="Georgia" w:hAnsi="Georgia" w:cstheme="minorHAnsi"/>
          <w:sz w:val="22"/>
          <w:szCs w:val="22"/>
        </w:rPr>
      </w:pPr>
      <w:r w:rsidRPr="0040151B">
        <w:rPr>
          <w:rFonts w:ascii="Georgia" w:hAnsi="Georgia" w:cstheme="minorHAnsi"/>
          <w:sz w:val="22"/>
          <w:szCs w:val="22"/>
        </w:rPr>
        <w:t>UNICEF Niger Sitrep 2019-2021 (série de documents).</w:t>
      </w:r>
    </w:p>
    <w:p w14:paraId="1E1139DE" w14:textId="77777777" w:rsidR="004714B3" w:rsidRPr="0040151B" w:rsidRDefault="004714B3" w:rsidP="004217BD">
      <w:pPr>
        <w:widowControl w:val="0"/>
        <w:numPr>
          <w:ilvl w:val="0"/>
          <w:numId w:val="6"/>
        </w:numPr>
        <w:spacing w:line="240" w:lineRule="auto"/>
        <w:rPr>
          <w:rFonts w:cstheme="minorHAnsi"/>
          <w:iCs/>
          <w:lang w:val="fr-FR"/>
        </w:rPr>
      </w:pPr>
      <w:r w:rsidRPr="0040151B">
        <w:rPr>
          <w:rFonts w:cstheme="minorHAnsi"/>
          <w:iCs/>
          <w:lang w:val="fr-FR"/>
        </w:rPr>
        <w:t>UNICEF Niger, 010223 Parties-Prenantes Réponse L2 Niger.</w:t>
      </w:r>
    </w:p>
    <w:p w14:paraId="15E5C5C7" w14:textId="77777777" w:rsidR="004714B3" w:rsidRPr="0040151B" w:rsidRDefault="004714B3" w:rsidP="004217BD">
      <w:pPr>
        <w:pStyle w:val="Default"/>
        <w:widowControl w:val="0"/>
        <w:numPr>
          <w:ilvl w:val="0"/>
          <w:numId w:val="6"/>
        </w:numPr>
        <w:spacing w:line="240" w:lineRule="auto"/>
        <w:rPr>
          <w:rFonts w:ascii="Georgia" w:hAnsi="Georgia" w:cstheme="minorHAnsi"/>
          <w:sz w:val="22"/>
          <w:szCs w:val="22"/>
        </w:rPr>
      </w:pPr>
      <w:r w:rsidRPr="0040151B">
        <w:rPr>
          <w:rFonts w:ascii="Georgia" w:hAnsi="Georgia" w:cstheme="minorHAnsi"/>
          <w:sz w:val="22"/>
          <w:szCs w:val="22"/>
        </w:rPr>
        <w:t>UNICEF Niger, Programme de coopération Pays, 2019-2021.</w:t>
      </w:r>
    </w:p>
    <w:p w14:paraId="2AE12BC0" w14:textId="77777777" w:rsidR="004714B3" w:rsidRPr="0040151B" w:rsidRDefault="004714B3" w:rsidP="004217BD">
      <w:pPr>
        <w:widowControl w:val="0"/>
        <w:numPr>
          <w:ilvl w:val="0"/>
          <w:numId w:val="6"/>
        </w:numPr>
        <w:autoSpaceDE w:val="0"/>
        <w:autoSpaceDN w:val="0"/>
        <w:spacing w:line="240" w:lineRule="auto"/>
        <w:jc w:val="left"/>
        <w:rPr>
          <w:rFonts w:cstheme="minorHAnsi"/>
          <w:iCs/>
          <w:lang w:val="fr-FR"/>
        </w:rPr>
      </w:pPr>
      <w:r w:rsidRPr="0040151B">
        <w:rPr>
          <w:rFonts w:cstheme="minorHAnsi"/>
          <w:iCs/>
          <w:lang w:val="fr-FR"/>
        </w:rPr>
        <w:t>UNICEF, Action humanitaire pour les enfants 2021.</w:t>
      </w:r>
    </w:p>
    <w:p w14:paraId="1B583108" w14:textId="77777777" w:rsidR="004714B3" w:rsidRPr="0040151B" w:rsidRDefault="004714B3" w:rsidP="004714B3">
      <w:pPr>
        <w:pStyle w:val="FootnoteText"/>
        <w:numPr>
          <w:ilvl w:val="0"/>
          <w:numId w:val="6"/>
        </w:numPr>
        <w:rPr>
          <w:rFonts w:cstheme="minorHAnsi"/>
          <w:sz w:val="22"/>
          <w:szCs w:val="22"/>
          <w:lang w:val="fr-FR"/>
        </w:rPr>
      </w:pPr>
      <w:r w:rsidRPr="0040151B">
        <w:rPr>
          <w:rFonts w:cstheme="minorHAnsi"/>
          <w:sz w:val="22"/>
          <w:szCs w:val="22"/>
          <w:lang w:val="fr-FR"/>
        </w:rPr>
        <w:t>U</w:t>
      </w:r>
      <w:r w:rsidRPr="0040151B">
        <w:rPr>
          <w:rFonts w:cstheme="minorHAnsi"/>
          <w:sz w:val="22"/>
          <w:szCs w:val="22"/>
        </w:rPr>
        <w:t xml:space="preserve">NICEF, </w:t>
      </w:r>
      <w:r w:rsidRPr="0040151B">
        <w:rPr>
          <w:rFonts w:cstheme="minorHAnsi"/>
          <w:sz w:val="22"/>
          <w:szCs w:val="22"/>
          <w:lang w:val="fr-FR"/>
        </w:rPr>
        <w:t>Analyse de la Situation des enfants et des femmes (SitAn), 2022.</w:t>
      </w:r>
    </w:p>
    <w:p w14:paraId="215DAFF0" w14:textId="77777777" w:rsidR="004714B3" w:rsidRPr="0040151B" w:rsidRDefault="004714B3" w:rsidP="004217BD">
      <w:pPr>
        <w:widowControl w:val="0"/>
        <w:numPr>
          <w:ilvl w:val="0"/>
          <w:numId w:val="6"/>
        </w:numPr>
        <w:spacing w:line="240" w:lineRule="auto"/>
        <w:rPr>
          <w:rFonts w:cstheme="minorHAnsi"/>
          <w:iCs/>
        </w:rPr>
      </w:pPr>
      <w:r w:rsidRPr="0040151B">
        <w:rPr>
          <w:rFonts w:cstheme="minorHAnsi"/>
          <w:iCs/>
        </w:rPr>
        <w:t>UNICEF, Country Office Annual Report 2021 Niger.</w:t>
      </w:r>
    </w:p>
    <w:p w14:paraId="22334E39" w14:textId="77777777" w:rsidR="004714B3" w:rsidRPr="0040151B" w:rsidRDefault="004714B3" w:rsidP="004714B3">
      <w:pPr>
        <w:pStyle w:val="FootnoteText"/>
        <w:numPr>
          <w:ilvl w:val="0"/>
          <w:numId w:val="6"/>
        </w:numPr>
        <w:rPr>
          <w:rFonts w:cstheme="minorHAnsi"/>
          <w:sz w:val="22"/>
          <w:szCs w:val="22"/>
          <w:lang w:val="en-US"/>
        </w:rPr>
      </w:pPr>
      <w:r w:rsidRPr="0040151B">
        <w:rPr>
          <w:rFonts w:cstheme="minorHAnsi"/>
          <w:sz w:val="22"/>
          <w:szCs w:val="22"/>
          <w:lang w:val="en-US"/>
        </w:rPr>
        <w:t>UNICEF, Country Office Annual Report 2022 Niger</w:t>
      </w:r>
    </w:p>
    <w:p w14:paraId="0B35E331" w14:textId="77777777" w:rsidR="004714B3" w:rsidRPr="0040151B" w:rsidRDefault="004714B3" w:rsidP="004217BD">
      <w:pPr>
        <w:widowControl w:val="0"/>
        <w:numPr>
          <w:ilvl w:val="0"/>
          <w:numId w:val="6"/>
        </w:numPr>
        <w:autoSpaceDE w:val="0"/>
        <w:autoSpaceDN w:val="0"/>
        <w:spacing w:line="240" w:lineRule="auto"/>
        <w:jc w:val="left"/>
        <w:rPr>
          <w:rFonts w:cstheme="minorHAnsi"/>
          <w:iCs/>
        </w:rPr>
      </w:pPr>
      <w:r w:rsidRPr="0040151B">
        <w:rPr>
          <w:rFonts w:cstheme="minorHAnsi"/>
          <w:iCs/>
        </w:rPr>
        <w:t>UNICEF, Humanitarian Action for Children 2019-2021.</w:t>
      </w:r>
    </w:p>
    <w:p w14:paraId="2D597CBC" w14:textId="77777777" w:rsidR="004714B3" w:rsidRPr="0040151B" w:rsidRDefault="004714B3" w:rsidP="004217BD">
      <w:pPr>
        <w:widowControl w:val="0"/>
        <w:numPr>
          <w:ilvl w:val="0"/>
          <w:numId w:val="6"/>
        </w:numPr>
        <w:spacing w:line="240" w:lineRule="auto"/>
        <w:rPr>
          <w:rFonts w:cstheme="minorHAnsi"/>
          <w:iCs/>
        </w:rPr>
      </w:pPr>
      <w:r w:rsidRPr="0040151B">
        <w:rPr>
          <w:rFonts w:cstheme="minorHAnsi"/>
          <w:iCs/>
        </w:rPr>
        <w:t>UNICEF, NIGER Humanitarian Situation Report No. 04 Reporting Period: 01 January to December 2021.</w:t>
      </w:r>
    </w:p>
    <w:p w14:paraId="5D12F909" w14:textId="77777777" w:rsidR="004714B3" w:rsidRPr="0040151B" w:rsidRDefault="004714B3" w:rsidP="004217BD">
      <w:pPr>
        <w:numPr>
          <w:ilvl w:val="0"/>
          <w:numId w:val="6"/>
        </w:numPr>
        <w:autoSpaceDE w:val="0"/>
        <w:autoSpaceDN w:val="0"/>
        <w:adjustRightInd w:val="0"/>
        <w:spacing w:line="240" w:lineRule="auto"/>
        <w:jc w:val="left"/>
        <w:rPr>
          <w:rFonts w:cstheme="minorHAnsi"/>
          <w:iCs/>
          <w:lang w:val="fr-FR"/>
        </w:rPr>
      </w:pPr>
      <w:r w:rsidRPr="0040151B">
        <w:rPr>
          <w:rFonts w:cstheme="minorHAnsi"/>
          <w:iCs/>
          <w:lang w:val="fr-FR"/>
        </w:rPr>
        <w:t xml:space="preserve">UNICEF, </w:t>
      </w:r>
      <w:r w:rsidRPr="0040151B">
        <w:rPr>
          <w:rFonts w:eastAsiaTheme="minorHAnsi" w:cstheme="minorHAnsi"/>
          <w:lang w:val="fr-FR" w:bidi="ar-SA"/>
        </w:rPr>
        <w:t>Principaux engagements pour les enfants dans l'action humanitaire,</w:t>
      </w:r>
      <w:r w:rsidRPr="0040151B">
        <w:rPr>
          <w:rFonts w:cstheme="minorHAnsi"/>
          <w:lang w:val="fr-FR"/>
        </w:rPr>
        <w:t xml:space="preserve"> </w:t>
      </w:r>
      <w:r w:rsidRPr="0040151B">
        <w:rPr>
          <w:rFonts w:eastAsiaTheme="minorHAnsi" w:cstheme="minorHAnsi"/>
          <w:lang w:val="fr-FR" w:bidi="ar-SA"/>
        </w:rPr>
        <w:t>Mai 2010.</w:t>
      </w:r>
    </w:p>
    <w:p w14:paraId="3BE8A5B6" w14:textId="77777777" w:rsidR="004714B3" w:rsidRPr="0040151B" w:rsidRDefault="004714B3" w:rsidP="004217BD">
      <w:pPr>
        <w:widowControl w:val="0"/>
        <w:numPr>
          <w:ilvl w:val="0"/>
          <w:numId w:val="6"/>
        </w:numPr>
        <w:autoSpaceDE w:val="0"/>
        <w:autoSpaceDN w:val="0"/>
        <w:spacing w:line="240" w:lineRule="auto"/>
        <w:jc w:val="left"/>
        <w:rPr>
          <w:rFonts w:cstheme="minorHAnsi"/>
          <w:iCs/>
          <w:lang w:val="fr-FR"/>
        </w:rPr>
      </w:pPr>
      <w:r w:rsidRPr="0040151B">
        <w:rPr>
          <w:rFonts w:cstheme="minorHAnsi"/>
          <w:iCs/>
          <w:lang w:val="fr-FR"/>
        </w:rPr>
        <w:t>UNICEF, Procédures d’urgence simplifiée pour toutes les situations d’urgence, Avril 2022.</w:t>
      </w:r>
    </w:p>
    <w:p w14:paraId="672A0FFB" w14:textId="77777777" w:rsidR="004714B3" w:rsidRPr="0040151B" w:rsidRDefault="004714B3" w:rsidP="004217BD">
      <w:pPr>
        <w:widowControl w:val="0"/>
        <w:numPr>
          <w:ilvl w:val="0"/>
          <w:numId w:val="6"/>
        </w:numPr>
        <w:spacing w:line="240" w:lineRule="auto"/>
        <w:rPr>
          <w:rFonts w:cstheme="minorHAnsi"/>
          <w:iCs/>
          <w:lang w:val="fr-FR"/>
        </w:rPr>
      </w:pPr>
      <w:r w:rsidRPr="0040151B">
        <w:rPr>
          <w:rFonts w:cstheme="minorHAnsi"/>
          <w:iCs/>
          <w:lang w:val="fr-FR"/>
        </w:rPr>
        <w:t>UNICEF, Programme de coopération Niger – UNICEF 2019-2021.</w:t>
      </w:r>
    </w:p>
    <w:p w14:paraId="29B2BCF0" w14:textId="77777777" w:rsidR="004714B3" w:rsidRPr="0040151B" w:rsidRDefault="004714B3" w:rsidP="004714B3">
      <w:pPr>
        <w:pStyle w:val="FootnoteText"/>
        <w:ind w:firstLine="0"/>
        <w:rPr>
          <w:rFonts w:cstheme="minorHAnsi"/>
          <w:lang w:val="fr-FR"/>
        </w:rPr>
      </w:pPr>
    </w:p>
    <w:p w14:paraId="5FF45737" w14:textId="77777777" w:rsidR="004714B3" w:rsidRPr="0040151B" w:rsidRDefault="004714B3" w:rsidP="004714B3">
      <w:pPr>
        <w:pStyle w:val="FootnoteText"/>
        <w:ind w:firstLine="0"/>
        <w:rPr>
          <w:rFonts w:cstheme="minorHAnsi"/>
          <w:b/>
          <w:bCs/>
          <w:lang w:val="fr-FR"/>
        </w:rPr>
      </w:pPr>
      <w:r w:rsidRPr="0040151B">
        <w:rPr>
          <w:rFonts w:cstheme="minorHAnsi"/>
          <w:b/>
          <w:bCs/>
          <w:lang w:val="fr-FR"/>
        </w:rPr>
        <w:t>Sites internet</w:t>
      </w:r>
    </w:p>
    <w:p w14:paraId="1D62F99C" w14:textId="77777777" w:rsidR="004714B3" w:rsidRPr="0040151B" w:rsidRDefault="004714B3" w:rsidP="004714B3">
      <w:pPr>
        <w:pStyle w:val="FootnoteText"/>
        <w:ind w:firstLine="0"/>
        <w:rPr>
          <w:rFonts w:cstheme="minorHAnsi"/>
          <w:lang w:val="fr-FR"/>
        </w:rPr>
      </w:pPr>
    </w:p>
    <w:p w14:paraId="37A67A05" w14:textId="77777777" w:rsidR="004714B3" w:rsidRPr="0040151B" w:rsidRDefault="004714B3" w:rsidP="00806B5B">
      <w:pPr>
        <w:pStyle w:val="FootnoteText"/>
        <w:numPr>
          <w:ilvl w:val="0"/>
          <w:numId w:val="44"/>
        </w:numPr>
        <w:rPr>
          <w:rFonts w:cstheme="minorHAnsi"/>
          <w:lang w:val="fr-FR"/>
        </w:rPr>
      </w:pPr>
      <w:r w:rsidRPr="0040151B">
        <w:rPr>
          <w:rFonts w:cstheme="minorHAnsi"/>
          <w:lang w:val="fr-FR"/>
        </w:rPr>
        <w:t>https://github.com/CSSEGISandData/COVID-19</w:t>
      </w:r>
    </w:p>
    <w:p w14:paraId="08A3DD7F" w14:textId="77777777" w:rsidR="004714B3" w:rsidRPr="0040151B" w:rsidRDefault="004714B3" w:rsidP="00806B5B">
      <w:pPr>
        <w:numPr>
          <w:ilvl w:val="0"/>
          <w:numId w:val="44"/>
        </w:numPr>
        <w:spacing w:line="240" w:lineRule="auto"/>
        <w:rPr>
          <w:rFonts w:cstheme="minorHAnsi"/>
          <w:sz w:val="20"/>
          <w:szCs w:val="20"/>
          <w:lang w:val="fr-FR"/>
        </w:rPr>
      </w:pPr>
      <w:r w:rsidRPr="0040151B">
        <w:rPr>
          <w:rFonts w:cstheme="minorHAnsi"/>
          <w:sz w:val="20"/>
          <w:szCs w:val="20"/>
          <w:lang w:val="fr-FR"/>
        </w:rPr>
        <w:t>https://www.unicef.org/niger/fr/etre-un-enfant-au-niger</w:t>
      </w:r>
    </w:p>
    <w:p w14:paraId="11751626" w14:textId="77777777" w:rsidR="004714B3" w:rsidRPr="0040151B" w:rsidRDefault="006601ED" w:rsidP="00806B5B">
      <w:pPr>
        <w:pStyle w:val="FootnoteText"/>
        <w:numPr>
          <w:ilvl w:val="0"/>
          <w:numId w:val="44"/>
        </w:numPr>
        <w:rPr>
          <w:rFonts w:cstheme="minorHAnsi"/>
          <w:lang w:val="fr-FR"/>
        </w:rPr>
      </w:pPr>
      <w:hyperlink r:id="rId51" w:history="1">
        <w:r w:rsidR="004714B3" w:rsidRPr="0040151B">
          <w:rPr>
            <w:rStyle w:val="Hyperlink"/>
            <w:rFonts w:cstheme="minorHAnsi"/>
            <w:lang w:val="fr-FR"/>
          </w:rPr>
          <w:t>www.ocha.org</w:t>
        </w:r>
      </w:hyperlink>
      <w:r w:rsidR="004714B3" w:rsidRPr="0040151B">
        <w:rPr>
          <w:rFonts w:cstheme="minorHAnsi"/>
          <w:lang w:val="fr-FR"/>
        </w:rPr>
        <w:t xml:space="preserve"> </w:t>
      </w:r>
    </w:p>
    <w:p w14:paraId="34EC86D7" w14:textId="77777777" w:rsidR="004714B3" w:rsidRPr="0040151B" w:rsidRDefault="004714B3" w:rsidP="004714B3">
      <w:pPr>
        <w:pStyle w:val="Revision"/>
        <w:widowControl w:val="0"/>
        <w:autoSpaceDE w:val="0"/>
        <w:autoSpaceDN w:val="0"/>
        <w:outlineLvl w:val="0"/>
        <w:rPr>
          <w:rFonts w:ascii="Georgia" w:hAnsi="Georgia" w:cs="Arial"/>
        </w:rPr>
      </w:pPr>
    </w:p>
    <w:p w14:paraId="7417E340" w14:textId="77777777" w:rsidR="004714B3" w:rsidRPr="0040151B" w:rsidRDefault="004714B3" w:rsidP="004714B3">
      <w:pPr>
        <w:pStyle w:val="Revision"/>
        <w:widowControl w:val="0"/>
        <w:autoSpaceDE w:val="0"/>
        <w:autoSpaceDN w:val="0"/>
        <w:outlineLvl w:val="0"/>
        <w:rPr>
          <w:rFonts w:ascii="Georgia" w:hAnsi="Georgia" w:cs="Arial"/>
        </w:rPr>
      </w:pPr>
    </w:p>
    <w:p w14:paraId="5DC4F2C2" w14:textId="77777777" w:rsidR="004714B3" w:rsidRPr="0040151B" w:rsidRDefault="004714B3" w:rsidP="004217BD">
      <w:pPr>
        <w:widowControl w:val="0"/>
        <w:autoSpaceDE w:val="0"/>
        <w:autoSpaceDN w:val="0"/>
        <w:spacing w:line="240" w:lineRule="auto"/>
        <w:ind w:firstLine="0"/>
        <w:jc w:val="left"/>
        <w:outlineLvl w:val="0"/>
        <w:rPr>
          <w:rFonts w:cs="Arial"/>
        </w:rPr>
      </w:pPr>
    </w:p>
    <w:p w14:paraId="3E978DD8" w14:textId="6CE30F0A" w:rsidR="004714B3" w:rsidRPr="0040151B" w:rsidRDefault="004714B3" w:rsidP="004217BD">
      <w:pPr>
        <w:widowControl w:val="0"/>
        <w:autoSpaceDE w:val="0"/>
        <w:autoSpaceDN w:val="0"/>
        <w:spacing w:line="240" w:lineRule="auto"/>
        <w:ind w:firstLine="0"/>
        <w:jc w:val="left"/>
        <w:outlineLvl w:val="0"/>
        <w:rPr>
          <w:rFonts w:cs="Arial"/>
        </w:rPr>
        <w:sectPr w:rsidR="004714B3" w:rsidRPr="0040151B" w:rsidSect="00B27808">
          <w:pgSz w:w="11910" w:h="16850"/>
          <w:pgMar w:top="1134" w:right="1134" w:bottom="1134" w:left="1418" w:header="0" w:footer="997" w:gutter="0"/>
          <w:cols w:space="720"/>
        </w:sectPr>
      </w:pPr>
    </w:p>
    <w:p w14:paraId="58FF1E9C" w14:textId="50FC5DB0" w:rsidR="00A70A4C" w:rsidRPr="0040151B" w:rsidRDefault="00A70A4C" w:rsidP="004217BD">
      <w:pPr>
        <w:widowControl w:val="0"/>
        <w:spacing w:line="240" w:lineRule="auto"/>
        <w:ind w:firstLine="0"/>
        <w:rPr>
          <w:rFonts w:cstheme="minorHAnsi"/>
          <w:b/>
          <w:i/>
          <w:iCs/>
          <w:color w:val="4F81BD" w:themeColor="accent1"/>
          <w:sz w:val="20"/>
          <w:szCs w:val="18"/>
          <w:lang w:val="fr-FR"/>
        </w:rPr>
      </w:pPr>
      <w:r w:rsidRPr="0040151B">
        <w:rPr>
          <w:rFonts w:cstheme="minorHAnsi"/>
          <w:b/>
          <w:i/>
          <w:iCs/>
          <w:color w:val="4F81BD" w:themeColor="accent1"/>
          <w:sz w:val="20"/>
          <w:szCs w:val="18"/>
          <w:lang w:val="fr-FR"/>
        </w:rPr>
        <w:lastRenderedPageBreak/>
        <w:t>Annexe</w:t>
      </w:r>
      <w:r w:rsidR="00F71DA1" w:rsidRPr="0040151B">
        <w:rPr>
          <w:rFonts w:cstheme="minorHAnsi"/>
          <w:b/>
          <w:i/>
          <w:iCs/>
          <w:color w:val="4F81BD" w:themeColor="accent1"/>
          <w:sz w:val="20"/>
          <w:szCs w:val="18"/>
          <w:lang w:val="fr-FR"/>
        </w:rPr>
        <w:t xml:space="preserve"> </w:t>
      </w:r>
      <w:r w:rsidRPr="0040151B">
        <w:rPr>
          <w:rFonts w:cstheme="minorHAnsi"/>
          <w:b/>
          <w:i/>
          <w:iCs/>
          <w:color w:val="4F81BD" w:themeColor="accent1"/>
          <w:sz w:val="20"/>
          <w:szCs w:val="18"/>
          <w:lang w:val="fr-FR"/>
        </w:rPr>
        <w:fldChar w:fldCharType="begin"/>
      </w:r>
      <w:r w:rsidRPr="0040151B">
        <w:rPr>
          <w:rFonts w:cstheme="minorHAnsi"/>
          <w:b/>
          <w:i/>
          <w:iCs/>
          <w:color w:val="4F81BD" w:themeColor="accent1"/>
          <w:sz w:val="20"/>
          <w:szCs w:val="18"/>
          <w:lang w:val="fr-FR"/>
        </w:rPr>
        <w:instrText xml:space="preserve"> SEQ Annexe_ \* ARABIC </w:instrText>
      </w:r>
      <w:r w:rsidRPr="0040151B">
        <w:rPr>
          <w:rFonts w:cstheme="minorHAnsi"/>
          <w:b/>
          <w:i/>
          <w:iCs/>
          <w:color w:val="4F81BD" w:themeColor="accent1"/>
          <w:sz w:val="20"/>
          <w:szCs w:val="18"/>
          <w:lang w:val="fr-FR"/>
        </w:rPr>
        <w:fldChar w:fldCharType="separate"/>
      </w:r>
      <w:r w:rsidR="003B32AA" w:rsidRPr="0040151B">
        <w:rPr>
          <w:rFonts w:cstheme="minorHAnsi"/>
          <w:b/>
          <w:i/>
          <w:iCs/>
          <w:noProof/>
          <w:color w:val="4F81BD" w:themeColor="accent1"/>
          <w:sz w:val="20"/>
          <w:szCs w:val="18"/>
          <w:lang w:val="fr-FR"/>
        </w:rPr>
        <w:t>1</w:t>
      </w:r>
      <w:r w:rsidRPr="0040151B">
        <w:rPr>
          <w:rFonts w:cstheme="minorHAnsi"/>
          <w:b/>
          <w:i/>
          <w:iCs/>
          <w:color w:val="4F81BD" w:themeColor="accent1"/>
          <w:sz w:val="20"/>
          <w:szCs w:val="18"/>
          <w:lang w:val="fr-FR"/>
        </w:rPr>
        <w:fldChar w:fldCharType="end"/>
      </w:r>
      <w:r w:rsidRPr="0040151B">
        <w:rPr>
          <w:rFonts w:cstheme="minorHAnsi"/>
          <w:b/>
          <w:i/>
          <w:iCs/>
          <w:color w:val="4F81BD" w:themeColor="accent1"/>
          <w:sz w:val="20"/>
          <w:szCs w:val="18"/>
          <w:lang w:val="fr-FR"/>
        </w:rPr>
        <w:t xml:space="preserve"> : Liste détaillée des parties prenantes, les secteurs d’activités et les responsabilités</w:t>
      </w:r>
    </w:p>
    <w:p w14:paraId="03685BC3" w14:textId="77777777" w:rsidR="004217BD" w:rsidRPr="0040151B" w:rsidRDefault="004217BD" w:rsidP="004217BD">
      <w:pPr>
        <w:widowControl w:val="0"/>
        <w:spacing w:line="240" w:lineRule="auto"/>
        <w:ind w:firstLine="0"/>
        <w:rPr>
          <w:rFonts w:cs="Arial"/>
          <w:iCs/>
          <w:lang w:val="fr-FR"/>
        </w:rPr>
      </w:pPr>
    </w:p>
    <w:tbl>
      <w:tblPr>
        <w:tblW w:w="66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3"/>
        <w:gridCol w:w="2555"/>
        <w:gridCol w:w="3120"/>
        <w:gridCol w:w="3293"/>
      </w:tblGrid>
      <w:tr w:rsidR="00E0544F" w:rsidRPr="00EB162B" w14:paraId="41A01022" w14:textId="77777777" w:rsidTr="00005809">
        <w:trPr>
          <w:gridAfter w:val="1"/>
          <w:wAfter w:w="1316" w:type="pct"/>
          <w:tblHeader/>
        </w:trPr>
        <w:tc>
          <w:tcPr>
            <w:tcW w:w="1416" w:type="pct"/>
            <w:shd w:val="clear" w:color="000000" w:fill="D9E1F2"/>
            <w:hideMark/>
          </w:tcPr>
          <w:p w14:paraId="4E463005" w14:textId="77777777" w:rsidR="00A70A4C" w:rsidRPr="0040151B" w:rsidRDefault="00A70A4C" w:rsidP="00A70A4C">
            <w:pPr>
              <w:widowControl w:val="0"/>
              <w:spacing w:line="240" w:lineRule="auto"/>
              <w:ind w:firstLine="0"/>
              <w:jc w:val="left"/>
              <w:rPr>
                <w:rFonts w:cs="Arial"/>
                <w:b/>
                <w:bCs/>
                <w:sz w:val="20"/>
                <w:szCs w:val="20"/>
                <w:lang w:val="fr-FR" w:eastAsia="fr-FR" w:bidi="ar-SA"/>
              </w:rPr>
            </w:pPr>
            <w:r w:rsidRPr="0040151B">
              <w:rPr>
                <w:rFonts w:cs="Arial"/>
                <w:b/>
                <w:bCs/>
                <w:sz w:val="20"/>
                <w:szCs w:val="20"/>
                <w:lang w:val="fr-FR" w:eastAsia="fr-FR" w:bidi="ar-SA"/>
              </w:rPr>
              <w:t>Catégories des parties prenantes</w:t>
            </w:r>
          </w:p>
        </w:tc>
        <w:tc>
          <w:tcPr>
            <w:tcW w:w="1021" w:type="pct"/>
            <w:shd w:val="clear" w:color="000000" w:fill="D9E1F2"/>
          </w:tcPr>
          <w:p w14:paraId="75AD187D" w14:textId="77777777" w:rsidR="00A70A4C" w:rsidRPr="0040151B" w:rsidRDefault="00A70A4C" w:rsidP="00A70A4C">
            <w:pPr>
              <w:widowControl w:val="0"/>
              <w:spacing w:line="240" w:lineRule="auto"/>
              <w:ind w:firstLine="0"/>
              <w:jc w:val="left"/>
              <w:rPr>
                <w:rFonts w:cs="Arial"/>
                <w:b/>
                <w:bCs/>
                <w:sz w:val="20"/>
                <w:szCs w:val="20"/>
                <w:lang w:val="fr-FR" w:eastAsia="fr-FR" w:bidi="ar-SA"/>
              </w:rPr>
            </w:pPr>
            <w:r w:rsidRPr="0040151B">
              <w:rPr>
                <w:rFonts w:cs="Arial"/>
                <w:b/>
                <w:bCs/>
                <w:sz w:val="20"/>
                <w:szCs w:val="20"/>
                <w:lang w:val="fr-FR" w:eastAsia="fr-FR" w:bidi="ar-SA"/>
              </w:rPr>
              <w:t>Secteurs prioritaires</w:t>
            </w:r>
          </w:p>
        </w:tc>
        <w:tc>
          <w:tcPr>
            <w:tcW w:w="1247" w:type="pct"/>
            <w:shd w:val="clear" w:color="000000" w:fill="D9E1F2"/>
          </w:tcPr>
          <w:p w14:paraId="0C916A1A" w14:textId="77777777" w:rsidR="00A70A4C" w:rsidRPr="0040151B" w:rsidRDefault="00A70A4C" w:rsidP="00A70A4C">
            <w:pPr>
              <w:widowControl w:val="0"/>
              <w:spacing w:line="240" w:lineRule="auto"/>
              <w:ind w:firstLine="0"/>
              <w:jc w:val="left"/>
              <w:rPr>
                <w:rFonts w:cs="Arial"/>
                <w:b/>
                <w:bCs/>
                <w:sz w:val="20"/>
                <w:szCs w:val="20"/>
                <w:lang w:val="fr-FR" w:eastAsia="fr-FR" w:bidi="ar-SA"/>
              </w:rPr>
            </w:pPr>
            <w:r w:rsidRPr="0040151B">
              <w:rPr>
                <w:rFonts w:cs="Arial"/>
                <w:b/>
                <w:bCs/>
                <w:sz w:val="20"/>
                <w:szCs w:val="20"/>
                <w:lang w:val="fr-FR" w:eastAsia="fr-FR" w:bidi="ar-SA"/>
              </w:rPr>
              <w:t>Rôles et responsabilités</w:t>
            </w:r>
          </w:p>
        </w:tc>
      </w:tr>
      <w:tr w:rsidR="00E0544F" w:rsidRPr="00EB162B" w14:paraId="3AE25BEA" w14:textId="77777777" w:rsidTr="00005809">
        <w:trPr>
          <w:gridAfter w:val="1"/>
          <w:wAfter w:w="1316" w:type="pct"/>
        </w:trPr>
        <w:tc>
          <w:tcPr>
            <w:tcW w:w="3684" w:type="pct"/>
            <w:gridSpan w:val="3"/>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497B408" w14:textId="77777777" w:rsidR="00A70A4C" w:rsidRPr="0040151B" w:rsidRDefault="00A70A4C" w:rsidP="00146F70">
            <w:pPr>
              <w:widowControl w:val="0"/>
              <w:numPr>
                <w:ilvl w:val="0"/>
                <w:numId w:val="10"/>
              </w:numPr>
              <w:spacing w:line="240" w:lineRule="auto"/>
              <w:jc w:val="left"/>
              <w:rPr>
                <w:rFonts w:cs="Arial"/>
                <w:b/>
                <w:bCs/>
                <w:sz w:val="20"/>
                <w:szCs w:val="20"/>
                <w:lang w:val="fr-FR" w:eastAsia="fr-FR" w:bidi="ar-SA"/>
              </w:rPr>
            </w:pPr>
            <w:r w:rsidRPr="0040151B">
              <w:rPr>
                <w:rFonts w:cs="Arial"/>
                <w:b/>
                <w:bCs/>
                <w:sz w:val="20"/>
                <w:szCs w:val="20"/>
                <w:lang w:val="fr-FR" w:eastAsia="fr-FR" w:bidi="ar-SA"/>
              </w:rPr>
              <w:t>Structures de l'administration publique</w:t>
            </w:r>
          </w:p>
        </w:tc>
      </w:tr>
      <w:tr w:rsidR="00E0544F" w:rsidRPr="006601ED" w14:paraId="2D8FF1D7" w14:textId="77777777" w:rsidTr="00005809">
        <w:trPr>
          <w:gridAfter w:val="1"/>
          <w:wAfter w:w="1316" w:type="pct"/>
        </w:trPr>
        <w:tc>
          <w:tcPr>
            <w:tcW w:w="1416" w:type="pct"/>
            <w:shd w:val="clear" w:color="auto" w:fill="auto"/>
          </w:tcPr>
          <w:p w14:paraId="18ED0504" w14:textId="2426DA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Ministère de la Promotion de la Femme et de la Protection de l'Enfant</w:t>
            </w:r>
            <w:r w:rsidR="00F71DA1" w:rsidRPr="0040151B">
              <w:rPr>
                <w:rFonts w:cs="Arial"/>
                <w:sz w:val="20"/>
                <w:szCs w:val="20"/>
                <w:lang w:val="fr-FR" w:eastAsia="fr-FR" w:bidi="ar-SA"/>
              </w:rPr>
              <w:t xml:space="preserve"> </w:t>
            </w:r>
            <w:r w:rsidRPr="0040151B">
              <w:rPr>
                <w:rFonts w:cs="Arial"/>
                <w:sz w:val="20"/>
                <w:szCs w:val="20"/>
                <w:lang w:val="fr-FR" w:eastAsia="fr-FR" w:bidi="ar-SA"/>
              </w:rPr>
              <w:t>(MPF/PE)</w:t>
            </w:r>
          </w:p>
        </w:tc>
        <w:tc>
          <w:tcPr>
            <w:tcW w:w="1021" w:type="pct"/>
            <w:shd w:val="clear" w:color="auto" w:fill="auto"/>
          </w:tcPr>
          <w:p w14:paraId="57E6183C"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val="restart"/>
          </w:tcPr>
          <w:p w14:paraId="313C8EF6"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7B45530C"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Détenteurs d’obligations en charge de la définition et des orientations des politiques publiques</w:t>
            </w:r>
          </w:p>
        </w:tc>
      </w:tr>
      <w:tr w:rsidR="00E0544F" w:rsidRPr="00EB162B" w14:paraId="5F65BDC6" w14:textId="77777777" w:rsidTr="00005809">
        <w:trPr>
          <w:gridAfter w:val="1"/>
          <w:wAfter w:w="1316" w:type="pct"/>
        </w:trPr>
        <w:tc>
          <w:tcPr>
            <w:tcW w:w="1416" w:type="pct"/>
            <w:shd w:val="clear" w:color="auto" w:fill="auto"/>
          </w:tcPr>
          <w:p w14:paraId="063D8FF6"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Ministère de l’action humanitaire et de la gestion des catastrophes (MAH/GC)</w:t>
            </w:r>
          </w:p>
        </w:tc>
        <w:tc>
          <w:tcPr>
            <w:tcW w:w="1021" w:type="pct"/>
            <w:shd w:val="clear" w:color="auto" w:fill="auto"/>
          </w:tcPr>
          <w:p w14:paraId="02C89575"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tcPr>
          <w:p w14:paraId="641A48BF"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C4FFAE2" w14:textId="77777777" w:rsidTr="00005809">
        <w:trPr>
          <w:gridAfter w:val="1"/>
          <w:wAfter w:w="1316" w:type="pct"/>
        </w:trPr>
        <w:tc>
          <w:tcPr>
            <w:tcW w:w="1416" w:type="pct"/>
            <w:shd w:val="clear" w:color="auto" w:fill="auto"/>
          </w:tcPr>
          <w:p w14:paraId="5D2E4578"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Ministère de la Santé</w:t>
            </w:r>
          </w:p>
        </w:tc>
        <w:tc>
          <w:tcPr>
            <w:tcW w:w="1021" w:type="pct"/>
            <w:shd w:val="clear" w:color="auto" w:fill="auto"/>
          </w:tcPr>
          <w:p w14:paraId="532C060D"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Santé</w:t>
            </w:r>
          </w:p>
        </w:tc>
        <w:tc>
          <w:tcPr>
            <w:tcW w:w="1247" w:type="pct"/>
            <w:vMerge/>
          </w:tcPr>
          <w:p w14:paraId="5AF10B6B"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2C34E0C" w14:textId="77777777" w:rsidTr="00005809">
        <w:trPr>
          <w:gridAfter w:val="1"/>
          <w:wAfter w:w="1316" w:type="pct"/>
        </w:trPr>
        <w:tc>
          <w:tcPr>
            <w:tcW w:w="1416" w:type="pct"/>
            <w:shd w:val="clear" w:color="auto" w:fill="auto"/>
          </w:tcPr>
          <w:p w14:paraId="5358A956"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Ministère de l’Éducation</w:t>
            </w:r>
          </w:p>
        </w:tc>
        <w:tc>
          <w:tcPr>
            <w:tcW w:w="1021" w:type="pct"/>
            <w:shd w:val="clear" w:color="auto" w:fill="auto"/>
          </w:tcPr>
          <w:p w14:paraId="0B651E30"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tcPr>
          <w:p w14:paraId="4143D807"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5194422" w14:textId="77777777" w:rsidTr="00005809">
        <w:trPr>
          <w:gridAfter w:val="1"/>
          <w:wAfter w:w="1316" w:type="pct"/>
        </w:trPr>
        <w:tc>
          <w:tcPr>
            <w:tcW w:w="1416" w:type="pct"/>
            <w:shd w:val="clear" w:color="auto" w:fill="auto"/>
          </w:tcPr>
          <w:p w14:paraId="79960377"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Ministère de la Jeunesse et des Sports</w:t>
            </w:r>
          </w:p>
        </w:tc>
        <w:tc>
          <w:tcPr>
            <w:tcW w:w="1021" w:type="pct"/>
            <w:shd w:val="clear" w:color="auto" w:fill="auto"/>
          </w:tcPr>
          <w:p w14:paraId="0B0FD5A8"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Communication</w:t>
            </w:r>
          </w:p>
        </w:tc>
        <w:tc>
          <w:tcPr>
            <w:tcW w:w="1247" w:type="pct"/>
            <w:vMerge/>
          </w:tcPr>
          <w:p w14:paraId="79845762"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788BE08B" w14:textId="77777777" w:rsidTr="00005809">
        <w:trPr>
          <w:gridAfter w:val="1"/>
          <w:wAfter w:w="1316" w:type="pct"/>
        </w:trPr>
        <w:tc>
          <w:tcPr>
            <w:tcW w:w="1416" w:type="pct"/>
            <w:shd w:val="clear" w:color="auto" w:fill="auto"/>
            <w:hideMark/>
          </w:tcPr>
          <w:p w14:paraId="1557BE2C"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 xml:space="preserve">Directions </w:t>
            </w:r>
            <w:r w:rsidRPr="0040151B">
              <w:rPr>
                <w:rFonts w:cs="Arial"/>
                <w:b/>
                <w:bCs/>
                <w:sz w:val="20"/>
                <w:szCs w:val="20"/>
                <w:lang w:val="fr-FR" w:eastAsia="fr-FR" w:bidi="ar-SA"/>
              </w:rPr>
              <w:t>nationales</w:t>
            </w:r>
            <w:r w:rsidRPr="0040151B">
              <w:rPr>
                <w:rFonts w:cs="Arial"/>
                <w:sz w:val="20"/>
                <w:szCs w:val="20"/>
                <w:lang w:val="fr-FR" w:eastAsia="fr-FR" w:bidi="ar-SA"/>
              </w:rPr>
              <w:t xml:space="preserve"> et </w:t>
            </w:r>
            <w:r w:rsidRPr="0040151B">
              <w:rPr>
                <w:rFonts w:cs="Arial"/>
                <w:b/>
                <w:bCs/>
                <w:sz w:val="20"/>
                <w:szCs w:val="20"/>
                <w:lang w:val="fr-FR" w:eastAsia="fr-FR" w:bidi="ar-SA"/>
              </w:rPr>
              <w:t>régionales</w:t>
            </w:r>
            <w:r w:rsidRPr="0040151B">
              <w:rPr>
                <w:rFonts w:cs="Arial"/>
                <w:sz w:val="20"/>
                <w:szCs w:val="20"/>
                <w:lang w:val="fr-FR" w:eastAsia="fr-FR" w:bidi="ar-SA"/>
              </w:rPr>
              <w:t xml:space="preserve"> de l’éducation : enseignement préscolaire et primaire, Inclusion et éducation en Situation d'Urgence, Études et Programmation (Niamey, Diffa, Maradi, Tahoua et Tillabéri)</w:t>
            </w:r>
          </w:p>
        </w:tc>
        <w:tc>
          <w:tcPr>
            <w:tcW w:w="1021" w:type="pct"/>
            <w:shd w:val="clear" w:color="auto" w:fill="auto"/>
          </w:tcPr>
          <w:p w14:paraId="62274E16"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val="restart"/>
          </w:tcPr>
          <w:p w14:paraId="18EB935D"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20810372"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106DE9C9"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63AE6E6D"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Veillent à l’application rigoureuse par les partenaires du Niger des politiques sectorielles dans les régions et selon leurs domaines de compétences.</w:t>
            </w:r>
          </w:p>
          <w:p w14:paraId="35CF4475"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6B8215D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Contribuent à la facilitation des interventions des partenaires notamment à travers la prise de contact avec les communautés locales, l’identification des cibles et des besoins ainsi que le suivi des réalisations.</w:t>
            </w:r>
          </w:p>
        </w:tc>
      </w:tr>
      <w:tr w:rsidR="00E0544F" w:rsidRPr="00EB162B" w14:paraId="6BCA2A38" w14:textId="77777777" w:rsidTr="00005809">
        <w:trPr>
          <w:gridAfter w:val="1"/>
          <w:wAfter w:w="1316" w:type="pct"/>
        </w:trPr>
        <w:tc>
          <w:tcPr>
            <w:tcW w:w="1416" w:type="pct"/>
            <w:shd w:val="clear" w:color="auto" w:fill="auto"/>
            <w:noWrap/>
          </w:tcPr>
          <w:p w14:paraId="29322ACF"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 xml:space="preserve">Direction Régionale AH/GC </w:t>
            </w:r>
          </w:p>
        </w:tc>
        <w:tc>
          <w:tcPr>
            <w:tcW w:w="1021" w:type="pct"/>
            <w:shd w:val="clear" w:color="auto" w:fill="auto"/>
          </w:tcPr>
          <w:p w14:paraId="04A119D9"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tcPr>
          <w:p w14:paraId="33695AB9"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04D15366" w14:textId="77777777" w:rsidTr="00005809">
        <w:trPr>
          <w:gridAfter w:val="1"/>
          <w:wAfter w:w="1316" w:type="pct"/>
        </w:trPr>
        <w:tc>
          <w:tcPr>
            <w:tcW w:w="1416" w:type="pct"/>
            <w:shd w:val="clear" w:color="auto" w:fill="auto"/>
            <w:noWrap/>
          </w:tcPr>
          <w:p w14:paraId="45C29D54"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Direction Générale de la Protection Civile (DGPC)</w:t>
            </w:r>
          </w:p>
        </w:tc>
        <w:tc>
          <w:tcPr>
            <w:tcW w:w="1021" w:type="pct"/>
            <w:shd w:val="clear" w:color="auto" w:fill="auto"/>
          </w:tcPr>
          <w:p w14:paraId="561A8A70"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Protection</w:t>
            </w:r>
          </w:p>
        </w:tc>
        <w:tc>
          <w:tcPr>
            <w:tcW w:w="1247" w:type="pct"/>
            <w:vMerge/>
          </w:tcPr>
          <w:p w14:paraId="533DCC3E"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45C7D538" w14:textId="77777777" w:rsidTr="00005809">
        <w:trPr>
          <w:gridAfter w:val="1"/>
          <w:wAfter w:w="1316" w:type="pct"/>
        </w:trPr>
        <w:tc>
          <w:tcPr>
            <w:tcW w:w="1416" w:type="pct"/>
            <w:shd w:val="clear" w:color="auto" w:fill="auto"/>
            <w:noWrap/>
          </w:tcPr>
          <w:p w14:paraId="6D79209B"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Directions Régionales de la Sante Publique (Diffa, Maradi, Tahoua et Tillabéri)</w:t>
            </w:r>
          </w:p>
        </w:tc>
        <w:tc>
          <w:tcPr>
            <w:tcW w:w="1021" w:type="pct"/>
            <w:shd w:val="clear" w:color="auto" w:fill="auto"/>
          </w:tcPr>
          <w:p w14:paraId="5AE4CF1F"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Santé</w:t>
            </w:r>
          </w:p>
        </w:tc>
        <w:tc>
          <w:tcPr>
            <w:tcW w:w="1247" w:type="pct"/>
            <w:vMerge/>
          </w:tcPr>
          <w:p w14:paraId="16EAB8FF"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1BD9FA78" w14:textId="77777777" w:rsidTr="00005809">
        <w:trPr>
          <w:gridAfter w:val="1"/>
          <w:wAfter w:w="1316" w:type="pct"/>
        </w:trPr>
        <w:tc>
          <w:tcPr>
            <w:tcW w:w="1416" w:type="pct"/>
            <w:shd w:val="clear" w:color="auto" w:fill="auto"/>
            <w:noWrap/>
          </w:tcPr>
          <w:p w14:paraId="1E4BA33B" w14:textId="389CD87E"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Directions Régionales de Promotion de la Femme et de la Protection de l'Enfant</w:t>
            </w:r>
            <w:r w:rsidR="00F71DA1" w:rsidRPr="0040151B">
              <w:rPr>
                <w:rFonts w:cs="Arial"/>
                <w:sz w:val="20"/>
                <w:szCs w:val="20"/>
                <w:lang w:val="fr-FR" w:eastAsia="fr-FR" w:bidi="ar-SA"/>
              </w:rPr>
              <w:t xml:space="preserve"> </w:t>
            </w:r>
            <w:r w:rsidRPr="0040151B">
              <w:rPr>
                <w:rFonts w:cs="Arial"/>
                <w:sz w:val="20"/>
                <w:szCs w:val="20"/>
                <w:lang w:val="fr-FR" w:eastAsia="fr-FR" w:bidi="ar-SA"/>
              </w:rPr>
              <w:t>(Diffa, Maradi, Tahoua et Tillabéri)</w:t>
            </w:r>
          </w:p>
        </w:tc>
        <w:tc>
          <w:tcPr>
            <w:tcW w:w="1021" w:type="pct"/>
            <w:shd w:val="clear" w:color="auto" w:fill="auto"/>
          </w:tcPr>
          <w:p w14:paraId="56C1D8C3" w14:textId="77777777" w:rsidR="00A70A4C" w:rsidRPr="0040151B" w:rsidRDefault="00A70A4C" w:rsidP="00806B5B">
            <w:pPr>
              <w:widowControl w:val="0"/>
              <w:numPr>
                <w:ilvl w:val="0"/>
                <w:numId w:val="13"/>
              </w:numPr>
              <w:spacing w:line="240" w:lineRule="auto"/>
              <w:jc w:val="left"/>
              <w:rPr>
                <w:rFonts w:cs="Arial"/>
                <w:sz w:val="20"/>
                <w:szCs w:val="20"/>
                <w:lang w:val="fr-FR" w:eastAsia="fr-FR" w:bidi="ar-SA"/>
              </w:rPr>
            </w:pPr>
            <w:r w:rsidRPr="0040151B">
              <w:rPr>
                <w:rFonts w:cs="Arial"/>
                <w:sz w:val="20"/>
                <w:szCs w:val="20"/>
                <w:lang w:val="fr-FR" w:eastAsia="fr-FR" w:bidi="ar-SA"/>
              </w:rPr>
              <w:t>Protection</w:t>
            </w:r>
          </w:p>
        </w:tc>
        <w:tc>
          <w:tcPr>
            <w:tcW w:w="1247" w:type="pct"/>
            <w:vMerge/>
          </w:tcPr>
          <w:p w14:paraId="65A591DF"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2012371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46A9AFF"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Agence nationale de financement des collectivités du Niger</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8C8F477" w14:textId="77777777" w:rsidR="00A70A4C" w:rsidRPr="0040151B" w:rsidRDefault="00A70A4C" w:rsidP="00806B5B">
            <w:pPr>
              <w:numPr>
                <w:ilvl w:val="0"/>
                <w:numId w:val="16"/>
              </w:numPr>
              <w:rPr>
                <w:rFonts w:cs="Arial"/>
                <w:sz w:val="20"/>
                <w:szCs w:val="20"/>
                <w:lang w:val="fr-FR" w:eastAsia="fr-FR" w:bidi="ar-SA"/>
              </w:rPr>
            </w:pPr>
            <w:r w:rsidRPr="0040151B">
              <w:rPr>
                <w:rFonts w:cs="Arial"/>
                <w:sz w:val="20"/>
                <w:szCs w:val="20"/>
                <w:lang w:val="fr-FR" w:eastAsia="fr-FR" w:bidi="ar-SA"/>
              </w:rPr>
              <w:t xml:space="preserve">Éducation </w:t>
            </w:r>
          </w:p>
        </w:tc>
        <w:tc>
          <w:tcPr>
            <w:tcW w:w="1247" w:type="pct"/>
            <w:tcBorders>
              <w:top w:val="single" w:sz="4" w:space="0" w:color="auto"/>
              <w:left w:val="single" w:sz="4" w:space="0" w:color="auto"/>
              <w:bottom w:val="single" w:sz="4" w:space="0" w:color="auto"/>
              <w:right w:val="single" w:sz="4" w:space="0" w:color="auto"/>
            </w:tcBorders>
          </w:tcPr>
          <w:p w14:paraId="30574C2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Détenteurs d’obligations : Promotion financière des communes pour l’éducation</w:t>
            </w:r>
          </w:p>
        </w:tc>
      </w:tr>
      <w:tr w:rsidR="00E0544F" w:rsidRPr="00EB162B" w14:paraId="2131184D" w14:textId="77777777" w:rsidTr="00005809">
        <w:trPr>
          <w:gridAfter w:val="1"/>
          <w:wAfter w:w="1316" w:type="pct"/>
        </w:trPr>
        <w:tc>
          <w:tcPr>
            <w:tcW w:w="3684" w:type="pct"/>
            <w:gridSpan w:val="3"/>
            <w:shd w:val="clear" w:color="auto" w:fill="EAF1DD" w:themeFill="accent3" w:themeFillTint="33"/>
            <w:hideMark/>
          </w:tcPr>
          <w:p w14:paraId="75D90210" w14:textId="77777777" w:rsidR="00A70A4C" w:rsidRPr="0040151B" w:rsidRDefault="00A70A4C" w:rsidP="00146F70">
            <w:pPr>
              <w:widowControl w:val="0"/>
              <w:numPr>
                <w:ilvl w:val="0"/>
                <w:numId w:val="10"/>
              </w:numPr>
              <w:spacing w:line="240" w:lineRule="auto"/>
              <w:jc w:val="left"/>
              <w:rPr>
                <w:rFonts w:cs="Arial"/>
                <w:b/>
                <w:bCs/>
                <w:sz w:val="20"/>
                <w:szCs w:val="20"/>
                <w:lang w:val="fr-FR" w:eastAsia="fr-FR" w:bidi="ar-SA"/>
              </w:rPr>
            </w:pPr>
            <w:r w:rsidRPr="0040151B">
              <w:rPr>
                <w:rFonts w:cs="Arial"/>
                <w:b/>
                <w:bCs/>
                <w:sz w:val="20"/>
                <w:szCs w:val="20"/>
                <w:lang w:val="fr-FR" w:eastAsia="fr-FR" w:bidi="ar-SA"/>
              </w:rPr>
              <w:t>AGENCE SNU</w:t>
            </w:r>
          </w:p>
        </w:tc>
      </w:tr>
      <w:tr w:rsidR="00E0544F" w:rsidRPr="00503033" w14:paraId="26F5B922" w14:textId="77777777" w:rsidTr="00005809">
        <w:trPr>
          <w:gridAfter w:val="1"/>
          <w:wAfter w:w="1316" w:type="pct"/>
        </w:trPr>
        <w:tc>
          <w:tcPr>
            <w:tcW w:w="1416" w:type="pct"/>
            <w:shd w:val="clear" w:color="auto" w:fill="auto"/>
            <w:noWrap/>
          </w:tcPr>
          <w:p w14:paraId="737DF871"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UNICEF</w:t>
            </w:r>
          </w:p>
        </w:tc>
        <w:tc>
          <w:tcPr>
            <w:tcW w:w="1021" w:type="pct"/>
            <w:shd w:val="clear" w:color="auto" w:fill="auto"/>
          </w:tcPr>
          <w:p w14:paraId="42B10947"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val="restart"/>
          </w:tcPr>
          <w:p w14:paraId="1CBDB6F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Contribuent techniquement et/ou financièrement au processus de conception, de mise en œuvre, de suivi et d’évaluation de la réponse.</w:t>
            </w:r>
          </w:p>
          <w:p w14:paraId="352026B3"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2D79712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Tirent les leçons de leurs expérience pour améliorer leurs interventions futures.</w:t>
            </w:r>
          </w:p>
        </w:tc>
      </w:tr>
      <w:tr w:rsidR="00E0544F" w:rsidRPr="00EB162B" w14:paraId="4A03C2B1" w14:textId="77777777" w:rsidTr="00005809">
        <w:trPr>
          <w:gridAfter w:val="1"/>
          <w:wAfter w:w="1316" w:type="pct"/>
        </w:trPr>
        <w:tc>
          <w:tcPr>
            <w:tcW w:w="1416" w:type="pct"/>
            <w:shd w:val="clear" w:color="auto" w:fill="auto"/>
            <w:noWrap/>
          </w:tcPr>
          <w:p w14:paraId="3BCC2565"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OMS</w:t>
            </w:r>
          </w:p>
        </w:tc>
        <w:tc>
          <w:tcPr>
            <w:tcW w:w="1021" w:type="pct"/>
            <w:shd w:val="clear" w:color="auto" w:fill="auto"/>
          </w:tcPr>
          <w:p w14:paraId="21C35794"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Santé</w:t>
            </w:r>
          </w:p>
        </w:tc>
        <w:tc>
          <w:tcPr>
            <w:tcW w:w="1247" w:type="pct"/>
            <w:vMerge/>
          </w:tcPr>
          <w:p w14:paraId="5E0391F8"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29CF4D59" w14:textId="77777777" w:rsidTr="00005809">
        <w:trPr>
          <w:gridAfter w:val="1"/>
          <w:wAfter w:w="1316" w:type="pct"/>
        </w:trPr>
        <w:tc>
          <w:tcPr>
            <w:tcW w:w="1416" w:type="pct"/>
            <w:shd w:val="clear" w:color="auto" w:fill="auto"/>
            <w:noWrap/>
          </w:tcPr>
          <w:p w14:paraId="0D50D3D9"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OCHA (CERF)</w:t>
            </w:r>
          </w:p>
        </w:tc>
        <w:tc>
          <w:tcPr>
            <w:tcW w:w="1021" w:type="pct"/>
            <w:shd w:val="clear" w:color="auto" w:fill="auto"/>
          </w:tcPr>
          <w:p w14:paraId="70DBF39C"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tcPr>
          <w:p w14:paraId="411DA853"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205F4831" w14:textId="77777777" w:rsidTr="00005809">
        <w:trPr>
          <w:gridAfter w:val="1"/>
          <w:wAfter w:w="1316" w:type="pct"/>
        </w:trPr>
        <w:tc>
          <w:tcPr>
            <w:tcW w:w="1416" w:type="pct"/>
            <w:shd w:val="clear" w:color="auto" w:fill="auto"/>
            <w:noWrap/>
          </w:tcPr>
          <w:p w14:paraId="10D716F7"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UNHCR</w:t>
            </w:r>
          </w:p>
        </w:tc>
        <w:tc>
          <w:tcPr>
            <w:tcW w:w="1021" w:type="pct"/>
            <w:shd w:val="clear" w:color="auto" w:fill="auto"/>
          </w:tcPr>
          <w:p w14:paraId="2698CE16"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Migration</w:t>
            </w:r>
          </w:p>
        </w:tc>
        <w:tc>
          <w:tcPr>
            <w:tcW w:w="1247" w:type="pct"/>
            <w:vMerge/>
          </w:tcPr>
          <w:p w14:paraId="4F26D8FD"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036A14B5" w14:textId="77777777" w:rsidTr="00005809">
        <w:trPr>
          <w:gridAfter w:val="1"/>
          <w:wAfter w:w="1316" w:type="pct"/>
        </w:trPr>
        <w:tc>
          <w:tcPr>
            <w:tcW w:w="1416" w:type="pct"/>
            <w:shd w:val="clear" w:color="auto" w:fill="auto"/>
            <w:noWrap/>
          </w:tcPr>
          <w:p w14:paraId="026130F5"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 xml:space="preserve">ECW </w:t>
            </w:r>
          </w:p>
        </w:tc>
        <w:tc>
          <w:tcPr>
            <w:tcW w:w="1021" w:type="pct"/>
            <w:shd w:val="clear" w:color="auto" w:fill="auto"/>
          </w:tcPr>
          <w:p w14:paraId="659FE079"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41736803"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938A0E5" w14:textId="77777777" w:rsidTr="00005809">
        <w:trPr>
          <w:gridAfter w:val="1"/>
          <w:wAfter w:w="1316" w:type="pct"/>
        </w:trPr>
        <w:tc>
          <w:tcPr>
            <w:tcW w:w="1416" w:type="pct"/>
            <w:shd w:val="clear" w:color="auto" w:fill="auto"/>
            <w:noWrap/>
          </w:tcPr>
          <w:p w14:paraId="17A92086"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eastAsia="fr-FR" w:bidi="ar-SA"/>
              </w:rPr>
              <w:t>PAM</w:t>
            </w:r>
          </w:p>
        </w:tc>
        <w:tc>
          <w:tcPr>
            <w:tcW w:w="1021" w:type="pct"/>
            <w:shd w:val="clear" w:color="auto" w:fill="auto"/>
          </w:tcPr>
          <w:p w14:paraId="4E51741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Nutrition</w:t>
            </w:r>
          </w:p>
        </w:tc>
        <w:tc>
          <w:tcPr>
            <w:tcW w:w="1247" w:type="pct"/>
            <w:vMerge/>
          </w:tcPr>
          <w:p w14:paraId="25DEA3A4"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007E7777"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3C81549F"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rPr>
              <w:t>IOM</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8983306"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Migration</w:t>
            </w:r>
          </w:p>
          <w:p w14:paraId="11EA502A"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l’enfance (soins and soutien psychosocial)</w:t>
            </w:r>
          </w:p>
        </w:tc>
        <w:tc>
          <w:tcPr>
            <w:tcW w:w="1247" w:type="pct"/>
            <w:vMerge/>
          </w:tcPr>
          <w:p w14:paraId="65120CB5"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509DD6BA"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EB9BF70"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UNICEF et la Banque mondiale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6F1EFC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Réponse multisectorielle</w:t>
            </w:r>
          </w:p>
        </w:tc>
        <w:tc>
          <w:tcPr>
            <w:tcW w:w="1247" w:type="pct"/>
            <w:tcBorders>
              <w:top w:val="single" w:sz="4" w:space="0" w:color="auto"/>
              <w:left w:val="single" w:sz="4" w:space="0" w:color="auto"/>
              <w:bottom w:val="single" w:sz="4" w:space="0" w:color="auto"/>
              <w:right w:val="single" w:sz="4" w:space="0" w:color="auto"/>
            </w:tcBorders>
          </w:tcPr>
          <w:p w14:paraId="0A894EB9"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Financement des services sociaux Amélioration de l’assiette fiscale en vue d’augmenter la part du budget consacrée aux secteurs sociaux (Mise à jour de la base de données BOOST et formation d’un réseau spécialistes de base de données dans 13 ministères, la cour des comptes et l’assemblée nationale)</w:t>
            </w:r>
          </w:p>
        </w:tc>
      </w:tr>
      <w:tr w:rsidR="00E0544F" w:rsidRPr="00EB162B" w14:paraId="018881E4"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524372A7"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UNHCR, OCHA, UNICEF</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09240FF"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Réponse multisectorielle</w:t>
            </w:r>
          </w:p>
        </w:tc>
        <w:tc>
          <w:tcPr>
            <w:tcW w:w="1247" w:type="pct"/>
            <w:tcBorders>
              <w:top w:val="single" w:sz="4" w:space="0" w:color="auto"/>
              <w:left w:val="single" w:sz="4" w:space="0" w:color="auto"/>
              <w:bottom w:val="single" w:sz="4" w:space="0" w:color="auto"/>
              <w:right w:val="single" w:sz="4" w:space="0" w:color="auto"/>
            </w:tcBorders>
          </w:tcPr>
          <w:p w14:paraId="05D41F54" w14:textId="0E2857EC"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Coordination de la réponse humanitaire en direction des</w:t>
            </w:r>
            <w:r w:rsidR="00F71DA1" w:rsidRPr="0040151B">
              <w:rPr>
                <w:rFonts w:cs="Arial"/>
                <w:sz w:val="20"/>
                <w:szCs w:val="20"/>
                <w:lang w:val="fr-FR" w:eastAsia="fr-FR" w:bidi="ar-SA"/>
              </w:rPr>
              <w:t xml:space="preserve"> </w:t>
            </w:r>
            <w:r w:rsidRPr="0040151B">
              <w:rPr>
                <w:rFonts w:cs="Arial"/>
                <w:sz w:val="20"/>
                <w:szCs w:val="20"/>
                <w:lang w:val="fr-FR" w:eastAsia="fr-FR" w:bidi="ar-SA"/>
              </w:rPr>
              <w:t>réfugiés</w:t>
            </w:r>
          </w:p>
          <w:p w14:paraId="35C27ED5"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Évaluations multisectorielles</w:t>
            </w:r>
          </w:p>
        </w:tc>
      </w:tr>
      <w:tr w:rsidR="00E0544F" w:rsidRPr="00EB162B" w14:paraId="277833CD" w14:textId="77777777" w:rsidTr="00005809">
        <w:trPr>
          <w:gridAfter w:val="1"/>
          <w:wAfter w:w="1316" w:type="pct"/>
        </w:trPr>
        <w:tc>
          <w:tcPr>
            <w:tcW w:w="3684" w:type="pct"/>
            <w:gridSpan w:val="3"/>
            <w:shd w:val="clear" w:color="auto" w:fill="EAF1DD" w:themeFill="accent3" w:themeFillTint="33"/>
            <w:noWrap/>
          </w:tcPr>
          <w:p w14:paraId="6CEBA725" w14:textId="77777777" w:rsidR="00A70A4C" w:rsidRPr="0040151B" w:rsidRDefault="00A70A4C" w:rsidP="00146F70">
            <w:pPr>
              <w:widowControl w:val="0"/>
              <w:numPr>
                <w:ilvl w:val="0"/>
                <w:numId w:val="10"/>
              </w:numPr>
              <w:spacing w:line="240" w:lineRule="auto"/>
              <w:jc w:val="left"/>
              <w:rPr>
                <w:rFonts w:cs="Arial"/>
                <w:sz w:val="20"/>
                <w:szCs w:val="20"/>
                <w:lang w:val="fr-FR" w:eastAsia="fr-FR" w:bidi="ar-SA"/>
              </w:rPr>
            </w:pPr>
            <w:r w:rsidRPr="0040151B">
              <w:rPr>
                <w:rFonts w:cs="Arial"/>
                <w:b/>
                <w:bCs/>
                <w:sz w:val="20"/>
                <w:szCs w:val="20"/>
                <w:lang w:val="fr-FR" w:eastAsia="fr-FR" w:bidi="ar-SA"/>
              </w:rPr>
              <w:t>ORGANISATIONS</w:t>
            </w:r>
            <w:r w:rsidRPr="0040151B">
              <w:rPr>
                <w:rFonts w:eastAsiaTheme="minorHAnsi" w:cs="Arial"/>
                <w:sz w:val="20"/>
                <w:szCs w:val="20"/>
                <w:lang w:bidi="ar-SA"/>
              </w:rPr>
              <w:t xml:space="preserve"> </w:t>
            </w:r>
            <w:r w:rsidRPr="0040151B">
              <w:rPr>
                <w:rFonts w:eastAsiaTheme="minorHAnsi" w:cs="Arial"/>
                <w:b/>
                <w:bCs/>
                <w:sz w:val="20"/>
                <w:szCs w:val="20"/>
                <w:lang w:bidi="ar-SA"/>
              </w:rPr>
              <w:t>GOUVERNEMENTALES ET INTERNATIONALES</w:t>
            </w:r>
          </w:p>
        </w:tc>
      </w:tr>
      <w:tr w:rsidR="00E0544F" w:rsidRPr="00EB162B" w14:paraId="59B088B4" w14:textId="77777777" w:rsidTr="00005809">
        <w:trPr>
          <w:gridAfter w:val="1"/>
          <w:wAfter w:w="1316" w:type="pct"/>
        </w:trPr>
        <w:tc>
          <w:tcPr>
            <w:tcW w:w="1416" w:type="pct"/>
            <w:shd w:val="clear" w:color="auto" w:fill="auto"/>
            <w:noWrap/>
          </w:tcPr>
          <w:p w14:paraId="4967FA24" w14:textId="77777777" w:rsidR="00A70A4C" w:rsidRPr="0040151B" w:rsidRDefault="00A70A4C" w:rsidP="00806B5B">
            <w:pPr>
              <w:numPr>
                <w:ilvl w:val="0"/>
                <w:numId w:val="15"/>
              </w:numPr>
              <w:adjustRightInd w:val="0"/>
              <w:rPr>
                <w:rFonts w:eastAsiaTheme="minorHAnsi" w:cs="Arial"/>
                <w:sz w:val="20"/>
                <w:szCs w:val="20"/>
                <w:lang w:val="fr-FR" w:bidi="ar-SA"/>
              </w:rPr>
            </w:pPr>
            <w:r w:rsidRPr="0040151B">
              <w:rPr>
                <w:rFonts w:eastAsiaTheme="minorHAnsi" w:cs="Arial"/>
                <w:sz w:val="20"/>
                <w:szCs w:val="20"/>
                <w:lang w:val="fr-FR" w:bidi="ar-SA"/>
              </w:rPr>
              <w:lastRenderedPageBreak/>
              <w:t>Direction Générale pour la Protection des Civils et des Opérations d’Aide Humanitaire de la Commission Européenne (ECHO)</w:t>
            </w:r>
          </w:p>
        </w:tc>
        <w:tc>
          <w:tcPr>
            <w:tcW w:w="1021" w:type="pct"/>
            <w:shd w:val="clear" w:color="auto" w:fill="auto"/>
          </w:tcPr>
          <w:p w14:paraId="34F41989"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val="restart"/>
          </w:tcPr>
          <w:p w14:paraId="13846A2C"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59E9E5D0"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7D222F81"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23856AFD"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506640F4"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7DD6B0B2"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3045979F"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Contribuent au financement de la réponse (bailleurs)</w:t>
            </w:r>
          </w:p>
          <w:p w14:paraId="78D68B7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Financement de la réponses</w:t>
            </w:r>
          </w:p>
        </w:tc>
      </w:tr>
      <w:tr w:rsidR="00E0544F" w:rsidRPr="00EB162B" w14:paraId="7A237204" w14:textId="77777777" w:rsidTr="00005809">
        <w:trPr>
          <w:gridAfter w:val="1"/>
          <w:wAfter w:w="1316" w:type="pct"/>
        </w:trPr>
        <w:tc>
          <w:tcPr>
            <w:tcW w:w="1416" w:type="pct"/>
            <w:shd w:val="clear" w:color="auto" w:fill="auto"/>
            <w:noWrap/>
          </w:tcPr>
          <w:p w14:paraId="647937A2"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ECHO, DFID, CERF et UN</w:t>
            </w:r>
          </w:p>
        </w:tc>
        <w:tc>
          <w:tcPr>
            <w:tcW w:w="1021" w:type="pct"/>
            <w:shd w:val="clear" w:color="auto" w:fill="auto"/>
          </w:tcPr>
          <w:p w14:paraId="19581E5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648FC272"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CFF3BD3" w14:textId="77777777" w:rsidTr="00005809">
        <w:trPr>
          <w:gridAfter w:val="1"/>
          <w:wAfter w:w="1316" w:type="pct"/>
        </w:trPr>
        <w:tc>
          <w:tcPr>
            <w:tcW w:w="1416" w:type="pct"/>
            <w:shd w:val="clear" w:color="auto" w:fill="auto"/>
            <w:noWrap/>
          </w:tcPr>
          <w:p w14:paraId="3CDA0528" w14:textId="77777777" w:rsidR="00A70A4C" w:rsidRPr="0040151B" w:rsidRDefault="00A70A4C" w:rsidP="00806B5B">
            <w:pPr>
              <w:numPr>
                <w:ilvl w:val="0"/>
                <w:numId w:val="15"/>
              </w:numPr>
              <w:adjustRightInd w:val="0"/>
              <w:rPr>
                <w:rFonts w:eastAsiaTheme="minorHAnsi" w:cs="Arial"/>
                <w:sz w:val="20"/>
                <w:szCs w:val="20"/>
                <w:lang w:bidi="ar-SA"/>
              </w:rPr>
            </w:pPr>
            <w:r w:rsidRPr="0040151B">
              <w:rPr>
                <w:rFonts w:cs="Arial"/>
                <w:sz w:val="20"/>
                <w:szCs w:val="20"/>
                <w:lang w:val="fr-FR"/>
              </w:rPr>
              <w:t>Peace Building Funds</w:t>
            </w:r>
          </w:p>
        </w:tc>
        <w:tc>
          <w:tcPr>
            <w:tcW w:w="1021" w:type="pct"/>
            <w:shd w:val="clear" w:color="auto" w:fill="auto"/>
          </w:tcPr>
          <w:p w14:paraId="1304933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318F9977"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334194CE" w14:textId="77777777" w:rsidTr="00005809">
        <w:trPr>
          <w:gridAfter w:val="1"/>
          <w:wAfter w:w="1316" w:type="pct"/>
        </w:trPr>
        <w:tc>
          <w:tcPr>
            <w:tcW w:w="1416" w:type="pct"/>
            <w:shd w:val="clear" w:color="auto" w:fill="auto"/>
            <w:noWrap/>
          </w:tcPr>
          <w:p w14:paraId="16A70671" w14:textId="77777777" w:rsidR="00A70A4C" w:rsidRPr="0040151B" w:rsidRDefault="00A70A4C" w:rsidP="00806B5B">
            <w:pPr>
              <w:numPr>
                <w:ilvl w:val="0"/>
                <w:numId w:val="15"/>
              </w:numPr>
              <w:adjustRightInd w:val="0"/>
              <w:rPr>
                <w:rFonts w:eastAsiaTheme="minorHAnsi" w:cs="Arial"/>
                <w:sz w:val="20"/>
                <w:szCs w:val="20"/>
                <w:lang w:bidi="ar-SA"/>
              </w:rPr>
            </w:pPr>
            <w:r w:rsidRPr="0040151B">
              <w:rPr>
                <w:rFonts w:eastAsiaTheme="minorHAnsi" w:cs="Arial"/>
                <w:sz w:val="20"/>
                <w:szCs w:val="20"/>
                <w:lang w:bidi="ar-SA"/>
              </w:rPr>
              <w:t>Office of U.S. Foreign Disaster Assistance (OFDA)</w:t>
            </w:r>
          </w:p>
        </w:tc>
        <w:tc>
          <w:tcPr>
            <w:tcW w:w="1021" w:type="pct"/>
            <w:shd w:val="clear" w:color="auto" w:fill="auto"/>
          </w:tcPr>
          <w:p w14:paraId="20AEC909"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tcPr>
          <w:p w14:paraId="6C6329A5"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3FA75630"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5F67208"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 xml:space="preserve">Gouvernements de : Canada, Danemark, Norvège </w:t>
            </w:r>
            <w:r w:rsidRPr="0040151B">
              <w:rPr>
                <w:rFonts w:cs="Arial"/>
                <w:sz w:val="20"/>
                <w:szCs w:val="20"/>
                <w:lang w:val="fr-FR" w:eastAsia="fr-FR" w:bidi="ar-SA"/>
              </w:rPr>
              <w:t>(NORAD + Thématiques)</w:t>
            </w:r>
            <w:r w:rsidRPr="0040151B">
              <w:rPr>
                <w:rFonts w:cs="Arial"/>
                <w:sz w:val="20"/>
                <w:szCs w:val="20"/>
                <w:lang w:val="fr-FR"/>
              </w:rPr>
              <w:t xml:space="preserve"> et Suède </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A819CE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top w:val="single" w:sz="4" w:space="0" w:color="auto"/>
              <w:left w:val="single" w:sz="4" w:space="0" w:color="auto"/>
              <w:bottom w:val="single" w:sz="4" w:space="0" w:color="auto"/>
              <w:right w:val="single" w:sz="4" w:space="0" w:color="auto"/>
            </w:tcBorders>
          </w:tcPr>
          <w:p w14:paraId="296C6D3C"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006FDF85" w14:textId="77777777" w:rsidTr="00005809">
        <w:trPr>
          <w:gridAfter w:val="1"/>
          <w:wAfter w:w="1316" w:type="pct"/>
        </w:trPr>
        <w:tc>
          <w:tcPr>
            <w:tcW w:w="1416" w:type="pct"/>
            <w:shd w:val="clear" w:color="auto" w:fill="auto"/>
            <w:noWrap/>
          </w:tcPr>
          <w:p w14:paraId="11A23C8B" w14:textId="77777777" w:rsidR="00A70A4C" w:rsidRPr="0040151B" w:rsidRDefault="00A70A4C" w:rsidP="00806B5B">
            <w:pPr>
              <w:numPr>
                <w:ilvl w:val="0"/>
                <w:numId w:val="15"/>
              </w:numPr>
              <w:adjustRightInd w:val="0"/>
              <w:rPr>
                <w:rFonts w:eastAsiaTheme="minorHAnsi" w:cs="Arial"/>
                <w:sz w:val="20"/>
                <w:szCs w:val="20"/>
                <w:lang w:val="fr-FR" w:bidi="ar-SA"/>
              </w:rPr>
            </w:pPr>
            <w:r w:rsidRPr="0040151B">
              <w:rPr>
                <w:rFonts w:eastAsiaTheme="minorHAnsi" w:cs="Arial"/>
                <w:sz w:val="20"/>
                <w:szCs w:val="20"/>
                <w:lang w:val="fr-FR" w:bidi="ar-SA"/>
              </w:rPr>
              <w:t>Agence Suédoise de Coopération Internationale au Développement (SIDA)</w:t>
            </w:r>
          </w:p>
        </w:tc>
        <w:tc>
          <w:tcPr>
            <w:tcW w:w="1021" w:type="pct"/>
            <w:shd w:val="clear" w:color="auto" w:fill="auto"/>
          </w:tcPr>
          <w:p w14:paraId="17F95074"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52902F35"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0CAC1085" w14:textId="77777777" w:rsidTr="00005809">
        <w:trPr>
          <w:gridAfter w:val="1"/>
          <w:wAfter w:w="1316" w:type="pct"/>
        </w:trPr>
        <w:tc>
          <w:tcPr>
            <w:tcW w:w="1416" w:type="pct"/>
            <w:shd w:val="clear" w:color="auto" w:fill="auto"/>
            <w:noWrap/>
          </w:tcPr>
          <w:p w14:paraId="5EDEADEF" w14:textId="77777777" w:rsidR="00A70A4C" w:rsidRPr="0040151B" w:rsidRDefault="00A70A4C" w:rsidP="00806B5B">
            <w:pPr>
              <w:numPr>
                <w:ilvl w:val="0"/>
                <w:numId w:val="15"/>
              </w:numPr>
              <w:rPr>
                <w:rFonts w:eastAsiaTheme="minorHAnsi" w:cs="Arial"/>
                <w:sz w:val="20"/>
                <w:szCs w:val="20"/>
                <w:lang w:val="fr-FR" w:bidi="ar-SA"/>
              </w:rPr>
            </w:pPr>
            <w:r w:rsidRPr="0040151B">
              <w:rPr>
                <w:rFonts w:cs="Arial"/>
                <w:sz w:val="20"/>
                <w:szCs w:val="20"/>
                <w:lang w:val="fr-FR"/>
              </w:rPr>
              <w:t>Gouvernement du Japon (</w:t>
            </w:r>
            <w:r w:rsidRPr="0040151B">
              <w:rPr>
                <w:rFonts w:eastAsiaTheme="minorHAnsi" w:cs="Arial"/>
                <w:sz w:val="20"/>
                <w:szCs w:val="20"/>
                <w:lang w:val="fr-FR" w:bidi="ar-SA"/>
              </w:rPr>
              <w:t>Agence Japonaise de Coopération Internationale - JICA)</w:t>
            </w:r>
          </w:p>
        </w:tc>
        <w:tc>
          <w:tcPr>
            <w:tcW w:w="1021" w:type="pct"/>
            <w:shd w:val="clear" w:color="auto" w:fill="auto"/>
          </w:tcPr>
          <w:p w14:paraId="1FC381A5"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tcPr>
          <w:p w14:paraId="2A515163"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4A24BC5D" w14:textId="77777777" w:rsidTr="00005809">
        <w:trPr>
          <w:gridAfter w:val="1"/>
          <w:wAfter w:w="1316" w:type="pct"/>
        </w:trPr>
        <w:tc>
          <w:tcPr>
            <w:tcW w:w="1416" w:type="pct"/>
            <w:shd w:val="clear" w:color="auto" w:fill="auto"/>
            <w:noWrap/>
          </w:tcPr>
          <w:p w14:paraId="400271B8"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Émirats Arabes Unis</w:t>
            </w:r>
          </w:p>
        </w:tc>
        <w:tc>
          <w:tcPr>
            <w:tcW w:w="1021" w:type="pct"/>
            <w:shd w:val="clear" w:color="auto" w:fill="auto"/>
          </w:tcPr>
          <w:p w14:paraId="38D16A8C"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54F15A5E"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78B45B01" w14:textId="77777777" w:rsidTr="00005809">
        <w:trPr>
          <w:gridAfter w:val="1"/>
          <w:wAfter w:w="1316" w:type="pct"/>
        </w:trPr>
        <w:tc>
          <w:tcPr>
            <w:tcW w:w="1416" w:type="pct"/>
            <w:shd w:val="clear" w:color="auto" w:fill="auto"/>
            <w:noWrap/>
          </w:tcPr>
          <w:p w14:paraId="7E5B0B0E"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Gouvernement de l’Italie</w:t>
            </w:r>
          </w:p>
        </w:tc>
        <w:tc>
          <w:tcPr>
            <w:tcW w:w="1021" w:type="pct"/>
            <w:shd w:val="clear" w:color="auto" w:fill="auto"/>
          </w:tcPr>
          <w:p w14:paraId="05C41F09"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4FE754FD"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221FC22C" w14:textId="77777777" w:rsidTr="00005809">
        <w:trPr>
          <w:gridAfter w:val="1"/>
          <w:wAfter w:w="1316" w:type="pct"/>
        </w:trPr>
        <w:tc>
          <w:tcPr>
            <w:tcW w:w="1416" w:type="pct"/>
            <w:shd w:val="clear" w:color="auto" w:fill="auto"/>
            <w:noWrap/>
          </w:tcPr>
          <w:p w14:paraId="3A142130"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Natcom allemande pour l'UNICEF via le Fonds thématique mondial</w:t>
            </w:r>
          </w:p>
        </w:tc>
        <w:tc>
          <w:tcPr>
            <w:tcW w:w="1021" w:type="pct"/>
            <w:shd w:val="clear" w:color="auto" w:fill="auto"/>
          </w:tcPr>
          <w:p w14:paraId="3149F09A"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7CA00654"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503033" w14:paraId="1959A693" w14:textId="77777777" w:rsidTr="00005809">
        <w:trPr>
          <w:gridAfter w:val="1"/>
          <w:wAfter w:w="1316" w:type="pct"/>
        </w:trPr>
        <w:tc>
          <w:tcPr>
            <w:tcW w:w="1416" w:type="pct"/>
            <w:shd w:val="clear" w:color="auto" w:fill="auto"/>
            <w:noWrap/>
          </w:tcPr>
          <w:p w14:paraId="3768DCFD" w14:textId="77777777" w:rsidR="00A70A4C" w:rsidRPr="0040151B" w:rsidRDefault="00A70A4C" w:rsidP="00806B5B">
            <w:pPr>
              <w:widowControl w:val="0"/>
              <w:numPr>
                <w:ilvl w:val="0"/>
                <w:numId w:val="15"/>
              </w:numPr>
              <w:spacing w:line="240" w:lineRule="auto"/>
              <w:jc w:val="left"/>
              <w:rPr>
                <w:rFonts w:cs="Arial"/>
                <w:sz w:val="20"/>
                <w:szCs w:val="20"/>
                <w:lang w:val="fr-FR" w:eastAsia="fr-FR" w:bidi="ar-SA"/>
              </w:rPr>
            </w:pPr>
            <w:r w:rsidRPr="0040151B">
              <w:rPr>
                <w:rFonts w:cs="Arial"/>
                <w:sz w:val="20"/>
                <w:szCs w:val="20"/>
                <w:lang w:val="fr-FR"/>
              </w:rPr>
              <w:t>Royaume de la Grande Bretagne</w:t>
            </w:r>
          </w:p>
        </w:tc>
        <w:tc>
          <w:tcPr>
            <w:tcW w:w="1021" w:type="pct"/>
            <w:shd w:val="clear" w:color="auto" w:fill="auto"/>
          </w:tcPr>
          <w:p w14:paraId="4CF2A8EE" w14:textId="77777777" w:rsidR="00A70A4C" w:rsidRPr="0040151B" w:rsidRDefault="00A70A4C" w:rsidP="00A70A4C">
            <w:pPr>
              <w:widowControl w:val="0"/>
              <w:spacing w:line="240" w:lineRule="auto"/>
              <w:ind w:firstLine="0"/>
              <w:jc w:val="left"/>
              <w:rPr>
                <w:rFonts w:cs="Arial"/>
                <w:sz w:val="20"/>
                <w:szCs w:val="20"/>
                <w:lang w:val="fr-FR" w:eastAsia="fr-FR" w:bidi="ar-SA"/>
              </w:rPr>
            </w:pPr>
          </w:p>
        </w:tc>
        <w:tc>
          <w:tcPr>
            <w:tcW w:w="1247" w:type="pct"/>
            <w:vMerge/>
          </w:tcPr>
          <w:p w14:paraId="14479632"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CB1E3F0" w14:textId="77777777" w:rsidTr="00005809">
        <w:trPr>
          <w:gridAfter w:val="1"/>
          <w:wAfter w:w="1316" w:type="pct"/>
        </w:trPr>
        <w:tc>
          <w:tcPr>
            <w:tcW w:w="1416" w:type="pct"/>
            <w:shd w:val="clear" w:color="auto" w:fill="auto"/>
            <w:noWrap/>
          </w:tcPr>
          <w:p w14:paraId="1F5827E7"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République Tchèque</w:t>
            </w:r>
          </w:p>
        </w:tc>
        <w:tc>
          <w:tcPr>
            <w:tcW w:w="1021" w:type="pct"/>
            <w:shd w:val="clear" w:color="auto" w:fill="auto"/>
          </w:tcPr>
          <w:p w14:paraId="13FF7BDF"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Santé et WASH</w:t>
            </w:r>
          </w:p>
        </w:tc>
        <w:tc>
          <w:tcPr>
            <w:tcW w:w="1247" w:type="pct"/>
            <w:vMerge/>
          </w:tcPr>
          <w:p w14:paraId="4B3FE145"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20946CA" w14:textId="77777777" w:rsidTr="00005809">
        <w:trPr>
          <w:gridAfter w:val="1"/>
          <w:wAfter w:w="1316" w:type="pct"/>
        </w:trPr>
        <w:tc>
          <w:tcPr>
            <w:tcW w:w="1416" w:type="pct"/>
            <w:shd w:val="clear" w:color="auto" w:fill="auto"/>
            <w:noWrap/>
          </w:tcPr>
          <w:p w14:paraId="7F826026"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République Roumaine</w:t>
            </w:r>
          </w:p>
        </w:tc>
        <w:tc>
          <w:tcPr>
            <w:tcW w:w="1021" w:type="pct"/>
            <w:shd w:val="clear" w:color="auto" w:fill="auto"/>
          </w:tcPr>
          <w:p w14:paraId="47AF9CA6"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vMerge/>
          </w:tcPr>
          <w:p w14:paraId="3719561C"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538CC35B"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8ED8C53"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du Canada</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C2D16EE"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18D58CF1"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7366165F"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5A2F50AD"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de la France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436D5C9"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26B4712A"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0813FD95"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E752A9B"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de l’Allemagne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FF04BF5"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209ED311"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770253F1"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1F3FEC5"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de l’Italie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881838B"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6BA012E9"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6AF6012A"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F5B376B"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du Japon</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969C8E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4A4C44BE"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56E297BB"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A97A7C8"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des Pays Bas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70CA9DB"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2BDCF653"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716017FE" w14:textId="77777777" w:rsidTr="00005809">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DE3C902"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de la Suisse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36A33708"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2E82F790"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412A5AEE" w14:textId="77777777" w:rsidTr="00005809">
        <w:trPr>
          <w:gridAfter w:val="1"/>
          <w:wAfter w:w="1316" w:type="pct"/>
        </w:trPr>
        <w:tc>
          <w:tcPr>
            <w:tcW w:w="1416" w:type="pct"/>
            <w:tcBorders>
              <w:top w:val="single" w:sz="4" w:space="0" w:color="auto"/>
              <w:left w:val="single" w:sz="4" w:space="0" w:color="auto"/>
              <w:right w:val="single" w:sz="4" w:space="0" w:color="auto"/>
            </w:tcBorders>
            <w:shd w:val="clear" w:color="auto" w:fill="auto"/>
            <w:noWrap/>
          </w:tcPr>
          <w:p w14:paraId="0E854C75"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Gouvernement du Royaume Uni</w:t>
            </w:r>
          </w:p>
        </w:tc>
        <w:tc>
          <w:tcPr>
            <w:tcW w:w="1021" w:type="pct"/>
            <w:tcBorders>
              <w:top w:val="single" w:sz="4" w:space="0" w:color="auto"/>
              <w:left w:val="single" w:sz="4" w:space="0" w:color="auto"/>
              <w:right w:val="single" w:sz="4" w:space="0" w:color="auto"/>
            </w:tcBorders>
            <w:shd w:val="clear" w:color="auto" w:fill="auto"/>
          </w:tcPr>
          <w:p w14:paraId="2AD2EE9C"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Pr>
          <w:p w14:paraId="7918A2CC" w14:textId="77777777" w:rsidR="00A70A4C" w:rsidRPr="0040151B" w:rsidRDefault="00A70A4C" w:rsidP="00A70A4C">
            <w:pPr>
              <w:widowControl w:val="0"/>
              <w:spacing w:line="240" w:lineRule="auto"/>
              <w:ind w:firstLine="0"/>
              <w:jc w:val="left"/>
              <w:rPr>
                <w:rFonts w:cs="Arial"/>
                <w:sz w:val="20"/>
                <w:szCs w:val="20"/>
                <w:lang w:val="fr-FR" w:eastAsia="fr-FR" w:bidi="ar-SA"/>
              </w:rPr>
            </w:pPr>
          </w:p>
        </w:tc>
      </w:tr>
      <w:tr w:rsidR="00E0544F" w:rsidRPr="00EB162B" w14:paraId="41FD90EC" w14:textId="77777777" w:rsidTr="00005809">
        <w:trPr>
          <w:gridAfter w:val="1"/>
          <w:wAfter w:w="1316" w:type="pct"/>
        </w:trPr>
        <w:tc>
          <w:tcPr>
            <w:tcW w:w="3684" w:type="pct"/>
            <w:gridSpan w:val="3"/>
            <w:shd w:val="clear" w:color="auto" w:fill="EAF1DD" w:themeFill="accent3" w:themeFillTint="33"/>
            <w:noWrap/>
          </w:tcPr>
          <w:p w14:paraId="10EF28D1" w14:textId="77777777" w:rsidR="00A70A4C" w:rsidRPr="0040151B" w:rsidRDefault="00A70A4C" w:rsidP="00146F70">
            <w:pPr>
              <w:widowControl w:val="0"/>
              <w:numPr>
                <w:ilvl w:val="0"/>
                <w:numId w:val="10"/>
              </w:numPr>
              <w:spacing w:line="240" w:lineRule="auto"/>
              <w:jc w:val="left"/>
              <w:rPr>
                <w:rFonts w:cs="Arial"/>
                <w:b/>
                <w:bCs/>
                <w:sz w:val="20"/>
                <w:szCs w:val="20"/>
                <w:lang w:val="fr-FR" w:eastAsia="fr-FR" w:bidi="ar-SA"/>
              </w:rPr>
            </w:pPr>
            <w:r w:rsidRPr="0040151B">
              <w:rPr>
                <w:rFonts w:cs="Arial"/>
                <w:b/>
                <w:bCs/>
                <w:sz w:val="20"/>
                <w:szCs w:val="20"/>
                <w:lang w:val="fr-FR"/>
              </w:rPr>
              <w:t>ORGANISATION SOUS-REGIONALE (AFRIQUE)</w:t>
            </w:r>
          </w:p>
        </w:tc>
      </w:tr>
      <w:tr w:rsidR="00E0544F" w:rsidRPr="00503033" w14:paraId="4420BB21" w14:textId="77777777" w:rsidTr="00005809">
        <w:trPr>
          <w:gridAfter w:val="1"/>
          <w:wAfter w:w="1316" w:type="pct"/>
        </w:trPr>
        <w:tc>
          <w:tcPr>
            <w:tcW w:w="1416" w:type="pct"/>
            <w:shd w:val="clear" w:color="auto" w:fill="auto"/>
            <w:noWrap/>
          </w:tcPr>
          <w:p w14:paraId="37AD9403" w14:textId="77777777" w:rsidR="00A70A4C" w:rsidRPr="0040151B" w:rsidRDefault="00A70A4C" w:rsidP="00806B5B">
            <w:pPr>
              <w:widowControl w:val="0"/>
              <w:numPr>
                <w:ilvl w:val="0"/>
                <w:numId w:val="15"/>
              </w:numPr>
              <w:spacing w:line="240" w:lineRule="auto"/>
              <w:jc w:val="left"/>
              <w:rPr>
                <w:rFonts w:cs="Arial"/>
                <w:sz w:val="20"/>
                <w:szCs w:val="20"/>
                <w:lang w:val="fr-FR"/>
              </w:rPr>
            </w:pPr>
            <w:r w:rsidRPr="0040151B">
              <w:rPr>
                <w:rFonts w:cs="Arial"/>
                <w:sz w:val="20"/>
                <w:szCs w:val="20"/>
                <w:lang w:val="fr-FR"/>
              </w:rPr>
              <w:t>Premières Dames de la CEDEAO</w:t>
            </w:r>
          </w:p>
        </w:tc>
        <w:tc>
          <w:tcPr>
            <w:tcW w:w="1021" w:type="pct"/>
            <w:shd w:val="clear" w:color="auto" w:fill="auto"/>
          </w:tcPr>
          <w:p w14:paraId="19140E9C"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Communication</w:t>
            </w:r>
          </w:p>
        </w:tc>
        <w:tc>
          <w:tcPr>
            <w:tcW w:w="1247" w:type="pct"/>
          </w:tcPr>
          <w:p w14:paraId="31813025"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Engagement des Premières Dames à mettre fin au mariage des jeunes filles</w:t>
            </w:r>
            <w:r w:rsidRPr="0040151B">
              <w:rPr>
                <w:rFonts w:cs="Arial"/>
                <w:sz w:val="20"/>
                <w:szCs w:val="20"/>
                <w:lang w:val="fr-FR"/>
              </w:rPr>
              <w:t xml:space="preserve"> en marge du Sommet de l’Union Africaine tenu en juillet 2019 à Niamey</w:t>
            </w:r>
          </w:p>
        </w:tc>
      </w:tr>
      <w:tr w:rsidR="00E0544F" w:rsidRPr="00EB162B" w14:paraId="43CBCE90" w14:textId="77777777" w:rsidTr="00005809">
        <w:trPr>
          <w:gridAfter w:val="1"/>
          <w:wAfter w:w="1316" w:type="pct"/>
        </w:trPr>
        <w:tc>
          <w:tcPr>
            <w:tcW w:w="3684" w:type="pct"/>
            <w:gridSpan w:val="3"/>
            <w:shd w:val="clear" w:color="auto" w:fill="EAF1DD" w:themeFill="accent3" w:themeFillTint="33"/>
            <w:noWrap/>
          </w:tcPr>
          <w:p w14:paraId="36B7C9F7" w14:textId="77777777" w:rsidR="00A70A4C" w:rsidRPr="0040151B" w:rsidRDefault="00A70A4C" w:rsidP="00146F70">
            <w:pPr>
              <w:widowControl w:val="0"/>
              <w:numPr>
                <w:ilvl w:val="0"/>
                <w:numId w:val="10"/>
              </w:numPr>
              <w:spacing w:line="240" w:lineRule="auto"/>
              <w:jc w:val="left"/>
              <w:rPr>
                <w:rFonts w:cs="Arial"/>
                <w:b/>
                <w:bCs/>
                <w:sz w:val="20"/>
                <w:szCs w:val="20"/>
                <w:lang w:val="fr-FR" w:eastAsia="fr-FR" w:bidi="ar-SA"/>
              </w:rPr>
            </w:pPr>
            <w:r w:rsidRPr="0040151B">
              <w:rPr>
                <w:rFonts w:cs="Arial"/>
                <w:b/>
                <w:bCs/>
                <w:sz w:val="20"/>
                <w:szCs w:val="20"/>
                <w:lang w:val="fr-FR"/>
              </w:rPr>
              <w:t>ONG INTERNATIONALES</w:t>
            </w:r>
          </w:p>
        </w:tc>
      </w:tr>
      <w:tr w:rsidR="00E0544F" w:rsidRPr="00503033" w14:paraId="39BB2368" w14:textId="77777777" w:rsidTr="00005809">
        <w:trPr>
          <w:gridAfter w:val="1"/>
          <w:wAfter w:w="1316" w:type="pct"/>
        </w:trPr>
        <w:tc>
          <w:tcPr>
            <w:tcW w:w="1416" w:type="pct"/>
            <w:shd w:val="clear" w:color="auto" w:fill="auto"/>
            <w:noWrap/>
          </w:tcPr>
          <w:p w14:paraId="7CC04F3D"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DRC</w:t>
            </w:r>
          </w:p>
        </w:tc>
        <w:tc>
          <w:tcPr>
            <w:tcW w:w="1021" w:type="pct"/>
            <w:shd w:val="clear" w:color="auto" w:fill="auto"/>
          </w:tcPr>
          <w:p w14:paraId="78ACCAB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val="restart"/>
          </w:tcPr>
          <w:p w14:paraId="17E91277"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63762630"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46A3D9CD"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16E76990"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46C975DB"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Mise en œuvre des activités de la réponse</w:t>
            </w:r>
          </w:p>
        </w:tc>
      </w:tr>
      <w:tr w:rsidR="00E0544F" w:rsidRPr="00EB162B" w14:paraId="0A712BAD" w14:textId="77777777" w:rsidTr="00005809">
        <w:trPr>
          <w:gridAfter w:val="1"/>
          <w:wAfter w:w="1316" w:type="pct"/>
        </w:trPr>
        <w:tc>
          <w:tcPr>
            <w:tcW w:w="1416" w:type="pct"/>
            <w:shd w:val="clear" w:color="auto" w:fill="auto"/>
            <w:noWrap/>
          </w:tcPr>
          <w:p w14:paraId="5B4A263F" w14:textId="77777777" w:rsidR="00A70A4C" w:rsidRPr="0040151B" w:rsidRDefault="00A70A4C" w:rsidP="00806B5B">
            <w:pPr>
              <w:numPr>
                <w:ilvl w:val="0"/>
                <w:numId w:val="15"/>
              </w:numPr>
              <w:rPr>
                <w:rFonts w:cs="Arial"/>
                <w:sz w:val="20"/>
                <w:szCs w:val="20"/>
                <w:lang w:val="fr-FR"/>
              </w:rPr>
            </w:pPr>
            <w:r w:rsidRPr="0040151B">
              <w:rPr>
                <w:rFonts w:cs="Arial"/>
                <w:sz w:val="20"/>
                <w:szCs w:val="20"/>
                <w:lang w:val="fr-FR"/>
              </w:rPr>
              <w:t>Action contre la faim (ACF)</w:t>
            </w:r>
          </w:p>
        </w:tc>
        <w:tc>
          <w:tcPr>
            <w:tcW w:w="1021" w:type="pct"/>
            <w:shd w:val="clear" w:color="auto" w:fill="auto"/>
          </w:tcPr>
          <w:p w14:paraId="46AA1415"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Nutrition</w:t>
            </w:r>
          </w:p>
          <w:p w14:paraId="05D13144"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WASH</w:t>
            </w:r>
          </w:p>
          <w:p w14:paraId="455BA3B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NFI</w:t>
            </w:r>
          </w:p>
        </w:tc>
        <w:tc>
          <w:tcPr>
            <w:tcW w:w="1247" w:type="pct"/>
            <w:vMerge/>
          </w:tcPr>
          <w:p w14:paraId="67A39AA9" w14:textId="77777777" w:rsidR="00A70A4C" w:rsidRPr="0040151B" w:rsidRDefault="00A70A4C" w:rsidP="00A70A4C">
            <w:pPr>
              <w:ind w:firstLine="0"/>
              <w:rPr>
                <w:rFonts w:cs="Arial"/>
                <w:sz w:val="20"/>
                <w:szCs w:val="20"/>
                <w:lang w:val="fr-FR" w:eastAsia="fr-FR" w:bidi="ar-SA"/>
              </w:rPr>
            </w:pPr>
          </w:p>
        </w:tc>
      </w:tr>
      <w:tr w:rsidR="00E0544F" w:rsidRPr="00EB162B" w14:paraId="1C0B99F0" w14:textId="77777777" w:rsidTr="00005809">
        <w:trPr>
          <w:gridAfter w:val="1"/>
          <w:wAfter w:w="1316" w:type="pct"/>
        </w:trPr>
        <w:tc>
          <w:tcPr>
            <w:tcW w:w="1416" w:type="pct"/>
            <w:shd w:val="clear" w:color="auto" w:fill="auto"/>
            <w:noWrap/>
          </w:tcPr>
          <w:p w14:paraId="32A53D00" w14:textId="77777777" w:rsidR="00A70A4C" w:rsidRPr="0040151B" w:rsidRDefault="00A70A4C" w:rsidP="00806B5B">
            <w:pPr>
              <w:numPr>
                <w:ilvl w:val="0"/>
                <w:numId w:val="15"/>
              </w:numPr>
              <w:rPr>
                <w:rFonts w:cs="Arial"/>
                <w:sz w:val="20"/>
                <w:szCs w:val="20"/>
              </w:rPr>
            </w:pPr>
            <w:r w:rsidRPr="0040151B">
              <w:rPr>
                <w:rFonts w:eastAsiaTheme="minorHAnsi" w:cs="Arial"/>
                <w:sz w:val="20"/>
                <w:szCs w:val="20"/>
                <w:lang w:bidi="ar-SA"/>
              </w:rPr>
              <w:t>International Rescue Committee (IRC)</w:t>
            </w:r>
          </w:p>
        </w:tc>
        <w:tc>
          <w:tcPr>
            <w:tcW w:w="1021" w:type="pct"/>
            <w:shd w:val="clear" w:color="auto" w:fill="auto"/>
          </w:tcPr>
          <w:p w14:paraId="082208D6"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Réponse multisectorielle</w:t>
            </w:r>
          </w:p>
        </w:tc>
        <w:tc>
          <w:tcPr>
            <w:tcW w:w="1247" w:type="pct"/>
            <w:vMerge/>
          </w:tcPr>
          <w:p w14:paraId="1CB9B96F" w14:textId="77777777" w:rsidR="00A70A4C" w:rsidRPr="0040151B" w:rsidRDefault="00A70A4C" w:rsidP="00A70A4C">
            <w:pPr>
              <w:ind w:firstLine="0"/>
              <w:rPr>
                <w:rFonts w:cs="Arial"/>
                <w:sz w:val="20"/>
                <w:szCs w:val="20"/>
                <w:lang w:val="fr-FR" w:eastAsia="fr-FR" w:bidi="ar-SA"/>
              </w:rPr>
            </w:pPr>
          </w:p>
        </w:tc>
      </w:tr>
      <w:tr w:rsidR="00E0544F" w:rsidRPr="00EB162B" w14:paraId="332EE619" w14:textId="77777777" w:rsidTr="00005809">
        <w:trPr>
          <w:gridAfter w:val="1"/>
          <w:wAfter w:w="1316" w:type="pct"/>
        </w:trPr>
        <w:tc>
          <w:tcPr>
            <w:tcW w:w="1416" w:type="pct"/>
            <w:shd w:val="clear" w:color="auto" w:fill="auto"/>
            <w:noWrap/>
          </w:tcPr>
          <w:p w14:paraId="041D5206" w14:textId="77777777" w:rsidR="00A70A4C" w:rsidRPr="0040151B" w:rsidRDefault="00A70A4C" w:rsidP="00806B5B">
            <w:pPr>
              <w:numPr>
                <w:ilvl w:val="0"/>
                <w:numId w:val="15"/>
              </w:numPr>
              <w:rPr>
                <w:rFonts w:cs="Arial"/>
                <w:sz w:val="20"/>
                <w:szCs w:val="20"/>
                <w:lang w:val="fr-FR"/>
              </w:rPr>
            </w:pPr>
            <w:r w:rsidRPr="0040151B">
              <w:rPr>
                <w:rFonts w:eastAsiaTheme="minorHAnsi" w:cs="Arial"/>
                <w:sz w:val="20"/>
                <w:szCs w:val="20"/>
                <w:lang w:val="fr-FR" w:bidi="ar-SA"/>
              </w:rPr>
              <w:t>HELP</w:t>
            </w:r>
          </w:p>
        </w:tc>
        <w:tc>
          <w:tcPr>
            <w:tcW w:w="1021" w:type="pct"/>
            <w:shd w:val="clear" w:color="auto" w:fill="auto"/>
          </w:tcPr>
          <w:p w14:paraId="73E06EBE"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w:t>
            </w:r>
          </w:p>
          <w:p w14:paraId="0405629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Inclusion, genre</w:t>
            </w:r>
          </w:p>
          <w:p w14:paraId="5DA30BBF"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Nutrition</w:t>
            </w:r>
          </w:p>
          <w:p w14:paraId="53068BA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WASH</w:t>
            </w:r>
          </w:p>
        </w:tc>
        <w:tc>
          <w:tcPr>
            <w:tcW w:w="1247" w:type="pct"/>
            <w:vMerge/>
          </w:tcPr>
          <w:p w14:paraId="3D27993F" w14:textId="77777777" w:rsidR="00A70A4C" w:rsidRPr="0040151B" w:rsidRDefault="00A70A4C" w:rsidP="00A70A4C">
            <w:pPr>
              <w:ind w:firstLine="0"/>
              <w:rPr>
                <w:rFonts w:cs="Arial"/>
                <w:sz w:val="20"/>
                <w:szCs w:val="20"/>
                <w:lang w:val="fr-FR" w:eastAsia="fr-FR" w:bidi="ar-SA"/>
              </w:rPr>
            </w:pPr>
          </w:p>
        </w:tc>
      </w:tr>
      <w:tr w:rsidR="00E0544F" w:rsidRPr="00EB162B" w14:paraId="3D444DEA"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93E0940"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Médecins Sans Frontières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BF5B09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Santé et nutrition</w:t>
            </w:r>
          </w:p>
        </w:tc>
        <w:tc>
          <w:tcPr>
            <w:tcW w:w="1247" w:type="pct"/>
            <w:vMerge/>
            <w:tcBorders>
              <w:top w:val="single" w:sz="4" w:space="0" w:color="auto"/>
              <w:left w:val="single" w:sz="4" w:space="0" w:color="auto"/>
              <w:bottom w:val="single" w:sz="4" w:space="0" w:color="auto"/>
              <w:right w:val="single" w:sz="4" w:space="0" w:color="auto"/>
            </w:tcBorders>
          </w:tcPr>
          <w:p w14:paraId="2B858B78" w14:textId="77777777" w:rsidR="00A70A4C" w:rsidRPr="0040151B" w:rsidRDefault="00A70A4C" w:rsidP="00A70A4C">
            <w:pPr>
              <w:ind w:firstLine="0"/>
              <w:rPr>
                <w:rFonts w:cs="Arial"/>
                <w:sz w:val="20"/>
                <w:szCs w:val="20"/>
                <w:lang w:val="fr-FR" w:eastAsia="fr-FR" w:bidi="ar-SA"/>
              </w:rPr>
            </w:pPr>
          </w:p>
        </w:tc>
      </w:tr>
      <w:tr w:rsidR="00E0544F" w:rsidRPr="00EB162B" w14:paraId="0FCCC0B9"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06DE340"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The Vaccine Alliance (GAVI)</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12B3CE8B"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Santé</w:t>
            </w:r>
          </w:p>
        </w:tc>
        <w:tc>
          <w:tcPr>
            <w:tcW w:w="1247" w:type="pct"/>
            <w:tcBorders>
              <w:top w:val="single" w:sz="4" w:space="0" w:color="auto"/>
              <w:left w:val="single" w:sz="4" w:space="0" w:color="auto"/>
              <w:bottom w:val="single" w:sz="4" w:space="0" w:color="auto"/>
              <w:right w:val="single" w:sz="4" w:space="0" w:color="auto"/>
            </w:tcBorders>
          </w:tcPr>
          <w:p w14:paraId="17075822"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Lutte contre la méningite</w:t>
            </w:r>
          </w:p>
        </w:tc>
      </w:tr>
      <w:tr w:rsidR="00E0544F" w:rsidRPr="00EB162B" w14:paraId="1AB62108"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3D0A230E"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DEDI</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8EFA7D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Santé</w:t>
            </w:r>
          </w:p>
        </w:tc>
        <w:tc>
          <w:tcPr>
            <w:tcW w:w="1247" w:type="pct"/>
            <w:tcBorders>
              <w:top w:val="single" w:sz="4" w:space="0" w:color="auto"/>
              <w:left w:val="single" w:sz="4" w:space="0" w:color="auto"/>
              <w:bottom w:val="single" w:sz="4" w:space="0" w:color="auto"/>
              <w:right w:val="single" w:sz="4" w:space="0" w:color="auto"/>
            </w:tcBorders>
          </w:tcPr>
          <w:p w14:paraId="2D07AE4A"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Lutte contre le choléra</w:t>
            </w:r>
          </w:p>
        </w:tc>
      </w:tr>
      <w:tr w:rsidR="00E0544F" w:rsidRPr="00EB162B" w14:paraId="28CFCD63"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581DE2B5"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VISION PLUS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D8F197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Santé</w:t>
            </w:r>
          </w:p>
        </w:tc>
        <w:tc>
          <w:tcPr>
            <w:tcW w:w="1247" w:type="pct"/>
            <w:tcBorders>
              <w:top w:val="single" w:sz="4" w:space="0" w:color="auto"/>
              <w:left w:val="single" w:sz="4" w:space="0" w:color="auto"/>
              <w:bottom w:val="single" w:sz="4" w:space="0" w:color="auto"/>
              <w:right w:val="single" w:sz="4" w:space="0" w:color="auto"/>
            </w:tcBorders>
          </w:tcPr>
          <w:p w14:paraId="45CFB5CE" w14:textId="77777777" w:rsidR="00A70A4C" w:rsidRPr="0040151B" w:rsidRDefault="00A70A4C" w:rsidP="00A70A4C">
            <w:pPr>
              <w:ind w:firstLine="0"/>
              <w:rPr>
                <w:rFonts w:cs="Arial"/>
                <w:sz w:val="20"/>
                <w:szCs w:val="20"/>
                <w:lang w:val="fr-FR" w:eastAsia="fr-FR" w:bidi="ar-SA"/>
              </w:rPr>
            </w:pPr>
          </w:p>
        </w:tc>
        <w:tc>
          <w:tcPr>
            <w:tcW w:w="1316" w:type="pct"/>
          </w:tcPr>
          <w:p w14:paraId="4C7E6AB0" w14:textId="77777777" w:rsidR="00A70A4C" w:rsidRPr="0040151B" w:rsidRDefault="00A70A4C" w:rsidP="00A70A4C">
            <w:pPr>
              <w:ind w:firstLine="0"/>
              <w:rPr>
                <w:sz w:val="20"/>
                <w:szCs w:val="20"/>
                <w:lang w:val="fr-FR" w:eastAsia="fr-FR"/>
              </w:rPr>
            </w:pPr>
          </w:p>
        </w:tc>
      </w:tr>
      <w:tr w:rsidR="00E0544F" w:rsidRPr="00EB162B" w14:paraId="51B73B1E"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707149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 xml:space="preserve">CIAUD </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5AD1B6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val="restart"/>
            <w:tcBorders>
              <w:top w:val="single" w:sz="4" w:space="0" w:color="auto"/>
              <w:left w:val="single" w:sz="4" w:space="0" w:color="auto"/>
              <w:right w:val="single" w:sz="4" w:space="0" w:color="auto"/>
            </w:tcBorders>
          </w:tcPr>
          <w:p w14:paraId="0D01FE24" w14:textId="77777777" w:rsidR="00A70A4C" w:rsidRPr="0040151B" w:rsidRDefault="00A70A4C" w:rsidP="00A70A4C">
            <w:pPr>
              <w:ind w:firstLine="0"/>
              <w:rPr>
                <w:rFonts w:cs="Arial"/>
                <w:sz w:val="20"/>
                <w:szCs w:val="20"/>
                <w:lang w:val="fr-FR" w:eastAsia="fr-FR" w:bidi="ar-SA"/>
              </w:rPr>
            </w:pPr>
          </w:p>
          <w:p w14:paraId="207F60F4"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Soutien psychosocial aux enfants</w:t>
            </w:r>
          </w:p>
        </w:tc>
      </w:tr>
      <w:tr w:rsidR="00E0544F" w:rsidRPr="00EB162B" w14:paraId="5C03238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D63DCDD"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Grandir Dignement</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B1D0AD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24368E70" w14:textId="77777777" w:rsidR="00A70A4C" w:rsidRPr="0040151B" w:rsidRDefault="00A70A4C" w:rsidP="00A70A4C">
            <w:pPr>
              <w:ind w:firstLine="0"/>
              <w:rPr>
                <w:rFonts w:cs="Arial"/>
                <w:sz w:val="20"/>
                <w:szCs w:val="20"/>
                <w:lang w:val="fr-FR" w:eastAsia="fr-FR" w:bidi="ar-SA"/>
              </w:rPr>
            </w:pPr>
          </w:p>
        </w:tc>
      </w:tr>
      <w:tr w:rsidR="00E0544F" w:rsidRPr="00EB162B" w14:paraId="472B1677"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F7788EC"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Membres du CPWG</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7CCC87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bottom w:val="single" w:sz="4" w:space="0" w:color="auto"/>
              <w:right w:val="single" w:sz="4" w:space="0" w:color="auto"/>
            </w:tcBorders>
          </w:tcPr>
          <w:p w14:paraId="76341589" w14:textId="77777777" w:rsidR="00A70A4C" w:rsidRPr="0040151B" w:rsidRDefault="00A70A4C" w:rsidP="00A70A4C">
            <w:pPr>
              <w:ind w:firstLine="0"/>
              <w:rPr>
                <w:rFonts w:cs="Arial"/>
                <w:sz w:val="20"/>
                <w:szCs w:val="20"/>
                <w:lang w:val="fr-FR" w:eastAsia="fr-FR" w:bidi="ar-SA"/>
              </w:rPr>
            </w:pPr>
          </w:p>
        </w:tc>
      </w:tr>
      <w:tr w:rsidR="00E0544F" w:rsidRPr="00EB162B" w14:paraId="267D24D8"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5B09AA12"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ComDev</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1CCE626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w:t>
            </w:r>
          </w:p>
        </w:tc>
        <w:tc>
          <w:tcPr>
            <w:tcW w:w="1247" w:type="pct"/>
            <w:tcBorders>
              <w:top w:val="single" w:sz="4" w:space="0" w:color="auto"/>
              <w:left w:val="single" w:sz="4" w:space="0" w:color="auto"/>
              <w:bottom w:val="single" w:sz="4" w:space="0" w:color="auto"/>
              <w:right w:val="single" w:sz="4" w:space="0" w:color="auto"/>
            </w:tcBorders>
          </w:tcPr>
          <w:p w14:paraId="34A12E62"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Cohésion sociale</w:t>
            </w:r>
          </w:p>
        </w:tc>
      </w:tr>
      <w:tr w:rsidR="00E0544F" w:rsidRPr="00503033" w14:paraId="7EB0E8F4"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9FB31A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lastRenderedPageBreak/>
              <w:t>IRC</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4ABF26A"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Transfert monétaire</w:t>
            </w:r>
          </w:p>
        </w:tc>
        <w:tc>
          <w:tcPr>
            <w:tcW w:w="1247" w:type="pct"/>
            <w:tcBorders>
              <w:top w:val="single" w:sz="4" w:space="0" w:color="auto"/>
              <w:left w:val="single" w:sz="4" w:space="0" w:color="auto"/>
              <w:bottom w:val="single" w:sz="4" w:space="0" w:color="auto"/>
              <w:right w:val="single" w:sz="4" w:space="0" w:color="auto"/>
            </w:tcBorders>
          </w:tcPr>
          <w:p w14:paraId="737F88D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Évaluation des besoins des populations pour transfert monétaire</w:t>
            </w:r>
          </w:p>
        </w:tc>
      </w:tr>
      <w:tr w:rsidR="00E0544F" w:rsidRPr="00503033" w14:paraId="3313C227"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3E5E4D4"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ACTED, DRC</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5889387"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Réponse multisectorielle</w:t>
            </w:r>
          </w:p>
        </w:tc>
        <w:tc>
          <w:tcPr>
            <w:tcW w:w="1247" w:type="pct"/>
            <w:tcBorders>
              <w:top w:val="single" w:sz="4" w:space="0" w:color="auto"/>
              <w:left w:val="single" w:sz="4" w:space="0" w:color="auto"/>
              <w:bottom w:val="single" w:sz="4" w:space="0" w:color="auto"/>
              <w:right w:val="single" w:sz="4" w:space="0" w:color="auto"/>
            </w:tcBorders>
          </w:tcPr>
          <w:p w14:paraId="639054D8"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Préparation de la réponse par la mise en application de la RRM</w:t>
            </w:r>
          </w:p>
        </w:tc>
      </w:tr>
      <w:tr w:rsidR="00E0544F" w:rsidRPr="00EB162B" w14:paraId="629672F9"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80C2A49"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NRC</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5BEFD60"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tcBorders>
              <w:top w:val="single" w:sz="4" w:space="0" w:color="auto"/>
              <w:left w:val="single" w:sz="4" w:space="0" w:color="auto"/>
              <w:bottom w:val="single" w:sz="4" w:space="0" w:color="auto"/>
              <w:right w:val="single" w:sz="4" w:space="0" w:color="auto"/>
            </w:tcBorders>
          </w:tcPr>
          <w:p w14:paraId="2B0B10F6" w14:textId="77777777" w:rsidR="00A70A4C" w:rsidRPr="0040151B" w:rsidRDefault="00A70A4C" w:rsidP="00A70A4C">
            <w:pPr>
              <w:ind w:firstLine="0"/>
              <w:rPr>
                <w:rFonts w:cs="Arial"/>
                <w:sz w:val="20"/>
                <w:szCs w:val="20"/>
                <w:lang w:val="fr-FR" w:eastAsia="fr-FR" w:bidi="ar-SA"/>
              </w:rPr>
            </w:pPr>
          </w:p>
        </w:tc>
      </w:tr>
      <w:tr w:rsidR="00E0544F" w:rsidRPr="00EB162B" w14:paraId="291BDE7D"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0C5B0D8" w14:textId="77777777" w:rsidR="00A70A4C" w:rsidRPr="0040151B" w:rsidRDefault="00A70A4C" w:rsidP="00806B5B">
            <w:pPr>
              <w:numPr>
                <w:ilvl w:val="0"/>
                <w:numId w:val="16"/>
              </w:numPr>
              <w:rPr>
                <w:rFonts w:cs="Arial"/>
                <w:sz w:val="20"/>
                <w:szCs w:val="20"/>
              </w:rPr>
            </w:pPr>
            <w:r w:rsidRPr="0040151B">
              <w:rPr>
                <w:rFonts w:cs="Arial"/>
                <w:sz w:val="20"/>
                <w:szCs w:val="20"/>
              </w:rPr>
              <w:t>IRC, DEDI, World Vision, Inter SOS, Save the Children et CARE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B1E280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Réponse multisectorielle</w:t>
            </w:r>
          </w:p>
        </w:tc>
        <w:tc>
          <w:tcPr>
            <w:tcW w:w="1247" w:type="pct"/>
            <w:tcBorders>
              <w:top w:val="single" w:sz="4" w:space="0" w:color="auto"/>
              <w:left w:val="single" w:sz="4" w:space="0" w:color="auto"/>
              <w:bottom w:val="single" w:sz="4" w:space="0" w:color="auto"/>
              <w:right w:val="single" w:sz="4" w:space="0" w:color="auto"/>
            </w:tcBorders>
          </w:tcPr>
          <w:p w14:paraId="4EF1B0E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Transfert monétaire</w:t>
            </w:r>
          </w:p>
        </w:tc>
      </w:tr>
      <w:tr w:rsidR="00E0544F" w:rsidRPr="00503033" w14:paraId="7731AF39"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D333C1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Education Cannot Wait</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1947680"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 (bailleurs)</w:t>
            </w:r>
          </w:p>
        </w:tc>
        <w:tc>
          <w:tcPr>
            <w:tcW w:w="1247" w:type="pct"/>
            <w:vMerge w:val="restart"/>
            <w:tcBorders>
              <w:top w:val="single" w:sz="4" w:space="0" w:color="auto"/>
              <w:left w:val="single" w:sz="4" w:space="0" w:color="auto"/>
              <w:right w:val="single" w:sz="4" w:space="0" w:color="auto"/>
            </w:tcBorders>
          </w:tcPr>
          <w:p w14:paraId="5792DEEC" w14:textId="77777777" w:rsidR="00A70A4C" w:rsidRPr="0040151B" w:rsidRDefault="00A70A4C" w:rsidP="00A70A4C">
            <w:pPr>
              <w:ind w:firstLine="0"/>
              <w:rPr>
                <w:rFonts w:cs="Arial"/>
                <w:sz w:val="20"/>
                <w:szCs w:val="20"/>
                <w:lang w:val="fr-FR" w:eastAsia="fr-FR" w:bidi="ar-SA"/>
              </w:rPr>
            </w:pPr>
          </w:p>
          <w:p w14:paraId="387ED615" w14:textId="77777777" w:rsidR="00A70A4C" w:rsidRPr="0040151B" w:rsidRDefault="00A70A4C" w:rsidP="00A70A4C">
            <w:pPr>
              <w:ind w:firstLine="0"/>
              <w:rPr>
                <w:rFonts w:cs="Arial"/>
                <w:sz w:val="20"/>
                <w:szCs w:val="20"/>
                <w:lang w:val="fr-FR" w:eastAsia="fr-FR" w:bidi="ar-SA"/>
              </w:rPr>
            </w:pPr>
          </w:p>
          <w:p w14:paraId="74E7AF01" w14:textId="6CADA8A6"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Financement de la réponse</w:t>
            </w:r>
            <w:r w:rsidR="00F71DA1" w:rsidRPr="0040151B">
              <w:rPr>
                <w:rFonts w:cs="Arial"/>
                <w:sz w:val="20"/>
                <w:szCs w:val="20"/>
                <w:lang w:val="fr-FR" w:eastAsia="fr-FR" w:bidi="ar-SA"/>
              </w:rPr>
              <w:t xml:space="preserve"> </w:t>
            </w:r>
            <w:r w:rsidRPr="0040151B">
              <w:rPr>
                <w:rFonts w:cs="Arial"/>
                <w:sz w:val="20"/>
                <w:szCs w:val="20"/>
                <w:lang w:val="fr-FR" w:eastAsia="fr-FR" w:bidi="ar-SA"/>
              </w:rPr>
              <w:t>(bailleurs)</w:t>
            </w:r>
          </w:p>
        </w:tc>
      </w:tr>
      <w:tr w:rsidR="00E0544F" w:rsidRPr="00EB162B" w14:paraId="6314C63F"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81C1345"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Global Partnership for Education</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81C17C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 (bailleurs)</w:t>
            </w:r>
          </w:p>
        </w:tc>
        <w:tc>
          <w:tcPr>
            <w:tcW w:w="1247" w:type="pct"/>
            <w:vMerge/>
            <w:tcBorders>
              <w:left w:val="single" w:sz="4" w:space="0" w:color="auto"/>
              <w:right w:val="single" w:sz="4" w:space="0" w:color="auto"/>
            </w:tcBorders>
          </w:tcPr>
          <w:p w14:paraId="68C83136"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0F5C5D99"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F0652BA"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CERF et Clé de Beauté</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0A07C5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 (bailleurs)</w:t>
            </w:r>
          </w:p>
        </w:tc>
        <w:tc>
          <w:tcPr>
            <w:tcW w:w="1247" w:type="pct"/>
            <w:vMerge/>
            <w:tcBorders>
              <w:left w:val="single" w:sz="4" w:space="0" w:color="auto"/>
              <w:right w:val="single" w:sz="4" w:space="0" w:color="auto"/>
            </w:tcBorders>
          </w:tcPr>
          <w:p w14:paraId="47CFF0F9"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06339EF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57F6197"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The Spotlight Initiative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2CFC1B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Protection de l’enfant</w:t>
            </w:r>
          </w:p>
        </w:tc>
        <w:tc>
          <w:tcPr>
            <w:tcW w:w="1247" w:type="pct"/>
            <w:vMerge/>
            <w:tcBorders>
              <w:left w:val="single" w:sz="4" w:space="0" w:color="auto"/>
              <w:bottom w:val="single" w:sz="4" w:space="0" w:color="auto"/>
              <w:right w:val="single" w:sz="4" w:space="0" w:color="auto"/>
            </w:tcBorders>
          </w:tcPr>
          <w:p w14:paraId="57482801" w14:textId="77777777" w:rsidR="00A70A4C" w:rsidRPr="0040151B" w:rsidRDefault="00A70A4C" w:rsidP="00806B5B">
            <w:pPr>
              <w:numPr>
                <w:ilvl w:val="0"/>
                <w:numId w:val="16"/>
              </w:numPr>
              <w:rPr>
                <w:rFonts w:cs="Arial"/>
                <w:sz w:val="20"/>
                <w:szCs w:val="20"/>
                <w:lang w:val="fr-FR" w:eastAsia="fr-FR" w:bidi="ar-SA"/>
              </w:rPr>
            </w:pPr>
          </w:p>
        </w:tc>
      </w:tr>
      <w:tr w:rsidR="00E0544F" w:rsidRPr="00503033" w14:paraId="53CFBE4B"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566DD40"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Croix Rouge Nigérienne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642A076"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 santé, nutrition, NFI</w:t>
            </w:r>
          </w:p>
        </w:tc>
        <w:tc>
          <w:tcPr>
            <w:tcW w:w="1247" w:type="pct"/>
            <w:vMerge w:val="restart"/>
            <w:tcBorders>
              <w:top w:val="single" w:sz="4" w:space="0" w:color="auto"/>
              <w:left w:val="single" w:sz="4" w:space="0" w:color="auto"/>
              <w:bottom w:val="single" w:sz="4" w:space="0" w:color="auto"/>
              <w:right w:val="single" w:sz="4" w:space="0" w:color="auto"/>
            </w:tcBorders>
          </w:tcPr>
          <w:p w14:paraId="5512C241" w14:textId="77777777" w:rsidR="00A70A4C" w:rsidRPr="0040151B" w:rsidRDefault="00A70A4C" w:rsidP="00A70A4C">
            <w:pPr>
              <w:ind w:firstLine="0"/>
              <w:rPr>
                <w:rFonts w:cs="Arial"/>
                <w:sz w:val="20"/>
                <w:szCs w:val="20"/>
                <w:lang w:val="fr-FR" w:eastAsia="fr-FR" w:bidi="ar-SA"/>
              </w:rPr>
            </w:pPr>
          </w:p>
          <w:p w14:paraId="4BB32D53" w14:textId="77777777" w:rsidR="00A70A4C" w:rsidRPr="0040151B" w:rsidRDefault="00A70A4C" w:rsidP="00A70A4C">
            <w:pPr>
              <w:ind w:firstLine="0"/>
              <w:rPr>
                <w:rFonts w:cs="Arial"/>
                <w:sz w:val="20"/>
                <w:szCs w:val="20"/>
                <w:lang w:val="fr-FR" w:eastAsia="fr-FR" w:bidi="ar-SA"/>
              </w:rPr>
            </w:pPr>
          </w:p>
          <w:p w14:paraId="33DEB0B4"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Mise en œuvre des activités de la réponses</w:t>
            </w:r>
          </w:p>
          <w:p w14:paraId="012DC448" w14:textId="77777777" w:rsidR="00A70A4C" w:rsidRPr="0040151B" w:rsidRDefault="00A70A4C" w:rsidP="00A70A4C">
            <w:pPr>
              <w:ind w:firstLine="0"/>
              <w:rPr>
                <w:rFonts w:cs="Arial"/>
                <w:sz w:val="20"/>
                <w:szCs w:val="20"/>
                <w:lang w:val="fr-FR" w:eastAsia="fr-FR" w:bidi="ar-SA"/>
              </w:rPr>
            </w:pPr>
          </w:p>
        </w:tc>
      </w:tr>
      <w:tr w:rsidR="00E0544F" w:rsidRPr="00EB162B" w14:paraId="1ADFF8BD"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3C42FAB"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Action pour le Développement du Sahel (ADESA)</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865920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top w:val="single" w:sz="4" w:space="0" w:color="auto"/>
              <w:left w:val="single" w:sz="4" w:space="0" w:color="auto"/>
              <w:right w:val="single" w:sz="4" w:space="0" w:color="auto"/>
            </w:tcBorders>
          </w:tcPr>
          <w:p w14:paraId="6BA1023E" w14:textId="77777777" w:rsidR="00A70A4C" w:rsidRPr="0040151B" w:rsidRDefault="00A70A4C" w:rsidP="00A70A4C">
            <w:pPr>
              <w:ind w:firstLine="0"/>
              <w:rPr>
                <w:rFonts w:cs="Arial"/>
                <w:sz w:val="20"/>
                <w:szCs w:val="20"/>
                <w:lang w:val="fr-FR" w:eastAsia="fr-FR" w:bidi="ar-SA"/>
              </w:rPr>
            </w:pPr>
          </w:p>
        </w:tc>
      </w:tr>
      <w:tr w:rsidR="00E0544F" w:rsidRPr="00EB162B" w14:paraId="7624B5B6"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D563A0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Développement Endogene Durable et Innovation (DEDI)</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FFC4648"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5C20ECAE" w14:textId="77777777" w:rsidR="00A70A4C" w:rsidRPr="0040151B" w:rsidRDefault="00A70A4C" w:rsidP="00A70A4C">
            <w:pPr>
              <w:ind w:firstLine="0"/>
              <w:rPr>
                <w:rFonts w:cs="Arial"/>
                <w:sz w:val="20"/>
                <w:szCs w:val="20"/>
                <w:lang w:val="fr-FR" w:eastAsia="fr-FR" w:bidi="ar-SA"/>
              </w:rPr>
            </w:pPr>
          </w:p>
        </w:tc>
      </w:tr>
      <w:tr w:rsidR="00E0544F" w:rsidRPr="00EB162B" w14:paraId="02DE0470"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95BF389"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Comitato Internazionale per lo Sviluppo dei Popoli (CISP)</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79AC8A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68118311" w14:textId="77777777" w:rsidR="00A70A4C" w:rsidRPr="0040151B" w:rsidRDefault="00A70A4C" w:rsidP="00A70A4C">
            <w:pPr>
              <w:ind w:firstLine="0"/>
              <w:rPr>
                <w:rFonts w:cs="Arial"/>
                <w:sz w:val="20"/>
                <w:szCs w:val="20"/>
                <w:lang w:val="fr-FR" w:eastAsia="fr-FR" w:bidi="ar-SA"/>
              </w:rPr>
            </w:pPr>
          </w:p>
        </w:tc>
      </w:tr>
      <w:tr w:rsidR="00E0544F" w:rsidRPr="00EB162B" w14:paraId="5E823CF0"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A5CE75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Initiative pour la sécurisation des conditions des vies (ISCV)</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9231C30"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52FD67C1" w14:textId="77777777" w:rsidR="00A70A4C" w:rsidRPr="0040151B" w:rsidRDefault="00A70A4C" w:rsidP="00A70A4C">
            <w:pPr>
              <w:ind w:firstLine="0"/>
              <w:rPr>
                <w:rFonts w:cs="Arial"/>
                <w:sz w:val="20"/>
                <w:szCs w:val="20"/>
                <w:lang w:val="fr-FR" w:eastAsia="fr-FR" w:bidi="ar-SA"/>
              </w:rPr>
            </w:pPr>
          </w:p>
        </w:tc>
      </w:tr>
      <w:tr w:rsidR="00E0544F" w:rsidRPr="00EB162B" w14:paraId="47570CF1"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568BD9F"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Vision Plus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E3F4EF5"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3DC4F0CF" w14:textId="77777777" w:rsidR="00A70A4C" w:rsidRPr="0040151B" w:rsidRDefault="00A70A4C" w:rsidP="00A70A4C">
            <w:pPr>
              <w:ind w:firstLine="0"/>
              <w:rPr>
                <w:rFonts w:cs="Arial"/>
                <w:sz w:val="20"/>
                <w:szCs w:val="20"/>
                <w:lang w:val="fr-FR" w:eastAsia="fr-FR" w:bidi="ar-SA"/>
              </w:rPr>
            </w:pPr>
          </w:p>
        </w:tc>
      </w:tr>
      <w:tr w:rsidR="00E0544F" w:rsidRPr="00EB162B" w14:paraId="021FED7B"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19847EC"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ONG ADESA</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A0C28C9"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3F859131" w14:textId="77777777" w:rsidR="00A70A4C" w:rsidRPr="0040151B" w:rsidRDefault="00A70A4C" w:rsidP="00A70A4C">
            <w:pPr>
              <w:ind w:firstLine="0"/>
              <w:rPr>
                <w:rFonts w:cs="Arial"/>
                <w:sz w:val="20"/>
                <w:szCs w:val="20"/>
                <w:lang w:val="fr-FR" w:eastAsia="fr-FR" w:bidi="ar-SA"/>
              </w:rPr>
            </w:pPr>
          </w:p>
        </w:tc>
      </w:tr>
      <w:tr w:rsidR="00E0544F" w:rsidRPr="00EB162B" w14:paraId="594619F2"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1DE631A5"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ONG CISP</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30B55FF"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04EED3F5" w14:textId="77777777" w:rsidR="00A70A4C" w:rsidRPr="0040151B" w:rsidRDefault="00A70A4C" w:rsidP="00A70A4C">
            <w:pPr>
              <w:ind w:firstLine="0"/>
              <w:rPr>
                <w:rFonts w:cs="Arial"/>
                <w:sz w:val="20"/>
                <w:szCs w:val="20"/>
                <w:lang w:val="fr-FR" w:eastAsia="fr-FR" w:bidi="ar-SA"/>
              </w:rPr>
            </w:pPr>
          </w:p>
        </w:tc>
      </w:tr>
      <w:tr w:rsidR="00E0544F" w:rsidRPr="00EB162B" w14:paraId="1575E18E"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15E3EBD"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Médecins Sans Frontières (MSF)</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799D318"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WASH</w:t>
            </w:r>
          </w:p>
        </w:tc>
        <w:tc>
          <w:tcPr>
            <w:tcW w:w="1247" w:type="pct"/>
            <w:vMerge/>
            <w:tcBorders>
              <w:left w:val="single" w:sz="4" w:space="0" w:color="auto"/>
              <w:right w:val="single" w:sz="4" w:space="0" w:color="auto"/>
            </w:tcBorders>
          </w:tcPr>
          <w:p w14:paraId="73441210" w14:textId="77777777" w:rsidR="00A70A4C" w:rsidRPr="0040151B" w:rsidRDefault="00A70A4C" w:rsidP="00A70A4C">
            <w:pPr>
              <w:ind w:firstLine="0"/>
              <w:rPr>
                <w:rFonts w:cs="Arial"/>
                <w:sz w:val="20"/>
                <w:szCs w:val="20"/>
                <w:lang w:val="fr-FR" w:eastAsia="fr-FR" w:bidi="ar-SA"/>
              </w:rPr>
            </w:pPr>
          </w:p>
        </w:tc>
      </w:tr>
      <w:tr w:rsidR="00E0544F" w:rsidRPr="00EB162B" w14:paraId="03052028"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65AD43C"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CONCERN Worldwide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58CDED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484E6853" w14:textId="77777777" w:rsidR="00A70A4C" w:rsidRPr="0040151B" w:rsidRDefault="00A70A4C" w:rsidP="00A70A4C">
            <w:pPr>
              <w:ind w:firstLine="0"/>
              <w:rPr>
                <w:rFonts w:cs="Arial"/>
                <w:sz w:val="20"/>
                <w:szCs w:val="20"/>
                <w:lang w:val="fr-FR" w:eastAsia="fr-FR" w:bidi="ar-SA"/>
              </w:rPr>
            </w:pPr>
          </w:p>
        </w:tc>
      </w:tr>
      <w:tr w:rsidR="00E0544F" w:rsidRPr="00EB162B" w14:paraId="18A989FA"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6AF5680" w14:textId="77777777" w:rsidR="00A70A4C" w:rsidRPr="0040151B" w:rsidRDefault="00A70A4C" w:rsidP="00806B5B">
            <w:pPr>
              <w:numPr>
                <w:ilvl w:val="0"/>
                <w:numId w:val="16"/>
              </w:numPr>
              <w:rPr>
                <w:rFonts w:cs="Arial"/>
                <w:sz w:val="20"/>
                <w:szCs w:val="20"/>
              </w:rPr>
            </w:pPr>
            <w:r w:rsidRPr="0040151B">
              <w:rPr>
                <w:rFonts w:cs="Arial"/>
                <w:sz w:val="20"/>
                <w:szCs w:val="20"/>
              </w:rPr>
              <w:t>ICAHD (International Cooperation Action for Humanitarian Assistance and Development)</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3F9660A4"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070652F7" w14:textId="77777777" w:rsidR="00A70A4C" w:rsidRPr="0040151B" w:rsidRDefault="00A70A4C" w:rsidP="00A70A4C">
            <w:pPr>
              <w:ind w:firstLine="0"/>
              <w:rPr>
                <w:rFonts w:cs="Arial"/>
                <w:sz w:val="20"/>
                <w:szCs w:val="20"/>
                <w:lang w:val="fr-FR" w:eastAsia="fr-FR" w:bidi="ar-SA"/>
              </w:rPr>
            </w:pPr>
          </w:p>
        </w:tc>
      </w:tr>
      <w:tr w:rsidR="00E0544F" w:rsidRPr="00EB162B" w14:paraId="36558C24"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3B1EF0CC"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COOPI International</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D0885B2"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3AFDD15C" w14:textId="77777777" w:rsidR="00A70A4C" w:rsidRPr="0040151B" w:rsidRDefault="00A70A4C" w:rsidP="00A70A4C">
            <w:pPr>
              <w:ind w:firstLine="0"/>
              <w:rPr>
                <w:rFonts w:cs="Arial"/>
                <w:sz w:val="20"/>
                <w:szCs w:val="20"/>
                <w:lang w:val="fr-FR" w:eastAsia="fr-FR" w:bidi="ar-SA"/>
              </w:rPr>
            </w:pPr>
          </w:p>
        </w:tc>
      </w:tr>
      <w:tr w:rsidR="00E0544F" w:rsidRPr="00EB162B" w14:paraId="0315572F"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AEE1321"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Plan International</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A60887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p w14:paraId="146129C2"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Protection</w:t>
            </w:r>
          </w:p>
        </w:tc>
        <w:tc>
          <w:tcPr>
            <w:tcW w:w="1247" w:type="pct"/>
            <w:vMerge/>
            <w:tcBorders>
              <w:left w:val="single" w:sz="4" w:space="0" w:color="auto"/>
              <w:bottom w:val="single" w:sz="4" w:space="0" w:color="auto"/>
              <w:right w:val="single" w:sz="4" w:space="0" w:color="auto"/>
            </w:tcBorders>
          </w:tcPr>
          <w:p w14:paraId="6E8BC51A" w14:textId="77777777" w:rsidR="00A70A4C" w:rsidRPr="0040151B" w:rsidRDefault="00A70A4C" w:rsidP="00A70A4C">
            <w:pPr>
              <w:ind w:firstLine="0"/>
              <w:rPr>
                <w:rFonts w:cs="Arial"/>
                <w:sz w:val="20"/>
                <w:szCs w:val="20"/>
                <w:lang w:val="fr-FR" w:eastAsia="fr-FR" w:bidi="ar-SA"/>
              </w:rPr>
            </w:pPr>
          </w:p>
        </w:tc>
      </w:tr>
      <w:tr w:rsidR="00E0544F" w:rsidRPr="00503033" w14:paraId="263467BF"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4BE465E"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ONG INTERSOS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29E6900"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tcBorders>
              <w:top w:val="single" w:sz="4" w:space="0" w:color="auto"/>
              <w:left w:val="single" w:sz="4" w:space="0" w:color="auto"/>
              <w:bottom w:val="single" w:sz="4" w:space="0" w:color="auto"/>
              <w:right w:val="single" w:sz="4" w:space="0" w:color="auto"/>
            </w:tcBorders>
          </w:tcPr>
          <w:p w14:paraId="422F289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Intégration de 90 enfants chercheurs d’asile (45 girls) dans des écoles publiques à proximité de la communauté</w:t>
            </w:r>
          </w:p>
        </w:tc>
      </w:tr>
      <w:tr w:rsidR="00E0544F" w:rsidRPr="00503033" w14:paraId="740D8C27"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37CC3C8"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Save The Children</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46FAEB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val="restart"/>
            <w:tcBorders>
              <w:top w:val="single" w:sz="4" w:space="0" w:color="auto"/>
              <w:left w:val="single" w:sz="4" w:space="0" w:color="auto"/>
              <w:right w:val="single" w:sz="4" w:space="0" w:color="auto"/>
            </w:tcBorders>
          </w:tcPr>
          <w:p w14:paraId="6B8F75C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Contribuent techniquement et :ou financièrement à la mise en œuvre de la réponse.</w:t>
            </w:r>
          </w:p>
          <w:p w14:paraId="79A558EF" w14:textId="77777777" w:rsidR="00A70A4C" w:rsidRPr="0040151B" w:rsidRDefault="00A70A4C" w:rsidP="00A70A4C">
            <w:pPr>
              <w:ind w:firstLine="0"/>
              <w:rPr>
                <w:rFonts w:cs="Arial"/>
                <w:sz w:val="20"/>
                <w:szCs w:val="20"/>
                <w:lang w:val="fr-FR" w:eastAsia="fr-FR" w:bidi="ar-SA"/>
              </w:rPr>
            </w:pPr>
          </w:p>
          <w:p w14:paraId="5751B159"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Tirent les leçons de leurs expérience pour améliorer leurs interventions futures.</w:t>
            </w:r>
          </w:p>
        </w:tc>
      </w:tr>
      <w:tr w:rsidR="00E0544F" w:rsidRPr="00EB162B" w14:paraId="32694934"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6C6B8CA"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NGO ADES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0AC0AB4"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732375C0"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2678F52D"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C2A0C83"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NRC</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42EAF0B"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4DFE0E57"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52E4DEB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9628376" w14:textId="77777777" w:rsidR="00A70A4C" w:rsidRPr="0040151B" w:rsidRDefault="00A70A4C" w:rsidP="00806B5B">
            <w:pPr>
              <w:numPr>
                <w:ilvl w:val="0"/>
                <w:numId w:val="16"/>
              </w:numPr>
              <w:rPr>
                <w:rFonts w:cs="Arial"/>
                <w:sz w:val="20"/>
                <w:szCs w:val="20"/>
                <w:lang w:val="fr-FR"/>
              </w:rPr>
            </w:pPr>
            <w:r w:rsidRPr="0040151B">
              <w:rPr>
                <w:rFonts w:cs="Arial"/>
                <w:sz w:val="20"/>
                <w:szCs w:val="20"/>
                <w:lang w:val="fr-FR"/>
              </w:rPr>
              <w:t>REACH</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359FD9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 xml:space="preserve">Protection de l’enfance </w:t>
            </w:r>
          </w:p>
        </w:tc>
        <w:tc>
          <w:tcPr>
            <w:tcW w:w="1247" w:type="pct"/>
            <w:vMerge/>
            <w:tcBorders>
              <w:left w:val="single" w:sz="4" w:space="0" w:color="auto"/>
              <w:bottom w:val="single" w:sz="4" w:space="0" w:color="auto"/>
              <w:right w:val="single" w:sz="4" w:space="0" w:color="auto"/>
            </w:tcBorders>
          </w:tcPr>
          <w:p w14:paraId="4E634F45"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4C8AAAA5"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3141B5E1" w14:textId="77777777" w:rsidR="00A70A4C" w:rsidRPr="0040151B" w:rsidRDefault="00A70A4C" w:rsidP="00806B5B">
            <w:pPr>
              <w:widowControl w:val="0"/>
              <w:numPr>
                <w:ilvl w:val="0"/>
                <w:numId w:val="14"/>
              </w:numPr>
              <w:spacing w:line="240" w:lineRule="auto"/>
              <w:jc w:val="left"/>
              <w:rPr>
                <w:rFonts w:cs="Arial"/>
                <w:sz w:val="20"/>
                <w:szCs w:val="20"/>
              </w:rPr>
            </w:pPr>
            <w:r w:rsidRPr="0040151B">
              <w:rPr>
                <w:rFonts w:cs="Arial"/>
                <w:sz w:val="20"/>
                <w:szCs w:val="20"/>
              </w:rPr>
              <w:t>CONCERN WORLWIDE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0EB3B93"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tcBorders>
              <w:top w:val="single" w:sz="4" w:space="0" w:color="auto"/>
              <w:left w:val="single" w:sz="4" w:space="0" w:color="auto"/>
              <w:bottom w:val="single" w:sz="4" w:space="0" w:color="auto"/>
              <w:right w:val="single" w:sz="4" w:space="0" w:color="auto"/>
            </w:tcBorders>
          </w:tcPr>
          <w:p w14:paraId="1B595125" w14:textId="77777777" w:rsidR="00A70A4C" w:rsidRPr="0040151B" w:rsidRDefault="00A70A4C" w:rsidP="00A70A4C">
            <w:pPr>
              <w:ind w:firstLine="0"/>
              <w:rPr>
                <w:rFonts w:cs="Arial"/>
                <w:sz w:val="20"/>
                <w:szCs w:val="20"/>
                <w:lang w:val="fr-FR" w:eastAsia="fr-FR" w:bidi="ar-SA"/>
              </w:rPr>
            </w:pPr>
          </w:p>
        </w:tc>
      </w:tr>
      <w:tr w:rsidR="00E0544F" w:rsidRPr="00EB162B" w14:paraId="72E7E947"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EC14A3D" w14:textId="77777777" w:rsidR="00A70A4C" w:rsidRPr="0040151B" w:rsidRDefault="00A70A4C" w:rsidP="00806B5B">
            <w:pPr>
              <w:widowControl w:val="0"/>
              <w:numPr>
                <w:ilvl w:val="0"/>
                <w:numId w:val="14"/>
              </w:numPr>
              <w:spacing w:line="240" w:lineRule="auto"/>
              <w:jc w:val="left"/>
              <w:rPr>
                <w:rFonts w:cs="Arial"/>
                <w:sz w:val="20"/>
                <w:szCs w:val="20"/>
              </w:rPr>
            </w:pPr>
            <w:r w:rsidRPr="0040151B">
              <w:rPr>
                <w:rFonts w:cs="Arial"/>
                <w:sz w:val="20"/>
                <w:szCs w:val="20"/>
              </w:rPr>
              <w:t>ADES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849FF3E"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tcBorders>
              <w:top w:val="single" w:sz="4" w:space="0" w:color="auto"/>
              <w:left w:val="single" w:sz="4" w:space="0" w:color="auto"/>
              <w:bottom w:val="single" w:sz="4" w:space="0" w:color="auto"/>
              <w:right w:val="single" w:sz="4" w:space="0" w:color="auto"/>
            </w:tcBorders>
          </w:tcPr>
          <w:p w14:paraId="29D1DBBF" w14:textId="77777777" w:rsidR="00A70A4C" w:rsidRPr="0040151B" w:rsidRDefault="00A70A4C" w:rsidP="00A70A4C">
            <w:pPr>
              <w:ind w:firstLine="0"/>
              <w:rPr>
                <w:rFonts w:cs="Arial"/>
                <w:sz w:val="20"/>
                <w:szCs w:val="20"/>
                <w:lang w:val="fr-FR" w:eastAsia="fr-FR" w:bidi="ar-SA"/>
              </w:rPr>
            </w:pPr>
          </w:p>
        </w:tc>
      </w:tr>
      <w:tr w:rsidR="00E0544F" w:rsidRPr="00EB162B" w14:paraId="1C1D528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5ED4027" w14:textId="77777777" w:rsidR="00A70A4C" w:rsidRPr="0040151B" w:rsidRDefault="00A70A4C" w:rsidP="00806B5B">
            <w:pPr>
              <w:widowControl w:val="0"/>
              <w:numPr>
                <w:ilvl w:val="0"/>
                <w:numId w:val="14"/>
              </w:numPr>
              <w:spacing w:line="240" w:lineRule="auto"/>
              <w:jc w:val="left"/>
              <w:rPr>
                <w:rFonts w:cs="Arial"/>
                <w:sz w:val="20"/>
                <w:szCs w:val="20"/>
              </w:rPr>
            </w:pPr>
            <w:r w:rsidRPr="0040151B">
              <w:rPr>
                <w:rFonts w:cs="Arial"/>
                <w:sz w:val="20"/>
                <w:szCs w:val="20"/>
              </w:rPr>
              <w:t>CIAUD</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39C2FFA5"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tc>
        <w:tc>
          <w:tcPr>
            <w:tcW w:w="1247" w:type="pct"/>
            <w:tcBorders>
              <w:top w:val="single" w:sz="4" w:space="0" w:color="auto"/>
              <w:left w:val="single" w:sz="4" w:space="0" w:color="auto"/>
              <w:bottom w:val="single" w:sz="4" w:space="0" w:color="auto"/>
              <w:right w:val="single" w:sz="4" w:space="0" w:color="auto"/>
            </w:tcBorders>
          </w:tcPr>
          <w:p w14:paraId="08D630DD" w14:textId="77777777" w:rsidR="00A70A4C" w:rsidRPr="0040151B" w:rsidRDefault="00A70A4C" w:rsidP="00A70A4C">
            <w:pPr>
              <w:ind w:firstLine="0"/>
              <w:rPr>
                <w:rFonts w:cs="Arial"/>
                <w:sz w:val="20"/>
                <w:szCs w:val="20"/>
                <w:lang w:val="fr-FR" w:eastAsia="fr-FR" w:bidi="ar-SA"/>
              </w:rPr>
            </w:pPr>
          </w:p>
        </w:tc>
      </w:tr>
      <w:tr w:rsidR="00E0544F" w:rsidRPr="00EB162B" w14:paraId="0848E68E"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BF48A8B" w14:textId="77777777" w:rsidR="00A70A4C" w:rsidRPr="0040151B" w:rsidRDefault="00A70A4C" w:rsidP="00806B5B">
            <w:pPr>
              <w:widowControl w:val="0"/>
              <w:numPr>
                <w:ilvl w:val="0"/>
                <w:numId w:val="14"/>
              </w:numPr>
              <w:spacing w:line="240" w:lineRule="auto"/>
              <w:jc w:val="left"/>
              <w:rPr>
                <w:rFonts w:cs="Arial"/>
                <w:sz w:val="20"/>
                <w:szCs w:val="20"/>
              </w:rPr>
            </w:pPr>
            <w:r w:rsidRPr="0040151B">
              <w:rPr>
                <w:rFonts w:cs="Arial"/>
                <w:sz w:val="20"/>
                <w:szCs w:val="20"/>
              </w:rPr>
              <w:t>Search For Common Ground (SFCG)</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F73CD7C" w14:textId="77777777" w:rsidR="00A70A4C" w:rsidRPr="0040151B" w:rsidRDefault="00A70A4C" w:rsidP="00A70A4C">
            <w:pPr>
              <w:widowControl w:val="0"/>
              <w:spacing w:line="240" w:lineRule="auto"/>
              <w:ind w:firstLine="0"/>
              <w:jc w:val="left"/>
              <w:rPr>
                <w:rFonts w:cs="Arial"/>
                <w:sz w:val="20"/>
                <w:szCs w:val="20"/>
                <w:lang w:eastAsia="fr-FR" w:bidi="ar-SA"/>
              </w:rPr>
            </w:pPr>
            <w:r w:rsidRPr="0040151B">
              <w:rPr>
                <w:rFonts w:cs="Arial"/>
                <w:sz w:val="20"/>
                <w:szCs w:val="20"/>
                <w:lang w:eastAsia="fr-FR" w:bidi="ar-SA"/>
              </w:rPr>
              <w:t>Réponse multisectorielle</w:t>
            </w:r>
          </w:p>
        </w:tc>
        <w:tc>
          <w:tcPr>
            <w:tcW w:w="1247" w:type="pct"/>
            <w:tcBorders>
              <w:top w:val="single" w:sz="4" w:space="0" w:color="auto"/>
              <w:left w:val="single" w:sz="4" w:space="0" w:color="auto"/>
              <w:bottom w:val="single" w:sz="4" w:space="0" w:color="auto"/>
              <w:right w:val="single" w:sz="4" w:space="0" w:color="auto"/>
            </w:tcBorders>
          </w:tcPr>
          <w:p w14:paraId="789F09D3" w14:textId="77777777" w:rsidR="00A70A4C" w:rsidRPr="0040151B" w:rsidRDefault="00A70A4C" w:rsidP="00A70A4C">
            <w:pPr>
              <w:ind w:firstLine="0"/>
              <w:rPr>
                <w:rFonts w:cs="Arial"/>
                <w:sz w:val="20"/>
                <w:szCs w:val="20"/>
                <w:lang w:eastAsia="fr-FR" w:bidi="ar-SA"/>
              </w:rPr>
            </w:pPr>
          </w:p>
        </w:tc>
      </w:tr>
      <w:tr w:rsidR="00E0544F" w:rsidRPr="00EB162B" w14:paraId="1A53CAC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FC195A6" w14:textId="77777777" w:rsidR="00A70A4C" w:rsidRPr="0040151B" w:rsidRDefault="00A70A4C" w:rsidP="00806B5B">
            <w:pPr>
              <w:widowControl w:val="0"/>
              <w:numPr>
                <w:ilvl w:val="0"/>
                <w:numId w:val="14"/>
              </w:numPr>
              <w:spacing w:line="240" w:lineRule="auto"/>
              <w:jc w:val="left"/>
              <w:rPr>
                <w:rFonts w:cs="Arial"/>
                <w:sz w:val="20"/>
                <w:szCs w:val="20"/>
              </w:rPr>
            </w:pPr>
            <w:r w:rsidRPr="0040151B">
              <w:rPr>
                <w:rFonts w:cs="Arial"/>
                <w:sz w:val="20"/>
                <w:szCs w:val="20"/>
              </w:rPr>
              <w:t>CONAFE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7096E6C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w:t>
            </w:r>
          </w:p>
        </w:tc>
        <w:tc>
          <w:tcPr>
            <w:tcW w:w="1247" w:type="pct"/>
            <w:tcBorders>
              <w:top w:val="single" w:sz="4" w:space="0" w:color="auto"/>
              <w:left w:val="single" w:sz="4" w:space="0" w:color="auto"/>
              <w:bottom w:val="single" w:sz="4" w:space="0" w:color="auto"/>
              <w:right w:val="single" w:sz="4" w:space="0" w:color="auto"/>
            </w:tcBorders>
          </w:tcPr>
          <w:p w14:paraId="681F7837" w14:textId="77777777" w:rsidR="00A70A4C" w:rsidRPr="0040151B" w:rsidRDefault="00A70A4C" w:rsidP="00A70A4C">
            <w:pPr>
              <w:ind w:firstLine="0"/>
              <w:rPr>
                <w:rFonts w:cs="Arial"/>
                <w:sz w:val="20"/>
                <w:szCs w:val="20"/>
                <w:lang w:val="fr-FR" w:eastAsia="fr-FR" w:bidi="ar-SA"/>
              </w:rPr>
            </w:pPr>
          </w:p>
        </w:tc>
      </w:tr>
      <w:tr w:rsidR="00E0544F" w:rsidRPr="00EB162B" w14:paraId="250A8B66"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3684" w:type="pct"/>
            <w:gridSpan w:val="3"/>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1B97AE68" w14:textId="77777777" w:rsidR="00A70A4C" w:rsidRPr="0040151B" w:rsidRDefault="00A70A4C" w:rsidP="00146F70">
            <w:pPr>
              <w:numPr>
                <w:ilvl w:val="0"/>
                <w:numId w:val="10"/>
              </w:numPr>
              <w:rPr>
                <w:rFonts w:cs="Arial"/>
                <w:b/>
                <w:bCs/>
                <w:sz w:val="20"/>
                <w:szCs w:val="20"/>
                <w:lang w:val="fr-FR" w:eastAsia="fr-FR" w:bidi="ar-SA"/>
              </w:rPr>
            </w:pPr>
            <w:r w:rsidRPr="0040151B">
              <w:rPr>
                <w:rFonts w:cs="Arial"/>
                <w:b/>
                <w:bCs/>
                <w:sz w:val="20"/>
                <w:szCs w:val="20"/>
              </w:rPr>
              <w:t>ONG NATIONALES</w:t>
            </w:r>
          </w:p>
        </w:tc>
      </w:tr>
      <w:tr w:rsidR="00E0544F" w:rsidRPr="00503033" w14:paraId="69AAAEB7"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209283B3" w14:textId="77777777" w:rsidR="00A70A4C" w:rsidRPr="0040151B" w:rsidRDefault="00A70A4C" w:rsidP="00806B5B">
            <w:pPr>
              <w:numPr>
                <w:ilvl w:val="0"/>
                <w:numId w:val="16"/>
              </w:numPr>
              <w:rPr>
                <w:rFonts w:cs="Arial"/>
                <w:sz w:val="20"/>
                <w:szCs w:val="20"/>
              </w:rPr>
            </w:pPr>
            <w:r w:rsidRPr="0040151B">
              <w:rPr>
                <w:rFonts w:cs="Arial"/>
                <w:sz w:val="20"/>
                <w:szCs w:val="20"/>
              </w:rPr>
              <w:t>DEMI-E</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FD333F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Santé</w:t>
            </w:r>
          </w:p>
        </w:tc>
        <w:tc>
          <w:tcPr>
            <w:tcW w:w="1247" w:type="pct"/>
            <w:vMerge w:val="restart"/>
            <w:tcBorders>
              <w:top w:val="single" w:sz="4" w:space="0" w:color="auto"/>
              <w:left w:val="single" w:sz="4" w:space="0" w:color="auto"/>
              <w:right w:val="single" w:sz="4" w:space="0" w:color="auto"/>
            </w:tcBorders>
          </w:tcPr>
          <w:p w14:paraId="547E08BD" w14:textId="77777777" w:rsidR="00A70A4C" w:rsidRPr="0040151B" w:rsidRDefault="00A70A4C" w:rsidP="00A70A4C">
            <w:pPr>
              <w:ind w:firstLine="0"/>
              <w:rPr>
                <w:rFonts w:cs="Arial"/>
                <w:sz w:val="20"/>
                <w:szCs w:val="20"/>
                <w:lang w:val="fr-FR" w:eastAsia="fr-FR" w:bidi="ar-SA"/>
              </w:rPr>
            </w:pPr>
          </w:p>
          <w:p w14:paraId="02220B5D" w14:textId="77777777" w:rsidR="00A70A4C" w:rsidRPr="0040151B" w:rsidRDefault="00A70A4C" w:rsidP="00A70A4C">
            <w:pPr>
              <w:ind w:firstLine="0"/>
              <w:rPr>
                <w:rFonts w:cs="Arial"/>
                <w:sz w:val="20"/>
                <w:szCs w:val="20"/>
                <w:lang w:val="fr-FR" w:eastAsia="fr-FR" w:bidi="ar-SA"/>
              </w:rPr>
            </w:pPr>
          </w:p>
          <w:p w14:paraId="6F1A93F2"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Mise en œuvre des activités de la réponse</w:t>
            </w:r>
          </w:p>
        </w:tc>
      </w:tr>
      <w:tr w:rsidR="00E0544F" w:rsidRPr="00EB162B" w14:paraId="04EFA428"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53FD805D" w14:textId="77777777" w:rsidR="00A70A4C" w:rsidRPr="0040151B" w:rsidRDefault="00A70A4C" w:rsidP="00806B5B">
            <w:pPr>
              <w:numPr>
                <w:ilvl w:val="0"/>
                <w:numId w:val="16"/>
              </w:numPr>
              <w:rPr>
                <w:rFonts w:cs="Arial"/>
                <w:sz w:val="20"/>
                <w:szCs w:val="20"/>
              </w:rPr>
            </w:pPr>
            <w:r w:rsidRPr="0040151B">
              <w:rPr>
                <w:rFonts w:cs="Arial"/>
                <w:sz w:val="20"/>
                <w:szCs w:val="20"/>
              </w:rPr>
              <w:t>ANTD</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3F32607A"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0AAC095B"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176727FC"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78793991" w14:textId="77777777" w:rsidR="00A70A4C" w:rsidRPr="0040151B" w:rsidRDefault="00A70A4C" w:rsidP="00806B5B">
            <w:pPr>
              <w:numPr>
                <w:ilvl w:val="0"/>
                <w:numId w:val="16"/>
              </w:numPr>
              <w:rPr>
                <w:rFonts w:cs="Arial"/>
                <w:sz w:val="20"/>
                <w:szCs w:val="20"/>
              </w:rPr>
            </w:pPr>
            <w:r w:rsidRPr="0040151B">
              <w:rPr>
                <w:rFonts w:cs="Arial"/>
                <w:sz w:val="20"/>
                <w:szCs w:val="20"/>
              </w:rPr>
              <w:t>CONIPRAT</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DA261DD"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Éducation</w:t>
            </w:r>
          </w:p>
        </w:tc>
        <w:tc>
          <w:tcPr>
            <w:tcW w:w="1247" w:type="pct"/>
            <w:vMerge/>
            <w:tcBorders>
              <w:left w:val="single" w:sz="4" w:space="0" w:color="auto"/>
              <w:right w:val="single" w:sz="4" w:space="0" w:color="auto"/>
            </w:tcBorders>
          </w:tcPr>
          <w:p w14:paraId="39915498" w14:textId="77777777" w:rsidR="00A70A4C" w:rsidRPr="0040151B" w:rsidRDefault="00A70A4C" w:rsidP="00806B5B">
            <w:pPr>
              <w:numPr>
                <w:ilvl w:val="0"/>
                <w:numId w:val="16"/>
              </w:numPr>
              <w:rPr>
                <w:rFonts w:cs="Arial"/>
                <w:sz w:val="20"/>
                <w:szCs w:val="20"/>
                <w:lang w:val="fr-FR" w:eastAsia="fr-FR" w:bidi="ar-SA"/>
              </w:rPr>
            </w:pPr>
          </w:p>
        </w:tc>
      </w:tr>
      <w:tr w:rsidR="00E0544F" w:rsidRPr="00EB162B" w14:paraId="4F536856"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6B759D13" w14:textId="77777777" w:rsidR="00A70A4C" w:rsidRPr="0040151B" w:rsidRDefault="00A70A4C" w:rsidP="00806B5B">
            <w:pPr>
              <w:numPr>
                <w:ilvl w:val="0"/>
                <w:numId w:val="16"/>
              </w:numPr>
              <w:rPr>
                <w:rFonts w:cs="Arial"/>
                <w:sz w:val="20"/>
                <w:szCs w:val="20"/>
              </w:rPr>
            </w:pPr>
            <w:r w:rsidRPr="0040151B">
              <w:rPr>
                <w:rFonts w:cs="Arial"/>
                <w:sz w:val="20"/>
                <w:szCs w:val="20"/>
              </w:rPr>
              <w:t>IED</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1A17DA64"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Education</w:t>
            </w:r>
          </w:p>
        </w:tc>
        <w:tc>
          <w:tcPr>
            <w:tcW w:w="1247" w:type="pct"/>
            <w:vMerge/>
            <w:tcBorders>
              <w:left w:val="single" w:sz="4" w:space="0" w:color="auto"/>
              <w:right w:val="single" w:sz="4" w:space="0" w:color="auto"/>
            </w:tcBorders>
          </w:tcPr>
          <w:p w14:paraId="2021E4CE" w14:textId="77777777" w:rsidR="00A70A4C" w:rsidRPr="0040151B" w:rsidRDefault="00A70A4C" w:rsidP="00A70A4C">
            <w:pPr>
              <w:ind w:firstLine="0"/>
              <w:rPr>
                <w:rFonts w:cs="Arial"/>
                <w:sz w:val="20"/>
                <w:szCs w:val="20"/>
                <w:lang w:val="fr-FR" w:eastAsia="fr-FR" w:bidi="ar-SA"/>
              </w:rPr>
            </w:pPr>
          </w:p>
        </w:tc>
      </w:tr>
      <w:tr w:rsidR="00E0544F" w:rsidRPr="00EB162B" w14:paraId="168BBCFA"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4DD6793E" w14:textId="77777777" w:rsidR="00A70A4C" w:rsidRPr="0040151B" w:rsidRDefault="00A70A4C" w:rsidP="00806B5B">
            <w:pPr>
              <w:numPr>
                <w:ilvl w:val="0"/>
                <w:numId w:val="16"/>
              </w:numPr>
              <w:rPr>
                <w:rFonts w:cs="Arial"/>
                <w:sz w:val="20"/>
                <w:szCs w:val="20"/>
              </w:rPr>
            </w:pPr>
            <w:r w:rsidRPr="0040151B">
              <w:rPr>
                <w:rFonts w:cs="Arial"/>
                <w:sz w:val="20"/>
                <w:szCs w:val="20"/>
              </w:rPr>
              <w:t>Agir plus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37F61CBC"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Education</w:t>
            </w:r>
          </w:p>
        </w:tc>
        <w:tc>
          <w:tcPr>
            <w:tcW w:w="1247" w:type="pct"/>
            <w:vMerge/>
            <w:tcBorders>
              <w:left w:val="single" w:sz="4" w:space="0" w:color="auto"/>
              <w:right w:val="single" w:sz="4" w:space="0" w:color="auto"/>
            </w:tcBorders>
          </w:tcPr>
          <w:p w14:paraId="77B930A2" w14:textId="77777777" w:rsidR="00A70A4C" w:rsidRPr="0040151B" w:rsidRDefault="00A70A4C" w:rsidP="00A70A4C">
            <w:pPr>
              <w:ind w:firstLine="0"/>
              <w:rPr>
                <w:rFonts w:cs="Arial"/>
                <w:sz w:val="20"/>
                <w:szCs w:val="20"/>
                <w:lang w:val="fr-FR" w:eastAsia="fr-FR" w:bidi="ar-SA"/>
              </w:rPr>
            </w:pPr>
          </w:p>
        </w:tc>
      </w:tr>
      <w:tr w:rsidR="00E0544F" w:rsidRPr="00EB162B" w14:paraId="0A0679B0" w14:textId="77777777" w:rsidTr="000058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6" w:type="pct"/>
        </w:trPr>
        <w:tc>
          <w:tcPr>
            <w:tcW w:w="1416" w:type="pct"/>
            <w:tcBorders>
              <w:top w:val="single" w:sz="4" w:space="0" w:color="auto"/>
              <w:left w:val="single" w:sz="4" w:space="0" w:color="auto"/>
              <w:bottom w:val="single" w:sz="4" w:space="0" w:color="auto"/>
              <w:right w:val="single" w:sz="4" w:space="0" w:color="auto"/>
            </w:tcBorders>
            <w:shd w:val="clear" w:color="auto" w:fill="auto"/>
            <w:noWrap/>
          </w:tcPr>
          <w:p w14:paraId="09DD7BB2" w14:textId="77777777" w:rsidR="00A70A4C" w:rsidRPr="0040151B" w:rsidRDefault="00A70A4C" w:rsidP="00806B5B">
            <w:pPr>
              <w:numPr>
                <w:ilvl w:val="0"/>
                <w:numId w:val="16"/>
              </w:numPr>
              <w:rPr>
                <w:rFonts w:cs="Arial"/>
                <w:sz w:val="20"/>
                <w:szCs w:val="20"/>
              </w:rPr>
            </w:pPr>
            <w:r w:rsidRPr="0040151B">
              <w:rPr>
                <w:rFonts w:cs="Arial"/>
                <w:sz w:val="20"/>
                <w:szCs w:val="20"/>
              </w:rPr>
              <w:t>ADD</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10DF09F9"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Education</w:t>
            </w:r>
          </w:p>
        </w:tc>
        <w:tc>
          <w:tcPr>
            <w:tcW w:w="1247" w:type="pct"/>
            <w:vMerge/>
            <w:tcBorders>
              <w:left w:val="single" w:sz="4" w:space="0" w:color="auto"/>
              <w:bottom w:val="single" w:sz="4" w:space="0" w:color="auto"/>
              <w:right w:val="single" w:sz="4" w:space="0" w:color="auto"/>
            </w:tcBorders>
          </w:tcPr>
          <w:p w14:paraId="578E52AC" w14:textId="77777777" w:rsidR="00A70A4C" w:rsidRPr="0040151B" w:rsidRDefault="00A70A4C" w:rsidP="00A70A4C">
            <w:pPr>
              <w:ind w:firstLine="0"/>
              <w:rPr>
                <w:rFonts w:cs="Arial"/>
                <w:sz w:val="20"/>
                <w:szCs w:val="20"/>
                <w:lang w:val="fr-FR" w:eastAsia="fr-FR" w:bidi="ar-SA"/>
              </w:rPr>
            </w:pPr>
          </w:p>
        </w:tc>
      </w:tr>
      <w:tr w:rsidR="00E0544F" w:rsidRPr="00503033" w14:paraId="32AD1AA1" w14:textId="77777777" w:rsidTr="00005809">
        <w:trPr>
          <w:gridAfter w:val="1"/>
          <w:wAfter w:w="1318" w:type="pct"/>
        </w:trPr>
        <w:tc>
          <w:tcPr>
            <w:tcW w:w="3682" w:type="pct"/>
            <w:gridSpan w:val="3"/>
            <w:shd w:val="clear" w:color="auto" w:fill="EAF1DD" w:themeFill="accent3" w:themeFillTint="33"/>
          </w:tcPr>
          <w:p w14:paraId="35770950" w14:textId="77777777" w:rsidR="00A70A4C" w:rsidRPr="0040151B" w:rsidRDefault="00A70A4C" w:rsidP="00146F70">
            <w:pPr>
              <w:numPr>
                <w:ilvl w:val="0"/>
                <w:numId w:val="10"/>
              </w:numPr>
              <w:rPr>
                <w:rFonts w:cs="Arial"/>
                <w:b/>
                <w:bCs/>
                <w:sz w:val="20"/>
                <w:szCs w:val="20"/>
                <w:lang w:val="fr-FR" w:eastAsia="fr-FR" w:bidi="ar-SA"/>
              </w:rPr>
            </w:pPr>
            <w:r w:rsidRPr="0040151B">
              <w:rPr>
                <w:rFonts w:cs="Arial"/>
                <w:b/>
                <w:bCs/>
                <w:sz w:val="20"/>
                <w:szCs w:val="20"/>
                <w:lang w:val="fr-FR" w:eastAsia="fr-FR" w:bidi="ar-SA"/>
              </w:rPr>
              <w:lastRenderedPageBreak/>
              <w:t>ACTEURS COMMUNAUTAIRES ET POPULATIONS AFFECTÉES PAR LES CRISES HUMANITAIRES</w:t>
            </w:r>
          </w:p>
        </w:tc>
      </w:tr>
      <w:tr w:rsidR="00E0544F" w:rsidRPr="00503033" w14:paraId="5AED21E5" w14:textId="77777777" w:rsidTr="00005809">
        <w:trPr>
          <w:gridAfter w:val="1"/>
          <w:wAfter w:w="1318" w:type="pct"/>
        </w:trPr>
        <w:tc>
          <w:tcPr>
            <w:tcW w:w="1416" w:type="pct"/>
            <w:shd w:val="clear" w:color="auto" w:fill="auto"/>
          </w:tcPr>
          <w:p w14:paraId="35E360CA" w14:textId="77777777" w:rsidR="00A70A4C" w:rsidRPr="0040151B" w:rsidRDefault="00A70A4C" w:rsidP="00806B5B">
            <w:pPr>
              <w:widowControl w:val="0"/>
              <w:numPr>
                <w:ilvl w:val="0"/>
                <w:numId w:val="12"/>
              </w:numPr>
              <w:spacing w:line="240" w:lineRule="auto"/>
              <w:jc w:val="left"/>
              <w:rPr>
                <w:rFonts w:cs="Arial"/>
                <w:sz w:val="20"/>
                <w:szCs w:val="20"/>
                <w:lang w:val="fr-FR" w:eastAsia="fr-FR" w:bidi="ar-SA"/>
              </w:rPr>
            </w:pPr>
            <w:r w:rsidRPr="0040151B">
              <w:rPr>
                <w:rFonts w:cs="Arial"/>
                <w:sz w:val="20"/>
                <w:szCs w:val="20"/>
                <w:lang w:val="fr-FR" w:eastAsia="fr-FR" w:bidi="ar-SA"/>
              </w:rPr>
              <w:t>Populations hôtes</w:t>
            </w:r>
          </w:p>
          <w:p w14:paraId="6F04F81A" w14:textId="77777777" w:rsidR="00A70A4C" w:rsidRPr="0040151B" w:rsidRDefault="00A70A4C" w:rsidP="00806B5B">
            <w:pPr>
              <w:widowControl w:val="0"/>
              <w:numPr>
                <w:ilvl w:val="0"/>
                <w:numId w:val="12"/>
              </w:numPr>
              <w:spacing w:line="240" w:lineRule="auto"/>
              <w:jc w:val="left"/>
              <w:rPr>
                <w:rFonts w:cs="Arial"/>
                <w:sz w:val="20"/>
                <w:szCs w:val="20"/>
                <w:lang w:val="fr-FR" w:eastAsia="fr-FR" w:bidi="ar-SA"/>
              </w:rPr>
            </w:pPr>
            <w:r w:rsidRPr="0040151B">
              <w:rPr>
                <w:rFonts w:cs="Arial"/>
                <w:sz w:val="20"/>
                <w:szCs w:val="20"/>
                <w:lang w:val="fr-FR" w:eastAsia="fr-FR" w:bidi="ar-SA"/>
              </w:rPr>
              <w:t>Personnes déplacées internes (PDI)</w:t>
            </w:r>
          </w:p>
          <w:p w14:paraId="2CAEEBAB" w14:textId="77777777" w:rsidR="00A70A4C" w:rsidRPr="0040151B" w:rsidRDefault="00A70A4C" w:rsidP="00806B5B">
            <w:pPr>
              <w:widowControl w:val="0"/>
              <w:numPr>
                <w:ilvl w:val="0"/>
                <w:numId w:val="12"/>
              </w:numPr>
              <w:spacing w:line="240" w:lineRule="auto"/>
              <w:jc w:val="left"/>
              <w:rPr>
                <w:rFonts w:cs="Arial"/>
                <w:sz w:val="20"/>
                <w:szCs w:val="20"/>
                <w:lang w:val="fr-FR" w:eastAsia="fr-FR" w:bidi="ar-SA"/>
              </w:rPr>
            </w:pPr>
            <w:r w:rsidRPr="0040151B">
              <w:rPr>
                <w:rFonts w:cs="Arial"/>
                <w:sz w:val="20"/>
                <w:szCs w:val="20"/>
                <w:lang w:val="fr-FR" w:eastAsia="fr-FR" w:bidi="ar-SA"/>
              </w:rPr>
              <w:t>Réfugié(e)s</w:t>
            </w:r>
          </w:p>
          <w:p w14:paraId="4D93BA17"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3756DC5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Dans chaque groupe, il est pris en compte les hommes, les femmes et les enfants mineurs et adolescents accompagnés ou non accompagnés.</w:t>
            </w:r>
          </w:p>
        </w:tc>
        <w:tc>
          <w:tcPr>
            <w:tcW w:w="1021" w:type="pct"/>
            <w:shd w:val="clear" w:color="auto" w:fill="auto"/>
          </w:tcPr>
          <w:p w14:paraId="1A4F1912" w14:textId="77777777" w:rsidR="00A70A4C" w:rsidRPr="0040151B" w:rsidRDefault="00A70A4C" w:rsidP="00A70A4C">
            <w:pPr>
              <w:widowControl w:val="0"/>
              <w:spacing w:line="240" w:lineRule="auto"/>
              <w:ind w:firstLine="0"/>
              <w:jc w:val="left"/>
              <w:rPr>
                <w:rFonts w:cs="Arial"/>
                <w:sz w:val="20"/>
                <w:szCs w:val="20"/>
                <w:lang w:val="fr-FR" w:eastAsia="fr-FR" w:bidi="ar-SA"/>
              </w:rPr>
            </w:pPr>
          </w:p>
          <w:p w14:paraId="678194DD"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Nutrition</w:t>
            </w:r>
          </w:p>
          <w:p w14:paraId="7138CD8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Santé</w:t>
            </w:r>
          </w:p>
          <w:p w14:paraId="2B30CB4B"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Éducation</w:t>
            </w:r>
          </w:p>
          <w:p w14:paraId="09F3D8C9"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Protection</w:t>
            </w:r>
          </w:p>
          <w:p w14:paraId="6AD05702"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Eau, hygiène et assainissement</w:t>
            </w:r>
          </w:p>
        </w:tc>
        <w:tc>
          <w:tcPr>
            <w:tcW w:w="1245" w:type="pct"/>
          </w:tcPr>
          <w:p w14:paraId="55A6C636"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Titulaires de droits qui bénéficient de ra réponse humanitaire dans l’équité et la dignité.</w:t>
            </w:r>
          </w:p>
          <w:p w14:paraId="7A0EE167" w14:textId="77777777" w:rsidR="00A70A4C" w:rsidRPr="0040151B" w:rsidRDefault="00A70A4C" w:rsidP="00A70A4C">
            <w:pPr>
              <w:ind w:firstLine="0"/>
              <w:rPr>
                <w:rFonts w:cs="Arial"/>
                <w:sz w:val="20"/>
                <w:szCs w:val="20"/>
                <w:lang w:val="fr-FR" w:eastAsia="fr-FR" w:bidi="ar-SA"/>
              </w:rPr>
            </w:pPr>
          </w:p>
          <w:p w14:paraId="27EA19D1" w14:textId="7741A374"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Par leur participation à la présente évaluation, ils aideront l’UNICEF et le gouvernement du Niger à mieux renforcer et adapter leurs capacités d’intervention dans le domaine humanitaire, le développement et la cohésion sociale au sein et entre leurs communautés respectives.</w:t>
            </w:r>
            <w:r w:rsidR="00F71DA1" w:rsidRPr="0040151B">
              <w:rPr>
                <w:rFonts w:cs="Arial"/>
                <w:sz w:val="20"/>
                <w:szCs w:val="20"/>
                <w:lang w:val="fr-FR" w:eastAsia="fr-FR" w:bidi="ar-SA"/>
              </w:rPr>
              <w:t xml:space="preserve"> </w:t>
            </w:r>
          </w:p>
        </w:tc>
      </w:tr>
      <w:tr w:rsidR="00E0544F" w:rsidRPr="00503033" w14:paraId="00BA6EB1" w14:textId="77777777" w:rsidTr="00005809">
        <w:trPr>
          <w:gridAfter w:val="1"/>
          <w:wAfter w:w="1318" w:type="pct"/>
        </w:trPr>
        <w:tc>
          <w:tcPr>
            <w:tcW w:w="1416" w:type="pct"/>
            <w:shd w:val="clear" w:color="auto" w:fill="auto"/>
          </w:tcPr>
          <w:p w14:paraId="563A2628" w14:textId="77777777" w:rsidR="00A70A4C" w:rsidRPr="0040151B" w:rsidRDefault="00A70A4C" w:rsidP="00806B5B">
            <w:pPr>
              <w:widowControl w:val="0"/>
              <w:numPr>
                <w:ilvl w:val="0"/>
                <w:numId w:val="18"/>
              </w:numPr>
              <w:tabs>
                <w:tab w:val="left" w:pos="2529"/>
              </w:tabs>
              <w:spacing w:line="240" w:lineRule="auto"/>
              <w:jc w:val="left"/>
              <w:rPr>
                <w:rFonts w:cs="Arial"/>
                <w:sz w:val="20"/>
                <w:szCs w:val="20"/>
                <w:lang w:val="fr-FR" w:eastAsia="fr-FR" w:bidi="ar-SA"/>
              </w:rPr>
            </w:pPr>
            <w:r w:rsidRPr="0040151B">
              <w:rPr>
                <w:rFonts w:cs="Arial"/>
                <w:sz w:val="20"/>
                <w:szCs w:val="20"/>
                <w:lang w:val="fr-FR" w:eastAsia="fr-FR" w:bidi="ar-SA"/>
              </w:rPr>
              <w:t>Leaders communautaires (chefs coutumiers et religieux et responsables de sites)</w:t>
            </w:r>
          </w:p>
        </w:tc>
        <w:tc>
          <w:tcPr>
            <w:tcW w:w="1021" w:type="pct"/>
            <w:shd w:val="clear" w:color="auto" w:fill="auto"/>
          </w:tcPr>
          <w:p w14:paraId="0FD6AFD1"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rFonts w:cs="Arial"/>
                <w:sz w:val="20"/>
                <w:szCs w:val="20"/>
                <w:lang w:val="fr-FR" w:eastAsia="fr-FR" w:bidi="ar-SA"/>
              </w:rPr>
              <w:t>Communication</w:t>
            </w:r>
          </w:p>
        </w:tc>
        <w:tc>
          <w:tcPr>
            <w:tcW w:w="1245" w:type="pct"/>
          </w:tcPr>
          <w:p w14:paraId="3A238BE4" w14:textId="77777777" w:rsidR="00A70A4C" w:rsidRPr="0040151B" w:rsidRDefault="00A70A4C" w:rsidP="00A70A4C">
            <w:pPr>
              <w:widowControl w:val="0"/>
              <w:spacing w:line="240" w:lineRule="auto"/>
              <w:ind w:firstLine="0"/>
              <w:jc w:val="left"/>
              <w:rPr>
                <w:rFonts w:cs="Arial"/>
                <w:sz w:val="20"/>
                <w:szCs w:val="20"/>
                <w:lang w:val="fr-FR" w:eastAsia="fr-FR" w:bidi="ar-SA"/>
              </w:rPr>
            </w:pPr>
            <w:r w:rsidRPr="0040151B">
              <w:rPr>
                <w:sz w:val="20"/>
                <w:szCs w:val="20"/>
                <w:lang w:val="fr-FR" w:eastAsia="fr-FR"/>
              </w:rPr>
              <w:t>Assurent le dialogue communautaire pour la réduction de la violence et la cohésion au sein et entre tous les groupes en présence (populations hôtes, PDI, réfugiés)</w:t>
            </w:r>
          </w:p>
        </w:tc>
      </w:tr>
      <w:tr w:rsidR="00E0544F" w:rsidRPr="006601ED" w14:paraId="58414722" w14:textId="77777777" w:rsidTr="00005809">
        <w:trPr>
          <w:gridAfter w:val="1"/>
          <w:wAfter w:w="1318" w:type="pct"/>
        </w:trPr>
        <w:tc>
          <w:tcPr>
            <w:tcW w:w="1416" w:type="pct"/>
            <w:shd w:val="clear" w:color="auto" w:fill="auto"/>
          </w:tcPr>
          <w:p w14:paraId="0B352D02" w14:textId="77777777" w:rsidR="00A70A4C" w:rsidRPr="0040151B" w:rsidRDefault="00A70A4C" w:rsidP="00806B5B">
            <w:pPr>
              <w:numPr>
                <w:ilvl w:val="0"/>
                <w:numId w:val="16"/>
              </w:numPr>
              <w:rPr>
                <w:rFonts w:cs="Arial"/>
                <w:sz w:val="20"/>
                <w:szCs w:val="20"/>
                <w:lang w:val="fr-FR" w:eastAsia="fr-FR" w:bidi="ar-SA"/>
              </w:rPr>
            </w:pPr>
            <w:r w:rsidRPr="0040151B">
              <w:rPr>
                <w:rFonts w:cs="Arial"/>
                <w:sz w:val="20"/>
                <w:szCs w:val="20"/>
                <w:lang w:val="fr-FR" w:eastAsia="fr-FR" w:bidi="ar-SA"/>
              </w:rPr>
              <w:t>Leaders communautaires et religieux</w:t>
            </w:r>
          </w:p>
        </w:tc>
        <w:tc>
          <w:tcPr>
            <w:tcW w:w="1021" w:type="pct"/>
            <w:shd w:val="clear" w:color="auto" w:fill="auto"/>
          </w:tcPr>
          <w:p w14:paraId="120C5BC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w:t>
            </w:r>
          </w:p>
        </w:tc>
        <w:tc>
          <w:tcPr>
            <w:tcW w:w="1245" w:type="pct"/>
          </w:tcPr>
          <w:p w14:paraId="7F28B8AA" w14:textId="2DB7A979" w:rsidR="00A70A4C" w:rsidRPr="0040151B" w:rsidRDefault="00A70A4C" w:rsidP="00A70A4C">
            <w:pPr>
              <w:widowControl w:val="0"/>
              <w:spacing w:line="240" w:lineRule="auto"/>
              <w:ind w:firstLine="0"/>
              <w:jc w:val="left"/>
              <w:rPr>
                <w:sz w:val="20"/>
                <w:szCs w:val="20"/>
                <w:lang w:val="fr-FR" w:eastAsia="fr-FR"/>
              </w:rPr>
            </w:pPr>
            <w:r w:rsidRPr="0040151B">
              <w:rPr>
                <w:rFonts w:cs="Arial"/>
                <w:sz w:val="20"/>
                <w:szCs w:val="20"/>
                <w:lang w:val="fr-FR" w:eastAsia="fr-FR" w:bidi="ar-SA"/>
              </w:rPr>
              <w:t>Sensibilisation sur la prévention de la COVID 19 et sur le respect des Droits de l’enfant à</w:t>
            </w:r>
            <w:r w:rsidR="00F71DA1" w:rsidRPr="0040151B">
              <w:rPr>
                <w:rFonts w:cs="Arial"/>
                <w:sz w:val="20"/>
                <w:szCs w:val="20"/>
                <w:lang w:val="fr-FR" w:eastAsia="fr-FR" w:bidi="ar-SA"/>
              </w:rPr>
              <w:t xml:space="preserve"> </w:t>
            </w:r>
            <w:r w:rsidRPr="0040151B">
              <w:rPr>
                <w:rFonts w:cs="Arial"/>
                <w:sz w:val="20"/>
                <w:szCs w:val="20"/>
                <w:lang w:val="fr-FR" w:eastAsia="fr-FR" w:bidi="ar-SA"/>
              </w:rPr>
              <w:t>la santé et à l’éducation durant la pandémie</w:t>
            </w:r>
          </w:p>
        </w:tc>
      </w:tr>
      <w:tr w:rsidR="00E0544F" w:rsidRPr="006601ED" w14:paraId="468B1A05" w14:textId="77777777" w:rsidTr="00005809">
        <w:trPr>
          <w:gridAfter w:val="1"/>
          <w:wAfter w:w="1318" w:type="pct"/>
        </w:trPr>
        <w:tc>
          <w:tcPr>
            <w:tcW w:w="1416" w:type="pct"/>
            <w:tcBorders>
              <w:top w:val="single" w:sz="4" w:space="0" w:color="auto"/>
              <w:left w:val="single" w:sz="4" w:space="0" w:color="auto"/>
              <w:bottom w:val="single" w:sz="4" w:space="0" w:color="auto"/>
              <w:right w:val="single" w:sz="4" w:space="0" w:color="auto"/>
            </w:tcBorders>
            <w:shd w:val="clear" w:color="auto" w:fill="auto"/>
          </w:tcPr>
          <w:p w14:paraId="5B52BED6" w14:textId="77777777" w:rsidR="00A70A4C" w:rsidRPr="0040151B" w:rsidRDefault="00A70A4C" w:rsidP="00806B5B">
            <w:pPr>
              <w:numPr>
                <w:ilvl w:val="0"/>
                <w:numId w:val="16"/>
              </w:numPr>
              <w:rPr>
                <w:rFonts w:cs="Arial"/>
                <w:sz w:val="20"/>
                <w:szCs w:val="20"/>
                <w:lang w:val="fr-FR" w:eastAsia="fr-FR" w:bidi="ar-SA"/>
              </w:rPr>
            </w:pPr>
            <w:r w:rsidRPr="0040151B">
              <w:rPr>
                <w:rFonts w:cs="Arial"/>
                <w:sz w:val="20"/>
                <w:szCs w:val="20"/>
                <w:lang w:val="fr-FR" w:eastAsia="fr-FR" w:bidi="ar-SA"/>
              </w:rPr>
              <w:t>Associations des jeunes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10700FA1"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w:t>
            </w:r>
          </w:p>
        </w:tc>
        <w:tc>
          <w:tcPr>
            <w:tcW w:w="1245" w:type="pct"/>
            <w:tcBorders>
              <w:top w:val="single" w:sz="4" w:space="0" w:color="auto"/>
              <w:left w:val="single" w:sz="4" w:space="0" w:color="auto"/>
              <w:bottom w:val="single" w:sz="4" w:space="0" w:color="auto"/>
              <w:right w:val="single" w:sz="4" w:space="0" w:color="auto"/>
            </w:tcBorders>
          </w:tcPr>
          <w:p w14:paraId="36145EF1" w14:textId="4FC80572" w:rsidR="00A70A4C" w:rsidRPr="0040151B" w:rsidRDefault="00A70A4C" w:rsidP="00A70A4C">
            <w:pPr>
              <w:ind w:firstLine="0"/>
              <w:rPr>
                <w:sz w:val="20"/>
                <w:szCs w:val="20"/>
                <w:lang w:val="fr-FR" w:eastAsia="fr-FR"/>
              </w:rPr>
            </w:pPr>
            <w:r w:rsidRPr="0040151B">
              <w:rPr>
                <w:rFonts w:cs="Arial"/>
                <w:sz w:val="20"/>
                <w:szCs w:val="20"/>
                <w:lang w:val="fr-FR" w:eastAsia="fr-FR" w:bidi="ar-SA"/>
              </w:rPr>
              <w:t>Promotion du dialogue intra et inter communautaire, Visites à domicile, Débats radiophoniques et</w:t>
            </w:r>
            <w:r w:rsidR="00F71DA1" w:rsidRPr="0040151B">
              <w:rPr>
                <w:rFonts w:cs="Arial"/>
                <w:sz w:val="20"/>
                <w:szCs w:val="20"/>
                <w:lang w:val="fr-FR" w:eastAsia="fr-FR" w:bidi="ar-SA"/>
              </w:rPr>
              <w:t xml:space="preserve"> </w:t>
            </w:r>
            <w:r w:rsidRPr="0040151B">
              <w:rPr>
                <w:rFonts w:cs="Arial"/>
                <w:sz w:val="20"/>
                <w:szCs w:val="20"/>
                <w:lang w:val="fr-FR" w:eastAsia="fr-FR" w:bidi="ar-SA"/>
              </w:rPr>
              <w:t>sessions des pairs en vue de la réduction de la violence parmi les réfugiés et les</w:t>
            </w:r>
            <w:r w:rsidR="00F71DA1" w:rsidRPr="0040151B">
              <w:rPr>
                <w:rFonts w:cs="Arial"/>
                <w:sz w:val="20"/>
                <w:szCs w:val="20"/>
                <w:lang w:val="fr-FR" w:eastAsia="fr-FR" w:bidi="ar-SA"/>
              </w:rPr>
              <w:t xml:space="preserve"> </w:t>
            </w:r>
            <w:r w:rsidRPr="0040151B">
              <w:rPr>
                <w:rFonts w:cs="Arial"/>
                <w:sz w:val="20"/>
                <w:szCs w:val="20"/>
                <w:lang w:val="fr-FR" w:eastAsia="fr-FR" w:bidi="ar-SA"/>
              </w:rPr>
              <w:t>populations hôtes</w:t>
            </w:r>
          </w:p>
        </w:tc>
      </w:tr>
      <w:tr w:rsidR="00E0544F" w:rsidRPr="006601ED" w14:paraId="44F4ADCF" w14:textId="77777777" w:rsidTr="00005809">
        <w:trPr>
          <w:gridAfter w:val="1"/>
          <w:wAfter w:w="1318" w:type="pct"/>
        </w:trPr>
        <w:tc>
          <w:tcPr>
            <w:tcW w:w="1416" w:type="pct"/>
            <w:tcBorders>
              <w:top w:val="single" w:sz="4" w:space="0" w:color="auto"/>
              <w:left w:val="single" w:sz="4" w:space="0" w:color="auto"/>
              <w:bottom w:val="single" w:sz="4" w:space="0" w:color="auto"/>
              <w:right w:val="single" w:sz="4" w:space="0" w:color="auto"/>
            </w:tcBorders>
            <w:shd w:val="clear" w:color="auto" w:fill="auto"/>
          </w:tcPr>
          <w:p w14:paraId="6171FCD1" w14:textId="77777777" w:rsidR="00A70A4C" w:rsidRPr="0040151B" w:rsidRDefault="00A70A4C" w:rsidP="00806B5B">
            <w:pPr>
              <w:numPr>
                <w:ilvl w:val="0"/>
                <w:numId w:val="16"/>
              </w:numPr>
              <w:rPr>
                <w:rFonts w:cs="Arial"/>
                <w:sz w:val="20"/>
                <w:szCs w:val="20"/>
                <w:lang w:val="fr-FR" w:eastAsia="fr-FR" w:bidi="ar-SA"/>
              </w:rPr>
            </w:pPr>
            <w:r w:rsidRPr="0040151B">
              <w:rPr>
                <w:rFonts w:cs="Arial"/>
                <w:sz w:val="20"/>
                <w:szCs w:val="20"/>
                <w:lang w:val="fr-FR" w:eastAsia="fr-FR" w:bidi="ar-SA"/>
              </w:rPr>
              <w:t xml:space="preserve">Associations des Scouts et Garkua </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CFCD74F"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 :</w:t>
            </w:r>
          </w:p>
        </w:tc>
        <w:tc>
          <w:tcPr>
            <w:tcW w:w="1245" w:type="pct"/>
            <w:tcBorders>
              <w:top w:val="single" w:sz="4" w:space="0" w:color="auto"/>
              <w:left w:val="single" w:sz="4" w:space="0" w:color="auto"/>
              <w:bottom w:val="single" w:sz="4" w:space="0" w:color="auto"/>
              <w:right w:val="single" w:sz="4" w:space="0" w:color="auto"/>
            </w:tcBorders>
          </w:tcPr>
          <w:p w14:paraId="3ADCD56E" w14:textId="77777777" w:rsidR="00A70A4C" w:rsidRPr="0040151B" w:rsidRDefault="00A70A4C" w:rsidP="00A70A4C">
            <w:pPr>
              <w:ind w:firstLine="0"/>
              <w:rPr>
                <w:sz w:val="20"/>
                <w:szCs w:val="20"/>
                <w:lang w:val="fr-FR" w:eastAsia="fr-FR"/>
              </w:rPr>
            </w:pPr>
            <w:r w:rsidRPr="0040151B">
              <w:rPr>
                <w:rFonts w:cs="Arial"/>
                <w:sz w:val="20"/>
                <w:szCs w:val="20"/>
                <w:lang w:val="fr-FR" w:eastAsia="fr-FR" w:bidi="ar-SA"/>
              </w:rPr>
              <w:t>Promotion de la Cohésion sociale</w:t>
            </w:r>
          </w:p>
        </w:tc>
      </w:tr>
      <w:tr w:rsidR="00E0544F" w:rsidRPr="006601ED" w14:paraId="3E67F2A7" w14:textId="77777777" w:rsidTr="00005809">
        <w:trPr>
          <w:gridAfter w:val="1"/>
          <w:wAfter w:w="1318" w:type="pct"/>
        </w:trPr>
        <w:tc>
          <w:tcPr>
            <w:tcW w:w="1416" w:type="pct"/>
            <w:tcBorders>
              <w:top w:val="single" w:sz="4" w:space="0" w:color="auto"/>
              <w:left w:val="single" w:sz="4" w:space="0" w:color="auto"/>
              <w:bottom w:val="single" w:sz="4" w:space="0" w:color="auto"/>
              <w:right w:val="single" w:sz="4" w:space="0" w:color="auto"/>
            </w:tcBorders>
            <w:shd w:val="clear" w:color="auto" w:fill="auto"/>
          </w:tcPr>
          <w:p w14:paraId="79BCB7A9" w14:textId="77777777" w:rsidR="00A70A4C" w:rsidRPr="0040151B" w:rsidRDefault="00A70A4C" w:rsidP="00806B5B">
            <w:pPr>
              <w:numPr>
                <w:ilvl w:val="0"/>
                <w:numId w:val="16"/>
              </w:numPr>
              <w:rPr>
                <w:rFonts w:cs="Arial"/>
                <w:sz w:val="20"/>
                <w:szCs w:val="20"/>
                <w:lang w:val="fr-FR" w:eastAsia="fr-FR" w:bidi="ar-SA"/>
              </w:rPr>
            </w:pPr>
            <w:r w:rsidRPr="0040151B">
              <w:rPr>
                <w:rFonts w:cs="Arial"/>
                <w:sz w:val="20"/>
                <w:szCs w:val="20"/>
                <w:lang w:val="fr-FR" w:eastAsia="fr-FR" w:bidi="ar-SA"/>
              </w:rPr>
              <w:t>Radios communautaires (6 médias)</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7DEC9F3"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w:t>
            </w:r>
          </w:p>
        </w:tc>
        <w:tc>
          <w:tcPr>
            <w:tcW w:w="1245" w:type="pct"/>
            <w:tcBorders>
              <w:top w:val="single" w:sz="4" w:space="0" w:color="auto"/>
              <w:left w:val="single" w:sz="4" w:space="0" w:color="auto"/>
              <w:bottom w:val="single" w:sz="4" w:space="0" w:color="auto"/>
              <w:right w:val="single" w:sz="4" w:space="0" w:color="auto"/>
            </w:tcBorders>
          </w:tcPr>
          <w:p w14:paraId="18F65D5A" w14:textId="715B4D37" w:rsidR="00A70A4C" w:rsidRPr="0040151B" w:rsidRDefault="00A70A4C" w:rsidP="00A70A4C">
            <w:pPr>
              <w:ind w:firstLine="0"/>
              <w:rPr>
                <w:sz w:val="20"/>
                <w:szCs w:val="20"/>
                <w:lang w:val="fr-FR" w:eastAsia="fr-FR"/>
              </w:rPr>
            </w:pPr>
            <w:r w:rsidRPr="0040151B">
              <w:rPr>
                <w:rFonts w:cs="Arial"/>
                <w:sz w:val="20"/>
                <w:szCs w:val="20"/>
                <w:lang w:val="fr-FR" w:eastAsia="fr-FR" w:bidi="ar-SA"/>
              </w:rPr>
              <w:t>Diffusion de messages sur la</w:t>
            </w:r>
            <w:r w:rsidR="00F71DA1" w:rsidRPr="0040151B">
              <w:rPr>
                <w:rFonts w:cs="Arial"/>
                <w:sz w:val="20"/>
                <w:szCs w:val="20"/>
                <w:lang w:val="fr-FR" w:eastAsia="fr-FR" w:bidi="ar-SA"/>
              </w:rPr>
              <w:t xml:space="preserve"> </w:t>
            </w:r>
            <w:r w:rsidRPr="0040151B">
              <w:rPr>
                <w:rFonts w:cs="Arial"/>
                <w:sz w:val="20"/>
                <w:szCs w:val="20"/>
                <w:lang w:val="fr-FR" w:eastAsia="fr-FR" w:bidi="ar-SA"/>
              </w:rPr>
              <w:t>cohésion sociale et la paix, la prévention du Cholera</w:t>
            </w:r>
          </w:p>
        </w:tc>
      </w:tr>
      <w:tr w:rsidR="00E0544F" w:rsidRPr="006601ED" w14:paraId="034E3E85" w14:textId="77777777" w:rsidTr="00005809">
        <w:trPr>
          <w:gridAfter w:val="1"/>
          <w:wAfter w:w="1318" w:type="pct"/>
        </w:trPr>
        <w:tc>
          <w:tcPr>
            <w:tcW w:w="1416" w:type="pct"/>
            <w:tcBorders>
              <w:top w:val="single" w:sz="4" w:space="0" w:color="auto"/>
              <w:left w:val="single" w:sz="4" w:space="0" w:color="auto"/>
              <w:bottom w:val="single" w:sz="4" w:space="0" w:color="auto"/>
              <w:right w:val="single" w:sz="4" w:space="0" w:color="auto"/>
            </w:tcBorders>
            <w:shd w:val="clear" w:color="auto" w:fill="auto"/>
          </w:tcPr>
          <w:p w14:paraId="34D4C9E9" w14:textId="77777777" w:rsidR="00A70A4C" w:rsidRPr="0040151B" w:rsidRDefault="00A70A4C" w:rsidP="00806B5B">
            <w:pPr>
              <w:widowControl w:val="0"/>
              <w:numPr>
                <w:ilvl w:val="0"/>
                <w:numId w:val="19"/>
              </w:numPr>
              <w:tabs>
                <w:tab w:val="left" w:pos="2529"/>
              </w:tabs>
              <w:spacing w:line="240" w:lineRule="auto"/>
              <w:jc w:val="left"/>
              <w:rPr>
                <w:rFonts w:cs="Arial"/>
                <w:sz w:val="20"/>
                <w:szCs w:val="20"/>
                <w:lang w:val="fr-FR" w:eastAsia="fr-FR" w:bidi="ar-SA"/>
              </w:rPr>
            </w:pPr>
            <w:r w:rsidRPr="0040151B">
              <w:rPr>
                <w:rFonts w:cs="Arial"/>
                <w:sz w:val="20"/>
                <w:szCs w:val="20"/>
                <w:lang w:val="fr-FR"/>
              </w:rPr>
              <w:t>Studio Kalangou (partenaires de plus de 35 media couvrant plus de 80% de la population du Niger)</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6252AFEE" w14:textId="77777777" w:rsidR="00A70A4C" w:rsidRPr="0040151B" w:rsidRDefault="00A70A4C" w:rsidP="00A70A4C">
            <w:pPr>
              <w:ind w:firstLine="0"/>
              <w:rPr>
                <w:rFonts w:cs="Arial"/>
                <w:sz w:val="20"/>
                <w:szCs w:val="20"/>
                <w:lang w:val="fr-FR" w:eastAsia="fr-FR" w:bidi="ar-SA"/>
              </w:rPr>
            </w:pPr>
            <w:r w:rsidRPr="0040151B">
              <w:rPr>
                <w:rFonts w:cs="Arial"/>
                <w:sz w:val="20"/>
                <w:szCs w:val="20"/>
                <w:lang w:val="fr-FR" w:eastAsia="fr-FR" w:bidi="ar-SA"/>
              </w:rPr>
              <w:t>Communication</w:t>
            </w:r>
          </w:p>
        </w:tc>
        <w:tc>
          <w:tcPr>
            <w:tcW w:w="1245" w:type="pct"/>
            <w:tcBorders>
              <w:top w:val="single" w:sz="4" w:space="0" w:color="auto"/>
              <w:left w:val="single" w:sz="4" w:space="0" w:color="auto"/>
              <w:bottom w:val="single" w:sz="4" w:space="0" w:color="auto"/>
              <w:right w:val="single" w:sz="4" w:space="0" w:color="auto"/>
            </w:tcBorders>
          </w:tcPr>
          <w:p w14:paraId="193437D2" w14:textId="77777777" w:rsidR="00A70A4C" w:rsidRPr="0040151B" w:rsidRDefault="00A70A4C" w:rsidP="00A70A4C">
            <w:pPr>
              <w:ind w:firstLine="0"/>
              <w:rPr>
                <w:sz w:val="20"/>
                <w:szCs w:val="20"/>
                <w:lang w:val="fr-FR" w:eastAsia="fr-FR"/>
              </w:rPr>
            </w:pPr>
            <w:r w:rsidRPr="0040151B">
              <w:rPr>
                <w:rFonts w:cs="Arial"/>
                <w:sz w:val="20"/>
                <w:szCs w:val="20"/>
                <w:lang w:val="fr-FR" w:eastAsia="fr-FR" w:bidi="ar-SA"/>
              </w:rPr>
              <w:t>Diffusion de messages sur les droits des adolescent et les pratique de violation des droits comme le mariage des enfants</w:t>
            </w:r>
          </w:p>
        </w:tc>
      </w:tr>
    </w:tbl>
    <w:p w14:paraId="6BC135E0" w14:textId="77777777" w:rsidR="00A70A4C" w:rsidRPr="0040151B" w:rsidRDefault="00A70A4C" w:rsidP="00A70A4C">
      <w:pPr>
        <w:widowControl w:val="0"/>
        <w:tabs>
          <w:tab w:val="left" w:pos="1300"/>
        </w:tabs>
        <w:autoSpaceDE w:val="0"/>
        <w:autoSpaceDN w:val="0"/>
        <w:spacing w:line="240" w:lineRule="auto"/>
        <w:ind w:firstLine="0"/>
        <w:rPr>
          <w:rFonts w:eastAsia="Times New Roman" w:cs="Arial"/>
          <w:lang w:val="fr-FR" w:eastAsia="fr-FR"/>
        </w:rPr>
      </w:pPr>
      <w:r w:rsidRPr="0040151B">
        <w:rPr>
          <w:rFonts w:cs="Arial"/>
          <w:iCs/>
          <w:lang w:val="fr-FR"/>
        </w:rPr>
        <w:t xml:space="preserve">Sources : Équipe UNICEF Niger et </w:t>
      </w:r>
      <w:r w:rsidRPr="0040151B">
        <w:rPr>
          <w:rFonts w:cs="Arial"/>
          <w:lang w:val="fr-FR"/>
        </w:rPr>
        <w:t>SitReps 2019, 2020 et 2021/Rapport annuel CPD 2019.</w:t>
      </w:r>
    </w:p>
    <w:p w14:paraId="6E3CD01B" w14:textId="77777777" w:rsidR="00A70A4C" w:rsidRPr="0040151B" w:rsidRDefault="00A70A4C" w:rsidP="00A70A4C">
      <w:pPr>
        <w:tabs>
          <w:tab w:val="left" w:pos="1790"/>
        </w:tabs>
        <w:ind w:firstLine="0"/>
        <w:rPr>
          <w:rFonts w:eastAsia="Times New Roman" w:cs="Arial"/>
          <w:lang w:val="fr-FR" w:eastAsia="fr-FR"/>
        </w:rPr>
      </w:pPr>
    </w:p>
    <w:p w14:paraId="2E0884C9" w14:textId="77777777" w:rsidR="00A70A4C" w:rsidRPr="0040151B" w:rsidRDefault="00A70A4C" w:rsidP="00A70A4C">
      <w:pPr>
        <w:tabs>
          <w:tab w:val="left" w:pos="1790"/>
        </w:tabs>
        <w:ind w:firstLine="0"/>
        <w:rPr>
          <w:rFonts w:eastAsia="Times New Roman" w:cs="Arial"/>
          <w:lang w:val="fr-FR" w:eastAsia="fr-FR"/>
        </w:rPr>
      </w:pPr>
    </w:p>
    <w:p w14:paraId="17DAD8EE" w14:textId="77777777" w:rsidR="00A70A4C" w:rsidRPr="0040151B" w:rsidRDefault="00A70A4C" w:rsidP="00A70A4C">
      <w:pPr>
        <w:tabs>
          <w:tab w:val="left" w:pos="1790"/>
        </w:tabs>
        <w:ind w:firstLine="0"/>
        <w:rPr>
          <w:rFonts w:eastAsia="Times New Roman" w:cs="Arial"/>
          <w:lang w:val="fr-FR" w:eastAsia="fr-FR"/>
        </w:rPr>
      </w:pPr>
    </w:p>
    <w:p w14:paraId="497206C3" w14:textId="2B563B0E" w:rsidR="00667D55" w:rsidRPr="0040151B" w:rsidRDefault="00667D55" w:rsidP="007831D2">
      <w:pPr>
        <w:widowControl w:val="0"/>
        <w:spacing w:line="240" w:lineRule="auto"/>
        <w:ind w:firstLine="0"/>
        <w:rPr>
          <w:rFonts w:cs="Arial"/>
          <w:iCs/>
          <w:lang w:val="fr-FR"/>
        </w:rPr>
      </w:pPr>
    </w:p>
    <w:sectPr w:rsidR="00667D55" w:rsidRPr="0040151B" w:rsidSect="00A70A4C">
      <w:headerReference w:type="default" r:id="rId52"/>
      <w:pgSz w:w="11910" w:h="16850"/>
      <w:pgMar w:top="1134" w:right="1134" w:bottom="1134" w:left="1418" w:header="0" w:footer="997"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Moukaila Amadou" w:date="2023-05-14T11:07:00Z" w:initials="MA">
    <w:p w14:paraId="3F1484C6" w14:textId="770BD650" w:rsidR="00D233FD" w:rsidRPr="007F70D9" w:rsidRDefault="00D233FD">
      <w:pPr>
        <w:pStyle w:val="CommentText"/>
        <w:rPr>
          <w:lang w:val="fr-FR"/>
        </w:rPr>
      </w:pPr>
      <w:r>
        <w:rPr>
          <w:rStyle w:val="CommentReference"/>
        </w:rPr>
        <w:annotationRef/>
      </w:r>
      <w:r w:rsidRPr="007F70D9">
        <w:rPr>
          <w:lang w:val="fr-FR"/>
        </w:rPr>
        <w:t>Quelque chose manque dans c</w:t>
      </w:r>
      <w:r>
        <w:rPr>
          <w:lang w:val="fr-FR"/>
        </w:rPr>
        <w:t>ette prhase</w:t>
      </w:r>
    </w:p>
  </w:comment>
  <w:comment w:id="5" w:author="Benjamin ZOUNGRANA" w:date="2023-05-22T03:45:00Z" w:initials="BZ">
    <w:p w14:paraId="0D8D7B0F" w14:textId="72844C21" w:rsidR="00FF549A" w:rsidRPr="00FF549A" w:rsidRDefault="00FF549A">
      <w:pPr>
        <w:pStyle w:val="CommentText"/>
        <w:rPr>
          <w:color w:val="00B0F0"/>
        </w:rPr>
      </w:pPr>
      <w:r>
        <w:rPr>
          <w:rStyle w:val="CommentReference"/>
        </w:rPr>
        <w:annotationRef/>
      </w:r>
      <w:r w:rsidRPr="00FF549A">
        <w:rPr>
          <w:color w:val="00B0F0"/>
          <w:lang w:val="fr-FR"/>
        </w:rPr>
        <w:t>Correction apportée</w:t>
      </w:r>
    </w:p>
  </w:comment>
  <w:comment w:id="6" w:author="Moukaila Amadou" w:date="2023-05-14T11:13:00Z" w:initials="MA">
    <w:p w14:paraId="1A4484F4" w14:textId="441427E0" w:rsidR="00D233FD" w:rsidRPr="00B330BD" w:rsidRDefault="00D233FD">
      <w:pPr>
        <w:pStyle w:val="CommentText"/>
        <w:rPr>
          <w:lang w:val="fr-FR"/>
        </w:rPr>
      </w:pPr>
      <w:r>
        <w:rPr>
          <w:rStyle w:val="CommentReference"/>
        </w:rPr>
        <w:annotationRef/>
      </w:r>
      <w:r w:rsidRPr="00B330BD">
        <w:rPr>
          <w:lang w:val="fr-FR"/>
        </w:rPr>
        <w:t>Merci d’indiquer la source d</w:t>
      </w:r>
      <w:r>
        <w:rPr>
          <w:lang w:val="fr-FR"/>
        </w:rPr>
        <w:t>es données exploitées</w:t>
      </w:r>
    </w:p>
  </w:comment>
  <w:comment w:id="7" w:author="Benjamin ZOUNGRANA" w:date="2023-05-22T03:57:00Z" w:initials="BZ">
    <w:p w14:paraId="514CEC97" w14:textId="45688B1D" w:rsidR="00FF549A" w:rsidRDefault="00FF549A">
      <w:pPr>
        <w:pStyle w:val="CommentText"/>
      </w:pPr>
      <w:r>
        <w:rPr>
          <w:rStyle w:val="CommentReference"/>
        </w:rPr>
        <w:annotationRef/>
      </w:r>
      <w:r w:rsidRPr="00FF549A">
        <w:rPr>
          <w:color w:val="00B0F0"/>
        </w:rPr>
        <w:t xml:space="preserve">PAM, 2018 : Analyse Intégrée du Contexte </w:t>
      </w:r>
    </w:p>
  </w:comment>
  <w:comment w:id="8" w:author="Moukaila Amadou" w:date="2023-05-14T11:17:00Z" w:initials="MA">
    <w:p w14:paraId="5C04FE60" w14:textId="77777777" w:rsidR="003A3AC9" w:rsidRPr="006E305C" w:rsidRDefault="003A3AC9" w:rsidP="003A3AC9">
      <w:pPr>
        <w:pStyle w:val="CommentText"/>
        <w:rPr>
          <w:lang w:val="fr-FR"/>
        </w:rPr>
      </w:pPr>
      <w:r>
        <w:rPr>
          <w:rStyle w:val="CommentReference"/>
        </w:rPr>
        <w:annotationRef/>
      </w:r>
      <w:r w:rsidRPr="006E305C">
        <w:rPr>
          <w:lang w:val="fr-FR"/>
        </w:rPr>
        <w:t>Dont</w:t>
      </w:r>
      <w:r>
        <w:rPr>
          <w:lang w:val="fr-FR"/>
        </w:rPr>
        <w:t xml:space="preserve"> combien d’enfants ?</w:t>
      </w:r>
    </w:p>
  </w:comment>
  <w:comment w:id="9" w:author="Benjamin ZOUNGRANA" w:date="2023-05-22T03:58:00Z" w:initials="BZ">
    <w:p w14:paraId="130CE3A2" w14:textId="5C59C2AC" w:rsidR="00F21D31" w:rsidRDefault="00F21D31">
      <w:pPr>
        <w:pStyle w:val="CommentText"/>
      </w:pPr>
      <w:r>
        <w:rPr>
          <w:rStyle w:val="CommentReference"/>
        </w:rPr>
        <w:annotationRef/>
      </w:r>
      <w:r w:rsidR="004E2EDE" w:rsidRPr="004E2EDE">
        <w:rPr>
          <w:rFonts w:cstheme="minorHAnsi"/>
          <w:color w:val="00B0F0"/>
          <w:lang w:val="fr-FR"/>
        </w:rPr>
        <w:t>60% d’enfants selon les données de HNO 2023</w:t>
      </w:r>
    </w:p>
  </w:comment>
  <w:comment w:id="10" w:author="Moukaila Amadou" w:date="2023-05-14T11:55:00Z" w:initials="MA">
    <w:p w14:paraId="40261144" w14:textId="65EA92F5" w:rsidR="00D233FD" w:rsidRPr="00CB0AB3" w:rsidRDefault="00D233FD">
      <w:pPr>
        <w:pStyle w:val="CommentText"/>
        <w:rPr>
          <w:lang w:val="fr-FR"/>
        </w:rPr>
      </w:pPr>
      <w:r>
        <w:rPr>
          <w:rStyle w:val="CommentReference"/>
        </w:rPr>
        <w:annotationRef/>
      </w:r>
      <w:r w:rsidRPr="00CB0AB3">
        <w:rPr>
          <w:lang w:val="fr-FR"/>
        </w:rPr>
        <w:t xml:space="preserve">Quels </w:t>
      </w:r>
      <w:r>
        <w:rPr>
          <w:lang w:val="fr-FR"/>
        </w:rPr>
        <w:t>types de besoins ? Ce serait bien de détailler cela</w:t>
      </w:r>
    </w:p>
  </w:comment>
  <w:comment w:id="11" w:author="Benjamin ZOUNGRANA" w:date="2023-05-23T05:39:00Z" w:initials="BZ">
    <w:p w14:paraId="46ACABB4" w14:textId="0457EAFD" w:rsidR="004E2EDE" w:rsidRDefault="004E2EDE" w:rsidP="004E2EDE">
      <w:pPr>
        <w:pStyle w:val="CommentText"/>
      </w:pPr>
      <w:r>
        <w:rPr>
          <w:rStyle w:val="CommentReference"/>
        </w:rPr>
        <w:annotationRef/>
      </w:r>
      <w:r w:rsidRPr="004E2EDE">
        <w:rPr>
          <w:rFonts w:cstheme="minorHAnsi"/>
          <w:color w:val="00B0F0"/>
          <w:lang w:val="fr-FR"/>
        </w:rPr>
        <w:t>Ces besoins concernent la fourniture d’eau potable, la fourniture d’infrastructure sanitaires (latrines), l’assainissement des douches et latrines dans toutes les structures sanitaires ciblées.</w:t>
      </w:r>
    </w:p>
  </w:comment>
  <w:comment w:id="29" w:author="Moukaila Amadou" w:date="2023-05-14T16:51:00Z" w:initials="MA">
    <w:p w14:paraId="6F51F043" w14:textId="668D3C34" w:rsidR="00D233FD" w:rsidRPr="00A70E16" w:rsidRDefault="00D233FD">
      <w:pPr>
        <w:pStyle w:val="CommentText"/>
        <w:rPr>
          <w:lang w:val="fr-FR"/>
        </w:rPr>
      </w:pPr>
      <w:r>
        <w:rPr>
          <w:rStyle w:val="CommentReference"/>
        </w:rPr>
        <w:annotationRef/>
      </w:r>
      <w:r w:rsidRPr="00A70E16">
        <w:rPr>
          <w:lang w:val="fr-FR"/>
        </w:rPr>
        <w:t>Y a t-il de don</w:t>
      </w:r>
      <w:r>
        <w:rPr>
          <w:lang w:val="fr-FR"/>
        </w:rPr>
        <w:t>nées pour estimer la proportions d’enfants parmi ls réfugiés et déplacés internes ?</w:t>
      </w:r>
    </w:p>
  </w:comment>
  <w:comment w:id="30" w:author="Benjamin ZOUNGRANA" w:date="2023-05-22T02:07:00Z" w:initials="BZ">
    <w:p w14:paraId="2CA1CD3F" w14:textId="77777777" w:rsidR="002518B0" w:rsidRPr="002518B0" w:rsidRDefault="002518B0" w:rsidP="002518B0">
      <w:pPr>
        <w:pStyle w:val="CommentText"/>
        <w:ind w:firstLine="0"/>
        <w:jc w:val="left"/>
        <w:rPr>
          <w:color w:val="00B0F0"/>
        </w:rPr>
      </w:pPr>
      <w:r>
        <w:rPr>
          <w:rStyle w:val="CommentReference"/>
        </w:rPr>
        <w:annotationRef/>
      </w:r>
      <w:r w:rsidRPr="002518B0">
        <w:rPr>
          <w:b/>
          <w:bCs/>
          <w:color w:val="00B0F0"/>
          <w:lang w:val="fr-FR"/>
        </w:rPr>
        <w:t xml:space="preserve">Commentaire pris en compte. </w:t>
      </w:r>
    </w:p>
    <w:p w14:paraId="677456DF" w14:textId="564BA35B" w:rsidR="002518B0" w:rsidRPr="002518B0" w:rsidRDefault="002518B0" w:rsidP="002518B0">
      <w:pPr>
        <w:pStyle w:val="CommentText"/>
        <w:rPr>
          <w:color w:val="00B0F0"/>
        </w:rPr>
      </w:pPr>
      <w:r w:rsidRPr="002518B0">
        <w:rPr>
          <w:color w:val="00B0F0"/>
          <w:lang w:val="fr-FR"/>
        </w:rPr>
        <w:t>Les proportions d’enfants parmi les refugiés et PDI ont été ajoutées. En effet 55% des refugiés sont des enfants. Cette proportion est la même que pour les PDI.</w:t>
      </w:r>
    </w:p>
  </w:comment>
  <w:comment w:id="33" w:author="Moukaila Amadou" w:date="2023-05-14T17:06:00Z" w:initials="MA">
    <w:p w14:paraId="67818166" w14:textId="54C5D66D" w:rsidR="00D233FD" w:rsidRPr="00FF6D6E" w:rsidRDefault="00D233FD">
      <w:pPr>
        <w:pStyle w:val="CommentText"/>
        <w:rPr>
          <w:lang w:val="fr-FR"/>
        </w:rPr>
      </w:pPr>
      <w:r>
        <w:rPr>
          <w:rStyle w:val="CommentReference"/>
        </w:rPr>
        <w:annotationRef/>
      </w:r>
      <w:r>
        <w:rPr>
          <w:lang w:val="fr-FR"/>
        </w:rPr>
        <w:t xml:space="preserve">En quoi ceci a-t-il impacté particulièrement lacouche infantile ? </w:t>
      </w:r>
      <w:r w:rsidRPr="00FF6D6E">
        <w:rPr>
          <w:lang w:val="fr-FR"/>
        </w:rPr>
        <w:t>Merci de montrer l’impact d</w:t>
      </w:r>
      <w:r>
        <w:rPr>
          <w:lang w:val="fr-FR"/>
        </w:rPr>
        <w:t>e ces urgences sur les enfants</w:t>
      </w:r>
    </w:p>
  </w:comment>
  <w:comment w:id="34" w:author="Benjamin ZOUNGRANA" w:date="2023-05-22T02:07:00Z" w:initials="BZ">
    <w:p w14:paraId="274D9763" w14:textId="77777777" w:rsidR="002518B0" w:rsidRPr="002518B0" w:rsidRDefault="002518B0" w:rsidP="002518B0">
      <w:pPr>
        <w:pStyle w:val="CommentText"/>
        <w:ind w:firstLine="0"/>
        <w:jc w:val="left"/>
        <w:rPr>
          <w:color w:val="00B0F0"/>
        </w:rPr>
      </w:pPr>
      <w:r w:rsidRPr="002518B0">
        <w:rPr>
          <w:rStyle w:val="CommentReference"/>
          <w:color w:val="00B0F0"/>
        </w:rPr>
        <w:annotationRef/>
      </w:r>
      <w:r w:rsidRPr="002518B0">
        <w:rPr>
          <w:color w:val="00B0F0"/>
          <w:lang w:val="fr-FR"/>
        </w:rPr>
        <w:t xml:space="preserve">Commentaire pris en compte. </w:t>
      </w:r>
    </w:p>
    <w:p w14:paraId="16784DAF" w14:textId="66B5796B" w:rsidR="002518B0" w:rsidRPr="002518B0" w:rsidRDefault="002518B0" w:rsidP="002518B0">
      <w:pPr>
        <w:pStyle w:val="CommentText"/>
        <w:rPr>
          <w:color w:val="00B0F0"/>
        </w:rPr>
      </w:pPr>
      <w:r w:rsidRPr="002518B0">
        <w:rPr>
          <w:color w:val="00B0F0"/>
          <w:lang w:val="fr-FR"/>
        </w:rPr>
        <w:t>L'impact des urgences sanitaires sur les enfants est précisé</w:t>
      </w:r>
    </w:p>
  </w:comment>
  <w:comment w:id="37" w:author="Moukaila Amadou" w:date="2023-05-14T17:08:00Z" w:initials="MA">
    <w:p w14:paraId="01913068" w14:textId="58FD6078" w:rsidR="00D233FD" w:rsidRPr="009F0EF2" w:rsidRDefault="00D233FD">
      <w:pPr>
        <w:pStyle w:val="CommentText"/>
        <w:rPr>
          <w:lang w:val="fr-FR"/>
        </w:rPr>
      </w:pPr>
      <w:r>
        <w:rPr>
          <w:rStyle w:val="CommentReference"/>
        </w:rPr>
        <w:annotationRef/>
      </w:r>
      <w:r w:rsidRPr="009F0EF2">
        <w:rPr>
          <w:lang w:val="fr-FR"/>
        </w:rPr>
        <w:t>Il s’</w:t>
      </w:r>
      <w:r>
        <w:rPr>
          <w:lang w:val="fr-FR"/>
        </w:rPr>
        <w:t>agit du Niger ici, merci de procéder à la correction dans tout le document</w:t>
      </w:r>
    </w:p>
  </w:comment>
  <w:comment w:id="38" w:author="Abdoulaye NOMAOU" w:date="2023-05-17T17:11:00Z" w:initials="AN">
    <w:p w14:paraId="266A921C" w14:textId="77777777" w:rsidR="00D233FD" w:rsidRDefault="00D233FD" w:rsidP="00D233FD">
      <w:pPr>
        <w:pStyle w:val="CommentText"/>
        <w:ind w:firstLine="0"/>
        <w:jc w:val="left"/>
      </w:pPr>
      <w:r>
        <w:rPr>
          <w:rStyle w:val="CommentReference"/>
        </w:rPr>
        <w:annotationRef/>
      </w:r>
      <w:r w:rsidRPr="002518B0">
        <w:rPr>
          <w:color w:val="00B0F0"/>
        </w:rPr>
        <w:t>Correction apportée</w:t>
      </w:r>
    </w:p>
  </w:comment>
  <w:comment w:id="40" w:author="Moukaila Amadou" w:date="2023-05-14T17:09:00Z" w:initials="MA">
    <w:p w14:paraId="6FBAF18C" w14:textId="1B915B79" w:rsidR="00D233FD" w:rsidRPr="008B7507" w:rsidRDefault="00D233FD">
      <w:pPr>
        <w:pStyle w:val="CommentText"/>
        <w:rPr>
          <w:lang w:val="fr-FR"/>
        </w:rPr>
      </w:pPr>
      <w:r>
        <w:rPr>
          <w:rStyle w:val="CommentReference"/>
        </w:rPr>
        <w:annotationRef/>
      </w:r>
      <w:r w:rsidRPr="008B7507">
        <w:rPr>
          <w:lang w:val="fr-FR"/>
        </w:rPr>
        <w:t xml:space="preserve">Définir </w:t>
      </w:r>
    </w:p>
  </w:comment>
  <w:comment w:id="41" w:author="Benjamin ZOUNGRANA" w:date="2023-05-22T02:08:00Z" w:initials="BZ">
    <w:p w14:paraId="13E69474" w14:textId="77777777" w:rsidR="002518B0" w:rsidRPr="002518B0" w:rsidRDefault="002518B0" w:rsidP="002518B0">
      <w:pPr>
        <w:pStyle w:val="CommentText"/>
        <w:ind w:firstLine="0"/>
        <w:jc w:val="left"/>
        <w:rPr>
          <w:color w:val="00B0F0"/>
        </w:rPr>
      </w:pPr>
      <w:r w:rsidRPr="002518B0">
        <w:rPr>
          <w:rStyle w:val="CommentReference"/>
          <w:color w:val="00B0F0"/>
        </w:rPr>
        <w:annotationRef/>
      </w:r>
      <w:r w:rsidRPr="002518B0">
        <w:rPr>
          <w:color w:val="00B0F0"/>
          <w:lang w:val="fr-CM"/>
        </w:rPr>
        <w:t>HRP: Humanitarian Response Plan</w:t>
      </w:r>
    </w:p>
    <w:p w14:paraId="042FC7D1" w14:textId="0FD9E229" w:rsidR="002518B0" w:rsidRPr="002518B0" w:rsidRDefault="002518B0" w:rsidP="002518B0">
      <w:pPr>
        <w:pStyle w:val="CommentText"/>
        <w:rPr>
          <w:color w:val="00B0F0"/>
        </w:rPr>
      </w:pPr>
      <w:r w:rsidRPr="002518B0">
        <w:rPr>
          <w:color w:val="00B0F0"/>
          <w:lang w:val="fr-CM"/>
        </w:rPr>
        <w:t xml:space="preserve"> Il s'agit de la présentation de la réponse stratégique coordonnée conçue par les agences humanitaires pour répondre aux besoins urgents des personnes touchées par la crise humanitaire</w:t>
      </w:r>
    </w:p>
  </w:comment>
  <w:comment w:id="43" w:author="Moukaila Amadou" w:date="2023-05-14T17:11:00Z" w:initials="MA">
    <w:p w14:paraId="67D2C998" w14:textId="1AD82E5E" w:rsidR="00D233FD" w:rsidRPr="008B7507" w:rsidRDefault="00D233FD">
      <w:pPr>
        <w:pStyle w:val="CommentText"/>
        <w:rPr>
          <w:lang w:val="fr-FR"/>
        </w:rPr>
      </w:pPr>
      <w:r>
        <w:rPr>
          <w:rStyle w:val="CommentReference"/>
        </w:rPr>
        <w:annotationRef/>
      </w:r>
      <w:r w:rsidRPr="008B7507">
        <w:rPr>
          <w:lang w:val="fr-FR"/>
        </w:rPr>
        <w:t>Pour besoin de c</w:t>
      </w:r>
      <w:r>
        <w:rPr>
          <w:lang w:val="fr-FR"/>
        </w:rPr>
        <w:t>ohérence, le rapport gagnerait à d’abord exposer brivement la stratégie d’intervention de la communauté humanitaire et sur les différents cluster existant avant de parler du rôle de leadership joué par l’UNICEF dans les clusters</w:t>
      </w:r>
    </w:p>
  </w:comment>
  <w:comment w:id="44" w:author="Benjamin ZOUNGRANA" w:date="2023-05-22T02:09:00Z" w:initials="BZ">
    <w:p w14:paraId="7CBBE936" w14:textId="55EDB48A" w:rsidR="00C47BB1" w:rsidRPr="00C47BB1" w:rsidRDefault="00C47BB1">
      <w:pPr>
        <w:pStyle w:val="CommentText"/>
        <w:rPr>
          <w:color w:val="00B0F0"/>
        </w:rPr>
      </w:pPr>
      <w:r>
        <w:rPr>
          <w:rStyle w:val="CommentReference"/>
        </w:rPr>
        <w:annotationRef/>
      </w:r>
      <w:r w:rsidRPr="00C47BB1">
        <w:rPr>
          <w:color w:val="00B0F0"/>
          <w:lang w:val="fr-FR"/>
        </w:rPr>
        <w:t>Commentaire pris en compte. Une brève présentation de la stratégie d'intervention de la communauté humanitaire est faite en amont.</w:t>
      </w:r>
    </w:p>
  </w:comment>
  <w:comment w:id="46" w:author="Moukaila Amadou" w:date="2023-05-14T17:20:00Z" w:initials="MA">
    <w:p w14:paraId="53994EF7" w14:textId="0ADF29A5" w:rsidR="00D233FD" w:rsidRPr="000F2755" w:rsidRDefault="00D233FD">
      <w:pPr>
        <w:pStyle w:val="CommentText"/>
        <w:rPr>
          <w:lang w:val="fr-FR"/>
        </w:rPr>
      </w:pPr>
      <w:r>
        <w:rPr>
          <w:rStyle w:val="CommentReference"/>
        </w:rPr>
        <w:annotationRef/>
      </w:r>
      <w:r w:rsidRPr="000F2755">
        <w:rPr>
          <w:lang w:val="fr-FR"/>
        </w:rPr>
        <w:t>A corriger</w:t>
      </w:r>
    </w:p>
  </w:comment>
  <w:comment w:id="47" w:author="Benjamin ZOUNGRANA" w:date="2023-05-22T02:10:00Z" w:initials="BZ">
    <w:p w14:paraId="6FCB94D8" w14:textId="79D5027D" w:rsidR="00C47BB1" w:rsidRDefault="00C47BB1">
      <w:pPr>
        <w:pStyle w:val="CommentText"/>
      </w:pPr>
      <w:r>
        <w:rPr>
          <w:rStyle w:val="CommentReference"/>
        </w:rPr>
        <w:annotationRef/>
      </w:r>
      <w:r w:rsidRPr="00C47BB1">
        <w:rPr>
          <w:color w:val="00B0F0"/>
          <w:lang w:val="fr-FR"/>
        </w:rPr>
        <w:t>Correction apportée</w:t>
      </w:r>
    </w:p>
  </w:comment>
  <w:comment w:id="54" w:author="Harouna Moussa Ibrahim" w:date="2023-04-13T15:47:00Z" w:initials="HI">
    <w:p w14:paraId="2F16F1B0" w14:textId="3CB3E5C2" w:rsidR="00D233FD" w:rsidRPr="00EF0B17" w:rsidRDefault="00D233FD">
      <w:pPr>
        <w:rPr>
          <w:lang w:val="fr-FR"/>
        </w:rPr>
      </w:pPr>
      <w:r w:rsidRPr="00EF0B17">
        <w:rPr>
          <w:lang w:val="fr-FR"/>
        </w:rPr>
        <w:t>A quoi correspond ce budget? Pas à la réponse humanitaire certainement</w:t>
      </w:r>
      <w:r>
        <w:annotationRef/>
      </w:r>
    </w:p>
  </w:comment>
  <w:comment w:id="55" w:author="Abdoulaye NOMAOU" w:date="2023-05-17T12:46:00Z" w:initials="AN">
    <w:p w14:paraId="18747793" w14:textId="423BB674" w:rsidR="00D233FD" w:rsidRPr="00C1733A" w:rsidRDefault="00D233FD">
      <w:pPr>
        <w:pStyle w:val="CommentText"/>
        <w:rPr>
          <w:lang w:val="fr-FR"/>
        </w:rPr>
      </w:pPr>
      <w:r>
        <w:rPr>
          <w:rStyle w:val="CommentReference"/>
        </w:rPr>
        <w:annotationRef/>
      </w:r>
      <w:r w:rsidRPr="00C47BB1">
        <w:rPr>
          <w:color w:val="FF0000"/>
          <w:lang w:val="fr-FR"/>
        </w:rPr>
        <w:t>C’est bien sûr les données relevées dans les SitReps des 4 années concernées par l’évaluation.</w:t>
      </w:r>
    </w:p>
  </w:comment>
  <w:comment w:id="57" w:author="Moukaila Amadou" w:date="2023-05-14T17:54:00Z" w:initials="MA">
    <w:p w14:paraId="798A827D" w14:textId="679E199B" w:rsidR="00D233FD" w:rsidRPr="00026AA6" w:rsidRDefault="00D233FD">
      <w:pPr>
        <w:pStyle w:val="CommentText"/>
        <w:rPr>
          <w:lang w:val="fr-FR"/>
        </w:rPr>
      </w:pPr>
      <w:r>
        <w:rPr>
          <w:rStyle w:val="CommentReference"/>
        </w:rPr>
        <w:annotationRef/>
      </w:r>
      <w:r w:rsidRPr="00026AA6">
        <w:rPr>
          <w:lang w:val="fr-FR"/>
        </w:rPr>
        <w:t>Sur quelle base ces</w:t>
      </w:r>
      <w:r>
        <w:rPr>
          <w:lang w:val="fr-FR"/>
        </w:rPr>
        <w:t xml:space="preserve"> différentes</w:t>
      </w:r>
      <w:r w:rsidRPr="00026AA6">
        <w:rPr>
          <w:lang w:val="fr-FR"/>
        </w:rPr>
        <w:t xml:space="preserve"> c</w:t>
      </w:r>
      <w:r>
        <w:rPr>
          <w:lang w:val="fr-FR"/>
        </w:rPr>
        <w:t>ibles ont été fixées ? Merci de l’expliquer davantage. Ceci permettrait de mieux analyser les résultats obtenus et surtout de comprendre les écarts</w:t>
      </w:r>
    </w:p>
  </w:comment>
  <w:comment w:id="58" w:author="Benjamin ZOUNGRANA" w:date="2023-05-22T02:12:00Z" w:initials="BZ">
    <w:p w14:paraId="7ED92CB9" w14:textId="12C94297" w:rsidR="00C47BB1" w:rsidRDefault="00C47BB1">
      <w:pPr>
        <w:pStyle w:val="CommentText"/>
      </w:pPr>
      <w:r>
        <w:rPr>
          <w:rStyle w:val="CommentReference"/>
        </w:rPr>
        <w:annotationRef/>
      </w:r>
      <w:r w:rsidRPr="00C47BB1">
        <w:rPr>
          <w:color w:val="00B0F0"/>
        </w:rPr>
        <w:t>Lors de la collecte de données, l’EE va devoir approfondir ces questions d’estimation des besoins et la fixation des cibles. Ces questions sont prises en compte dans la matrice d’évaluation</w:t>
      </w:r>
    </w:p>
  </w:comment>
  <w:comment w:id="75" w:author="Moukaila Amadou" w:date="2023-05-14T20:53:00Z" w:initials="MA">
    <w:p w14:paraId="36098BA9" w14:textId="501E52B6" w:rsidR="00D233FD" w:rsidRPr="00D62099" w:rsidRDefault="00D233FD">
      <w:pPr>
        <w:pStyle w:val="CommentText"/>
        <w:rPr>
          <w:lang w:val="fr-FR"/>
        </w:rPr>
      </w:pPr>
      <w:r>
        <w:rPr>
          <w:rStyle w:val="CommentReference"/>
        </w:rPr>
        <w:annotationRef/>
      </w:r>
      <w:r w:rsidRPr="00D62099">
        <w:rPr>
          <w:lang w:val="fr-FR"/>
        </w:rPr>
        <w:t>?</w:t>
      </w:r>
    </w:p>
  </w:comment>
  <w:comment w:id="76" w:author="Benjamin ZOUNGRANA" w:date="2023-05-22T03:36:00Z" w:initials="BZ">
    <w:p w14:paraId="50053E1A" w14:textId="3D1A284F" w:rsidR="00880FB3" w:rsidRDefault="00880FB3">
      <w:pPr>
        <w:pStyle w:val="CommentText"/>
      </w:pPr>
      <w:r>
        <w:rPr>
          <w:rStyle w:val="CommentReference"/>
        </w:rPr>
        <w:annotationRef/>
      </w:r>
      <w:r w:rsidRPr="00880FB3">
        <w:rPr>
          <w:color w:val="00B0F0"/>
        </w:rPr>
        <w:t>Pris en compte</w:t>
      </w:r>
      <w:r>
        <w:rPr>
          <w:color w:val="00B0F0"/>
        </w:rPr>
        <w:t>, il s’agit bien du Niger</w:t>
      </w:r>
    </w:p>
  </w:comment>
  <w:comment w:id="209" w:author="Moukaila Amadou" w:date="2023-05-14T21:02:00Z" w:initials="MA">
    <w:p w14:paraId="52B5909A" w14:textId="2BD0DD63" w:rsidR="00D233FD" w:rsidRPr="00D27462" w:rsidRDefault="00D233FD">
      <w:pPr>
        <w:pStyle w:val="CommentText"/>
        <w:rPr>
          <w:lang w:val="fr-FR"/>
        </w:rPr>
      </w:pPr>
      <w:r>
        <w:rPr>
          <w:rStyle w:val="CommentReference"/>
        </w:rPr>
        <w:annotationRef/>
      </w:r>
      <w:r>
        <w:rPr>
          <w:lang w:val="fr-FR"/>
        </w:rPr>
        <w:t xml:space="preserve">En quoi consiste ces approches ? </w:t>
      </w:r>
      <w:r w:rsidRPr="00D27462">
        <w:rPr>
          <w:lang w:val="fr-FR"/>
        </w:rPr>
        <w:t>Merci d’expliquer d’abord de f</w:t>
      </w:r>
      <w:r>
        <w:rPr>
          <w:lang w:val="fr-FR"/>
        </w:rPr>
        <w:t>açon brève, chacune d’elles, leurs postulats.</w:t>
      </w:r>
    </w:p>
  </w:comment>
  <w:comment w:id="225" w:author="Ulrich Nyamsi" w:date="2023-04-13T23:13:00Z" w:initials="UN">
    <w:p w14:paraId="2CC2772D" w14:textId="5DC18615" w:rsidR="00D233FD" w:rsidRPr="00EF0B17" w:rsidRDefault="00D233FD">
      <w:pPr>
        <w:rPr>
          <w:lang w:val="fr-FR"/>
        </w:rPr>
      </w:pPr>
      <w:r w:rsidRPr="00EF0B17">
        <w:rPr>
          <w:lang w:val="fr-FR"/>
        </w:rPr>
        <w:t>peut -etre comment est défini le poids</w:t>
      </w:r>
      <w:r>
        <w:annotationRef/>
      </w:r>
    </w:p>
  </w:comment>
  <w:comment w:id="226" w:author="Benjamin ZOUNGRANA" w:date="2023-05-22T02:23:00Z" w:initials="BZ">
    <w:p w14:paraId="59B043C3" w14:textId="1CB84AD3" w:rsidR="002C0577" w:rsidRDefault="002C0577">
      <w:pPr>
        <w:pStyle w:val="CommentText"/>
      </w:pPr>
      <w:r>
        <w:rPr>
          <w:rStyle w:val="CommentReference"/>
        </w:rPr>
        <w:annotationRef/>
      </w:r>
      <w:r w:rsidRPr="002C0577">
        <w:rPr>
          <w:color w:val="00B0F0"/>
          <w:lang w:val="fr-FR"/>
        </w:rPr>
        <w:t>Le poids correspond ici au rapport entre le nombre de commune d'intérêt de la région au nombre total de commune d'intérêt</w:t>
      </w:r>
      <w:r>
        <w:rPr>
          <w:lang w:val="fr-FR"/>
        </w:rPr>
        <w:t>.</w:t>
      </w:r>
    </w:p>
  </w:comment>
  <w:comment w:id="227" w:author="Ulrich Nyamsi" w:date="2023-04-13T23:17:00Z" w:initials="UN">
    <w:p w14:paraId="565BCCFE" w14:textId="1402B539" w:rsidR="00D233FD" w:rsidRPr="00EF0B17" w:rsidRDefault="00D233FD">
      <w:pPr>
        <w:rPr>
          <w:lang w:val="fr-FR"/>
        </w:rPr>
      </w:pPr>
      <w:r w:rsidRPr="00EF0B17">
        <w:rPr>
          <w:lang w:val="fr-FR"/>
        </w:rPr>
        <w:t>si l objectif est d avoir une photographie des annees preccedentes, priere de noter qu il y a eu des deplacements, retour, etc. tenir compte</w:t>
      </w:r>
      <w:r>
        <w:annotationRef/>
      </w:r>
    </w:p>
  </w:comment>
  <w:comment w:id="228" w:author="Benjamin ZOUNGRANA" w:date="2023-05-22T02:24:00Z" w:initials="BZ">
    <w:p w14:paraId="6C544E9B" w14:textId="107637BA" w:rsidR="002C0577" w:rsidRPr="002C0577" w:rsidRDefault="002C0577" w:rsidP="002C0577">
      <w:pPr>
        <w:pStyle w:val="CommentText"/>
        <w:rPr>
          <w:color w:val="00B0F0"/>
        </w:rPr>
      </w:pPr>
      <w:r>
        <w:rPr>
          <w:rStyle w:val="CommentReference"/>
        </w:rPr>
        <w:annotationRef/>
      </w:r>
      <w:r w:rsidRPr="002C0577">
        <w:rPr>
          <w:color w:val="00B0F0"/>
          <w:lang w:val="fr-FR"/>
        </w:rPr>
        <w:t>Merci pour l'information. Nous prenons note des cas de retour et de déplacement évoqués.</w:t>
      </w:r>
    </w:p>
  </w:comment>
  <w:comment w:id="229" w:author="Ulrich Nyamsi" w:date="2023-04-13T23:19:00Z" w:initials="UN">
    <w:p w14:paraId="38EF0B2C" w14:textId="1F8B6DBD" w:rsidR="00D233FD" w:rsidRPr="00EF0B17" w:rsidRDefault="00D233FD">
      <w:pPr>
        <w:rPr>
          <w:lang w:val="fr-FR"/>
        </w:rPr>
      </w:pPr>
      <w:r w:rsidRPr="00EF0B17">
        <w:rPr>
          <w:lang w:val="fr-FR"/>
        </w:rPr>
        <w:t>aleatoirement ou purposive sampling pour ce sous-groupe?</w:t>
      </w:r>
      <w:r>
        <w:annotationRef/>
      </w:r>
    </w:p>
  </w:comment>
  <w:comment w:id="230" w:author="Benjamin ZOUNGRANA" w:date="2023-05-22T02:26:00Z" w:initials="BZ">
    <w:p w14:paraId="7490696F" w14:textId="05572C7C" w:rsidR="002C0577" w:rsidRPr="002C0577" w:rsidRDefault="002C0577">
      <w:pPr>
        <w:pStyle w:val="CommentText"/>
        <w:rPr>
          <w:color w:val="00B0F0"/>
        </w:rPr>
      </w:pPr>
      <w:r>
        <w:rPr>
          <w:rStyle w:val="CommentReference"/>
        </w:rPr>
        <w:annotationRef/>
      </w:r>
      <w:r w:rsidRPr="002C0577">
        <w:rPr>
          <w:color w:val="00B0F0"/>
          <w:lang w:val="fr-FR"/>
        </w:rPr>
        <w:t>L'aléa sera retenu pour le choix es personnes les plus vulnérables.</w:t>
      </w:r>
    </w:p>
  </w:comment>
  <w:comment w:id="233" w:author="Harouna Moussa Ibrahim" w:date="2023-04-14T11:02:00Z" w:initials="HI">
    <w:p w14:paraId="46D85E16" w14:textId="51D1479F" w:rsidR="00D233FD" w:rsidRPr="00EF0B17" w:rsidRDefault="00D233FD">
      <w:pPr>
        <w:rPr>
          <w:lang w:val="fr-FR"/>
        </w:rPr>
      </w:pPr>
      <w:r w:rsidRPr="00EF0B17">
        <w:rPr>
          <w:lang w:val="fr-FR"/>
        </w:rPr>
        <w:t>Niger plutot non?</w:t>
      </w:r>
      <w:r>
        <w:annotationRef/>
      </w:r>
    </w:p>
  </w:comment>
  <w:comment w:id="234" w:author="Benjamin ZOUNGRANA" w:date="2023-05-22T02:27:00Z" w:initials="BZ">
    <w:p w14:paraId="0A692043" w14:textId="6069B6A7" w:rsidR="002C0577" w:rsidRPr="002C0577" w:rsidRDefault="002C0577">
      <w:pPr>
        <w:pStyle w:val="CommentText"/>
        <w:rPr>
          <w:color w:val="00B0F0"/>
        </w:rPr>
      </w:pPr>
      <w:r>
        <w:rPr>
          <w:rStyle w:val="CommentReference"/>
        </w:rPr>
        <w:annotationRef/>
      </w:r>
      <w:r w:rsidRPr="002C0577">
        <w:rPr>
          <w:color w:val="00B0F0"/>
          <w:lang w:val="fr-FR"/>
        </w:rPr>
        <w:t>Oui il s'agit bien du Bureau pays Niger de UNICEF</w:t>
      </w:r>
    </w:p>
  </w:comment>
  <w:comment w:id="266" w:author="Ulrich Nyamsi" w:date="2023-04-13T23:12:00Z" w:initials="UN">
    <w:p w14:paraId="532E0F37" w14:textId="2B2B32F5" w:rsidR="00D233FD" w:rsidRPr="00EF0B17" w:rsidRDefault="00D233FD">
      <w:pPr>
        <w:rPr>
          <w:lang w:val="fr-FR"/>
        </w:rPr>
      </w:pPr>
      <w:r w:rsidRPr="00EF0B17">
        <w:rPr>
          <w:lang w:val="fr-FR"/>
        </w:rPr>
        <w:t>Niger?</w:t>
      </w:r>
      <w:r>
        <w:annotationRef/>
      </w:r>
    </w:p>
  </w:comment>
  <w:comment w:id="267" w:author="Benjamin ZOUNGRANA" w:date="2023-05-22T02:28:00Z" w:initials="BZ">
    <w:p w14:paraId="71FFEBA8" w14:textId="011728F9" w:rsidR="002C0577" w:rsidRPr="002C0577" w:rsidRDefault="002C0577">
      <w:pPr>
        <w:pStyle w:val="CommentText"/>
        <w:rPr>
          <w:color w:val="00B0F0"/>
        </w:rPr>
      </w:pPr>
      <w:r>
        <w:rPr>
          <w:rStyle w:val="CommentReference"/>
        </w:rPr>
        <w:annotationRef/>
      </w:r>
      <w:r w:rsidRPr="002C0577">
        <w:rPr>
          <w:color w:val="00B0F0"/>
          <w:lang w:val="fr-FR"/>
        </w:rPr>
        <w:t>Correction apportée. Oui il s'agit bien du Niger.</w:t>
      </w:r>
    </w:p>
  </w:comment>
  <w:comment w:id="268" w:author="Moukaila Amadou" w:date="2023-05-14T21:22:00Z" w:initials="MA">
    <w:p w14:paraId="40D335AC" w14:textId="22F1821E" w:rsidR="00D233FD" w:rsidRPr="0006013F" w:rsidRDefault="00D233FD">
      <w:pPr>
        <w:pStyle w:val="CommentText"/>
        <w:rPr>
          <w:lang w:val="fr-FR"/>
        </w:rPr>
      </w:pPr>
      <w:r>
        <w:rPr>
          <w:rStyle w:val="CommentReference"/>
        </w:rPr>
        <w:annotationRef/>
      </w:r>
      <w:r w:rsidRPr="0006013F">
        <w:rPr>
          <w:lang w:val="fr-FR"/>
        </w:rPr>
        <w:t>Il est aussi i</w:t>
      </w:r>
      <w:r>
        <w:rPr>
          <w:lang w:val="fr-FR"/>
        </w:rPr>
        <w:t>mportant de tenir compte de l’expérience de collecte dans le contexte sécuritaire volatile</w:t>
      </w:r>
    </w:p>
  </w:comment>
  <w:comment w:id="269" w:author="Benjamin ZOUNGRANA" w:date="2023-05-22T02:28:00Z" w:initials="BZ">
    <w:p w14:paraId="34986229" w14:textId="77777777" w:rsidR="002C0577" w:rsidRPr="002C0577" w:rsidRDefault="002C0577" w:rsidP="002C0577">
      <w:pPr>
        <w:pStyle w:val="CommentText"/>
        <w:ind w:firstLine="0"/>
        <w:jc w:val="left"/>
        <w:rPr>
          <w:color w:val="00B0F0"/>
        </w:rPr>
      </w:pPr>
      <w:r>
        <w:rPr>
          <w:rStyle w:val="CommentReference"/>
        </w:rPr>
        <w:annotationRef/>
      </w:r>
      <w:r w:rsidRPr="002C0577">
        <w:rPr>
          <w:color w:val="00B0F0"/>
          <w:lang w:val="fr-FR"/>
        </w:rPr>
        <w:t xml:space="preserve">Commentaire pris en compte. </w:t>
      </w:r>
    </w:p>
    <w:p w14:paraId="54FA91D7" w14:textId="77777777" w:rsidR="002C0577" w:rsidRPr="002C0577" w:rsidRDefault="002C0577" w:rsidP="002C0577">
      <w:pPr>
        <w:pStyle w:val="CommentText"/>
        <w:ind w:firstLine="0"/>
        <w:jc w:val="left"/>
        <w:rPr>
          <w:color w:val="00B0F0"/>
        </w:rPr>
      </w:pPr>
      <w:r w:rsidRPr="002C0577">
        <w:rPr>
          <w:color w:val="00B0F0"/>
          <w:lang w:val="fr-FR"/>
        </w:rPr>
        <w:t xml:space="preserve">Ce critère sera pris en compte dans le recrutement des agents de collecte. </w:t>
      </w:r>
    </w:p>
    <w:p w14:paraId="42F67B3C" w14:textId="2BB9C1DE" w:rsidR="002C0577" w:rsidRPr="002C0577" w:rsidRDefault="002C0577" w:rsidP="002C0577">
      <w:pPr>
        <w:pStyle w:val="CommentText"/>
        <w:rPr>
          <w:color w:val="00B0F0"/>
        </w:rPr>
      </w:pPr>
      <w:r w:rsidRPr="002C0577">
        <w:rPr>
          <w:color w:val="00B0F0"/>
          <w:lang w:val="fr-FR"/>
        </w:rPr>
        <w:t>Aussi, en vue de réduire les risques sécuritaires pour les personnes prenant part à cette étude, les agents de collecte seront formés/sensibilisés sur les principes humanitaires et notamment sur le principe du Do No Harm « Ne pas nuire » pour ainsi éviter à tout prix, même non intentionnellement, de porter un quelconque préjudice aux participants de l’enquête</w:t>
      </w:r>
    </w:p>
  </w:comment>
  <w:comment w:id="276" w:author="Moukaila Amadou" w:date="2023-05-14T21:40:00Z" w:initials="MA">
    <w:p w14:paraId="0F48C2A5" w14:textId="198FA54A" w:rsidR="00D233FD" w:rsidRPr="00AC6522" w:rsidRDefault="00D233FD">
      <w:pPr>
        <w:pStyle w:val="CommentText"/>
        <w:rPr>
          <w:lang w:val="fr-FR"/>
        </w:rPr>
      </w:pPr>
      <w:r>
        <w:rPr>
          <w:rStyle w:val="CommentReference"/>
        </w:rPr>
        <w:annotationRef/>
      </w:r>
      <w:r w:rsidRPr="00AC6522">
        <w:rPr>
          <w:lang w:val="fr-FR"/>
        </w:rPr>
        <w:t>Quid de la supervision de l</w:t>
      </w:r>
      <w:r>
        <w:rPr>
          <w:lang w:val="fr-FR"/>
        </w:rPr>
        <w:t>a collecte des données ?</w:t>
      </w:r>
    </w:p>
  </w:comment>
  <w:comment w:id="277" w:author="Benjamin ZOUNGRANA" w:date="2023-05-22T02:29:00Z" w:initials="BZ">
    <w:p w14:paraId="73195750" w14:textId="0BAD5965" w:rsidR="002C0577" w:rsidRPr="002C0577" w:rsidRDefault="002C0577">
      <w:pPr>
        <w:pStyle w:val="CommentText"/>
        <w:rPr>
          <w:color w:val="00B0F0"/>
        </w:rPr>
      </w:pPr>
      <w:r>
        <w:rPr>
          <w:rStyle w:val="CommentReference"/>
        </w:rPr>
        <w:annotationRef/>
      </w:r>
      <w:r w:rsidRPr="002C0577">
        <w:rPr>
          <w:color w:val="00B0F0"/>
          <w:lang w:val="fr-FR"/>
        </w:rPr>
        <w:t xml:space="preserve">La supervision de la collecte des données sera assurée par </w:t>
      </w:r>
      <w:r w:rsidR="004B3CDA">
        <w:rPr>
          <w:color w:val="00B0F0"/>
          <w:lang w:val="fr-FR"/>
        </w:rPr>
        <w:t xml:space="preserve">l’expert national appuyé par </w:t>
      </w:r>
      <w:r w:rsidRPr="002C0577">
        <w:rPr>
          <w:color w:val="00B0F0"/>
          <w:lang w:val="fr-FR"/>
        </w:rPr>
        <w:t>une équipe de superviseurs de AMD International</w:t>
      </w:r>
    </w:p>
  </w:comment>
  <w:comment w:id="425" w:author="Moukaila Amadou" w:date="2023-05-14T21:48:00Z" w:initials="MA">
    <w:p w14:paraId="745D3DB5" w14:textId="4C25E8A5" w:rsidR="00D233FD" w:rsidRPr="0094009F" w:rsidRDefault="00D233FD">
      <w:pPr>
        <w:pStyle w:val="CommentText"/>
        <w:rPr>
          <w:lang w:val="fr-FR"/>
        </w:rPr>
      </w:pPr>
      <w:r>
        <w:rPr>
          <w:rStyle w:val="CommentReference"/>
        </w:rPr>
        <w:annotationRef/>
      </w:r>
      <w:r w:rsidRPr="0094009F">
        <w:rPr>
          <w:lang w:val="fr-FR"/>
        </w:rPr>
        <w:t>Merci de revoir l’ensemble de c</w:t>
      </w:r>
      <w:r>
        <w:rPr>
          <w:lang w:val="fr-FR"/>
        </w:rPr>
        <w:t>e calendrier et de l’actualiser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1484C6" w15:done="0"/>
  <w15:commentEx w15:paraId="0D8D7B0F" w15:paraIdParent="3F1484C6" w15:done="0"/>
  <w15:commentEx w15:paraId="1A4484F4" w15:done="0"/>
  <w15:commentEx w15:paraId="514CEC97" w15:paraIdParent="1A4484F4" w15:done="0"/>
  <w15:commentEx w15:paraId="5C04FE60" w15:done="0"/>
  <w15:commentEx w15:paraId="130CE3A2" w15:paraIdParent="5C04FE60" w15:done="0"/>
  <w15:commentEx w15:paraId="40261144" w15:done="0"/>
  <w15:commentEx w15:paraId="46ACABB4" w15:paraIdParent="40261144" w15:done="0"/>
  <w15:commentEx w15:paraId="6F51F043" w15:done="0"/>
  <w15:commentEx w15:paraId="677456DF" w15:paraIdParent="6F51F043" w15:done="0"/>
  <w15:commentEx w15:paraId="67818166" w15:done="0"/>
  <w15:commentEx w15:paraId="16784DAF" w15:paraIdParent="67818166" w15:done="0"/>
  <w15:commentEx w15:paraId="01913068" w15:done="0"/>
  <w15:commentEx w15:paraId="266A921C" w15:paraIdParent="01913068" w15:done="0"/>
  <w15:commentEx w15:paraId="6FBAF18C" w15:done="0"/>
  <w15:commentEx w15:paraId="042FC7D1" w15:paraIdParent="6FBAF18C" w15:done="0"/>
  <w15:commentEx w15:paraId="67D2C998" w15:done="0"/>
  <w15:commentEx w15:paraId="7CBBE936" w15:paraIdParent="67D2C998" w15:done="0"/>
  <w15:commentEx w15:paraId="53994EF7" w15:done="0"/>
  <w15:commentEx w15:paraId="6FCB94D8" w15:paraIdParent="53994EF7" w15:done="0"/>
  <w15:commentEx w15:paraId="2F16F1B0" w15:done="0"/>
  <w15:commentEx w15:paraId="18747793" w15:paraIdParent="2F16F1B0" w15:done="0"/>
  <w15:commentEx w15:paraId="798A827D" w15:done="0"/>
  <w15:commentEx w15:paraId="7ED92CB9" w15:paraIdParent="798A827D" w15:done="0"/>
  <w15:commentEx w15:paraId="36098BA9" w15:done="0"/>
  <w15:commentEx w15:paraId="50053E1A" w15:paraIdParent="36098BA9" w15:done="0"/>
  <w15:commentEx w15:paraId="52B5909A" w15:done="0"/>
  <w15:commentEx w15:paraId="2CC2772D" w15:done="0"/>
  <w15:commentEx w15:paraId="59B043C3" w15:paraIdParent="2CC2772D" w15:done="0"/>
  <w15:commentEx w15:paraId="565BCCFE" w15:done="0"/>
  <w15:commentEx w15:paraId="6C544E9B" w15:paraIdParent="565BCCFE" w15:done="0"/>
  <w15:commentEx w15:paraId="38EF0B2C" w15:done="0"/>
  <w15:commentEx w15:paraId="7490696F" w15:paraIdParent="38EF0B2C" w15:done="0"/>
  <w15:commentEx w15:paraId="46D85E16" w15:done="0"/>
  <w15:commentEx w15:paraId="0A692043" w15:paraIdParent="46D85E16" w15:done="0"/>
  <w15:commentEx w15:paraId="532E0F37" w15:done="0"/>
  <w15:commentEx w15:paraId="71FFEBA8" w15:paraIdParent="532E0F37" w15:done="0"/>
  <w15:commentEx w15:paraId="40D335AC" w15:done="0"/>
  <w15:commentEx w15:paraId="42F67B3C" w15:paraIdParent="40D335AC" w15:done="0"/>
  <w15:commentEx w15:paraId="0F48C2A5" w15:done="0"/>
  <w15:commentEx w15:paraId="73195750" w15:paraIdParent="0F48C2A5" w15:done="0"/>
  <w15:commentEx w15:paraId="745D3D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B3F66" w16cex:dateUtc="2023-05-14T11:07:00Z"/>
  <w16cex:commentExtensible w16cex:durableId="280B40DA" w16cex:dateUtc="2023-05-14T11:13:00Z"/>
  <w16cex:commentExtensible w16cex:durableId="280B4ACF" w16cex:dateUtc="2023-05-14T11:55:00Z"/>
  <w16cex:commentExtensible w16cex:durableId="280B9014" w16cex:dateUtc="2023-05-14T16:51:00Z"/>
  <w16cex:commentExtensible w16cex:durableId="280B9391" w16cex:dateUtc="2023-05-14T17:06:00Z"/>
  <w16cex:commentExtensible w16cex:durableId="280B93FA" w16cex:dateUtc="2023-05-14T17:08:00Z"/>
  <w16cex:commentExtensible w16cex:durableId="280B9464" w16cex:dateUtc="2023-05-14T17:09:00Z"/>
  <w16cex:commentExtensible w16cex:durableId="280B94AA" w16cex:dateUtc="2023-05-14T17:11:00Z"/>
  <w16cex:commentExtensible w16cex:durableId="280B96C0" w16cex:dateUtc="2023-05-14T17:20:00Z"/>
  <w16cex:commentExtensible w16cex:durableId="5FCFE937" w16cex:dateUtc="2023-04-13T14:47:00Z"/>
  <w16cex:commentExtensible w16cex:durableId="280B9ECF" w16cex:dateUtc="2023-05-14T17:54:00Z"/>
  <w16cex:commentExtensible w16cex:durableId="280BC8AD" w16cex:dateUtc="2023-05-14T20:53:00Z"/>
  <w16cex:commentExtensible w16cex:durableId="280BCAE0" w16cex:dateUtc="2023-05-14T21:02:00Z"/>
  <w16cex:commentExtensible w16cex:durableId="7B62306B" w16cex:dateUtc="2023-04-13T22:13:00Z"/>
  <w16cex:commentExtensible w16cex:durableId="25708186" w16cex:dateUtc="2023-04-13T22:17:00Z"/>
  <w16cex:commentExtensible w16cex:durableId="3D1B846C" w16cex:dateUtc="2023-04-13T22:19:00Z"/>
  <w16cex:commentExtensible w16cex:durableId="7262D87B" w16cex:dateUtc="2023-04-14T10:02:00Z"/>
  <w16cex:commentExtensible w16cex:durableId="1B36FD3D" w16cex:dateUtc="2023-04-13T22:12:00Z"/>
  <w16cex:commentExtensible w16cex:durableId="280BCF87" w16cex:dateUtc="2023-05-14T21:22:00Z"/>
  <w16cex:commentExtensible w16cex:durableId="280BD3B3" w16cex:dateUtc="2023-05-14T21:40:00Z"/>
  <w16cex:commentExtensible w16cex:durableId="280BD5CB" w16cex:dateUtc="2023-05-14T2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1484C6" w16cid:durableId="280B3F66"/>
  <w16cid:commentId w16cid:paraId="0D8D7B0F" w16cid:durableId="2964EFF0"/>
  <w16cid:commentId w16cid:paraId="1A4484F4" w16cid:durableId="280B40DA"/>
  <w16cid:commentId w16cid:paraId="514CEC97" w16cid:durableId="2964EFF2"/>
  <w16cid:commentId w16cid:paraId="5C04FE60" w16cid:durableId="2964EFF3"/>
  <w16cid:commentId w16cid:paraId="130CE3A2" w16cid:durableId="2964EFF4"/>
  <w16cid:commentId w16cid:paraId="40261144" w16cid:durableId="280B4ACF"/>
  <w16cid:commentId w16cid:paraId="46ACABB4" w16cid:durableId="2964EFF7"/>
  <w16cid:commentId w16cid:paraId="6F51F043" w16cid:durableId="280B9014"/>
  <w16cid:commentId w16cid:paraId="677456DF" w16cid:durableId="2964EFFB"/>
  <w16cid:commentId w16cid:paraId="67818166" w16cid:durableId="280B9391"/>
  <w16cid:commentId w16cid:paraId="16784DAF" w16cid:durableId="2964EFFD"/>
  <w16cid:commentId w16cid:paraId="01913068" w16cid:durableId="280B93FA"/>
  <w16cid:commentId w16cid:paraId="266A921C" w16cid:durableId="280F8956"/>
  <w16cid:commentId w16cid:paraId="6FBAF18C" w16cid:durableId="280B9464"/>
  <w16cid:commentId w16cid:paraId="042FC7D1" w16cid:durableId="2964F001"/>
  <w16cid:commentId w16cid:paraId="67D2C998" w16cid:durableId="280B94AA"/>
  <w16cid:commentId w16cid:paraId="7CBBE936" w16cid:durableId="2964F003"/>
  <w16cid:commentId w16cid:paraId="53994EF7" w16cid:durableId="280B96C0"/>
  <w16cid:commentId w16cid:paraId="6FCB94D8" w16cid:durableId="2964F005"/>
  <w16cid:commentId w16cid:paraId="2F16F1B0" w16cid:durableId="5FCFE937"/>
  <w16cid:commentId w16cid:paraId="18747793" w16cid:durableId="280F4B27"/>
  <w16cid:commentId w16cid:paraId="798A827D" w16cid:durableId="280B9ECF"/>
  <w16cid:commentId w16cid:paraId="7ED92CB9" w16cid:durableId="2964F009"/>
  <w16cid:commentId w16cid:paraId="36098BA9" w16cid:durableId="280BC8AD"/>
  <w16cid:commentId w16cid:paraId="50053E1A" w16cid:durableId="2964F00B"/>
  <w16cid:commentId w16cid:paraId="52B5909A" w16cid:durableId="280BCAE0"/>
  <w16cid:commentId w16cid:paraId="2CC2772D" w16cid:durableId="7B62306B"/>
  <w16cid:commentId w16cid:paraId="59B043C3" w16cid:durableId="2964F00E"/>
  <w16cid:commentId w16cid:paraId="565BCCFE" w16cid:durableId="25708186"/>
  <w16cid:commentId w16cid:paraId="6C544E9B" w16cid:durableId="2964F010"/>
  <w16cid:commentId w16cid:paraId="38EF0B2C" w16cid:durableId="3D1B846C"/>
  <w16cid:commentId w16cid:paraId="7490696F" w16cid:durableId="2964F012"/>
  <w16cid:commentId w16cid:paraId="46D85E16" w16cid:durableId="7262D87B"/>
  <w16cid:commentId w16cid:paraId="0A692043" w16cid:durableId="2964F014"/>
  <w16cid:commentId w16cid:paraId="532E0F37" w16cid:durableId="1B36FD3D"/>
  <w16cid:commentId w16cid:paraId="71FFEBA8" w16cid:durableId="2964F016"/>
  <w16cid:commentId w16cid:paraId="40D335AC" w16cid:durableId="280BCF87"/>
  <w16cid:commentId w16cid:paraId="42F67B3C" w16cid:durableId="2964F018"/>
  <w16cid:commentId w16cid:paraId="0F48C2A5" w16cid:durableId="280BD3B3"/>
  <w16cid:commentId w16cid:paraId="73195750" w16cid:durableId="2964F01A"/>
  <w16cid:commentId w16cid:paraId="745D3DB5" w16cid:durableId="280BD5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928B" w14:textId="77777777" w:rsidR="009A3366" w:rsidRDefault="009A3366">
      <w:r>
        <w:separator/>
      </w:r>
    </w:p>
  </w:endnote>
  <w:endnote w:type="continuationSeparator" w:id="0">
    <w:p w14:paraId="61E6B237" w14:textId="77777777" w:rsidR="009A3366" w:rsidRDefault="009A3366">
      <w:r>
        <w:continuationSeparator/>
      </w:r>
    </w:p>
  </w:endnote>
  <w:endnote w:type="continuationNotice" w:id="1">
    <w:p w14:paraId="130D2CF8" w14:textId="77777777" w:rsidR="009A3366" w:rsidRDefault="009A3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Light">
    <w:altName w:val="Calibri"/>
    <w:panose1 w:val="00000000000000000000"/>
    <w:charset w:val="00"/>
    <w:family w:val="roman"/>
    <w:notTrueType/>
    <w:pitch w:val="default"/>
  </w:font>
  <w:font w:name="SymbolMT">
    <w:altName w:val="Times New Roman"/>
    <w:panose1 w:val="00000000000000000000"/>
    <w:charset w:val="00"/>
    <w:family w:val="roman"/>
    <w:notTrueType/>
    <w:pitch w:val="default"/>
  </w:font>
  <w:font w:name="UniversLTStd-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script"/>
    <w:notTrueType/>
    <w:pitch w:val="default"/>
    <w:sig w:usb0="00002003" w:usb1="00000000" w:usb2="00000000" w:usb3="00000000" w:csb0="00000041" w:csb1="00000000"/>
  </w:font>
  <w:font w:name="Myriad Pro">
    <w:altName w:val="Segoe UI"/>
    <w:panose1 w:val="00000000000000000000"/>
    <w:charset w:val="00"/>
    <w:family w:val="swiss"/>
    <w:notTrueType/>
    <w:pitch w:val="default"/>
    <w:sig w:usb0="00000003" w:usb1="00000000" w:usb2="00000000" w:usb3="00000000" w:csb0="00000001" w:csb1="00000000"/>
  </w:font>
  <w:font w:name="Gurmukhi Sangam MN">
    <w:charset w:val="00"/>
    <w:family w:val="auto"/>
    <w:pitch w:val="variable"/>
    <w:sig w:usb0="0002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Univers LT Std 55">
    <w:altName w:val="Univers LT Std 55"/>
    <w:panose1 w:val="00000000000000000000"/>
    <w:charset w:val="00"/>
    <w:family w:val="swiss"/>
    <w:notTrueType/>
    <w:pitch w:val="default"/>
    <w:sig w:usb0="00000003" w:usb1="00000000" w:usb2="00000000" w:usb3="00000000" w:csb0="00000001" w:csb1="00000000"/>
  </w:font>
  <w:font w:name="CIDFont+F3">
    <w:altName w:val="Yu Gothic"/>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0638" w14:textId="77777777" w:rsidR="00D233FD" w:rsidRDefault="00D233FD">
    <w:pPr>
      <w:pStyle w:val="Footer"/>
    </w:pPr>
    <w:r>
      <w:rPr>
        <w:noProof/>
        <w:lang w:val="fr-FR" w:eastAsia="fr-FR" w:bidi="ar-SA"/>
      </w:rPr>
      <w:drawing>
        <wp:anchor distT="0" distB="0" distL="114300" distR="114300" simplePos="0" relativeHeight="251677184" behindDoc="0" locked="0" layoutInCell="1" allowOverlap="1" wp14:anchorId="42CF79C5" wp14:editId="293F12F8">
          <wp:simplePos x="0" y="0"/>
          <wp:positionH relativeFrom="column">
            <wp:posOffset>3824605</wp:posOffset>
          </wp:positionH>
          <wp:positionV relativeFrom="paragraph">
            <wp:posOffset>-286223</wp:posOffset>
          </wp:positionV>
          <wp:extent cx="2148840" cy="678180"/>
          <wp:effectExtent l="0" t="0" r="0" b="0"/>
          <wp:wrapSquare wrapText="bothSides"/>
          <wp:docPr id="11" name="Picture 1"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rotWithShape="1">
                  <a:blip r:embed="rId1" r:link="rId2" cstate="print">
                    <a:extLst>
                      <a:ext uri="{28A0092B-C50C-407E-A947-70E740481C1C}">
                        <a14:useLocalDpi xmlns:a14="http://schemas.microsoft.com/office/drawing/2010/main" val="0"/>
                      </a:ext>
                    </a:extLst>
                  </a:blip>
                  <a:srcRect t="25591" b="20380"/>
                  <a:stretch/>
                </pic:blipFill>
                <pic:spPr bwMode="auto">
                  <a:xfrm>
                    <a:off x="0" y="0"/>
                    <a:ext cx="2148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CF9F" w14:textId="5EF72D85" w:rsidR="00D233FD" w:rsidRDefault="00D233FD">
    <w:pPr>
      <w:pStyle w:val="BodyText"/>
      <w:spacing w:line="14" w:lineRule="auto"/>
      <w:rPr>
        <w:i w:val="0"/>
        <w:sz w:val="20"/>
      </w:rPr>
    </w:pPr>
    <w:r>
      <w:rPr>
        <w:noProof/>
        <w:lang w:val="fr-FR" w:eastAsia="fr-FR" w:bidi="ar-SA"/>
      </w:rPr>
      <mc:AlternateContent>
        <mc:Choice Requires="wps">
          <w:drawing>
            <wp:anchor distT="0" distB="0" distL="114300" distR="114300" simplePos="0" relativeHeight="251650560" behindDoc="1" locked="0" layoutInCell="1" allowOverlap="1" wp14:anchorId="211FB9F8" wp14:editId="0C882B70">
              <wp:simplePos x="0" y="0"/>
              <wp:positionH relativeFrom="page">
                <wp:posOffset>6571615</wp:posOffset>
              </wp:positionH>
              <wp:positionV relativeFrom="page">
                <wp:posOffset>10090150</wp:posOffset>
              </wp:positionV>
              <wp:extent cx="115570" cy="1676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2DBB1" w14:textId="20CE217D" w:rsidR="00D233FD" w:rsidRDefault="00D233FD">
                          <w:pPr>
                            <w:spacing w:line="246" w:lineRule="exact"/>
                            <w:ind w:left="40"/>
                          </w:pPr>
                          <w:r>
                            <w:fldChar w:fldCharType="begin"/>
                          </w:r>
                          <w:r>
                            <w:instrText xml:space="preserve"> PAGE  \* roman </w:instrText>
                          </w:r>
                          <w:r>
                            <w:fldChar w:fldCharType="separate"/>
                          </w:r>
                          <w:r w:rsidR="00523A96">
                            <w:rPr>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FB9F8" id="_x0000_t202" coordsize="21600,21600" o:spt="202" path="m,l,21600r21600,l21600,xe">
              <v:stroke joinstyle="miter"/>
              <v:path gradientshapeok="t" o:connecttype="rect"/>
            </v:shapetype>
            <v:shape id="Text Box 2" o:spid="_x0000_s1173" type="#_x0000_t202" style="position:absolute;left:0;text-align:left;margin-left:517.45pt;margin-top:794.5pt;width:9.1pt;height:13.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aG0rQIAAKg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" filled="f" stroked="f">
              <v:textbox inset="0,0,0,0">
                <w:txbxContent>
                  <w:p w14:paraId="1C52DBB1" w14:textId="20CE217D" w:rsidR="00D233FD" w:rsidRDefault="00D233FD">
                    <w:pPr>
                      <w:spacing w:line="246" w:lineRule="exact"/>
                      <w:ind w:left="40"/>
                    </w:pPr>
                    <w:r>
                      <w:fldChar w:fldCharType="begin"/>
                    </w:r>
                    <w:r>
                      <w:instrText xml:space="preserve"> PAGE  \* roman </w:instrText>
                    </w:r>
                    <w:r>
                      <w:fldChar w:fldCharType="separate"/>
                    </w:r>
                    <w:r w:rsidR="00523A96">
                      <w:rPr>
                        <w:noProof/>
                      </w:rPr>
                      <w:t>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085686"/>
      <w:docPartObj>
        <w:docPartGallery w:val="Page Numbers (Bottom of Page)"/>
        <w:docPartUnique/>
      </w:docPartObj>
    </w:sdtPr>
    <w:sdtEndPr>
      <w:rPr>
        <w:noProof/>
      </w:rPr>
    </w:sdtEndPr>
    <w:sdtContent>
      <w:p w14:paraId="6ACBB01A" w14:textId="319F4D34" w:rsidR="00D233FD" w:rsidRDefault="00D233F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23A96">
          <w:rPr>
            <w:noProof/>
          </w:rPr>
          <w:t>19</w:t>
        </w:r>
        <w:r>
          <w:rPr>
            <w:noProof/>
            <w:color w:val="2B579A"/>
            <w:shd w:val="clear" w:color="auto" w:fill="E6E6E6"/>
          </w:rPr>
          <w:fldChar w:fldCharType="end"/>
        </w:r>
      </w:p>
    </w:sdtContent>
  </w:sdt>
  <w:p w14:paraId="232FCCBC" w14:textId="77777777" w:rsidR="00D233FD" w:rsidRDefault="00D233FD" w:rsidP="00E27D7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701908"/>
      <w:docPartObj>
        <w:docPartGallery w:val="Page Numbers (Bottom of Page)"/>
        <w:docPartUnique/>
      </w:docPartObj>
    </w:sdtPr>
    <w:sdtEndPr/>
    <w:sdtContent>
      <w:p w14:paraId="38F08B97" w14:textId="7BA90018" w:rsidR="00182FBC" w:rsidRDefault="00182FBC">
        <w:pPr>
          <w:pStyle w:val="Footer"/>
          <w:jc w:val="right"/>
        </w:pPr>
        <w:r>
          <w:fldChar w:fldCharType="begin"/>
        </w:r>
        <w:r>
          <w:instrText>PAGE   \* MERGEFORMAT</w:instrText>
        </w:r>
        <w:r>
          <w:fldChar w:fldCharType="separate"/>
        </w:r>
        <w:r w:rsidR="00523A96" w:rsidRPr="00523A96">
          <w:rPr>
            <w:noProof/>
            <w:lang w:val="fr-FR"/>
          </w:rPr>
          <w:t>44</w:t>
        </w:r>
        <w:r>
          <w:fldChar w:fldCharType="end"/>
        </w:r>
      </w:p>
    </w:sdtContent>
  </w:sdt>
  <w:p w14:paraId="65DDC730" w14:textId="01F1EBD2" w:rsidR="00D233FD" w:rsidRDefault="00D233FD">
    <w:pPr>
      <w:pStyle w:val="BodyText"/>
      <w:spacing w:line="14" w:lineRule="auto"/>
      <w:rPr>
        <w:i w:val="0"/>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843407"/>
      <w:docPartObj>
        <w:docPartGallery w:val="Page Numbers (Bottom of Page)"/>
        <w:docPartUnique/>
      </w:docPartObj>
    </w:sdtPr>
    <w:sdtEndPr/>
    <w:sdtContent>
      <w:p w14:paraId="436ADE66" w14:textId="0C092949" w:rsidR="00182FBC" w:rsidRDefault="00182FBC">
        <w:pPr>
          <w:pStyle w:val="Footer"/>
          <w:jc w:val="right"/>
        </w:pPr>
        <w:r>
          <w:fldChar w:fldCharType="begin"/>
        </w:r>
        <w:r>
          <w:instrText>PAGE   \* MERGEFORMAT</w:instrText>
        </w:r>
        <w:r>
          <w:fldChar w:fldCharType="separate"/>
        </w:r>
        <w:r w:rsidR="00523A96" w:rsidRPr="00523A96">
          <w:rPr>
            <w:noProof/>
            <w:lang w:val="fr-FR"/>
          </w:rPr>
          <w:t>52</w:t>
        </w:r>
        <w:r>
          <w:fldChar w:fldCharType="end"/>
        </w:r>
      </w:p>
    </w:sdtContent>
  </w:sdt>
  <w:p w14:paraId="099B06B5" w14:textId="2BDC746A" w:rsidR="00D233FD" w:rsidRDefault="00D233FD">
    <w:pPr>
      <w:pStyle w:val="Body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9A63" w14:textId="77777777" w:rsidR="009A3366" w:rsidRDefault="009A3366">
      <w:r>
        <w:separator/>
      </w:r>
    </w:p>
  </w:footnote>
  <w:footnote w:type="continuationSeparator" w:id="0">
    <w:p w14:paraId="65A7432D" w14:textId="77777777" w:rsidR="009A3366" w:rsidRDefault="009A3366">
      <w:r>
        <w:continuationSeparator/>
      </w:r>
    </w:p>
  </w:footnote>
  <w:footnote w:type="continuationNotice" w:id="1">
    <w:p w14:paraId="26D1507A" w14:textId="77777777" w:rsidR="009A3366" w:rsidRDefault="009A3366"/>
  </w:footnote>
  <w:footnote w:id="2">
    <w:p w14:paraId="29B77F08" w14:textId="77777777" w:rsidR="00D233FD" w:rsidRPr="00961F1F" w:rsidRDefault="00D233FD" w:rsidP="00B92523">
      <w:pPr>
        <w:pStyle w:val="FootnoteText"/>
        <w:rPr>
          <w:rFonts w:cstheme="minorBidi"/>
          <w:sz w:val="16"/>
          <w:szCs w:val="18"/>
          <w:lang w:val="fr-FR"/>
        </w:rPr>
      </w:pPr>
      <w:r w:rsidRPr="00961F1F">
        <w:rPr>
          <w:rStyle w:val="FootnoteReference"/>
          <w:sz w:val="16"/>
          <w:szCs w:val="18"/>
        </w:rPr>
        <w:footnoteRef/>
      </w:r>
      <w:r w:rsidRPr="00961F1F">
        <w:rPr>
          <w:sz w:val="16"/>
          <w:szCs w:val="18"/>
        </w:rPr>
        <w:t xml:space="preserve"> </w:t>
      </w:r>
      <w:r w:rsidRPr="00961F1F">
        <w:rPr>
          <w:sz w:val="16"/>
          <w:szCs w:val="18"/>
          <w:lang w:val="fr-FR"/>
        </w:rPr>
        <w:t>selon respectivement le site https..//reliefweb.int report mali consulté le 15/03/2023, le rapport final du 5</w:t>
      </w:r>
      <w:r w:rsidRPr="00961F1F">
        <w:rPr>
          <w:sz w:val="16"/>
          <w:szCs w:val="18"/>
          <w:vertAlign w:val="superscript"/>
          <w:lang w:val="fr-FR"/>
        </w:rPr>
        <w:t>ème</w:t>
      </w:r>
      <w:r w:rsidRPr="00961F1F">
        <w:rPr>
          <w:sz w:val="16"/>
          <w:szCs w:val="18"/>
          <w:lang w:val="fr-FR"/>
        </w:rPr>
        <w:t xml:space="preserve"> Recensement général de la population et de l’habitat juillet 2022 et le site </w:t>
      </w:r>
      <w:hyperlink r:id="rId1" w:history="1">
        <w:r w:rsidRPr="00961F1F">
          <w:rPr>
            <w:rStyle w:val="Hyperlink"/>
            <w:sz w:val="16"/>
            <w:szCs w:val="18"/>
            <w:lang w:val="fr-FR"/>
          </w:rPr>
          <w:t>https://countrymetters.infoNiger</w:t>
        </w:r>
      </w:hyperlink>
      <w:r w:rsidRPr="00961F1F">
        <w:rPr>
          <w:sz w:val="16"/>
          <w:szCs w:val="18"/>
          <w:lang w:val="fr-FR"/>
        </w:rPr>
        <w:t xml:space="preserve"> consulté le 15/03/2023</w:t>
      </w:r>
    </w:p>
  </w:footnote>
  <w:footnote w:id="3">
    <w:p w14:paraId="14AC678B" w14:textId="45D6EF1E" w:rsidR="00D233FD" w:rsidRPr="007A53EA" w:rsidRDefault="00D233FD" w:rsidP="00703A8F">
      <w:pPr>
        <w:pStyle w:val="FootnoteText"/>
        <w:rPr>
          <w:sz w:val="18"/>
          <w:lang w:val="fr-FR"/>
        </w:rPr>
      </w:pPr>
      <w:r w:rsidRPr="00521CFE">
        <w:rPr>
          <w:rStyle w:val="FootnoteReference"/>
          <w:sz w:val="18"/>
          <w:szCs w:val="18"/>
        </w:rPr>
        <w:footnoteRef/>
      </w:r>
      <w:r w:rsidRPr="00521CFE">
        <w:rPr>
          <w:sz w:val="18"/>
          <w:szCs w:val="18"/>
        </w:rPr>
        <w:t xml:space="preserve"> </w:t>
      </w:r>
      <w:r w:rsidRPr="00521CFE">
        <w:rPr>
          <w:sz w:val="18"/>
          <w:szCs w:val="18"/>
          <w:lang w:val="fr-FR"/>
        </w:rPr>
        <w:t xml:space="preserve">Selon la Matrix de suivi de déplacements sahel central et Liptako gourma septembre 2022pour </w:t>
      </w:r>
      <w:r w:rsidRPr="00521CFE">
        <w:rPr>
          <w:rStyle w:val="CommentReference"/>
          <w:rFonts w:eastAsia="Arial" w:cs="Arial"/>
          <w:sz w:val="18"/>
          <w:szCs w:val="18"/>
          <w:lang w:val="fr-FR" w:eastAsia="fr-FR" w:bidi="fr-FR"/>
        </w:rPr>
        <w:annotationRef/>
      </w:r>
    </w:p>
  </w:footnote>
  <w:footnote w:id="4">
    <w:p w14:paraId="350CF8D1" w14:textId="77777777" w:rsidR="00D233FD" w:rsidRPr="007A53EA" w:rsidRDefault="00D233FD" w:rsidP="00703A8F">
      <w:pPr>
        <w:pStyle w:val="FootnoteText"/>
        <w:rPr>
          <w:lang w:val="fr-FR"/>
        </w:rPr>
      </w:pPr>
      <w:r>
        <w:rPr>
          <w:rStyle w:val="FootnoteReference"/>
        </w:rPr>
        <w:footnoteRef/>
      </w:r>
      <w:r>
        <w:t xml:space="preserve"> </w:t>
      </w:r>
      <w:r w:rsidRPr="00F77395">
        <w:rPr>
          <w:rFonts w:asciiTheme="minorHAnsi" w:hAnsiTheme="minorHAnsi" w:cstheme="minorHAnsi"/>
          <w:lang w:val="fr-FR"/>
        </w:rPr>
        <w:t>(</w:t>
      </w:r>
      <w:hyperlink r:id="rId2" w:history="1">
        <w:r w:rsidRPr="00F77395">
          <w:rPr>
            <w:rStyle w:val="Hyperlink"/>
            <w:sz w:val="18"/>
            <w:szCs w:val="18"/>
          </w:rPr>
          <w:t>http://data.uis.unesco.org/</w:t>
        </w:r>
      </w:hyperlink>
      <w:r w:rsidRPr="00F77395">
        <w:rPr>
          <w:sz w:val="18"/>
          <w:szCs w:val="18"/>
        </w:rPr>
        <w:t>)</w:t>
      </w:r>
      <w:r w:rsidRPr="00E27203">
        <w:rPr>
          <w:rFonts w:asciiTheme="minorHAnsi" w:hAnsiTheme="minorHAnsi" w:cstheme="minorHAnsi"/>
          <w:szCs w:val="24"/>
          <w:lang w:val="fr-FR"/>
        </w:rPr>
        <w:t>.</w:t>
      </w:r>
    </w:p>
  </w:footnote>
  <w:footnote w:id="5">
    <w:p w14:paraId="37B60181" w14:textId="77777777" w:rsidR="004E2EDE" w:rsidRPr="00FD22B4" w:rsidRDefault="004E2EDE" w:rsidP="004E2EDE">
      <w:pPr>
        <w:pStyle w:val="FootnoteText"/>
        <w:spacing w:line="240" w:lineRule="auto"/>
        <w:ind w:firstLine="0"/>
        <w:rPr>
          <w:sz w:val="18"/>
          <w:szCs w:val="18"/>
          <w:lang w:val="fr-FR"/>
        </w:rPr>
      </w:pPr>
      <w:r w:rsidRPr="00FD22B4">
        <w:rPr>
          <w:rStyle w:val="FootnoteReference"/>
          <w:sz w:val="18"/>
          <w:szCs w:val="18"/>
        </w:rPr>
        <w:footnoteRef/>
      </w:r>
      <w:r w:rsidRPr="00FD22B4">
        <w:rPr>
          <w:sz w:val="18"/>
          <w:szCs w:val="18"/>
        </w:rPr>
        <w:t xml:space="preserve"> </w:t>
      </w:r>
      <w:r w:rsidRPr="00FD22B4">
        <w:rPr>
          <w:rFonts w:cstheme="minorHAnsi"/>
          <w:sz w:val="18"/>
          <w:szCs w:val="18"/>
          <w:lang w:val="fr-FR"/>
        </w:rPr>
        <w:t xml:space="preserve">unicef, octobre 2020 </w:t>
      </w:r>
    </w:p>
  </w:footnote>
  <w:footnote w:id="6">
    <w:p w14:paraId="5C648FE6" w14:textId="77777777" w:rsidR="004E2EDE" w:rsidRPr="00FD22B4" w:rsidRDefault="004E2EDE" w:rsidP="004E2EDE">
      <w:pPr>
        <w:pStyle w:val="FootnoteText"/>
        <w:ind w:firstLine="0"/>
        <w:rPr>
          <w:sz w:val="18"/>
          <w:szCs w:val="18"/>
          <w:lang w:val="fr-FR"/>
        </w:rPr>
      </w:pPr>
      <w:r w:rsidRPr="00FD22B4">
        <w:rPr>
          <w:rStyle w:val="FootnoteReference"/>
          <w:sz w:val="18"/>
          <w:szCs w:val="18"/>
        </w:rPr>
        <w:footnoteRef/>
      </w:r>
      <w:r w:rsidRPr="00FD22B4">
        <w:rPr>
          <w:sz w:val="18"/>
          <w:szCs w:val="18"/>
        </w:rPr>
        <w:t xml:space="preserve"> </w:t>
      </w:r>
      <w:r w:rsidRPr="00FD22B4">
        <w:rPr>
          <w:sz w:val="18"/>
          <w:szCs w:val="18"/>
          <w:lang w:val="fr-FR"/>
        </w:rPr>
        <w:t>A partir de HNO 2023</w:t>
      </w:r>
    </w:p>
  </w:footnote>
  <w:footnote w:id="7">
    <w:p w14:paraId="412E6DCF" w14:textId="77777777" w:rsidR="003A3AC9" w:rsidRPr="00B402A5" w:rsidRDefault="003A3AC9" w:rsidP="003A3AC9">
      <w:pPr>
        <w:pStyle w:val="FootnoteText"/>
        <w:rPr>
          <w:sz w:val="18"/>
          <w:szCs w:val="18"/>
          <w:lang w:val="fr-FR"/>
        </w:rPr>
      </w:pPr>
      <w:r w:rsidRPr="00B402A5">
        <w:rPr>
          <w:rStyle w:val="FootnoteReference"/>
          <w:sz w:val="18"/>
          <w:szCs w:val="18"/>
        </w:rPr>
        <w:footnoteRef/>
      </w:r>
      <w:r w:rsidRPr="00B402A5">
        <w:rPr>
          <w:sz w:val="18"/>
          <w:szCs w:val="18"/>
        </w:rPr>
        <w:t xml:space="preserve"> </w:t>
      </w:r>
      <w:r w:rsidRPr="00B402A5">
        <w:rPr>
          <w:rFonts w:cstheme="minorHAnsi"/>
          <w:sz w:val="18"/>
          <w:szCs w:val="18"/>
          <w:lang w:val="fr-FR"/>
        </w:rPr>
        <w:t xml:space="preserve">UNICEF 2020 </w:t>
      </w:r>
    </w:p>
  </w:footnote>
  <w:footnote w:id="8">
    <w:p w14:paraId="23873066" w14:textId="77777777" w:rsidR="00D233FD" w:rsidRPr="00D73FD3" w:rsidRDefault="00D233FD" w:rsidP="00ED36AA">
      <w:pPr>
        <w:spacing w:line="240" w:lineRule="auto"/>
        <w:rPr>
          <w:rFonts w:cstheme="minorHAnsi"/>
          <w:sz w:val="18"/>
          <w:szCs w:val="18"/>
          <w:lang w:val="fr-FR"/>
        </w:rPr>
      </w:pPr>
      <w:r w:rsidRPr="00D73FD3">
        <w:rPr>
          <w:rStyle w:val="FootnoteReference"/>
          <w:rFonts w:cstheme="minorHAnsi"/>
          <w:sz w:val="18"/>
          <w:szCs w:val="18"/>
        </w:rPr>
        <w:footnoteRef/>
      </w:r>
      <w:r w:rsidRPr="00D73FD3">
        <w:rPr>
          <w:rFonts w:cstheme="minorHAnsi"/>
          <w:sz w:val="18"/>
          <w:szCs w:val="18"/>
          <w:lang w:val="fr-FR"/>
        </w:rPr>
        <w:t xml:space="preserve"> Données de la Banque Mondiale</w:t>
      </w:r>
    </w:p>
  </w:footnote>
  <w:footnote w:id="9">
    <w:p w14:paraId="14588B1B" w14:textId="77777777" w:rsidR="00D233FD" w:rsidRPr="00D73FD3" w:rsidRDefault="00D233FD" w:rsidP="00ED36AA">
      <w:pPr>
        <w:spacing w:line="240" w:lineRule="auto"/>
        <w:rPr>
          <w:rFonts w:cstheme="minorHAnsi"/>
          <w:sz w:val="18"/>
          <w:szCs w:val="18"/>
          <w:lang w:val="fr-FR"/>
        </w:rPr>
      </w:pPr>
      <w:r w:rsidRPr="00D73FD3">
        <w:rPr>
          <w:rStyle w:val="FootnoteReference"/>
          <w:rFonts w:cstheme="minorHAnsi"/>
          <w:sz w:val="18"/>
          <w:szCs w:val="18"/>
        </w:rPr>
        <w:footnoteRef/>
      </w:r>
      <w:r w:rsidRPr="00D73FD3">
        <w:rPr>
          <w:rFonts w:cstheme="minorHAnsi"/>
          <w:sz w:val="18"/>
          <w:szCs w:val="18"/>
          <w:lang w:val="fr-FR"/>
        </w:rPr>
        <w:t xml:space="preserve"> https://www.unicef.org/niger/fr/etre-un-enfant-au-niger</w:t>
      </w:r>
    </w:p>
  </w:footnote>
  <w:footnote w:id="10">
    <w:p w14:paraId="23DD3A51" w14:textId="77777777" w:rsidR="00D233FD" w:rsidRPr="00D73FD3" w:rsidRDefault="00D233FD" w:rsidP="006601ED">
      <w:pPr>
        <w:pStyle w:val="FootnoteText"/>
        <w:ind w:left="272" w:firstLine="0"/>
        <w:rPr>
          <w:rFonts w:cstheme="minorHAnsi"/>
          <w:sz w:val="18"/>
          <w:szCs w:val="18"/>
        </w:rPr>
      </w:pPr>
      <w:r w:rsidRPr="00D73FD3">
        <w:rPr>
          <w:rStyle w:val="FootnoteReference"/>
          <w:rFonts w:cstheme="minorHAnsi"/>
          <w:sz w:val="18"/>
          <w:szCs w:val="18"/>
        </w:rPr>
        <w:footnoteRef/>
      </w:r>
      <w:r w:rsidRPr="00D73FD3">
        <w:rPr>
          <w:rFonts w:cstheme="minorHAnsi"/>
          <w:sz w:val="18"/>
          <w:szCs w:val="18"/>
        </w:rPr>
        <w:t xml:space="preserve"> Données de la Banque Mondiale</w:t>
      </w:r>
    </w:p>
  </w:footnote>
  <w:footnote w:id="11">
    <w:p w14:paraId="7912EF0B" w14:textId="77777777"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https://donnees.banquemondiale.org/indicateur/SP.POP.GROW?locations=NE</w:t>
      </w:r>
    </w:p>
  </w:footnote>
  <w:footnote w:id="12">
    <w:p w14:paraId="66696CFC" w14:textId="77777777"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PNUD, Rapport sur le développement humain 2021/2022</w:t>
      </w:r>
    </w:p>
  </w:footnote>
  <w:footnote w:id="13">
    <w:p w14:paraId="7586E047" w14:textId="77777777"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https://www.banquemondiale.org/fr/country/niger/overview</w:t>
      </w:r>
    </w:p>
  </w:footnote>
  <w:footnote w:id="14">
    <w:p w14:paraId="0D0ABA1D" w14:textId="77777777"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République du Niger, Programme sectoriel de l’Education et de la Formation (PSEF) 2014-2024, Document de stratégie, Juin 2013.</w:t>
      </w:r>
    </w:p>
  </w:footnote>
  <w:footnote w:id="15">
    <w:p w14:paraId="6F92AE31" w14:textId="65A1FD85" w:rsidR="00D233FD" w:rsidRPr="00E4537D" w:rsidRDefault="00D233FD" w:rsidP="006601ED">
      <w:pPr>
        <w:pStyle w:val="FootnoteText"/>
        <w:ind w:left="272" w:firstLine="0"/>
        <w:rPr>
          <w:rFonts w:cstheme="minorHAnsi"/>
          <w:sz w:val="18"/>
        </w:rPr>
      </w:pPr>
      <w:r>
        <w:rPr>
          <w:rStyle w:val="FootnoteReference"/>
        </w:rPr>
        <w:footnoteRef/>
      </w:r>
      <w:r>
        <w:t xml:space="preserve"> </w:t>
      </w:r>
      <w:r w:rsidRPr="00E4537D">
        <w:rPr>
          <w:rFonts w:cstheme="minorHAnsi"/>
          <w:sz w:val="18"/>
        </w:rPr>
        <w:t>Dr</w:t>
      </w:r>
      <w:r>
        <w:rPr>
          <w:rFonts w:cstheme="minorHAnsi"/>
          <w:sz w:val="18"/>
        </w:rPr>
        <w:t xml:space="preserve"> </w:t>
      </w:r>
      <w:r w:rsidRPr="00E4537D">
        <w:rPr>
          <w:rFonts w:cstheme="minorHAnsi"/>
          <w:sz w:val="18"/>
        </w:rPr>
        <w:t xml:space="preserve">HAVUGIMANA ALEXIS (2022) « Les problèmes de l’éducation </w:t>
      </w:r>
      <w:r w:rsidRPr="006D45FF">
        <w:rPr>
          <w:rFonts w:cstheme="minorHAnsi"/>
          <w:sz w:val="18"/>
        </w:rPr>
        <w:t>et la</w:t>
      </w:r>
      <w:r w:rsidRPr="00E4537D">
        <w:rPr>
          <w:rFonts w:cstheme="minorHAnsi"/>
          <w:sz w:val="18"/>
        </w:rPr>
        <w:t xml:space="preserve"> compréhension sur le système </w:t>
      </w:r>
      <w:r w:rsidRPr="006D45FF">
        <w:rPr>
          <w:rFonts w:cstheme="minorHAnsi"/>
          <w:sz w:val="18"/>
        </w:rPr>
        <w:t>éducati</w:t>
      </w:r>
      <w:r>
        <w:rPr>
          <w:rFonts w:cstheme="minorHAnsi"/>
          <w:sz w:val="18"/>
        </w:rPr>
        <w:t xml:space="preserve">f </w:t>
      </w:r>
      <w:r w:rsidRPr="00E4537D">
        <w:rPr>
          <w:rFonts w:cstheme="minorHAnsi"/>
          <w:sz w:val="18"/>
        </w:rPr>
        <w:t xml:space="preserve">dans </w:t>
      </w:r>
      <w:r w:rsidRPr="006D45FF">
        <w:rPr>
          <w:rFonts w:cstheme="minorHAnsi"/>
          <w:sz w:val="18"/>
        </w:rPr>
        <w:t>l’Afrique</w:t>
      </w:r>
      <w:r w:rsidRPr="00E4537D">
        <w:rPr>
          <w:rFonts w:cstheme="minorHAnsi"/>
          <w:sz w:val="18"/>
        </w:rPr>
        <w:t xml:space="preserve"> cas du </w:t>
      </w:r>
      <w:r w:rsidRPr="006D45FF">
        <w:rPr>
          <w:rFonts w:cstheme="minorHAnsi"/>
          <w:sz w:val="18"/>
        </w:rPr>
        <w:t>Niger</w:t>
      </w:r>
      <w:r w:rsidRPr="00E4537D">
        <w:rPr>
          <w:rFonts w:cstheme="minorHAnsi"/>
          <w:sz w:val="18"/>
        </w:rPr>
        <w:t>»,</w:t>
      </w:r>
      <w:r>
        <w:rPr>
          <w:rFonts w:cstheme="minorHAnsi"/>
          <w:sz w:val="18"/>
        </w:rPr>
        <w:t xml:space="preserve"> </w:t>
      </w:r>
      <w:r w:rsidRPr="00E4537D">
        <w:rPr>
          <w:rFonts w:cstheme="minorHAnsi"/>
          <w:sz w:val="18"/>
        </w:rPr>
        <w:t>African</w:t>
      </w:r>
      <w:r>
        <w:rPr>
          <w:rFonts w:cstheme="minorHAnsi"/>
          <w:sz w:val="18"/>
        </w:rPr>
        <w:t xml:space="preserve"> </w:t>
      </w:r>
      <w:r w:rsidRPr="00E4537D">
        <w:rPr>
          <w:rFonts w:cstheme="minorHAnsi"/>
          <w:sz w:val="18"/>
        </w:rPr>
        <w:t>Scientific Journal« Volume 03, Numéro 15»pp: 350-378.</w:t>
      </w:r>
    </w:p>
  </w:footnote>
  <w:footnote w:id="16">
    <w:p w14:paraId="69318ED3" w14:textId="20A63C50"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Annuaire statistiques 2020-2021 de l'éducation de base</w:t>
      </w:r>
      <w:r>
        <w:rPr>
          <w:rFonts w:cstheme="minorHAnsi"/>
          <w:sz w:val="18"/>
        </w:rPr>
        <w:t>.</w:t>
      </w:r>
    </w:p>
  </w:footnote>
  <w:footnote w:id="17">
    <w:p w14:paraId="5A12D696" w14:textId="4E380BC9" w:rsidR="00D233FD" w:rsidRPr="006601ED" w:rsidRDefault="00D233FD">
      <w:pPr>
        <w:pStyle w:val="FootnoteText"/>
        <w:rPr>
          <w:lang w:val="en-US"/>
        </w:rPr>
      </w:pPr>
      <w:r>
        <w:rPr>
          <w:rStyle w:val="FootnoteReference"/>
        </w:rPr>
        <w:footnoteRef/>
      </w:r>
      <w:r w:rsidRPr="006601ED">
        <w:rPr>
          <w:lang w:val="en-US"/>
        </w:rPr>
        <w:t xml:space="preserve"> </w:t>
      </w:r>
      <w:r w:rsidRPr="006601ED">
        <w:rPr>
          <w:rFonts w:cstheme="minorHAnsi"/>
          <w:sz w:val="16"/>
          <w:szCs w:val="16"/>
          <w:lang w:val="en-US"/>
        </w:rPr>
        <w:t xml:space="preserve">UNICEF Niger Humanitarian Situation Report No. </w:t>
      </w:r>
      <w:r>
        <w:rPr>
          <w:rFonts w:cstheme="minorHAnsi"/>
          <w:sz w:val="16"/>
          <w:szCs w:val="16"/>
          <w:lang w:val="en-US"/>
        </w:rPr>
        <w:t>3</w:t>
      </w:r>
      <w:r w:rsidRPr="006601ED">
        <w:rPr>
          <w:rFonts w:cstheme="minorHAnsi"/>
          <w:sz w:val="16"/>
          <w:szCs w:val="16"/>
          <w:lang w:val="en-US"/>
        </w:rPr>
        <w:t xml:space="preserve">, </w:t>
      </w:r>
      <w:r>
        <w:rPr>
          <w:rFonts w:cstheme="minorHAnsi"/>
          <w:sz w:val="16"/>
          <w:szCs w:val="16"/>
          <w:lang w:val="en-US"/>
        </w:rPr>
        <w:t>1 january to 31 december 2022.</w:t>
      </w:r>
    </w:p>
  </w:footnote>
  <w:footnote w:id="18">
    <w:p w14:paraId="3DED50EB" w14:textId="77777777" w:rsidR="00D233FD" w:rsidRPr="00D73FD3" w:rsidRDefault="00D233FD" w:rsidP="006601ED">
      <w:pPr>
        <w:pStyle w:val="FootnoteText"/>
        <w:ind w:left="272" w:firstLine="0"/>
        <w:rPr>
          <w:rFonts w:cstheme="minorHAnsi"/>
          <w:sz w:val="18"/>
        </w:rPr>
      </w:pPr>
      <w:r w:rsidRPr="00D73FD3">
        <w:rPr>
          <w:rStyle w:val="FootnoteReference"/>
          <w:rFonts w:cstheme="minorHAnsi"/>
          <w:sz w:val="18"/>
        </w:rPr>
        <w:footnoteRef/>
      </w:r>
      <w:r w:rsidRPr="00D73FD3">
        <w:rPr>
          <w:rFonts w:cstheme="minorHAnsi"/>
          <w:sz w:val="18"/>
        </w:rPr>
        <w:t xml:space="preserve"> </w:t>
      </w:r>
      <w:r w:rsidRPr="00D73FD3">
        <w:rPr>
          <w:rFonts w:cstheme="minorHAnsi"/>
          <w:sz w:val="18"/>
          <w:lang w:val="fr-FR"/>
        </w:rPr>
        <w:t>Programme commun OMS/ UNICEF de surveillance de l’approvisionnement en eau, de l’assainissement et de l’hygiène (JMP) 2020</w:t>
      </w:r>
    </w:p>
  </w:footnote>
  <w:footnote w:id="19">
    <w:p w14:paraId="32028778" w14:textId="77777777" w:rsidR="00D233FD" w:rsidRPr="00E4537D" w:rsidRDefault="00D233FD" w:rsidP="00ED36AA">
      <w:pPr>
        <w:pStyle w:val="FootnoteText"/>
        <w:rPr>
          <w:lang w:val="fr-FR"/>
        </w:rPr>
      </w:pPr>
      <w:r>
        <w:rPr>
          <w:rStyle w:val="FootnoteReference"/>
        </w:rPr>
        <w:footnoteRef/>
      </w:r>
      <w:r w:rsidRPr="00E4537D">
        <w:rPr>
          <w:lang w:val="fr-FR"/>
        </w:rPr>
        <w:t xml:space="preserve"> Policy brief, </w:t>
      </w:r>
      <w:r w:rsidRPr="005B6FC8">
        <w:rPr>
          <w:lang w:val="fr-FR"/>
        </w:rPr>
        <w:t>mortalité néonatale</w:t>
      </w:r>
      <w:r w:rsidRPr="00E4537D">
        <w:rPr>
          <w:lang w:val="fr-FR"/>
        </w:rPr>
        <w:t xml:space="preserve"> </w:t>
      </w:r>
      <w:r w:rsidRPr="005B6FC8">
        <w:rPr>
          <w:lang w:val="fr-FR"/>
        </w:rPr>
        <w:t>au niger</w:t>
      </w:r>
    </w:p>
  </w:footnote>
  <w:footnote w:id="20">
    <w:p w14:paraId="2613CE87" w14:textId="77777777" w:rsidR="00D233FD" w:rsidRPr="00D73FD3" w:rsidRDefault="00D233FD" w:rsidP="006601ED">
      <w:pPr>
        <w:pStyle w:val="FootnoteText"/>
        <w:ind w:left="272" w:firstLine="0"/>
        <w:rPr>
          <w:rFonts w:cstheme="minorHAnsi"/>
          <w:sz w:val="18"/>
          <w:lang w:val="en-US"/>
        </w:rPr>
      </w:pPr>
      <w:r w:rsidRPr="00D73FD3">
        <w:rPr>
          <w:rStyle w:val="FootnoteReference"/>
          <w:rFonts w:cstheme="minorHAnsi"/>
          <w:sz w:val="18"/>
        </w:rPr>
        <w:footnoteRef/>
      </w:r>
      <w:r w:rsidRPr="00D73FD3">
        <w:rPr>
          <w:rFonts w:cstheme="minorHAnsi"/>
          <w:sz w:val="18"/>
          <w:lang w:val="en-US"/>
        </w:rPr>
        <w:t xml:space="preserve"> Standardized Monitoring and Assessment of Relief and Transitions (SMART)</w:t>
      </w:r>
    </w:p>
  </w:footnote>
  <w:footnote w:id="21">
    <w:p w14:paraId="60E6E9E8" w14:textId="77777777" w:rsidR="00D233FD" w:rsidRPr="00D73FD3" w:rsidRDefault="00D233FD" w:rsidP="006601ED">
      <w:pPr>
        <w:pStyle w:val="FootnoteText"/>
        <w:ind w:left="272" w:firstLine="0"/>
        <w:rPr>
          <w:rFonts w:cstheme="minorHAnsi"/>
          <w:sz w:val="18"/>
          <w:lang w:val="fr-FR"/>
        </w:rPr>
      </w:pPr>
      <w:r w:rsidRPr="00D73FD3">
        <w:rPr>
          <w:rStyle w:val="FootnoteReference"/>
          <w:rFonts w:cstheme="minorHAnsi"/>
          <w:sz w:val="18"/>
        </w:rPr>
        <w:footnoteRef/>
      </w:r>
      <w:r w:rsidRPr="00D73FD3">
        <w:rPr>
          <w:rFonts w:cstheme="minorHAnsi"/>
          <w:sz w:val="18"/>
        </w:rPr>
        <w:t xml:space="preserve"> </w:t>
      </w:r>
      <w:r w:rsidRPr="00D73FD3">
        <w:rPr>
          <w:rFonts w:cstheme="minorHAnsi"/>
          <w:sz w:val="18"/>
          <w:lang w:val="fr-FR"/>
        </w:rPr>
        <w:t>Analyse de la Situation des enfants et des femmes (SitAn), 2022.</w:t>
      </w:r>
    </w:p>
  </w:footnote>
  <w:footnote w:id="22">
    <w:p w14:paraId="2D3BAFB9" w14:textId="77777777" w:rsidR="00D233FD" w:rsidRPr="006601ED" w:rsidRDefault="00D233FD" w:rsidP="006601ED">
      <w:pPr>
        <w:pStyle w:val="FootnoteText"/>
        <w:ind w:left="272" w:firstLine="0"/>
        <w:rPr>
          <w:rFonts w:cstheme="minorHAnsi"/>
          <w:sz w:val="16"/>
          <w:szCs w:val="16"/>
          <w:lang w:val="en-US"/>
        </w:rPr>
      </w:pPr>
      <w:r w:rsidRPr="006601ED">
        <w:rPr>
          <w:rStyle w:val="FootnoteReference"/>
          <w:rFonts w:cstheme="minorHAnsi"/>
          <w:sz w:val="16"/>
          <w:szCs w:val="16"/>
        </w:rPr>
        <w:footnoteRef/>
      </w:r>
      <w:r w:rsidRPr="006601ED">
        <w:rPr>
          <w:rFonts w:cstheme="minorHAnsi"/>
          <w:sz w:val="16"/>
          <w:szCs w:val="16"/>
          <w:lang w:val="en-US"/>
        </w:rPr>
        <w:t xml:space="preserve"> HRP, 2022</w:t>
      </w:r>
    </w:p>
  </w:footnote>
  <w:footnote w:id="23">
    <w:p w14:paraId="60646B4F" w14:textId="7459985E" w:rsidR="00D233FD" w:rsidRPr="006601ED" w:rsidRDefault="00D233FD" w:rsidP="00047B9E">
      <w:pPr>
        <w:pStyle w:val="FootnoteText"/>
        <w:rPr>
          <w:sz w:val="16"/>
          <w:szCs w:val="16"/>
          <w:lang w:val="en-US"/>
        </w:rPr>
      </w:pPr>
      <w:r w:rsidRPr="006601ED">
        <w:rPr>
          <w:rStyle w:val="FootnoteReference"/>
          <w:sz w:val="16"/>
          <w:szCs w:val="16"/>
        </w:rPr>
        <w:footnoteRef/>
      </w:r>
      <w:r w:rsidRPr="006601ED">
        <w:rPr>
          <w:sz w:val="16"/>
          <w:szCs w:val="16"/>
          <w:lang w:val="en-US"/>
        </w:rPr>
        <w:t xml:space="preserve"> UNICEF Niger, Humanitarian Situation Report No. 2, 4 october 2022.</w:t>
      </w:r>
    </w:p>
  </w:footnote>
  <w:footnote w:id="24">
    <w:p w14:paraId="65D11DA7" w14:textId="77777777" w:rsidR="00D233FD" w:rsidRPr="006601ED" w:rsidRDefault="00D233FD" w:rsidP="006601ED">
      <w:pPr>
        <w:pStyle w:val="FootnoteText"/>
        <w:ind w:left="272" w:firstLine="0"/>
        <w:rPr>
          <w:rFonts w:cstheme="minorHAnsi"/>
          <w:sz w:val="16"/>
          <w:szCs w:val="16"/>
          <w:lang w:val="fr-FR"/>
        </w:rPr>
      </w:pPr>
      <w:r w:rsidRPr="006601ED">
        <w:rPr>
          <w:rStyle w:val="FootnoteReference"/>
          <w:rFonts w:cstheme="minorHAnsi"/>
          <w:sz w:val="16"/>
          <w:szCs w:val="16"/>
        </w:rPr>
        <w:footnoteRef/>
      </w:r>
      <w:r w:rsidRPr="006601ED">
        <w:rPr>
          <w:rFonts w:cstheme="minorHAnsi"/>
          <w:sz w:val="16"/>
          <w:szCs w:val="16"/>
          <w:lang w:val="fr-FR"/>
        </w:rPr>
        <w:t xml:space="preserve"> OCHA, 2020</w:t>
      </w:r>
    </w:p>
  </w:footnote>
  <w:footnote w:id="25">
    <w:p w14:paraId="0EF63B89" w14:textId="2888C4E0" w:rsidR="00D233FD" w:rsidRPr="00757EA1" w:rsidRDefault="00D233FD" w:rsidP="00745B47">
      <w:pPr>
        <w:pStyle w:val="NormalWeb"/>
        <w:spacing w:before="0" w:beforeAutospacing="0" w:after="0" w:afterAutospacing="0"/>
        <w:ind w:firstLine="0"/>
        <w:rPr>
          <w:rFonts w:ascii="Georgia" w:hAnsi="Georgia" w:cstheme="minorHAnsi"/>
          <w:color w:val="262628"/>
          <w:sz w:val="16"/>
          <w:szCs w:val="18"/>
        </w:rPr>
      </w:pPr>
      <w:r w:rsidRPr="00757EA1">
        <w:rPr>
          <w:rStyle w:val="FootnoteReference"/>
          <w:rFonts w:ascii="Georgia" w:hAnsi="Georgia" w:cstheme="minorHAnsi"/>
          <w:sz w:val="16"/>
          <w:szCs w:val="18"/>
        </w:rPr>
        <w:footnoteRef/>
      </w:r>
      <w:r w:rsidRPr="00757EA1">
        <w:rPr>
          <w:rFonts w:ascii="Georgia" w:hAnsi="Georgia" w:cstheme="minorHAnsi"/>
          <w:sz w:val="16"/>
          <w:szCs w:val="18"/>
        </w:rPr>
        <w:t xml:space="preserve"> </w:t>
      </w:r>
      <w:r w:rsidRPr="00757EA1">
        <w:rPr>
          <w:rFonts w:ascii="Georgia" w:hAnsi="Georgia" w:cstheme="minorHAnsi"/>
          <w:color w:val="262628"/>
          <w:sz w:val="16"/>
          <w:szCs w:val="18"/>
        </w:rPr>
        <w:t>890 écoles primaires et secondaires fermées en juin 2022 dans les zones touchées par les conflits à Maradi (sud-ouest), Diffa (sud-est), Tahoua (nord-ouest) et Tillabéri (ouest) affectant 73 832 enfants dont 36 330 filles (HRP 2021)</w:t>
      </w:r>
    </w:p>
  </w:footnote>
  <w:footnote w:id="26">
    <w:p w14:paraId="0A5E3886" w14:textId="77777777" w:rsidR="00D233FD" w:rsidRPr="00757EA1" w:rsidRDefault="00D233FD" w:rsidP="005A3FC9">
      <w:pPr>
        <w:pStyle w:val="FootnoteText"/>
        <w:ind w:firstLine="0"/>
        <w:rPr>
          <w:rFonts w:cstheme="minorHAnsi"/>
          <w:sz w:val="16"/>
          <w:szCs w:val="18"/>
        </w:rPr>
      </w:pPr>
      <w:r w:rsidRPr="00757EA1">
        <w:rPr>
          <w:rStyle w:val="FootnoteReference"/>
          <w:rFonts w:cstheme="minorHAnsi"/>
          <w:sz w:val="16"/>
          <w:szCs w:val="18"/>
        </w:rPr>
        <w:footnoteRef/>
      </w:r>
      <w:r w:rsidRPr="00757EA1">
        <w:rPr>
          <w:rFonts w:cstheme="minorHAnsi"/>
          <w:sz w:val="16"/>
          <w:szCs w:val="18"/>
        </w:rPr>
        <w:t xml:space="preserve"> Réseau Sahel Désertification (ReSaD), Gestion et prévention des conflits fonciers au Sahel, quel rôle pour les collectivités locales ?</w:t>
      </w:r>
    </w:p>
  </w:footnote>
  <w:footnote w:id="27">
    <w:p w14:paraId="4E211865" w14:textId="39D0341D" w:rsidR="00D233FD" w:rsidRPr="00D73FD3" w:rsidRDefault="00D233FD" w:rsidP="006601ED">
      <w:pPr>
        <w:pStyle w:val="FootnoteText"/>
        <w:ind w:left="272" w:firstLine="0"/>
        <w:rPr>
          <w:sz w:val="18"/>
          <w:szCs w:val="18"/>
        </w:rPr>
      </w:pPr>
      <w:r w:rsidRPr="00757EA1">
        <w:rPr>
          <w:rFonts w:eastAsia="Times New Roman" w:cstheme="minorHAnsi"/>
          <w:color w:val="262628"/>
          <w:sz w:val="16"/>
          <w:szCs w:val="18"/>
          <w:lang w:val="fr-FR" w:eastAsia="fr-FR"/>
        </w:rPr>
        <w:footnoteRef/>
      </w:r>
      <w:r w:rsidRPr="00757EA1">
        <w:rPr>
          <w:rFonts w:eastAsia="Times New Roman" w:cstheme="minorHAnsi"/>
          <w:color w:val="262628"/>
          <w:sz w:val="16"/>
          <w:szCs w:val="18"/>
          <w:lang w:val="fr-FR" w:eastAsia="fr-FR"/>
        </w:rPr>
        <w:t xml:space="preserve"> Bulletin Spécial Impact COVID sur la SANP Décembre 2020 : Résultat de l’étude de l’impact de la COVID 19 sur Sécurité Alimentaire, Nutritionnelle et Pastorale et les Secteurs Socio-Economiques</w:t>
      </w:r>
    </w:p>
  </w:footnote>
  <w:footnote w:id="28">
    <w:p w14:paraId="5F5FB22C" w14:textId="7A299B90" w:rsidR="00D233FD" w:rsidRPr="006601ED" w:rsidRDefault="00D233FD">
      <w:pPr>
        <w:pStyle w:val="FootnoteText"/>
        <w:rPr>
          <w:sz w:val="16"/>
          <w:szCs w:val="16"/>
          <w:lang w:val="en-US"/>
        </w:rPr>
      </w:pPr>
      <w:r w:rsidRPr="006601ED">
        <w:rPr>
          <w:rStyle w:val="FootnoteReference"/>
          <w:sz w:val="16"/>
          <w:szCs w:val="16"/>
        </w:rPr>
        <w:footnoteRef/>
      </w:r>
      <w:r w:rsidRPr="006601ED">
        <w:rPr>
          <w:sz w:val="16"/>
          <w:szCs w:val="16"/>
          <w:lang w:val="en-US"/>
        </w:rPr>
        <w:t xml:space="preserve"> UNICEF Niger Country Office Annual Report 2022.</w:t>
      </w:r>
    </w:p>
  </w:footnote>
  <w:footnote w:id="29">
    <w:p w14:paraId="44677104" w14:textId="7E75BE4B" w:rsidR="00D233FD" w:rsidRPr="006601ED" w:rsidRDefault="00D233FD">
      <w:pPr>
        <w:pStyle w:val="FootnoteText"/>
        <w:rPr>
          <w:sz w:val="16"/>
          <w:szCs w:val="16"/>
          <w:lang w:val="en-US"/>
        </w:rPr>
      </w:pPr>
      <w:r w:rsidRPr="006601ED">
        <w:rPr>
          <w:rStyle w:val="FootnoteReference"/>
          <w:sz w:val="16"/>
          <w:szCs w:val="16"/>
        </w:rPr>
        <w:footnoteRef/>
      </w:r>
      <w:r w:rsidRPr="006601ED">
        <w:rPr>
          <w:sz w:val="16"/>
          <w:szCs w:val="16"/>
          <w:lang w:val="en-US"/>
        </w:rPr>
        <w:t xml:space="preserve"> </w:t>
      </w:r>
      <w:r w:rsidRPr="006601ED">
        <w:rPr>
          <w:rFonts w:ascii="Arial Narrow" w:hAnsi="Arial Narrow"/>
          <w:sz w:val="16"/>
          <w:szCs w:val="16"/>
          <w:lang w:val="en-US"/>
        </w:rPr>
        <w:t xml:space="preserve">UNICEF, </w:t>
      </w:r>
      <w:r w:rsidRPr="006601ED">
        <w:rPr>
          <w:rFonts w:ascii="Arial Narrow" w:hAnsi="Arial Narrow" w:cs="Univers LT Std 55"/>
          <w:sz w:val="16"/>
          <w:szCs w:val="16"/>
          <w:lang w:val="en-US"/>
        </w:rPr>
        <w:t>Humanitarian Action for Children 2019-2021.</w:t>
      </w:r>
    </w:p>
  </w:footnote>
  <w:footnote w:id="30">
    <w:p w14:paraId="3B305DFF" w14:textId="7982754D" w:rsidR="00D233FD" w:rsidRPr="006601ED" w:rsidRDefault="00D233FD" w:rsidP="006601ED">
      <w:pPr>
        <w:pStyle w:val="FootnoteText"/>
        <w:ind w:firstLine="0"/>
        <w:rPr>
          <w:sz w:val="18"/>
          <w:szCs w:val="18"/>
        </w:rPr>
      </w:pPr>
      <w:r w:rsidRPr="006601ED">
        <w:rPr>
          <w:rStyle w:val="FootnoteReference"/>
          <w:sz w:val="18"/>
          <w:szCs w:val="18"/>
        </w:rPr>
        <w:footnoteRef/>
      </w:r>
      <w:r w:rsidRPr="006601ED">
        <w:rPr>
          <w:sz w:val="18"/>
          <w:szCs w:val="18"/>
        </w:rPr>
        <w:t xml:space="preserve"> Il s'agit de la présentation de la réponse stratégique coordonnée conçue par les agences humanitaires pour répondre aux besoins urgents des personnes touchées par la crise humanitaire</w:t>
      </w:r>
    </w:p>
  </w:footnote>
  <w:footnote w:id="31">
    <w:p w14:paraId="161690A9" w14:textId="592B6CE4" w:rsidR="00D233FD" w:rsidRPr="00322C7E" w:rsidRDefault="00D233FD" w:rsidP="006601ED">
      <w:pPr>
        <w:pStyle w:val="FootnoteText"/>
        <w:ind w:firstLine="0"/>
        <w:rPr>
          <w:sz w:val="16"/>
          <w:szCs w:val="16"/>
        </w:rPr>
      </w:pPr>
      <w:r w:rsidRPr="006601ED">
        <w:rPr>
          <w:rStyle w:val="FootnoteReference"/>
          <w:sz w:val="18"/>
          <w:szCs w:val="18"/>
        </w:rPr>
        <w:footnoteRef/>
      </w:r>
      <w:r w:rsidRPr="006601ED">
        <w:rPr>
          <w:sz w:val="18"/>
          <w:szCs w:val="18"/>
        </w:rPr>
        <w:t xml:space="preserve"> Il s’agit d’une des réponses à un questionnaire soumis par le Cabinet AMD à l’UNICEF Bureau Niger qui a partagé par écrit ses commentaires, à défaut d’un entretien virtuel par visio-conférence qui n’a pu être réalisé comme prévu par le Bureau régional UNICEF de Dakar.</w:t>
      </w:r>
    </w:p>
  </w:footnote>
  <w:footnote w:id="32">
    <w:p w14:paraId="7BEDF821" w14:textId="1B17D807" w:rsidR="00D233FD" w:rsidRPr="00D73FD3" w:rsidRDefault="00D233FD" w:rsidP="0043072F">
      <w:pPr>
        <w:pStyle w:val="FootnoteText"/>
        <w:ind w:firstLine="0"/>
        <w:rPr>
          <w:sz w:val="18"/>
          <w:szCs w:val="18"/>
          <w:lang w:val="fr-FR"/>
        </w:rPr>
      </w:pPr>
    </w:p>
  </w:footnote>
  <w:footnote w:id="33">
    <w:p w14:paraId="73550385" w14:textId="67114FFF" w:rsidR="00D233FD" w:rsidRPr="00D73FD3" w:rsidRDefault="00D233FD" w:rsidP="0043072F">
      <w:pPr>
        <w:pStyle w:val="FootnoteText"/>
        <w:ind w:firstLine="0"/>
        <w:rPr>
          <w:rFonts w:cstheme="minorHAnsi"/>
          <w:sz w:val="18"/>
          <w:szCs w:val="18"/>
          <w:lang w:val="fr-FR"/>
        </w:rPr>
      </w:pPr>
      <w:r w:rsidRPr="00D73FD3">
        <w:rPr>
          <w:rStyle w:val="FootnoteReference"/>
          <w:rFonts w:cstheme="minorHAnsi"/>
          <w:sz w:val="18"/>
          <w:szCs w:val="18"/>
        </w:rPr>
        <w:footnoteRef/>
      </w:r>
      <w:r w:rsidRPr="00D73FD3">
        <w:rPr>
          <w:rFonts w:cstheme="minorHAnsi"/>
          <w:sz w:val="18"/>
          <w:szCs w:val="18"/>
        </w:rPr>
        <w:t xml:space="preserve"> </w:t>
      </w:r>
      <w:r w:rsidRPr="00D73FD3">
        <w:rPr>
          <w:rFonts w:cstheme="minorHAnsi"/>
          <w:sz w:val="18"/>
          <w:szCs w:val="18"/>
          <w:lang w:val="fr-FR"/>
        </w:rPr>
        <w:t>AoR protection de l’enfant inclu</w:t>
      </w:r>
      <w:r>
        <w:rPr>
          <w:rFonts w:cstheme="minorHAnsi"/>
          <w:sz w:val="18"/>
          <w:szCs w:val="18"/>
          <w:lang w:val="fr-FR"/>
        </w:rPr>
        <w:t>e</w:t>
      </w:r>
    </w:p>
  </w:footnote>
  <w:footnote w:id="34">
    <w:p w14:paraId="596B206F" w14:textId="41601D9C" w:rsidR="00D233FD" w:rsidRPr="00D73FD3" w:rsidRDefault="00D233FD" w:rsidP="0098172F">
      <w:pPr>
        <w:pStyle w:val="FootnoteText"/>
        <w:ind w:firstLine="0"/>
        <w:rPr>
          <w:rFonts w:cstheme="minorHAnsi"/>
          <w:sz w:val="18"/>
          <w:lang w:val="fr-FR"/>
        </w:rPr>
      </w:pPr>
      <w:r w:rsidRPr="00D73FD3">
        <w:rPr>
          <w:rStyle w:val="FootnoteReference"/>
          <w:rFonts w:cstheme="minorHAnsi"/>
          <w:sz w:val="18"/>
        </w:rPr>
        <w:footnoteRef/>
      </w:r>
      <w:r w:rsidRPr="00D73FD3">
        <w:rPr>
          <w:rFonts w:cstheme="minorHAnsi"/>
          <w:sz w:val="18"/>
          <w:lang w:val="fr-FR"/>
        </w:rPr>
        <w:t xml:space="preserve"> Le Bureau régional Afrique de l’Ouest et du Centre de l’UNICEF (WCARO) a développé l’initiative « Résultats clés pour les enfants (KRC) » en vue d’accélérer les résultats pour les enfants de la région</w:t>
      </w:r>
    </w:p>
  </w:footnote>
  <w:footnote w:id="35">
    <w:p w14:paraId="0B8199B4" w14:textId="552379BC" w:rsidR="00D233FD" w:rsidRPr="005B3062" w:rsidRDefault="00D233FD">
      <w:pPr>
        <w:pStyle w:val="FootnoteText"/>
        <w:rPr>
          <w:sz w:val="18"/>
          <w:lang w:val="fr-FR"/>
        </w:rPr>
      </w:pPr>
      <w:r w:rsidRPr="005B3062">
        <w:rPr>
          <w:rStyle w:val="FootnoteReference"/>
          <w:sz w:val="18"/>
        </w:rPr>
        <w:footnoteRef/>
      </w:r>
      <w:r w:rsidRPr="005B3062">
        <w:rPr>
          <w:sz w:val="18"/>
        </w:rPr>
        <w:t xml:space="preserve"> </w:t>
      </w:r>
      <w:r w:rsidRPr="005B3062">
        <w:rPr>
          <w:sz w:val="18"/>
          <w:lang w:val="fr-FR"/>
        </w:rPr>
        <w:t>Ce montant inclus les ressources reçues au cours de l’année et les reports</w:t>
      </w:r>
    </w:p>
  </w:footnote>
  <w:footnote w:id="36">
    <w:p w14:paraId="61DAE89F" w14:textId="77777777" w:rsidR="00D233FD" w:rsidRPr="006B72B8" w:rsidRDefault="00D233FD" w:rsidP="00987F7D">
      <w:pPr>
        <w:pStyle w:val="FootnoteText"/>
        <w:rPr>
          <w:sz w:val="16"/>
          <w:szCs w:val="16"/>
          <w:lang w:val="fr-FR"/>
        </w:rPr>
      </w:pPr>
      <w:r w:rsidRPr="006B72B8">
        <w:rPr>
          <w:rStyle w:val="FootnoteReference"/>
          <w:sz w:val="16"/>
          <w:szCs w:val="16"/>
        </w:rPr>
        <w:footnoteRef/>
      </w:r>
      <w:r w:rsidRPr="006B72B8">
        <w:rPr>
          <w:sz w:val="16"/>
          <w:szCs w:val="16"/>
        </w:rPr>
        <w:t xml:space="preserve"> Cette approche vise à renforcer les capacités nationales de planification de la réponse aux pics de malnutrition, ainsi que pour l’alerte précoce, dans une logique de transfert de cette responsabilité aux services de l’État</w:t>
      </w:r>
    </w:p>
  </w:footnote>
  <w:footnote w:id="37">
    <w:p w14:paraId="1B42791B" w14:textId="3D469EF8" w:rsidR="00D233FD" w:rsidRPr="00525E17" w:rsidRDefault="00D233FD">
      <w:pPr>
        <w:pStyle w:val="FootnoteText"/>
        <w:rPr>
          <w:lang w:val="fr-FR"/>
        </w:rPr>
      </w:pPr>
      <w:r>
        <w:rPr>
          <w:rStyle w:val="FootnoteReference"/>
        </w:rPr>
        <w:footnoteRef/>
      </w:r>
      <w:r>
        <w:t xml:space="preserve"> </w:t>
      </w:r>
      <w:r w:rsidRPr="00525E17">
        <w:t>Les entretiens avec les BPs des pays transfrontaliers porteront essentiellement sur la dimension de coordination transfrontalière, notamment aux flux des populations qui se déplacent au gré des crises.</w:t>
      </w:r>
    </w:p>
  </w:footnote>
  <w:footnote w:id="38">
    <w:p w14:paraId="09DCA7C6" w14:textId="77777777" w:rsidR="00D233FD" w:rsidRDefault="00D233FD" w:rsidP="00D253C9">
      <w:pPr>
        <w:pStyle w:val="FootnoteText"/>
        <w:rPr>
          <w:rFonts w:asciiTheme="minorHAnsi" w:hAnsiTheme="minorHAnsi" w:cstheme="minorHAnsi"/>
          <w:color w:val="000000" w:themeColor="text1"/>
          <w:sz w:val="18"/>
          <w:szCs w:val="18"/>
          <w:lang w:val="fr-CM"/>
        </w:rPr>
      </w:pPr>
      <w:r>
        <w:rPr>
          <w:rStyle w:val="FootnoteReference"/>
        </w:rPr>
        <w:footnoteRef/>
      </w:r>
      <w:r>
        <w:rPr>
          <w:lang w:val="fr-CM"/>
        </w:rPr>
        <w:t xml:space="preserve"> </w:t>
      </w:r>
      <w:r>
        <w:rPr>
          <w:rFonts w:asciiTheme="minorHAnsi" w:hAnsiTheme="minorHAnsi" w:cstheme="minorHAnsi"/>
          <w:color w:val="000000" w:themeColor="text1"/>
          <w:sz w:val="18"/>
          <w:szCs w:val="18"/>
          <w:lang w:val="fr-CM"/>
        </w:rPr>
        <w:t>GNUE 2011. Document d’orientation. Intégrer les droits de l’homme et l’égalité des sexes aux évaluations – Vers un document d’orientation du GNUE</w:t>
      </w:r>
    </w:p>
  </w:footnote>
  <w:footnote w:id="39">
    <w:p w14:paraId="3B410622" w14:textId="77777777" w:rsidR="00E27C02" w:rsidRDefault="00E27C02" w:rsidP="00E27C02">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La durée maximale ne doit pas dépasser 72h</w:t>
      </w:r>
    </w:p>
  </w:footnote>
  <w:footnote w:id="40">
    <w:p w14:paraId="48952775" w14:textId="77777777" w:rsidR="00E27C02" w:rsidRDefault="00E27C02" w:rsidP="00E27C02">
      <w:pPr>
        <w:pStyle w:val="Comment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Norme: 1 cabine pour 10 personnes (ménage); lieux publics: 60 hommes/cabine et 50femmes/cabine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EE7B" w14:textId="77777777" w:rsidR="00D233FD" w:rsidRDefault="00D233FD">
    <w:pPr>
      <w:pStyle w:val="Header"/>
    </w:pPr>
    <w:r w:rsidRPr="00FF09E9">
      <w:rPr>
        <w:rFonts w:ascii="Times New Roman"/>
        <w:noProof/>
        <w:lang w:val="fr-FR" w:eastAsia="fr-FR" w:bidi="ar-SA"/>
      </w:rPr>
      <w:drawing>
        <wp:anchor distT="0" distB="0" distL="114300" distR="114300" simplePos="0" relativeHeight="251675136" behindDoc="1" locked="0" layoutInCell="1" allowOverlap="1" wp14:anchorId="0EBDFBAB" wp14:editId="296C824C">
          <wp:simplePos x="0" y="0"/>
          <wp:positionH relativeFrom="column">
            <wp:posOffset>4978400</wp:posOffset>
          </wp:positionH>
          <wp:positionV relativeFrom="paragraph">
            <wp:posOffset>-635</wp:posOffset>
          </wp:positionV>
          <wp:extent cx="1086485" cy="1076337"/>
          <wp:effectExtent l="0" t="0" r="5715" b="3175"/>
          <wp:wrapNone/>
          <wp:docPr id="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485" cy="107633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53B2" w14:textId="77777777" w:rsidR="00D233FD" w:rsidRDefault="00D233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D14E" w14:textId="77777777" w:rsidR="00D233FD" w:rsidRDefault="00D233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083C" w14:textId="77777777" w:rsidR="00D233FD" w:rsidRDefault="00D233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ADC4" w14:textId="77777777" w:rsidR="00D233FD" w:rsidRDefault="00D23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1AB"/>
    <w:multiLevelType w:val="hybridMultilevel"/>
    <w:tmpl w:val="788C106C"/>
    <w:lvl w:ilvl="0" w:tplc="0409001B">
      <w:start w:val="1"/>
      <w:numFmt w:val="lowerRoman"/>
      <w:lvlText w:val="%1."/>
      <w:lvlJc w:val="righ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114060E"/>
    <w:multiLevelType w:val="hybridMultilevel"/>
    <w:tmpl w:val="EC74A3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30E60B0"/>
    <w:multiLevelType w:val="hybridMultilevel"/>
    <w:tmpl w:val="0EEA86FE"/>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4A97A3E"/>
    <w:multiLevelType w:val="hybridMultilevel"/>
    <w:tmpl w:val="D3144DA0"/>
    <w:lvl w:ilvl="0" w:tplc="7FB8357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0B36C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54C6B3C"/>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86F48A7"/>
    <w:multiLevelType w:val="hybridMultilevel"/>
    <w:tmpl w:val="F5CACD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94C4939"/>
    <w:multiLevelType w:val="hybridMultilevel"/>
    <w:tmpl w:val="99DAD77C"/>
    <w:lvl w:ilvl="0" w:tplc="04090001">
      <w:start w:val="1"/>
      <w:numFmt w:val="bullet"/>
      <w:lvlText w:val=""/>
      <w:lvlJc w:val="left"/>
      <w:pPr>
        <w:ind w:left="720" w:hanging="360"/>
      </w:pPr>
      <w:rPr>
        <w:rFonts w:ascii="Symbol" w:hAnsi="Symbol"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24AB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ADB27BC"/>
    <w:multiLevelType w:val="multilevel"/>
    <w:tmpl w:val="0F60303E"/>
    <w:lvl w:ilvl="0">
      <w:start w:val="7"/>
      <w:numFmt w:val="decimal"/>
      <w:lvlText w:val="%1."/>
      <w:lvlJc w:val="left"/>
      <w:pPr>
        <w:ind w:left="600" w:hanging="60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0C524FD1"/>
    <w:multiLevelType w:val="hybridMultilevel"/>
    <w:tmpl w:val="2CE0E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651717"/>
    <w:multiLevelType w:val="multilevel"/>
    <w:tmpl w:val="08D8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B625DC"/>
    <w:multiLevelType w:val="hybridMultilevel"/>
    <w:tmpl w:val="3F1A5C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DCF6D43"/>
    <w:multiLevelType w:val="hybridMultilevel"/>
    <w:tmpl w:val="E0B41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BB542E"/>
    <w:multiLevelType w:val="hybridMultilevel"/>
    <w:tmpl w:val="CBC6DE22"/>
    <w:lvl w:ilvl="0" w:tplc="6C322C78">
      <w:start w:val="1"/>
      <w:numFmt w:val="decimal"/>
      <w:lvlText w:val="%1."/>
      <w:lvlJc w:val="left"/>
      <w:pPr>
        <w:ind w:left="360" w:hanging="360"/>
      </w:pPr>
      <w:rPr>
        <w:color w:val="auto"/>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0EE77861"/>
    <w:multiLevelType w:val="hybridMultilevel"/>
    <w:tmpl w:val="54BE8042"/>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49748E"/>
    <w:multiLevelType w:val="hybridMultilevel"/>
    <w:tmpl w:val="588A1BCE"/>
    <w:lvl w:ilvl="0" w:tplc="B13852C0">
      <w:start w:val="1"/>
      <w:numFmt w:val="bullet"/>
      <w:pStyle w:val="Bullet"/>
      <w:lvlText w:val=""/>
      <w:lvlJc w:val="left"/>
      <w:pPr>
        <w:ind w:left="1287" w:hanging="360"/>
      </w:pPr>
      <w:rPr>
        <w:rFonts w:ascii="Symbol" w:hAnsi="Symbol" w:hint="default"/>
      </w:rPr>
    </w:lvl>
    <w:lvl w:ilvl="1" w:tplc="10090003">
      <w:start w:val="1"/>
      <w:numFmt w:val="bullet"/>
      <w:lvlText w:val="o"/>
      <w:lvlJc w:val="left"/>
      <w:pPr>
        <w:ind w:left="2007" w:hanging="360"/>
      </w:pPr>
      <w:rPr>
        <w:rFonts w:ascii="Courier New" w:hAnsi="Courier New" w:cs="Courier New" w:hint="default"/>
      </w:rPr>
    </w:lvl>
    <w:lvl w:ilvl="2" w:tplc="10090005">
      <w:start w:val="1"/>
      <w:numFmt w:val="bullet"/>
      <w:lvlText w:val=""/>
      <w:lvlJc w:val="left"/>
      <w:pPr>
        <w:ind w:left="2727" w:hanging="360"/>
      </w:pPr>
      <w:rPr>
        <w:rFonts w:ascii="Wingdings" w:hAnsi="Wingdings" w:hint="default"/>
      </w:rPr>
    </w:lvl>
    <w:lvl w:ilvl="3" w:tplc="10090001">
      <w:start w:val="1"/>
      <w:numFmt w:val="bullet"/>
      <w:lvlText w:val=""/>
      <w:lvlJc w:val="left"/>
      <w:pPr>
        <w:ind w:left="3447" w:hanging="360"/>
      </w:pPr>
      <w:rPr>
        <w:rFonts w:ascii="Symbol" w:hAnsi="Symbol" w:hint="default"/>
      </w:rPr>
    </w:lvl>
    <w:lvl w:ilvl="4" w:tplc="10090003">
      <w:start w:val="1"/>
      <w:numFmt w:val="bullet"/>
      <w:lvlText w:val="o"/>
      <w:lvlJc w:val="left"/>
      <w:pPr>
        <w:ind w:left="4167" w:hanging="360"/>
      </w:pPr>
      <w:rPr>
        <w:rFonts w:ascii="Courier New" w:hAnsi="Courier New" w:cs="Courier New" w:hint="default"/>
      </w:rPr>
    </w:lvl>
    <w:lvl w:ilvl="5" w:tplc="10090005">
      <w:start w:val="1"/>
      <w:numFmt w:val="bullet"/>
      <w:lvlText w:val=""/>
      <w:lvlJc w:val="left"/>
      <w:pPr>
        <w:ind w:left="4887" w:hanging="360"/>
      </w:pPr>
      <w:rPr>
        <w:rFonts w:ascii="Wingdings" w:hAnsi="Wingdings" w:hint="default"/>
      </w:rPr>
    </w:lvl>
    <w:lvl w:ilvl="6" w:tplc="10090001">
      <w:start w:val="1"/>
      <w:numFmt w:val="bullet"/>
      <w:lvlText w:val=""/>
      <w:lvlJc w:val="left"/>
      <w:pPr>
        <w:ind w:left="5607" w:hanging="360"/>
      </w:pPr>
      <w:rPr>
        <w:rFonts w:ascii="Symbol" w:hAnsi="Symbol" w:hint="default"/>
      </w:rPr>
    </w:lvl>
    <w:lvl w:ilvl="7" w:tplc="10090003">
      <w:start w:val="1"/>
      <w:numFmt w:val="bullet"/>
      <w:lvlText w:val="o"/>
      <w:lvlJc w:val="left"/>
      <w:pPr>
        <w:ind w:left="6327" w:hanging="360"/>
      </w:pPr>
      <w:rPr>
        <w:rFonts w:ascii="Courier New" w:hAnsi="Courier New" w:cs="Courier New" w:hint="default"/>
      </w:rPr>
    </w:lvl>
    <w:lvl w:ilvl="8" w:tplc="10090005">
      <w:start w:val="1"/>
      <w:numFmt w:val="bullet"/>
      <w:lvlText w:val=""/>
      <w:lvlJc w:val="left"/>
      <w:pPr>
        <w:ind w:left="7047" w:hanging="360"/>
      </w:pPr>
      <w:rPr>
        <w:rFonts w:ascii="Wingdings" w:hAnsi="Wingdings" w:hint="default"/>
      </w:rPr>
    </w:lvl>
  </w:abstractNum>
  <w:abstractNum w:abstractNumId="17" w15:restartNumberingAfterBreak="0">
    <w:nsid w:val="10605934"/>
    <w:multiLevelType w:val="hybridMultilevel"/>
    <w:tmpl w:val="149E3166"/>
    <w:lvl w:ilvl="0" w:tplc="61F43AAA">
      <w:start w:val="1"/>
      <w:numFmt w:val="low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10FC33D9"/>
    <w:multiLevelType w:val="multilevel"/>
    <w:tmpl w:val="C026EEC6"/>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color w:val="00B0F0"/>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11A4861"/>
    <w:multiLevelType w:val="multilevel"/>
    <w:tmpl w:val="834805A0"/>
    <w:lvl w:ilvl="0">
      <w:numFmt w:val="bullet"/>
      <w:lvlText w:val="-"/>
      <w:lvlJc w:val="left"/>
      <w:pPr>
        <w:ind w:left="360" w:hanging="360"/>
      </w:pPr>
      <w:rPr>
        <w:rFonts w:ascii="Calibri" w:eastAsiaTheme="minorHAnsi" w:hAnsi="Calibri" w:cstheme="minorBidi" w:hint="default"/>
        <w:b/>
        <w:color w:val="auto"/>
      </w:rPr>
    </w:lvl>
    <w:lvl w:ilvl="1">
      <w:numFmt w:val="bullet"/>
      <w:lvlText w:val="o"/>
      <w:lvlJc w:val="left"/>
      <w:pPr>
        <w:ind w:left="720" w:hanging="360"/>
      </w:pPr>
      <w:rPr>
        <w:rFonts w:ascii="Courier New" w:hAnsi="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rPr>
    </w:lvl>
    <w:lvl w:ilvl="8">
      <w:numFmt w:val="bullet"/>
      <w:lvlText w:val=""/>
      <w:lvlJc w:val="left"/>
      <w:pPr>
        <w:ind w:left="5760" w:hanging="360"/>
      </w:pPr>
      <w:rPr>
        <w:rFonts w:ascii="Wingdings" w:hAnsi="Wingdings"/>
      </w:rPr>
    </w:lvl>
  </w:abstractNum>
  <w:abstractNum w:abstractNumId="20" w15:restartNumberingAfterBreak="0">
    <w:nsid w:val="1344532B"/>
    <w:multiLevelType w:val="hybridMultilevel"/>
    <w:tmpl w:val="E7F8A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481485F"/>
    <w:multiLevelType w:val="hybridMultilevel"/>
    <w:tmpl w:val="6270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475711"/>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164E56C3"/>
    <w:multiLevelType w:val="multilevel"/>
    <w:tmpl w:val="53330AE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7624D80"/>
    <w:multiLevelType w:val="hybridMultilevel"/>
    <w:tmpl w:val="BC209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7711236"/>
    <w:multiLevelType w:val="hybridMultilevel"/>
    <w:tmpl w:val="BEAC50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9F03609"/>
    <w:multiLevelType w:val="multilevel"/>
    <w:tmpl w:val="463241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1C867B34"/>
    <w:multiLevelType w:val="hybridMultilevel"/>
    <w:tmpl w:val="A1B8A1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1CB6164A"/>
    <w:multiLevelType w:val="multilevel"/>
    <w:tmpl w:val="C0DE9212"/>
    <w:lvl w:ilvl="0">
      <w:start w:val="7"/>
      <w:numFmt w:val="decimal"/>
      <w:lvlText w:val="%1."/>
      <w:lvlJc w:val="left"/>
      <w:pPr>
        <w:ind w:left="600" w:hanging="60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1CCF6D1E"/>
    <w:multiLevelType w:val="hybridMultilevel"/>
    <w:tmpl w:val="F39EBC44"/>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1DAF78EE"/>
    <w:multiLevelType w:val="hybridMultilevel"/>
    <w:tmpl w:val="F05225EC"/>
    <w:lvl w:ilvl="0" w:tplc="4CAA6B50">
      <w:start w:val="1"/>
      <w:numFmt w:val="bullet"/>
      <w:lvlText w:val=""/>
      <w:lvlJc w:val="left"/>
      <w:pPr>
        <w:ind w:left="360" w:hanging="360"/>
      </w:pPr>
      <w:rPr>
        <w:rFonts w:ascii="Symbol" w:hAnsi="Symbol" w:hint="default"/>
        <w:color w:val="000000" w:themeColor="text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15:restartNumberingAfterBreak="0">
    <w:nsid w:val="1DB15066"/>
    <w:multiLevelType w:val="hybridMultilevel"/>
    <w:tmpl w:val="21D67E28"/>
    <w:lvl w:ilvl="0" w:tplc="0409000D">
      <w:start w:val="1"/>
      <w:numFmt w:val="bullet"/>
      <w:lvlText w:val=""/>
      <w:lvlJc w:val="left"/>
      <w:pPr>
        <w:ind w:left="720" w:hanging="360"/>
      </w:pPr>
      <w:rPr>
        <w:rFonts w:ascii="Wingdings" w:hAnsi="Wingding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1DBF661F"/>
    <w:multiLevelType w:val="multilevel"/>
    <w:tmpl w:val="4632410A"/>
    <w:numStyleLink w:val="Style1"/>
  </w:abstractNum>
  <w:abstractNum w:abstractNumId="33" w15:restartNumberingAfterBreak="0">
    <w:nsid w:val="1E560968"/>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1E902FB6"/>
    <w:multiLevelType w:val="hybridMultilevel"/>
    <w:tmpl w:val="AA1ED67C"/>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2FA0854"/>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39A1633"/>
    <w:multiLevelType w:val="hybridMultilevel"/>
    <w:tmpl w:val="E06899A4"/>
    <w:lvl w:ilvl="0" w:tplc="0409001B">
      <w:start w:val="1"/>
      <w:numFmt w:val="lowerRoman"/>
      <w:lvlText w:val="%1."/>
      <w:lvlJc w:val="righ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7" w15:restartNumberingAfterBreak="0">
    <w:nsid w:val="269D1672"/>
    <w:multiLevelType w:val="hybridMultilevel"/>
    <w:tmpl w:val="AAD423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26DF754A"/>
    <w:multiLevelType w:val="hybridMultilevel"/>
    <w:tmpl w:val="DA7A27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F5507E1"/>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FFF74AF"/>
    <w:multiLevelType w:val="multilevel"/>
    <w:tmpl w:val="AB82134A"/>
    <w:lvl w:ilvl="0">
      <w:start w:val="1"/>
      <w:numFmt w:val="decimal"/>
      <w:lvlText w:val="%1."/>
      <w:lvlJc w:val="left"/>
      <w:pPr>
        <w:ind w:left="360" w:hanging="360"/>
      </w:pPr>
      <w:rPr>
        <w:rFonts w:ascii="Arial" w:eastAsia="Calibri" w:hAnsi="Arial" w:cs="Arial"/>
      </w:rPr>
    </w:lvl>
    <w:lvl w:ilvl="1">
      <w:start w:val="1"/>
      <w:numFmt w:val="decimal"/>
      <w:lvlText w:val="%1.%2"/>
      <w:lvlJc w:val="left"/>
      <w:pPr>
        <w:ind w:left="576" w:hanging="576"/>
      </w:pPr>
      <w:rPr>
        <w:rFonts w:hint="default"/>
        <w:color w:val="00B0F0"/>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3060004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354B3DCB"/>
    <w:multiLevelType w:val="hybridMultilevel"/>
    <w:tmpl w:val="9EBAC5F4"/>
    <w:lvl w:ilvl="0" w:tplc="D6724D5A">
      <w:numFmt w:val="bullet"/>
      <w:lvlText w:val="-"/>
      <w:lvlJc w:val="left"/>
      <w:pPr>
        <w:ind w:left="1080" w:hanging="360"/>
      </w:pPr>
      <w:rPr>
        <w:rFonts w:ascii="Georgia" w:eastAsia="Times New Roman" w:hAnsi="Georgia"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6286713"/>
    <w:multiLevelType w:val="hybridMultilevel"/>
    <w:tmpl w:val="DDEC2F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36BF0731"/>
    <w:multiLevelType w:val="hybridMultilevel"/>
    <w:tmpl w:val="141CEF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391A5C00"/>
    <w:multiLevelType w:val="hybridMultilevel"/>
    <w:tmpl w:val="7116D23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A0A4DC8"/>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3AD25151"/>
    <w:multiLevelType w:val="multilevel"/>
    <w:tmpl w:val="C2E08B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E022183"/>
    <w:multiLevelType w:val="hybridMultilevel"/>
    <w:tmpl w:val="B64069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474973D7"/>
    <w:multiLevelType w:val="hybridMultilevel"/>
    <w:tmpl w:val="066481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15:restartNumberingAfterBreak="0">
    <w:nsid w:val="4766684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479443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48F77501"/>
    <w:multiLevelType w:val="hybridMultilevel"/>
    <w:tmpl w:val="07603862"/>
    <w:lvl w:ilvl="0" w:tplc="04090009">
      <w:start w:val="1"/>
      <w:numFmt w:val="bullet"/>
      <w:lvlText w:val=""/>
      <w:lvlJc w:val="left"/>
      <w:pPr>
        <w:ind w:left="927" w:hanging="360"/>
      </w:pPr>
      <w:rPr>
        <w:rFonts w:ascii="Wingdings" w:hAnsi="Wingdings" w:hint="default"/>
        <w:color w:val="000000" w:themeColor="text1"/>
        <w:sz w:val="24"/>
        <w:u w:color="000000" w:themeColor="text1"/>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3" w15:restartNumberingAfterBreak="0">
    <w:nsid w:val="4A142136"/>
    <w:multiLevelType w:val="hybridMultilevel"/>
    <w:tmpl w:val="AED6C7C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4BFE1720"/>
    <w:multiLevelType w:val="hybridMultilevel"/>
    <w:tmpl w:val="5D26E5EE"/>
    <w:lvl w:ilvl="0" w:tplc="FFFFFFFF">
      <w:start w:val="1"/>
      <w:numFmt w:val="decimal"/>
      <w:lvlText w:val="%1."/>
      <w:lvlJc w:val="left"/>
      <w:pPr>
        <w:ind w:left="360" w:hanging="360"/>
      </w:pPr>
      <w:rPr>
        <w:rFonts w:ascii="Tahoma" w:hAnsi="Tahoma" w:cs="Tahoma" w:hint="default"/>
        <w:b w:val="0"/>
        <w:bCs w:val="0"/>
        <w:i w:val="0"/>
        <w:iCs/>
        <w:color w:val="auto"/>
      </w:rPr>
    </w:lvl>
    <w:lvl w:ilvl="1" w:tplc="04090009">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4D144935"/>
    <w:multiLevelType w:val="hybridMultilevel"/>
    <w:tmpl w:val="8BAA621E"/>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6" w15:restartNumberingAfterBreak="0">
    <w:nsid w:val="4D476226"/>
    <w:multiLevelType w:val="hybridMultilevel"/>
    <w:tmpl w:val="298E80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4E0845FF"/>
    <w:multiLevelType w:val="hybridMultilevel"/>
    <w:tmpl w:val="9E828D88"/>
    <w:lvl w:ilvl="0" w:tplc="09DEF0B8">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4E833C22"/>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4F163793"/>
    <w:multiLevelType w:val="hybridMultilevel"/>
    <w:tmpl w:val="124EA2B6"/>
    <w:lvl w:ilvl="0" w:tplc="17DCBACE">
      <w:start w:val="1"/>
      <w:numFmt w:val="lowerRoman"/>
      <w:lvlText w:val="%1."/>
      <w:lvlJc w:val="left"/>
      <w:pPr>
        <w:ind w:left="1080" w:hanging="720"/>
      </w:pPr>
      <w:rPr>
        <w:rFonts w:ascii="Georgia" w:hAnsi="Georgia" w:hint="default"/>
        <w:b/>
        <w:color w:val="000000"/>
        <w:sz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5B0A50"/>
    <w:multiLevelType w:val="hybridMultilevel"/>
    <w:tmpl w:val="A1CA4D92"/>
    <w:lvl w:ilvl="0" w:tplc="F7309334">
      <w:start w:val="1"/>
      <w:numFmt w:val="lowerRoman"/>
      <w:lvlText w:val="%1."/>
      <w:lvlJc w:val="left"/>
      <w:pPr>
        <w:ind w:left="1080" w:hanging="72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1" w15:restartNumberingAfterBreak="0">
    <w:nsid w:val="523E681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526B1131"/>
    <w:multiLevelType w:val="hybridMultilevel"/>
    <w:tmpl w:val="95AA1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27F215D"/>
    <w:multiLevelType w:val="multilevel"/>
    <w:tmpl w:val="167E52FC"/>
    <w:lvl w:ilvl="0">
      <w:start w:val="7"/>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pStyle w:val="Heading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53330AEE"/>
    <w:multiLevelType w:val="multilevel"/>
    <w:tmpl w:val="A9E086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color w:val="F2F2F2" w:themeColor="background1" w:themeShade="F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4144695"/>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549D54F1"/>
    <w:multiLevelType w:val="multilevel"/>
    <w:tmpl w:val="4632410A"/>
    <w:styleLink w:val="Style1"/>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54F04527"/>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55265676"/>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59060540"/>
    <w:multiLevelType w:val="hybridMultilevel"/>
    <w:tmpl w:val="31A84086"/>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0" w15:restartNumberingAfterBreak="0">
    <w:nsid w:val="59234D43"/>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59DC05FC"/>
    <w:multiLevelType w:val="hybridMultilevel"/>
    <w:tmpl w:val="66DA28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2" w15:restartNumberingAfterBreak="0">
    <w:nsid w:val="5BA052BB"/>
    <w:multiLevelType w:val="hybridMultilevel"/>
    <w:tmpl w:val="9968DB4A"/>
    <w:lvl w:ilvl="0" w:tplc="13B44996">
      <w:start w:val="1"/>
      <w:numFmt w:val="lowerRoman"/>
      <w:lvlText w:val="%1."/>
      <w:lvlJc w:val="left"/>
      <w:pPr>
        <w:ind w:left="720" w:hanging="360"/>
      </w:pPr>
      <w:rPr>
        <w:rFonts w:ascii="Calibri" w:hAnsi="Calibri" w:cs="Calibr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C2D77D1"/>
    <w:multiLevelType w:val="hybridMultilevel"/>
    <w:tmpl w:val="D7A099EC"/>
    <w:lvl w:ilvl="0" w:tplc="FFFFFFFF">
      <w:start w:val="1"/>
      <w:numFmt w:val="bullet"/>
      <w:lvlText w:val="-"/>
      <w:lvlJc w:val="left"/>
      <w:pPr>
        <w:ind w:left="360" w:hanging="360"/>
      </w:pPr>
      <w:rPr>
        <w:rFonts w:ascii="Georgia" w:hAnsi="Georgia" w:hint="default"/>
      </w:rPr>
    </w:lvl>
    <w:lvl w:ilvl="1" w:tplc="D6724D5A">
      <w:numFmt w:val="bullet"/>
      <w:lvlText w:val="-"/>
      <w:lvlJc w:val="left"/>
      <w:pPr>
        <w:ind w:left="1080" w:hanging="360"/>
      </w:pPr>
      <w:rPr>
        <w:rFonts w:ascii="Georgia" w:eastAsia="Times New Roman" w:hAnsi="Georgia" w:cs="Segoe U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15:restartNumberingAfterBreak="0">
    <w:nsid w:val="5C351F6A"/>
    <w:multiLevelType w:val="hybridMultilevel"/>
    <w:tmpl w:val="A74452F8"/>
    <w:lvl w:ilvl="0" w:tplc="E6D889F8">
      <w:start w:val="1"/>
      <w:numFmt w:val="upperRoman"/>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5" w15:restartNumberingAfterBreak="0">
    <w:nsid w:val="5C4930F1"/>
    <w:multiLevelType w:val="multilevel"/>
    <w:tmpl w:val="14C04A7A"/>
    <w:lvl w:ilvl="0">
      <w:start w:val="2"/>
      <w:numFmt w:val="decimal"/>
      <w:lvlText w:val="%1."/>
      <w:lvlJc w:val="left"/>
      <w:pPr>
        <w:ind w:left="480" w:hanging="48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D8A51D4"/>
    <w:multiLevelType w:val="hybridMultilevel"/>
    <w:tmpl w:val="CE8AF8E4"/>
    <w:lvl w:ilvl="0" w:tplc="FFFFFFFF">
      <w:start w:val="1"/>
      <w:numFmt w:val="bullet"/>
      <w:lvlText w:val="-"/>
      <w:lvlJc w:val="left"/>
      <w:pPr>
        <w:ind w:left="1080" w:hanging="360"/>
      </w:pPr>
      <w:rPr>
        <w:rFonts w:ascii="Georgia" w:hAnsi="Georg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5E965B9D"/>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5FC26239"/>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60433035"/>
    <w:multiLevelType w:val="hybridMultilevel"/>
    <w:tmpl w:val="453C6B9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0" w15:restartNumberingAfterBreak="0">
    <w:nsid w:val="61B92F95"/>
    <w:multiLevelType w:val="hybridMultilevel"/>
    <w:tmpl w:val="69241BC8"/>
    <w:lvl w:ilvl="0" w:tplc="7FB8357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3F86024"/>
    <w:multiLevelType w:val="hybridMultilevel"/>
    <w:tmpl w:val="29249006"/>
    <w:lvl w:ilvl="0" w:tplc="D6724D5A">
      <w:numFmt w:val="bullet"/>
      <w:lvlText w:val="-"/>
      <w:lvlJc w:val="left"/>
      <w:pPr>
        <w:ind w:left="1080" w:hanging="360"/>
      </w:pPr>
      <w:rPr>
        <w:rFonts w:ascii="Georgia" w:eastAsia="Times New Roman" w:hAnsi="Georgia"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40725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6444492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64F25D6D"/>
    <w:multiLevelType w:val="hybridMultilevel"/>
    <w:tmpl w:val="F0FA3D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87B14A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68A26F3A"/>
    <w:multiLevelType w:val="hybridMultilevel"/>
    <w:tmpl w:val="8158856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B090C7C"/>
    <w:multiLevelType w:val="hybridMultilevel"/>
    <w:tmpl w:val="C03C3B06"/>
    <w:lvl w:ilvl="0" w:tplc="44CCD7DC">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6C280638"/>
    <w:multiLevelType w:val="hybridMultilevel"/>
    <w:tmpl w:val="185859C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9" w15:restartNumberingAfterBreak="0">
    <w:nsid w:val="6C61257D"/>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6CDD1A33"/>
    <w:multiLevelType w:val="hybridMultilevel"/>
    <w:tmpl w:val="BF00F5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1" w15:restartNumberingAfterBreak="0">
    <w:nsid w:val="6E3D7594"/>
    <w:multiLevelType w:val="hybridMultilevel"/>
    <w:tmpl w:val="BE44AC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2" w15:restartNumberingAfterBreak="0">
    <w:nsid w:val="6E71328A"/>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6F624CAA"/>
    <w:multiLevelType w:val="hybridMultilevel"/>
    <w:tmpl w:val="1B560A60"/>
    <w:lvl w:ilvl="0" w:tplc="0409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4" w15:restartNumberingAfterBreak="0">
    <w:nsid w:val="70A819F9"/>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72B56BFA"/>
    <w:multiLevelType w:val="hybridMultilevel"/>
    <w:tmpl w:val="3D985C94"/>
    <w:lvl w:ilvl="0" w:tplc="F65A7AD2">
      <w:start w:val="1"/>
      <w:numFmt w:val="bullet"/>
      <w:lvlText w:val=""/>
      <w:lvlJc w:val="left"/>
      <w:pPr>
        <w:ind w:left="720" w:hanging="360"/>
      </w:pPr>
      <w:rPr>
        <w:rFonts w:ascii="Wingdings" w:hAnsi="Wingdings" w:hint="default"/>
        <w:b/>
        <w:bCs/>
        <w:color w:val="0070C0"/>
        <w:sz w:val="24"/>
        <w:u w:color="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73623B97"/>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73A83DBE"/>
    <w:multiLevelType w:val="hybridMultilevel"/>
    <w:tmpl w:val="DC880102"/>
    <w:lvl w:ilvl="0" w:tplc="F65A7AD2">
      <w:start w:val="1"/>
      <w:numFmt w:val="bullet"/>
      <w:lvlText w:val=""/>
      <w:lvlJc w:val="left"/>
      <w:pPr>
        <w:ind w:left="360" w:hanging="360"/>
      </w:pPr>
      <w:rPr>
        <w:rFonts w:ascii="Wingdings" w:hAnsi="Wingdings" w:hint="default"/>
        <w:b/>
        <w:bCs/>
        <w:color w:val="0070C0"/>
        <w:sz w:val="24"/>
        <w:u w:color="000000" w:themeColor="text1"/>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98" w15:restartNumberingAfterBreak="0">
    <w:nsid w:val="747F6CD1"/>
    <w:multiLevelType w:val="hybridMultilevel"/>
    <w:tmpl w:val="F79CA402"/>
    <w:lvl w:ilvl="0" w:tplc="2CA642DC">
      <w:start w:val="1"/>
      <w:numFmt w:val="decimal"/>
      <w:lvlText w:val="%1."/>
      <w:lvlJc w:val="left"/>
      <w:pPr>
        <w:ind w:left="360" w:hanging="360"/>
      </w:pPr>
      <w:rPr>
        <w:rFonts w:ascii="Georgia" w:hAnsi="Georgia" w:hint="default"/>
      </w:rPr>
    </w:lvl>
    <w:lvl w:ilvl="1" w:tplc="04090001">
      <w:start w:val="1"/>
      <w:numFmt w:val="bullet"/>
      <w:lvlText w:val=""/>
      <w:lvlJc w:val="left"/>
      <w:pPr>
        <w:ind w:left="1080" w:hanging="360"/>
      </w:pPr>
      <w:rPr>
        <w:rFonts w:ascii="Symbol" w:hAnsi="Symbol" w:hint="default"/>
      </w:rPr>
    </w:lvl>
    <w:lvl w:ilvl="2" w:tplc="FD5C3F5A">
      <w:start w:val="1"/>
      <w:numFmt w:val="lowerRoman"/>
      <w:lvlText w:val="(%3)"/>
      <w:lvlJc w:val="left"/>
      <w:pPr>
        <w:ind w:left="2340" w:hanging="720"/>
      </w:pPr>
      <w:rPr>
        <w:rFonts w:eastAsiaTheme="minorHAns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7025E2F"/>
    <w:multiLevelType w:val="hybridMultilevel"/>
    <w:tmpl w:val="DD26ADAC"/>
    <w:lvl w:ilvl="0" w:tplc="2CA642DC">
      <w:start w:val="1"/>
      <w:numFmt w:val="decimal"/>
      <w:lvlText w:val="%1."/>
      <w:lvlJc w:val="left"/>
      <w:pPr>
        <w:ind w:left="720" w:hanging="360"/>
      </w:pPr>
      <w:rPr>
        <w:rFonts w:ascii="Georgia" w:hAnsi="Georg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78C8646E"/>
    <w:multiLevelType w:val="hybridMultilevel"/>
    <w:tmpl w:val="96C22A58"/>
    <w:lvl w:ilvl="0" w:tplc="040C001B">
      <w:start w:val="1"/>
      <w:numFmt w:val="lowerRoman"/>
      <w:lvlText w:val="%1."/>
      <w:lvlJc w:val="righ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1" w15:restartNumberingAfterBreak="0">
    <w:nsid w:val="793819E4"/>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7C713D7A"/>
    <w:multiLevelType w:val="hybridMultilevel"/>
    <w:tmpl w:val="67A8EF2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7CDB3D74"/>
    <w:multiLevelType w:val="multilevel"/>
    <w:tmpl w:val="7F16F430"/>
    <w:lvl w:ilvl="0">
      <w:start w:val="1"/>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7D1E33CD"/>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7E303DD6"/>
    <w:multiLevelType w:val="hybridMultilevel"/>
    <w:tmpl w:val="49F6ED36"/>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111153">
    <w:abstractNumId w:val="40"/>
  </w:num>
  <w:num w:numId="2" w16cid:durableId="1751778428">
    <w:abstractNumId w:val="91"/>
  </w:num>
  <w:num w:numId="3" w16cid:durableId="1627656166">
    <w:abstractNumId w:val="73"/>
  </w:num>
  <w:num w:numId="4" w16cid:durableId="421535184">
    <w:abstractNumId w:val="27"/>
  </w:num>
  <w:num w:numId="5" w16cid:durableId="1221212479">
    <w:abstractNumId w:val="88"/>
  </w:num>
  <w:num w:numId="6" w16cid:durableId="991180173">
    <w:abstractNumId w:val="53"/>
  </w:num>
  <w:num w:numId="7" w16cid:durableId="1697191849">
    <w:abstractNumId w:val="26"/>
  </w:num>
  <w:num w:numId="8" w16cid:durableId="1256523406">
    <w:abstractNumId w:val="66"/>
  </w:num>
  <w:num w:numId="9" w16cid:durableId="204220622">
    <w:abstractNumId w:val="32"/>
  </w:num>
  <w:num w:numId="10" w16cid:durableId="780953585">
    <w:abstractNumId w:val="74"/>
  </w:num>
  <w:num w:numId="11" w16cid:durableId="2101215270">
    <w:abstractNumId w:val="40"/>
  </w:num>
  <w:num w:numId="12" w16cid:durableId="1783835947">
    <w:abstractNumId w:val="44"/>
  </w:num>
  <w:num w:numId="13" w16cid:durableId="1508867912">
    <w:abstractNumId w:val="1"/>
  </w:num>
  <w:num w:numId="14" w16cid:durableId="185217046">
    <w:abstractNumId w:val="48"/>
  </w:num>
  <w:num w:numId="15" w16cid:durableId="1379285016">
    <w:abstractNumId w:val="49"/>
  </w:num>
  <w:num w:numId="16" w16cid:durableId="430317800">
    <w:abstractNumId w:val="43"/>
  </w:num>
  <w:num w:numId="17" w16cid:durableId="73166560">
    <w:abstractNumId w:val="14"/>
  </w:num>
  <w:num w:numId="18" w16cid:durableId="351300552">
    <w:abstractNumId w:val="79"/>
  </w:num>
  <w:num w:numId="19" w16cid:durableId="1713842690">
    <w:abstractNumId w:val="90"/>
  </w:num>
  <w:num w:numId="20" w16cid:durableId="1512791440">
    <w:abstractNumId w:val="37"/>
  </w:num>
  <w:num w:numId="21" w16cid:durableId="609312455">
    <w:abstractNumId w:val="6"/>
  </w:num>
  <w:num w:numId="22" w16cid:durableId="412700275">
    <w:abstractNumId w:val="98"/>
  </w:num>
  <w:num w:numId="23" w16cid:durableId="1580021627">
    <w:abstractNumId w:val="12"/>
  </w:num>
  <w:num w:numId="24" w16cid:durableId="1433894213">
    <w:abstractNumId w:val="15"/>
  </w:num>
  <w:num w:numId="25" w16cid:durableId="1726181433">
    <w:abstractNumId w:val="3"/>
  </w:num>
  <w:num w:numId="26" w16cid:durableId="1227567308">
    <w:abstractNumId w:val="80"/>
  </w:num>
  <w:num w:numId="27" w16cid:durableId="1610813436">
    <w:abstractNumId w:val="52"/>
  </w:num>
  <w:num w:numId="28" w16cid:durableId="322971114">
    <w:abstractNumId w:val="54"/>
  </w:num>
  <w:num w:numId="29" w16cid:durableId="369064480">
    <w:abstractNumId w:val="9"/>
  </w:num>
  <w:num w:numId="30" w16cid:durableId="894896805">
    <w:abstractNumId w:val="19"/>
  </w:num>
  <w:num w:numId="31" w16cid:durableId="768160495">
    <w:abstractNumId w:val="105"/>
  </w:num>
  <w:num w:numId="32" w16cid:durableId="355159">
    <w:abstractNumId w:val="62"/>
  </w:num>
  <w:num w:numId="33" w16cid:durableId="1293829577">
    <w:abstractNumId w:val="81"/>
  </w:num>
  <w:num w:numId="34" w16cid:durableId="540476423">
    <w:abstractNumId w:val="42"/>
  </w:num>
  <w:num w:numId="35" w16cid:durableId="191655101">
    <w:abstractNumId w:val="76"/>
  </w:num>
  <w:num w:numId="36" w16cid:durableId="1544098537">
    <w:abstractNumId w:val="63"/>
  </w:num>
  <w:num w:numId="37" w16cid:durableId="2097167405">
    <w:abstractNumId w:val="28"/>
  </w:num>
  <w:num w:numId="38" w16cid:durableId="130250776">
    <w:abstractNumId w:val="72"/>
  </w:num>
  <w:num w:numId="39" w16cid:durableId="1858305723">
    <w:abstractNumId w:val="18"/>
  </w:num>
  <w:num w:numId="40" w16cid:durableId="837237478">
    <w:abstractNumId w:val="11"/>
  </w:num>
  <w:num w:numId="41" w16cid:durableId="1339162942">
    <w:abstractNumId w:val="56"/>
  </w:num>
  <w:num w:numId="42" w16cid:durableId="1774546332">
    <w:abstractNumId w:val="47"/>
  </w:num>
  <w:num w:numId="43" w16cid:durableId="300620122">
    <w:abstractNumId w:val="34"/>
  </w:num>
  <w:num w:numId="44" w16cid:durableId="278148578">
    <w:abstractNumId w:val="99"/>
  </w:num>
  <w:num w:numId="45" w16cid:durableId="1491756099">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72338092">
    <w:abstractNumId w:val="30"/>
  </w:num>
  <w:num w:numId="47" w16cid:durableId="537938251">
    <w:abstractNumId w:val="21"/>
  </w:num>
  <w:num w:numId="48" w16cid:durableId="848759750">
    <w:abstractNumId w:val="36"/>
  </w:num>
  <w:num w:numId="49" w16cid:durableId="1285427732">
    <w:abstractNumId w:val="84"/>
  </w:num>
  <w:num w:numId="50" w16cid:durableId="1205094939">
    <w:abstractNumId w:val="0"/>
  </w:num>
  <w:num w:numId="51" w16cid:durableId="1022130151">
    <w:abstractNumId w:val="86"/>
  </w:num>
  <w:num w:numId="52" w16cid:durableId="1865822916">
    <w:abstractNumId w:val="103"/>
  </w:num>
  <w:num w:numId="53" w16cid:durableId="451096626">
    <w:abstractNumId w:val="75"/>
  </w:num>
  <w:num w:numId="54" w16cid:durableId="1957561587">
    <w:abstractNumId w:val="16"/>
  </w:num>
  <w:num w:numId="55" w16cid:durableId="44763094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7998555">
    <w:abstractNumId w:val="97"/>
  </w:num>
  <w:num w:numId="57" w16cid:durableId="3914697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2861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754540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076034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920741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844366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52619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347694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1193649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452267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550829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311713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61255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6493799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042000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435617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0680700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95622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0771000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8464354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424803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6184984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065222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5488684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24562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578380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3772370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268068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563350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811573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208361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06737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22207211">
    <w:abstractNumId w:val="25"/>
  </w:num>
  <w:num w:numId="90" w16cid:durableId="13531874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8870891">
    <w:abstractNumId w:val="55"/>
  </w:num>
  <w:num w:numId="92" w16cid:durableId="74136868">
    <w:abstractNumId w:val="29"/>
  </w:num>
  <w:num w:numId="93" w16cid:durableId="1057968487">
    <w:abstractNumId w:val="69"/>
  </w:num>
  <w:num w:numId="94" w16cid:durableId="1447583581">
    <w:abstractNumId w:val="71"/>
  </w:num>
  <w:num w:numId="95" w16cid:durableId="11221928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480465">
    <w:abstractNumId w:val="93"/>
  </w:num>
  <w:num w:numId="97" w16cid:durableId="1169366195">
    <w:abstractNumId w:val="38"/>
  </w:num>
  <w:num w:numId="98" w16cid:durableId="1790657403">
    <w:abstractNumId w:val="95"/>
  </w:num>
  <w:num w:numId="99" w16cid:durableId="256329558">
    <w:abstractNumId w:val="45"/>
  </w:num>
  <w:num w:numId="100" w16cid:durableId="874125190">
    <w:abstractNumId w:val="24"/>
  </w:num>
  <w:num w:numId="101" w16cid:durableId="1511942423">
    <w:abstractNumId w:val="20"/>
  </w:num>
  <w:num w:numId="102" w16cid:durableId="922373914">
    <w:abstractNumId w:val="10"/>
  </w:num>
  <w:num w:numId="103" w16cid:durableId="369107838">
    <w:abstractNumId w:val="7"/>
  </w:num>
  <w:num w:numId="104" w16cid:durableId="110978699">
    <w:abstractNumId w:val="4"/>
  </w:num>
  <w:num w:numId="105" w16cid:durableId="951783464">
    <w:abstractNumId w:val="13"/>
  </w:num>
  <w:num w:numId="106" w16cid:durableId="1989287147">
    <w:abstractNumId w:val="102"/>
  </w:num>
  <w:num w:numId="107" w16cid:durableId="1254633048">
    <w:abstractNumId w:val="100"/>
  </w:num>
  <w:num w:numId="108" w16cid:durableId="21710521">
    <w:abstractNumId w:val="2"/>
  </w:num>
  <w:num w:numId="109" w16cid:durableId="224147157">
    <w:abstractNumId w:val="8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ukaila Amadou">
    <w15:presenceInfo w15:providerId="AD" w15:userId="S::mamadou@unicef.org::ffc0f3cf-bbcd-499e-9296-54b2e47e302e"/>
  </w15:person>
  <w15:person w15:author="Benjamin ZOUNGRANA">
    <w15:presenceInfo w15:providerId="Windows Live" w15:userId="b6ab448e014fc148"/>
  </w15:person>
  <w15:person w15:author="Abdoulaye NOMAOU">
    <w15:presenceInfo w15:providerId="None" w15:userId="Abdoulaye NOMAOU"/>
  </w15:person>
  <w15:person w15:author="Harouna Moussa Ibrahim">
    <w15:presenceInfo w15:providerId="AD" w15:userId="S::hmoussa@unicef.org::afce453d-bf88-4024-a6cf-c5537b9f69f5"/>
  </w15:person>
  <w15:person w15:author="Ulrich Nyamsi">
    <w15:presenceInfo w15:providerId="AD" w15:userId="S::unyamsi@unicef.org::8eb625fd-63a3-4318-90e1-6a9fe1325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567"/>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CA"/>
    <w:rsid w:val="000007CB"/>
    <w:rsid w:val="00000FEF"/>
    <w:rsid w:val="00001A34"/>
    <w:rsid w:val="00001BC3"/>
    <w:rsid w:val="00003927"/>
    <w:rsid w:val="000053E8"/>
    <w:rsid w:val="00005809"/>
    <w:rsid w:val="00005D7C"/>
    <w:rsid w:val="0001287C"/>
    <w:rsid w:val="00014318"/>
    <w:rsid w:val="00015745"/>
    <w:rsid w:val="00016266"/>
    <w:rsid w:val="00016523"/>
    <w:rsid w:val="000220CB"/>
    <w:rsid w:val="00023CC3"/>
    <w:rsid w:val="00023DC3"/>
    <w:rsid w:val="00025CC8"/>
    <w:rsid w:val="00026AA6"/>
    <w:rsid w:val="000275E7"/>
    <w:rsid w:val="00027A7A"/>
    <w:rsid w:val="00027B6F"/>
    <w:rsid w:val="00027C93"/>
    <w:rsid w:val="0003143E"/>
    <w:rsid w:val="00031DE6"/>
    <w:rsid w:val="0003287A"/>
    <w:rsid w:val="00032D7E"/>
    <w:rsid w:val="00032F0A"/>
    <w:rsid w:val="00032F7D"/>
    <w:rsid w:val="00034403"/>
    <w:rsid w:val="00035175"/>
    <w:rsid w:val="000370DF"/>
    <w:rsid w:val="00037EF0"/>
    <w:rsid w:val="0004158C"/>
    <w:rsid w:val="00041C6B"/>
    <w:rsid w:val="00042832"/>
    <w:rsid w:val="000431CE"/>
    <w:rsid w:val="00044388"/>
    <w:rsid w:val="00045455"/>
    <w:rsid w:val="00047AFD"/>
    <w:rsid w:val="00047B9E"/>
    <w:rsid w:val="00050D1B"/>
    <w:rsid w:val="000518C5"/>
    <w:rsid w:val="00052C76"/>
    <w:rsid w:val="000545B1"/>
    <w:rsid w:val="0005491A"/>
    <w:rsid w:val="000557CD"/>
    <w:rsid w:val="00056FD5"/>
    <w:rsid w:val="000578F1"/>
    <w:rsid w:val="00057B20"/>
    <w:rsid w:val="0006013F"/>
    <w:rsid w:val="000601E6"/>
    <w:rsid w:val="000613CE"/>
    <w:rsid w:val="00061698"/>
    <w:rsid w:val="00061B67"/>
    <w:rsid w:val="00062275"/>
    <w:rsid w:val="00062E74"/>
    <w:rsid w:val="000631FF"/>
    <w:rsid w:val="00063B9D"/>
    <w:rsid w:val="00063FF6"/>
    <w:rsid w:val="00064FF9"/>
    <w:rsid w:val="0006593D"/>
    <w:rsid w:val="00065DB5"/>
    <w:rsid w:val="00067CEE"/>
    <w:rsid w:val="00067DB3"/>
    <w:rsid w:val="00070C39"/>
    <w:rsid w:val="00070F64"/>
    <w:rsid w:val="00071188"/>
    <w:rsid w:val="00071593"/>
    <w:rsid w:val="00077CC0"/>
    <w:rsid w:val="00082E81"/>
    <w:rsid w:val="0008302D"/>
    <w:rsid w:val="0008340B"/>
    <w:rsid w:val="00083596"/>
    <w:rsid w:val="000836F9"/>
    <w:rsid w:val="00083E50"/>
    <w:rsid w:val="00085999"/>
    <w:rsid w:val="00086F60"/>
    <w:rsid w:val="000900DD"/>
    <w:rsid w:val="000901C5"/>
    <w:rsid w:val="0009266E"/>
    <w:rsid w:val="00094FDE"/>
    <w:rsid w:val="000954E7"/>
    <w:rsid w:val="00095C91"/>
    <w:rsid w:val="0009629C"/>
    <w:rsid w:val="000970C9"/>
    <w:rsid w:val="00097A11"/>
    <w:rsid w:val="00097DDE"/>
    <w:rsid w:val="000A1874"/>
    <w:rsid w:val="000A19B1"/>
    <w:rsid w:val="000A2DCF"/>
    <w:rsid w:val="000A423D"/>
    <w:rsid w:val="000A665D"/>
    <w:rsid w:val="000A7237"/>
    <w:rsid w:val="000A7A69"/>
    <w:rsid w:val="000B0415"/>
    <w:rsid w:val="000B0E1B"/>
    <w:rsid w:val="000B2692"/>
    <w:rsid w:val="000B2EBB"/>
    <w:rsid w:val="000B3061"/>
    <w:rsid w:val="000B3977"/>
    <w:rsid w:val="000B3D91"/>
    <w:rsid w:val="000B3DDA"/>
    <w:rsid w:val="000B47A9"/>
    <w:rsid w:val="000B4B20"/>
    <w:rsid w:val="000C22F1"/>
    <w:rsid w:val="000C2526"/>
    <w:rsid w:val="000C267E"/>
    <w:rsid w:val="000C441D"/>
    <w:rsid w:val="000C47A2"/>
    <w:rsid w:val="000C51AC"/>
    <w:rsid w:val="000C6D6C"/>
    <w:rsid w:val="000C754D"/>
    <w:rsid w:val="000D0940"/>
    <w:rsid w:val="000D102F"/>
    <w:rsid w:val="000D18BD"/>
    <w:rsid w:val="000D190B"/>
    <w:rsid w:val="000D19C2"/>
    <w:rsid w:val="000D1BCA"/>
    <w:rsid w:val="000D2750"/>
    <w:rsid w:val="000D32F7"/>
    <w:rsid w:val="000D384C"/>
    <w:rsid w:val="000D445A"/>
    <w:rsid w:val="000D748F"/>
    <w:rsid w:val="000D7599"/>
    <w:rsid w:val="000E0234"/>
    <w:rsid w:val="000E08C9"/>
    <w:rsid w:val="000E0DC1"/>
    <w:rsid w:val="000E0EFF"/>
    <w:rsid w:val="000E0F29"/>
    <w:rsid w:val="000E21B9"/>
    <w:rsid w:val="000E3842"/>
    <w:rsid w:val="000E38C4"/>
    <w:rsid w:val="000E485B"/>
    <w:rsid w:val="000E7494"/>
    <w:rsid w:val="000E77A4"/>
    <w:rsid w:val="000F254A"/>
    <w:rsid w:val="000F2755"/>
    <w:rsid w:val="000F3F9E"/>
    <w:rsid w:val="000F4467"/>
    <w:rsid w:val="000F44B7"/>
    <w:rsid w:val="000F534B"/>
    <w:rsid w:val="000F5DBC"/>
    <w:rsid w:val="000F5F36"/>
    <w:rsid w:val="0010014D"/>
    <w:rsid w:val="0010019F"/>
    <w:rsid w:val="00100729"/>
    <w:rsid w:val="00101834"/>
    <w:rsid w:val="00103616"/>
    <w:rsid w:val="00103619"/>
    <w:rsid w:val="00103E44"/>
    <w:rsid w:val="00104092"/>
    <w:rsid w:val="001049B1"/>
    <w:rsid w:val="001050D7"/>
    <w:rsid w:val="0010587D"/>
    <w:rsid w:val="00106383"/>
    <w:rsid w:val="0010760C"/>
    <w:rsid w:val="001101CC"/>
    <w:rsid w:val="00111FF6"/>
    <w:rsid w:val="00112271"/>
    <w:rsid w:val="00112488"/>
    <w:rsid w:val="00113269"/>
    <w:rsid w:val="001137F6"/>
    <w:rsid w:val="00113854"/>
    <w:rsid w:val="00115E9C"/>
    <w:rsid w:val="00117196"/>
    <w:rsid w:val="001172EB"/>
    <w:rsid w:val="0011EAA7"/>
    <w:rsid w:val="001210B5"/>
    <w:rsid w:val="00121AC9"/>
    <w:rsid w:val="00122A28"/>
    <w:rsid w:val="00122DD4"/>
    <w:rsid w:val="00122F02"/>
    <w:rsid w:val="0012316E"/>
    <w:rsid w:val="00123499"/>
    <w:rsid w:val="00123B0F"/>
    <w:rsid w:val="00126768"/>
    <w:rsid w:val="001312BE"/>
    <w:rsid w:val="00131E06"/>
    <w:rsid w:val="00133899"/>
    <w:rsid w:val="00134A3F"/>
    <w:rsid w:val="0013561E"/>
    <w:rsid w:val="00135B68"/>
    <w:rsid w:val="00136FDD"/>
    <w:rsid w:val="00137DD9"/>
    <w:rsid w:val="0014042D"/>
    <w:rsid w:val="001407F0"/>
    <w:rsid w:val="00140809"/>
    <w:rsid w:val="0014294C"/>
    <w:rsid w:val="00142B40"/>
    <w:rsid w:val="00143319"/>
    <w:rsid w:val="00145E19"/>
    <w:rsid w:val="001465C4"/>
    <w:rsid w:val="00146F70"/>
    <w:rsid w:val="00147ADC"/>
    <w:rsid w:val="00150317"/>
    <w:rsid w:val="00150D7C"/>
    <w:rsid w:val="00151790"/>
    <w:rsid w:val="00152686"/>
    <w:rsid w:val="00153A4A"/>
    <w:rsid w:val="00153FEC"/>
    <w:rsid w:val="00154489"/>
    <w:rsid w:val="00154C7C"/>
    <w:rsid w:val="00154DE3"/>
    <w:rsid w:val="00155825"/>
    <w:rsid w:val="0015607C"/>
    <w:rsid w:val="00156187"/>
    <w:rsid w:val="00156927"/>
    <w:rsid w:val="00157383"/>
    <w:rsid w:val="00157907"/>
    <w:rsid w:val="00157D86"/>
    <w:rsid w:val="001608C5"/>
    <w:rsid w:val="0016196A"/>
    <w:rsid w:val="00161CD5"/>
    <w:rsid w:val="00162880"/>
    <w:rsid w:val="001650DD"/>
    <w:rsid w:val="00165B80"/>
    <w:rsid w:val="00165DCF"/>
    <w:rsid w:val="00166154"/>
    <w:rsid w:val="001671AC"/>
    <w:rsid w:val="001673A6"/>
    <w:rsid w:val="00167B1B"/>
    <w:rsid w:val="001702AD"/>
    <w:rsid w:val="00170A45"/>
    <w:rsid w:val="00170C33"/>
    <w:rsid w:val="001713CA"/>
    <w:rsid w:val="00171FFF"/>
    <w:rsid w:val="001724F3"/>
    <w:rsid w:val="001726E5"/>
    <w:rsid w:val="00172E66"/>
    <w:rsid w:val="0017313F"/>
    <w:rsid w:val="00174D6C"/>
    <w:rsid w:val="0017598C"/>
    <w:rsid w:val="00175C6D"/>
    <w:rsid w:val="00176CFB"/>
    <w:rsid w:val="001771FE"/>
    <w:rsid w:val="001774CE"/>
    <w:rsid w:val="00182213"/>
    <w:rsid w:val="00182B54"/>
    <w:rsid w:val="00182FBC"/>
    <w:rsid w:val="00184E10"/>
    <w:rsid w:val="0018596A"/>
    <w:rsid w:val="00185A78"/>
    <w:rsid w:val="0019146E"/>
    <w:rsid w:val="001917B9"/>
    <w:rsid w:val="001919A3"/>
    <w:rsid w:val="00191F4E"/>
    <w:rsid w:val="0019206D"/>
    <w:rsid w:val="001926A7"/>
    <w:rsid w:val="001928D9"/>
    <w:rsid w:val="00193330"/>
    <w:rsid w:val="0019445F"/>
    <w:rsid w:val="00196919"/>
    <w:rsid w:val="00196CF0"/>
    <w:rsid w:val="00197025"/>
    <w:rsid w:val="00197EB2"/>
    <w:rsid w:val="001A1266"/>
    <w:rsid w:val="001A12CB"/>
    <w:rsid w:val="001A19B8"/>
    <w:rsid w:val="001A1A2F"/>
    <w:rsid w:val="001A26F5"/>
    <w:rsid w:val="001A27F7"/>
    <w:rsid w:val="001A3F1A"/>
    <w:rsid w:val="001A45CE"/>
    <w:rsid w:val="001A70C3"/>
    <w:rsid w:val="001B12A6"/>
    <w:rsid w:val="001B1A87"/>
    <w:rsid w:val="001B207A"/>
    <w:rsid w:val="001B2091"/>
    <w:rsid w:val="001B2B56"/>
    <w:rsid w:val="001B56AF"/>
    <w:rsid w:val="001B5A04"/>
    <w:rsid w:val="001B64EA"/>
    <w:rsid w:val="001B7EF0"/>
    <w:rsid w:val="001C1437"/>
    <w:rsid w:val="001C2C81"/>
    <w:rsid w:val="001C322B"/>
    <w:rsid w:val="001C3357"/>
    <w:rsid w:val="001C3825"/>
    <w:rsid w:val="001C3C7A"/>
    <w:rsid w:val="001C3FB4"/>
    <w:rsid w:val="001C5159"/>
    <w:rsid w:val="001C53EE"/>
    <w:rsid w:val="001C5ED9"/>
    <w:rsid w:val="001C62A2"/>
    <w:rsid w:val="001C668E"/>
    <w:rsid w:val="001C690D"/>
    <w:rsid w:val="001C6ED4"/>
    <w:rsid w:val="001C7457"/>
    <w:rsid w:val="001D20BE"/>
    <w:rsid w:val="001D2B9C"/>
    <w:rsid w:val="001D2E6D"/>
    <w:rsid w:val="001D3F7B"/>
    <w:rsid w:val="001D47E2"/>
    <w:rsid w:val="001D4B60"/>
    <w:rsid w:val="001D581F"/>
    <w:rsid w:val="001D59B7"/>
    <w:rsid w:val="001D764C"/>
    <w:rsid w:val="001E21B2"/>
    <w:rsid w:val="001E2866"/>
    <w:rsid w:val="001E3070"/>
    <w:rsid w:val="001E3B27"/>
    <w:rsid w:val="001E4324"/>
    <w:rsid w:val="001E5A9E"/>
    <w:rsid w:val="001E5C21"/>
    <w:rsid w:val="001E5C60"/>
    <w:rsid w:val="001E5EE4"/>
    <w:rsid w:val="001E6628"/>
    <w:rsid w:val="001F053B"/>
    <w:rsid w:val="001F0F90"/>
    <w:rsid w:val="001F1471"/>
    <w:rsid w:val="001F163E"/>
    <w:rsid w:val="001F2823"/>
    <w:rsid w:val="001F2A96"/>
    <w:rsid w:val="001F2E54"/>
    <w:rsid w:val="001F3036"/>
    <w:rsid w:val="001F4A5D"/>
    <w:rsid w:val="001F6A2A"/>
    <w:rsid w:val="001F7457"/>
    <w:rsid w:val="00200DDE"/>
    <w:rsid w:val="00201EA3"/>
    <w:rsid w:val="00202EBB"/>
    <w:rsid w:val="00204F10"/>
    <w:rsid w:val="00204F44"/>
    <w:rsid w:val="00205916"/>
    <w:rsid w:val="002059A8"/>
    <w:rsid w:val="0020696C"/>
    <w:rsid w:val="00207981"/>
    <w:rsid w:val="00207FC0"/>
    <w:rsid w:val="0021018A"/>
    <w:rsid w:val="002106D8"/>
    <w:rsid w:val="002106F5"/>
    <w:rsid w:val="002106F9"/>
    <w:rsid w:val="0021142D"/>
    <w:rsid w:val="00214225"/>
    <w:rsid w:val="0021469A"/>
    <w:rsid w:val="0021471D"/>
    <w:rsid w:val="0021473A"/>
    <w:rsid w:val="00214DF8"/>
    <w:rsid w:val="002151E1"/>
    <w:rsid w:val="0021548D"/>
    <w:rsid w:val="00216724"/>
    <w:rsid w:val="00220229"/>
    <w:rsid w:val="00220682"/>
    <w:rsid w:val="00220F21"/>
    <w:rsid w:val="002217E6"/>
    <w:rsid w:val="00221927"/>
    <w:rsid w:val="002235B8"/>
    <w:rsid w:val="002249F7"/>
    <w:rsid w:val="002271DB"/>
    <w:rsid w:val="00227612"/>
    <w:rsid w:val="002302DB"/>
    <w:rsid w:val="002310BC"/>
    <w:rsid w:val="00232468"/>
    <w:rsid w:val="00233ECB"/>
    <w:rsid w:val="00234801"/>
    <w:rsid w:val="00235A88"/>
    <w:rsid w:val="00237690"/>
    <w:rsid w:val="00241442"/>
    <w:rsid w:val="00241D9B"/>
    <w:rsid w:val="00243F51"/>
    <w:rsid w:val="002459D8"/>
    <w:rsid w:val="002464E0"/>
    <w:rsid w:val="00246FC1"/>
    <w:rsid w:val="0025005F"/>
    <w:rsid w:val="00250D2E"/>
    <w:rsid w:val="002512F4"/>
    <w:rsid w:val="002514C6"/>
    <w:rsid w:val="002518B0"/>
    <w:rsid w:val="00252643"/>
    <w:rsid w:val="00252CEF"/>
    <w:rsid w:val="002530A3"/>
    <w:rsid w:val="0025343A"/>
    <w:rsid w:val="002542CC"/>
    <w:rsid w:val="002543CA"/>
    <w:rsid w:val="00255571"/>
    <w:rsid w:val="0025634D"/>
    <w:rsid w:val="00257ABE"/>
    <w:rsid w:val="00261F83"/>
    <w:rsid w:val="002621DA"/>
    <w:rsid w:val="002622D8"/>
    <w:rsid w:val="00263B30"/>
    <w:rsid w:val="0026448D"/>
    <w:rsid w:val="00265168"/>
    <w:rsid w:val="0026580F"/>
    <w:rsid w:val="00265ACF"/>
    <w:rsid w:val="0026652A"/>
    <w:rsid w:val="002674F0"/>
    <w:rsid w:val="0027014B"/>
    <w:rsid w:val="002707D5"/>
    <w:rsid w:val="0027264A"/>
    <w:rsid w:val="0027267D"/>
    <w:rsid w:val="00272BFA"/>
    <w:rsid w:val="00272D04"/>
    <w:rsid w:val="00273059"/>
    <w:rsid w:val="00273ACD"/>
    <w:rsid w:val="002742A0"/>
    <w:rsid w:val="002749E8"/>
    <w:rsid w:val="00275E72"/>
    <w:rsid w:val="00275F58"/>
    <w:rsid w:val="002822D0"/>
    <w:rsid w:val="00282DA0"/>
    <w:rsid w:val="00283FEA"/>
    <w:rsid w:val="002844AA"/>
    <w:rsid w:val="00284AB6"/>
    <w:rsid w:val="002878B1"/>
    <w:rsid w:val="00287A45"/>
    <w:rsid w:val="0029177A"/>
    <w:rsid w:val="00291D3B"/>
    <w:rsid w:val="0029251C"/>
    <w:rsid w:val="00293554"/>
    <w:rsid w:val="00293FD2"/>
    <w:rsid w:val="0029725B"/>
    <w:rsid w:val="002A14BB"/>
    <w:rsid w:val="002A189D"/>
    <w:rsid w:val="002A1A73"/>
    <w:rsid w:val="002A1D70"/>
    <w:rsid w:val="002A27C6"/>
    <w:rsid w:val="002A2ECD"/>
    <w:rsid w:val="002A4331"/>
    <w:rsid w:val="002A4612"/>
    <w:rsid w:val="002A4997"/>
    <w:rsid w:val="002A5895"/>
    <w:rsid w:val="002A6C39"/>
    <w:rsid w:val="002A7026"/>
    <w:rsid w:val="002B0B81"/>
    <w:rsid w:val="002B10DC"/>
    <w:rsid w:val="002B2532"/>
    <w:rsid w:val="002B37F8"/>
    <w:rsid w:val="002C0577"/>
    <w:rsid w:val="002C1635"/>
    <w:rsid w:val="002C18E5"/>
    <w:rsid w:val="002C3FEE"/>
    <w:rsid w:val="002C760A"/>
    <w:rsid w:val="002D10F0"/>
    <w:rsid w:val="002D1660"/>
    <w:rsid w:val="002D2B82"/>
    <w:rsid w:val="002D2C48"/>
    <w:rsid w:val="002D4531"/>
    <w:rsid w:val="002D4CD2"/>
    <w:rsid w:val="002D5414"/>
    <w:rsid w:val="002D6F9E"/>
    <w:rsid w:val="002E098D"/>
    <w:rsid w:val="002E11E8"/>
    <w:rsid w:val="002E19E0"/>
    <w:rsid w:val="002E24BC"/>
    <w:rsid w:val="002E4D6B"/>
    <w:rsid w:val="002E4E48"/>
    <w:rsid w:val="002E5A7B"/>
    <w:rsid w:val="002E6B59"/>
    <w:rsid w:val="002E6C2F"/>
    <w:rsid w:val="002E7336"/>
    <w:rsid w:val="002E766F"/>
    <w:rsid w:val="002F16C3"/>
    <w:rsid w:val="002F20DD"/>
    <w:rsid w:val="002F2C75"/>
    <w:rsid w:val="002F441F"/>
    <w:rsid w:val="002F7F7E"/>
    <w:rsid w:val="003002F3"/>
    <w:rsid w:val="0030061B"/>
    <w:rsid w:val="00300873"/>
    <w:rsid w:val="00301AB8"/>
    <w:rsid w:val="00301F19"/>
    <w:rsid w:val="00301F2F"/>
    <w:rsid w:val="0030215B"/>
    <w:rsid w:val="00302617"/>
    <w:rsid w:val="00302F92"/>
    <w:rsid w:val="003051EE"/>
    <w:rsid w:val="003064A8"/>
    <w:rsid w:val="00306A93"/>
    <w:rsid w:val="0030735E"/>
    <w:rsid w:val="00307F10"/>
    <w:rsid w:val="00307F1A"/>
    <w:rsid w:val="00310EE3"/>
    <w:rsid w:val="00310EF9"/>
    <w:rsid w:val="00311873"/>
    <w:rsid w:val="00311C1E"/>
    <w:rsid w:val="00311F86"/>
    <w:rsid w:val="00313553"/>
    <w:rsid w:val="00313C27"/>
    <w:rsid w:val="00315BC6"/>
    <w:rsid w:val="0031608F"/>
    <w:rsid w:val="003174CA"/>
    <w:rsid w:val="00317716"/>
    <w:rsid w:val="00320767"/>
    <w:rsid w:val="0032138B"/>
    <w:rsid w:val="00323B5B"/>
    <w:rsid w:val="00323EFF"/>
    <w:rsid w:val="003256A2"/>
    <w:rsid w:val="0032666F"/>
    <w:rsid w:val="00327993"/>
    <w:rsid w:val="003279E0"/>
    <w:rsid w:val="00327B8D"/>
    <w:rsid w:val="00330212"/>
    <w:rsid w:val="00333A79"/>
    <w:rsid w:val="003345A0"/>
    <w:rsid w:val="003345B5"/>
    <w:rsid w:val="00335D5E"/>
    <w:rsid w:val="00336504"/>
    <w:rsid w:val="00336536"/>
    <w:rsid w:val="00337434"/>
    <w:rsid w:val="00340AAB"/>
    <w:rsid w:val="003422BE"/>
    <w:rsid w:val="003424EE"/>
    <w:rsid w:val="00342BDE"/>
    <w:rsid w:val="00342F4D"/>
    <w:rsid w:val="00342FDB"/>
    <w:rsid w:val="003430D6"/>
    <w:rsid w:val="00343F3F"/>
    <w:rsid w:val="00344252"/>
    <w:rsid w:val="00346401"/>
    <w:rsid w:val="00346CD3"/>
    <w:rsid w:val="003505D5"/>
    <w:rsid w:val="00350F95"/>
    <w:rsid w:val="00355827"/>
    <w:rsid w:val="0035787F"/>
    <w:rsid w:val="00357CBF"/>
    <w:rsid w:val="00357D3A"/>
    <w:rsid w:val="0036092E"/>
    <w:rsid w:val="00360B4E"/>
    <w:rsid w:val="00360CAF"/>
    <w:rsid w:val="003611B4"/>
    <w:rsid w:val="0036181D"/>
    <w:rsid w:val="00361876"/>
    <w:rsid w:val="00361F19"/>
    <w:rsid w:val="003639D4"/>
    <w:rsid w:val="003646EE"/>
    <w:rsid w:val="00364C7C"/>
    <w:rsid w:val="003672DF"/>
    <w:rsid w:val="00367E08"/>
    <w:rsid w:val="00370B78"/>
    <w:rsid w:val="003722B9"/>
    <w:rsid w:val="0037374E"/>
    <w:rsid w:val="00374153"/>
    <w:rsid w:val="00376416"/>
    <w:rsid w:val="00376424"/>
    <w:rsid w:val="00376951"/>
    <w:rsid w:val="00376E55"/>
    <w:rsid w:val="00377709"/>
    <w:rsid w:val="00381189"/>
    <w:rsid w:val="003820BC"/>
    <w:rsid w:val="00382A81"/>
    <w:rsid w:val="00384000"/>
    <w:rsid w:val="00384146"/>
    <w:rsid w:val="00384E3C"/>
    <w:rsid w:val="00385399"/>
    <w:rsid w:val="00386FCD"/>
    <w:rsid w:val="00387B40"/>
    <w:rsid w:val="003904C4"/>
    <w:rsid w:val="0039132D"/>
    <w:rsid w:val="00393873"/>
    <w:rsid w:val="00395169"/>
    <w:rsid w:val="00396D7F"/>
    <w:rsid w:val="00397296"/>
    <w:rsid w:val="00397757"/>
    <w:rsid w:val="00397E8F"/>
    <w:rsid w:val="003A137C"/>
    <w:rsid w:val="003A245D"/>
    <w:rsid w:val="003A30C3"/>
    <w:rsid w:val="003A3AC9"/>
    <w:rsid w:val="003A41D9"/>
    <w:rsid w:val="003A49E7"/>
    <w:rsid w:val="003A4B0A"/>
    <w:rsid w:val="003A4F3B"/>
    <w:rsid w:val="003A5137"/>
    <w:rsid w:val="003A537A"/>
    <w:rsid w:val="003A5691"/>
    <w:rsid w:val="003A5B82"/>
    <w:rsid w:val="003A677F"/>
    <w:rsid w:val="003A715E"/>
    <w:rsid w:val="003B0CFA"/>
    <w:rsid w:val="003B1C7F"/>
    <w:rsid w:val="003B224B"/>
    <w:rsid w:val="003B25E2"/>
    <w:rsid w:val="003B32AA"/>
    <w:rsid w:val="003B4020"/>
    <w:rsid w:val="003B4690"/>
    <w:rsid w:val="003B57E3"/>
    <w:rsid w:val="003B5984"/>
    <w:rsid w:val="003B5DD7"/>
    <w:rsid w:val="003B6265"/>
    <w:rsid w:val="003B7026"/>
    <w:rsid w:val="003C0004"/>
    <w:rsid w:val="003C4090"/>
    <w:rsid w:val="003C45E3"/>
    <w:rsid w:val="003C52A9"/>
    <w:rsid w:val="003C5621"/>
    <w:rsid w:val="003C5F2C"/>
    <w:rsid w:val="003C6E74"/>
    <w:rsid w:val="003C7508"/>
    <w:rsid w:val="003C76B9"/>
    <w:rsid w:val="003D1100"/>
    <w:rsid w:val="003D1A5F"/>
    <w:rsid w:val="003D1C79"/>
    <w:rsid w:val="003D2399"/>
    <w:rsid w:val="003D2862"/>
    <w:rsid w:val="003D3570"/>
    <w:rsid w:val="003D41D1"/>
    <w:rsid w:val="003D43C8"/>
    <w:rsid w:val="003D482C"/>
    <w:rsid w:val="003D4ABE"/>
    <w:rsid w:val="003D4AE1"/>
    <w:rsid w:val="003D4CE8"/>
    <w:rsid w:val="003D5718"/>
    <w:rsid w:val="003D605E"/>
    <w:rsid w:val="003D648E"/>
    <w:rsid w:val="003D6740"/>
    <w:rsid w:val="003E1560"/>
    <w:rsid w:val="003E2A36"/>
    <w:rsid w:val="003E3102"/>
    <w:rsid w:val="003E4017"/>
    <w:rsid w:val="003E4641"/>
    <w:rsid w:val="003E4BE0"/>
    <w:rsid w:val="003E560A"/>
    <w:rsid w:val="003E5F14"/>
    <w:rsid w:val="003E6BA1"/>
    <w:rsid w:val="003E6E21"/>
    <w:rsid w:val="003E796C"/>
    <w:rsid w:val="003F0515"/>
    <w:rsid w:val="003F1212"/>
    <w:rsid w:val="003F17BF"/>
    <w:rsid w:val="003F20E3"/>
    <w:rsid w:val="003F2CF5"/>
    <w:rsid w:val="003F2E9D"/>
    <w:rsid w:val="003F3E16"/>
    <w:rsid w:val="003F3E5D"/>
    <w:rsid w:val="003F5157"/>
    <w:rsid w:val="003F535C"/>
    <w:rsid w:val="003F5DCC"/>
    <w:rsid w:val="003F613B"/>
    <w:rsid w:val="003F70D1"/>
    <w:rsid w:val="003F74F5"/>
    <w:rsid w:val="003F7E12"/>
    <w:rsid w:val="00401011"/>
    <w:rsid w:val="0040151B"/>
    <w:rsid w:val="00401F56"/>
    <w:rsid w:val="004026B8"/>
    <w:rsid w:val="00402AB8"/>
    <w:rsid w:val="004030F1"/>
    <w:rsid w:val="0040423E"/>
    <w:rsid w:val="0040520E"/>
    <w:rsid w:val="0040526E"/>
    <w:rsid w:val="004053AC"/>
    <w:rsid w:val="004061FA"/>
    <w:rsid w:val="00407152"/>
    <w:rsid w:val="004078F5"/>
    <w:rsid w:val="004103C0"/>
    <w:rsid w:val="004107EE"/>
    <w:rsid w:val="00411747"/>
    <w:rsid w:val="00412175"/>
    <w:rsid w:val="00412965"/>
    <w:rsid w:val="00413472"/>
    <w:rsid w:val="00413493"/>
    <w:rsid w:val="00413630"/>
    <w:rsid w:val="004143F7"/>
    <w:rsid w:val="00414E3D"/>
    <w:rsid w:val="00416661"/>
    <w:rsid w:val="00416B95"/>
    <w:rsid w:val="00417B3F"/>
    <w:rsid w:val="004205AC"/>
    <w:rsid w:val="004217BD"/>
    <w:rsid w:val="004217E8"/>
    <w:rsid w:val="004238EE"/>
    <w:rsid w:val="00425C91"/>
    <w:rsid w:val="00426F78"/>
    <w:rsid w:val="00427C1D"/>
    <w:rsid w:val="004301E4"/>
    <w:rsid w:val="00430449"/>
    <w:rsid w:val="0043072F"/>
    <w:rsid w:val="004312A1"/>
    <w:rsid w:val="00432126"/>
    <w:rsid w:val="0043490C"/>
    <w:rsid w:val="004413C0"/>
    <w:rsid w:val="00441843"/>
    <w:rsid w:val="004424D4"/>
    <w:rsid w:val="00443293"/>
    <w:rsid w:val="00443A7E"/>
    <w:rsid w:val="00443BBE"/>
    <w:rsid w:val="00444F6F"/>
    <w:rsid w:val="00445B8E"/>
    <w:rsid w:val="004461D5"/>
    <w:rsid w:val="004471E1"/>
    <w:rsid w:val="00447293"/>
    <w:rsid w:val="00447479"/>
    <w:rsid w:val="004476DF"/>
    <w:rsid w:val="00447AD6"/>
    <w:rsid w:val="00447C2B"/>
    <w:rsid w:val="00447EE5"/>
    <w:rsid w:val="00447FB2"/>
    <w:rsid w:val="004500D0"/>
    <w:rsid w:val="00450374"/>
    <w:rsid w:val="0045054F"/>
    <w:rsid w:val="00450847"/>
    <w:rsid w:val="004511CB"/>
    <w:rsid w:val="00451B65"/>
    <w:rsid w:val="00451B75"/>
    <w:rsid w:val="00453C1A"/>
    <w:rsid w:val="00454715"/>
    <w:rsid w:val="00454BA6"/>
    <w:rsid w:val="00454E89"/>
    <w:rsid w:val="0045670D"/>
    <w:rsid w:val="004570C7"/>
    <w:rsid w:val="00457D10"/>
    <w:rsid w:val="00460DC6"/>
    <w:rsid w:val="0046113C"/>
    <w:rsid w:val="00461F44"/>
    <w:rsid w:val="004620CC"/>
    <w:rsid w:val="00462567"/>
    <w:rsid w:val="0046271A"/>
    <w:rsid w:val="00463453"/>
    <w:rsid w:val="00465390"/>
    <w:rsid w:val="004653C8"/>
    <w:rsid w:val="004655A2"/>
    <w:rsid w:val="004657B4"/>
    <w:rsid w:val="004669A9"/>
    <w:rsid w:val="00466C34"/>
    <w:rsid w:val="0047015C"/>
    <w:rsid w:val="00470A30"/>
    <w:rsid w:val="004714B3"/>
    <w:rsid w:val="00471B91"/>
    <w:rsid w:val="0047271F"/>
    <w:rsid w:val="00472F47"/>
    <w:rsid w:val="004730F3"/>
    <w:rsid w:val="00473A78"/>
    <w:rsid w:val="004748DE"/>
    <w:rsid w:val="00476336"/>
    <w:rsid w:val="00476795"/>
    <w:rsid w:val="00481375"/>
    <w:rsid w:val="0048168B"/>
    <w:rsid w:val="00481EAC"/>
    <w:rsid w:val="00483D47"/>
    <w:rsid w:val="00484BFF"/>
    <w:rsid w:val="00485214"/>
    <w:rsid w:val="0048712E"/>
    <w:rsid w:val="00487149"/>
    <w:rsid w:val="00487749"/>
    <w:rsid w:val="00490703"/>
    <w:rsid w:val="00490A03"/>
    <w:rsid w:val="00490F08"/>
    <w:rsid w:val="00491A86"/>
    <w:rsid w:val="0049465B"/>
    <w:rsid w:val="00495A54"/>
    <w:rsid w:val="00495BD9"/>
    <w:rsid w:val="00496151"/>
    <w:rsid w:val="0049623C"/>
    <w:rsid w:val="004A0A14"/>
    <w:rsid w:val="004A1BF1"/>
    <w:rsid w:val="004A357B"/>
    <w:rsid w:val="004A53D2"/>
    <w:rsid w:val="004A57C2"/>
    <w:rsid w:val="004A6097"/>
    <w:rsid w:val="004A66FC"/>
    <w:rsid w:val="004A68F0"/>
    <w:rsid w:val="004A6D6F"/>
    <w:rsid w:val="004A79A8"/>
    <w:rsid w:val="004A7CD9"/>
    <w:rsid w:val="004B1B6D"/>
    <w:rsid w:val="004B2AC7"/>
    <w:rsid w:val="004B32E7"/>
    <w:rsid w:val="004B3CDA"/>
    <w:rsid w:val="004B6247"/>
    <w:rsid w:val="004B66C6"/>
    <w:rsid w:val="004B6767"/>
    <w:rsid w:val="004B6A65"/>
    <w:rsid w:val="004B6AA2"/>
    <w:rsid w:val="004C276E"/>
    <w:rsid w:val="004C2FB2"/>
    <w:rsid w:val="004C3BF2"/>
    <w:rsid w:val="004C3EA3"/>
    <w:rsid w:val="004C40F6"/>
    <w:rsid w:val="004C4834"/>
    <w:rsid w:val="004C4ABE"/>
    <w:rsid w:val="004C58D3"/>
    <w:rsid w:val="004C5E06"/>
    <w:rsid w:val="004C7FB3"/>
    <w:rsid w:val="004D04DA"/>
    <w:rsid w:val="004D19FD"/>
    <w:rsid w:val="004D53FF"/>
    <w:rsid w:val="004D54FA"/>
    <w:rsid w:val="004D61F8"/>
    <w:rsid w:val="004E12C3"/>
    <w:rsid w:val="004E1F0E"/>
    <w:rsid w:val="004E2EDE"/>
    <w:rsid w:val="004E37A5"/>
    <w:rsid w:val="004E3BB9"/>
    <w:rsid w:val="004E3E75"/>
    <w:rsid w:val="004E5715"/>
    <w:rsid w:val="004E6092"/>
    <w:rsid w:val="004E6484"/>
    <w:rsid w:val="004E671A"/>
    <w:rsid w:val="004E6C94"/>
    <w:rsid w:val="004F031E"/>
    <w:rsid w:val="004F09E2"/>
    <w:rsid w:val="004F237F"/>
    <w:rsid w:val="004F263B"/>
    <w:rsid w:val="004F3566"/>
    <w:rsid w:val="004F3D58"/>
    <w:rsid w:val="004F408E"/>
    <w:rsid w:val="004F4671"/>
    <w:rsid w:val="004F5069"/>
    <w:rsid w:val="004F51B6"/>
    <w:rsid w:val="004F6388"/>
    <w:rsid w:val="004F74AA"/>
    <w:rsid w:val="004F76F2"/>
    <w:rsid w:val="004F7B2F"/>
    <w:rsid w:val="00501E06"/>
    <w:rsid w:val="0050207D"/>
    <w:rsid w:val="00502881"/>
    <w:rsid w:val="00503033"/>
    <w:rsid w:val="005037AE"/>
    <w:rsid w:val="0050733F"/>
    <w:rsid w:val="00507808"/>
    <w:rsid w:val="00510279"/>
    <w:rsid w:val="005105DE"/>
    <w:rsid w:val="00510CCC"/>
    <w:rsid w:val="00511CA7"/>
    <w:rsid w:val="00511D84"/>
    <w:rsid w:val="00511D8E"/>
    <w:rsid w:val="00514E9C"/>
    <w:rsid w:val="00514F70"/>
    <w:rsid w:val="00515774"/>
    <w:rsid w:val="0051636B"/>
    <w:rsid w:val="00516C40"/>
    <w:rsid w:val="00517B0C"/>
    <w:rsid w:val="00521A47"/>
    <w:rsid w:val="00521A96"/>
    <w:rsid w:val="00523A96"/>
    <w:rsid w:val="00524C87"/>
    <w:rsid w:val="00524D8E"/>
    <w:rsid w:val="00524DBC"/>
    <w:rsid w:val="00525E17"/>
    <w:rsid w:val="00527661"/>
    <w:rsid w:val="005278FF"/>
    <w:rsid w:val="005300FC"/>
    <w:rsid w:val="00530125"/>
    <w:rsid w:val="00531B1A"/>
    <w:rsid w:val="00532292"/>
    <w:rsid w:val="00533700"/>
    <w:rsid w:val="00534B5E"/>
    <w:rsid w:val="005358CD"/>
    <w:rsid w:val="00535F5B"/>
    <w:rsid w:val="005378F0"/>
    <w:rsid w:val="00537929"/>
    <w:rsid w:val="00537ACF"/>
    <w:rsid w:val="005414A1"/>
    <w:rsid w:val="00541918"/>
    <w:rsid w:val="0054246A"/>
    <w:rsid w:val="00542FE4"/>
    <w:rsid w:val="00543A63"/>
    <w:rsid w:val="00543B8D"/>
    <w:rsid w:val="0054547B"/>
    <w:rsid w:val="00546805"/>
    <w:rsid w:val="005468F4"/>
    <w:rsid w:val="00546A27"/>
    <w:rsid w:val="00550E35"/>
    <w:rsid w:val="005523CA"/>
    <w:rsid w:val="005525DE"/>
    <w:rsid w:val="00553530"/>
    <w:rsid w:val="00553587"/>
    <w:rsid w:val="00554EB5"/>
    <w:rsid w:val="00555B7D"/>
    <w:rsid w:val="00555F36"/>
    <w:rsid w:val="00555FD9"/>
    <w:rsid w:val="00556C24"/>
    <w:rsid w:val="00556C56"/>
    <w:rsid w:val="0055713D"/>
    <w:rsid w:val="00557546"/>
    <w:rsid w:val="00557B58"/>
    <w:rsid w:val="00564FD9"/>
    <w:rsid w:val="0056527F"/>
    <w:rsid w:val="00566284"/>
    <w:rsid w:val="00566ABA"/>
    <w:rsid w:val="00566F95"/>
    <w:rsid w:val="005673F3"/>
    <w:rsid w:val="00570888"/>
    <w:rsid w:val="00572291"/>
    <w:rsid w:val="00572AE4"/>
    <w:rsid w:val="005734C6"/>
    <w:rsid w:val="005763AA"/>
    <w:rsid w:val="00576459"/>
    <w:rsid w:val="0057645A"/>
    <w:rsid w:val="00576622"/>
    <w:rsid w:val="005773F7"/>
    <w:rsid w:val="005774B5"/>
    <w:rsid w:val="00581666"/>
    <w:rsid w:val="005824EF"/>
    <w:rsid w:val="005832AB"/>
    <w:rsid w:val="00583F08"/>
    <w:rsid w:val="0058558E"/>
    <w:rsid w:val="0058626B"/>
    <w:rsid w:val="00587DA0"/>
    <w:rsid w:val="005906BB"/>
    <w:rsid w:val="005937C2"/>
    <w:rsid w:val="005940F7"/>
    <w:rsid w:val="00594F21"/>
    <w:rsid w:val="005950A1"/>
    <w:rsid w:val="00596327"/>
    <w:rsid w:val="005966F1"/>
    <w:rsid w:val="00596A4C"/>
    <w:rsid w:val="00597232"/>
    <w:rsid w:val="00597FBC"/>
    <w:rsid w:val="005A3FC9"/>
    <w:rsid w:val="005A62FC"/>
    <w:rsid w:val="005A673E"/>
    <w:rsid w:val="005A7D12"/>
    <w:rsid w:val="005B1127"/>
    <w:rsid w:val="005B12EB"/>
    <w:rsid w:val="005B19E1"/>
    <w:rsid w:val="005B3062"/>
    <w:rsid w:val="005B32AC"/>
    <w:rsid w:val="005B32FC"/>
    <w:rsid w:val="005B3EFC"/>
    <w:rsid w:val="005B4D53"/>
    <w:rsid w:val="005B50AB"/>
    <w:rsid w:val="005B51E4"/>
    <w:rsid w:val="005B63EF"/>
    <w:rsid w:val="005B7822"/>
    <w:rsid w:val="005B7CA9"/>
    <w:rsid w:val="005B7FE4"/>
    <w:rsid w:val="005C2673"/>
    <w:rsid w:val="005C317B"/>
    <w:rsid w:val="005C45A4"/>
    <w:rsid w:val="005C4BAA"/>
    <w:rsid w:val="005C5AAF"/>
    <w:rsid w:val="005D0E74"/>
    <w:rsid w:val="005D1B9B"/>
    <w:rsid w:val="005D1CD0"/>
    <w:rsid w:val="005D23A8"/>
    <w:rsid w:val="005D351A"/>
    <w:rsid w:val="005D5EDB"/>
    <w:rsid w:val="005D71AC"/>
    <w:rsid w:val="005D78D0"/>
    <w:rsid w:val="005D7F5F"/>
    <w:rsid w:val="005E124B"/>
    <w:rsid w:val="005E24D1"/>
    <w:rsid w:val="005E432B"/>
    <w:rsid w:val="005E454E"/>
    <w:rsid w:val="005E5442"/>
    <w:rsid w:val="005E61DF"/>
    <w:rsid w:val="005F32D9"/>
    <w:rsid w:val="005F68E2"/>
    <w:rsid w:val="005F7929"/>
    <w:rsid w:val="005F7CBB"/>
    <w:rsid w:val="0060187A"/>
    <w:rsid w:val="00601F37"/>
    <w:rsid w:val="00603655"/>
    <w:rsid w:val="006057B1"/>
    <w:rsid w:val="006059A4"/>
    <w:rsid w:val="0060610F"/>
    <w:rsid w:val="0060652A"/>
    <w:rsid w:val="006078E6"/>
    <w:rsid w:val="00610546"/>
    <w:rsid w:val="00610CAA"/>
    <w:rsid w:val="0061202A"/>
    <w:rsid w:val="00612753"/>
    <w:rsid w:val="00615879"/>
    <w:rsid w:val="00615F63"/>
    <w:rsid w:val="006168FF"/>
    <w:rsid w:val="00616E44"/>
    <w:rsid w:val="006174AF"/>
    <w:rsid w:val="00617531"/>
    <w:rsid w:val="00620752"/>
    <w:rsid w:val="00623F4C"/>
    <w:rsid w:val="00624313"/>
    <w:rsid w:val="006243DD"/>
    <w:rsid w:val="00627DDA"/>
    <w:rsid w:val="00630411"/>
    <w:rsid w:val="006316F1"/>
    <w:rsid w:val="00631DAF"/>
    <w:rsid w:val="00631DD7"/>
    <w:rsid w:val="00633814"/>
    <w:rsid w:val="0063436C"/>
    <w:rsid w:val="0063450F"/>
    <w:rsid w:val="00634706"/>
    <w:rsid w:val="006352FE"/>
    <w:rsid w:val="00635F69"/>
    <w:rsid w:val="00635F88"/>
    <w:rsid w:val="00636F8B"/>
    <w:rsid w:val="00642F60"/>
    <w:rsid w:val="0064327A"/>
    <w:rsid w:val="00643C21"/>
    <w:rsid w:val="006453BD"/>
    <w:rsid w:val="006477CC"/>
    <w:rsid w:val="00647964"/>
    <w:rsid w:val="00650733"/>
    <w:rsid w:val="00650DC1"/>
    <w:rsid w:val="006513EF"/>
    <w:rsid w:val="00651C35"/>
    <w:rsid w:val="0065250B"/>
    <w:rsid w:val="00652C8F"/>
    <w:rsid w:val="00653A5A"/>
    <w:rsid w:val="0065433A"/>
    <w:rsid w:val="00657784"/>
    <w:rsid w:val="006601ED"/>
    <w:rsid w:val="0066197B"/>
    <w:rsid w:val="00661DCE"/>
    <w:rsid w:val="00662C21"/>
    <w:rsid w:val="006631F9"/>
    <w:rsid w:val="0066358A"/>
    <w:rsid w:val="006649DC"/>
    <w:rsid w:val="00664B9B"/>
    <w:rsid w:val="00665DBE"/>
    <w:rsid w:val="00666334"/>
    <w:rsid w:val="00667D55"/>
    <w:rsid w:val="00670806"/>
    <w:rsid w:val="00671839"/>
    <w:rsid w:val="00672671"/>
    <w:rsid w:val="00676384"/>
    <w:rsid w:val="006801E5"/>
    <w:rsid w:val="00680EE8"/>
    <w:rsid w:val="00681248"/>
    <w:rsid w:val="006812CD"/>
    <w:rsid w:val="00681B18"/>
    <w:rsid w:val="00681E4C"/>
    <w:rsid w:val="00682537"/>
    <w:rsid w:val="006828A1"/>
    <w:rsid w:val="00682A83"/>
    <w:rsid w:val="00686BCF"/>
    <w:rsid w:val="00686C49"/>
    <w:rsid w:val="00692193"/>
    <w:rsid w:val="00692772"/>
    <w:rsid w:val="00692DD2"/>
    <w:rsid w:val="00693541"/>
    <w:rsid w:val="006949FC"/>
    <w:rsid w:val="00694D57"/>
    <w:rsid w:val="00696BEC"/>
    <w:rsid w:val="006A035F"/>
    <w:rsid w:val="006A20A6"/>
    <w:rsid w:val="006A27F3"/>
    <w:rsid w:val="006A4D64"/>
    <w:rsid w:val="006A4E1E"/>
    <w:rsid w:val="006A6FE4"/>
    <w:rsid w:val="006A7469"/>
    <w:rsid w:val="006A78C8"/>
    <w:rsid w:val="006B0E06"/>
    <w:rsid w:val="006B1A57"/>
    <w:rsid w:val="006B1BDB"/>
    <w:rsid w:val="006B1C85"/>
    <w:rsid w:val="006B35D5"/>
    <w:rsid w:val="006B43AE"/>
    <w:rsid w:val="006B4606"/>
    <w:rsid w:val="006B4AEF"/>
    <w:rsid w:val="006B6F28"/>
    <w:rsid w:val="006B7433"/>
    <w:rsid w:val="006C091E"/>
    <w:rsid w:val="006C336B"/>
    <w:rsid w:val="006C48E5"/>
    <w:rsid w:val="006C4FA9"/>
    <w:rsid w:val="006C56A3"/>
    <w:rsid w:val="006C6372"/>
    <w:rsid w:val="006C6A0F"/>
    <w:rsid w:val="006C723B"/>
    <w:rsid w:val="006C7259"/>
    <w:rsid w:val="006C7D22"/>
    <w:rsid w:val="006D0515"/>
    <w:rsid w:val="006D08A4"/>
    <w:rsid w:val="006D22F7"/>
    <w:rsid w:val="006D6B4E"/>
    <w:rsid w:val="006E05F7"/>
    <w:rsid w:val="006E0ABA"/>
    <w:rsid w:val="006E0B21"/>
    <w:rsid w:val="006E0D29"/>
    <w:rsid w:val="006E24B5"/>
    <w:rsid w:val="006E2BAB"/>
    <w:rsid w:val="006E305C"/>
    <w:rsid w:val="006E307F"/>
    <w:rsid w:val="006E3B2B"/>
    <w:rsid w:val="006E56A8"/>
    <w:rsid w:val="006E5D68"/>
    <w:rsid w:val="006E7114"/>
    <w:rsid w:val="006F09AC"/>
    <w:rsid w:val="006F2907"/>
    <w:rsid w:val="006F3C02"/>
    <w:rsid w:val="006F40D1"/>
    <w:rsid w:val="006F4FFE"/>
    <w:rsid w:val="006F569E"/>
    <w:rsid w:val="006F5AB5"/>
    <w:rsid w:val="006F630B"/>
    <w:rsid w:val="006F67B1"/>
    <w:rsid w:val="006F70DA"/>
    <w:rsid w:val="007013EE"/>
    <w:rsid w:val="00701B2A"/>
    <w:rsid w:val="007020F4"/>
    <w:rsid w:val="00703A8F"/>
    <w:rsid w:val="00705B41"/>
    <w:rsid w:val="00705FDC"/>
    <w:rsid w:val="007063B3"/>
    <w:rsid w:val="00706B3C"/>
    <w:rsid w:val="0070751D"/>
    <w:rsid w:val="00707589"/>
    <w:rsid w:val="00711F7A"/>
    <w:rsid w:val="0071305D"/>
    <w:rsid w:val="00716A5F"/>
    <w:rsid w:val="00716FDB"/>
    <w:rsid w:val="00717FB7"/>
    <w:rsid w:val="00720411"/>
    <w:rsid w:val="00720F77"/>
    <w:rsid w:val="00721339"/>
    <w:rsid w:val="00721626"/>
    <w:rsid w:val="00721F6B"/>
    <w:rsid w:val="007234C1"/>
    <w:rsid w:val="00726D1C"/>
    <w:rsid w:val="00727279"/>
    <w:rsid w:val="00727555"/>
    <w:rsid w:val="00732874"/>
    <w:rsid w:val="00732986"/>
    <w:rsid w:val="00732DE6"/>
    <w:rsid w:val="00732F59"/>
    <w:rsid w:val="007331FB"/>
    <w:rsid w:val="007345BD"/>
    <w:rsid w:val="00734B6E"/>
    <w:rsid w:val="0073509F"/>
    <w:rsid w:val="007353E0"/>
    <w:rsid w:val="00735506"/>
    <w:rsid w:val="00737B8B"/>
    <w:rsid w:val="00737E8B"/>
    <w:rsid w:val="0074154D"/>
    <w:rsid w:val="00741858"/>
    <w:rsid w:val="007419F7"/>
    <w:rsid w:val="00742421"/>
    <w:rsid w:val="007425BB"/>
    <w:rsid w:val="007428E3"/>
    <w:rsid w:val="00743EA5"/>
    <w:rsid w:val="0074478C"/>
    <w:rsid w:val="00744CCD"/>
    <w:rsid w:val="00745555"/>
    <w:rsid w:val="00745B47"/>
    <w:rsid w:val="00745D12"/>
    <w:rsid w:val="00745D8F"/>
    <w:rsid w:val="00746802"/>
    <w:rsid w:val="00746BEC"/>
    <w:rsid w:val="00747A2B"/>
    <w:rsid w:val="00753F62"/>
    <w:rsid w:val="0075400F"/>
    <w:rsid w:val="00754D0E"/>
    <w:rsid w:val="00754EB5"/>
    <w:rsid w:val="007552D2"/>
    <w:rsid w:val="007563FD"/>
    <w:rsid w:val="00756A8F"/>
    <w:rsid w:val="00757EA1"/>
    <w:rsid w:val="00760FC0"/>
    <w:rsid w:val="00762882"/>
    <w:rsid w:val="0076377B"/>
    <w:rsid w:val="00763AD1"/>
    <w:rsid w:val="00764553"/>
    <w:rsid w:val="007673DD"/>
    <w:rsid w:val="0077299A"/>
    <w:rsid w:val="00772D30"/>
    <w:rsid w:val="00773511"/>
    <w:rsid w:val="007737D4"/>
    <w:rsid w:val="00774EEA"/>
    <w:rsid w:val="00776B14"/>
    <w:rsid w:val="0077742E"/>
    <w:rsid w:val="007810FF"/>
    <w:rsid w:val="0078144C"/>
    <w:rsid w:val="007822E3"/>
    <w:rsid w:val="007831D2"/>
    <w:rsid w:val="00783E59"/>
    <w:rsid w:val="0078417D"/>
    <w:rsid w:val="00784F77"/>
    <w:rsid w:val="0078579F"/>
    <w:rsid w:val="007906C5"/>
    <w:rsid w:val="00790D22"/>
    <w:rsid w:val="0079186C"/>
    <w:rsid w:val="00791B7D"/>
    <w:rsid w:val="00791F7A"/>
    <w:rsid w:val="007930D9"/>
    <w:rsid w:val="0079362A"/>
    <w:rsid w:val="00794CA5"/>
    <w:rsid w:val="00795A20"/>
    <w:rsid w:val="00796117"/>
    <w:rsid w:val="00797859"/>
    <w:rsid w:val="00797BA6"/>
    <w:rsid w:val="007A3D38"/>
    <w:rsid w:val="007A3F55"/>
    <w:rsid w:val="007A42D3"/>
    <w:rsid w:val="007A5186"/>
    <w:rsid w:val="007A62B6"/>
    <w:rsid w:val="007A650A"/>
    <w:rsid w:val="007A65EB"/>
    <w:rsid w:val="007B0496"/>
    <w:rsid w:val="007B1444"/>
    <w:rsid w:val="007B2692"/>
    <w:rsid w:val="007B334E"/>
    <w:rsid w:val="007B4549"/>
    <w:rsid w:val="007B48E7"/>
    <w:rsid w:val="007B4C7C"/>
    <w:rsid w:val="007B5460"/>
    <w:rsid w:val="007B56D3"/>
    <w:rsid w:val="007B5A21"/>
    <w:rsid w:val="007B6145"/>
    <w:rsid w:val="007B7212"/>
    <w:rsid w:val="007B7318"/>
    <w:rsid w:val="007B733C"/>
    <w:rsid w:val="007B7B5E"/>
    <w:rsid w:val="007C16E3"/>
    <w:rsid w:val="007C1AA4"/>
    <w:rsid w:val="007C1E9B"/>
    <w:rsid w:val="007C21D1"/>
    <w:rsid w:val="007C2FD4"/>
    <w:rsid w:val="007C43B4"/>
    <w:rsid w:val="007C5078"/>
    <w:rsid w:val="007C5674"/>
    <w:rsid w:val="007C613D"/>
    <w:rsid w:val="007C67D4"/>
    <w:rsid w:val="007C758A"/>
    <w:rsid w:val="007D1697"/>
    <w:rsid w:val="007D1D15"/>
    <w:rsid w:val="007D20EF"/>
    <w:rsid w:val="007D4FD3"/>
    <w:rsid w:val="007D501B"/>
    <w:rsid w:val="007D501E"/>
    <w:rsid w:val="007D66A3"/>
    <w:rsid w:val="007D673D"/>
    <w:rsid w:val="007D6DEC"/>
    <w:rsid w:val="007E001B"/>
    <w:rsid w:val="007E01AF"/>
    <w:rsid w:val="007E01D9"/>
    <w:rsid w:val="007E169F"/>
    <w:rsid w:val="007E43C6"/>
    <w:rsid w:val="007E5BE8"/>
    <w:rsid w:val="007E64AF"/>
    <w:rsid w:val="007E7E46"/>
    <w:rsid w:val="007F0572"/>
    <w:rsid w:val="007F1662"/>
    <w:rsid w:val="007F1FA5"/>
    <w:rsid w:val="007F2099"/>
    <w:rsid w:val="007F3DED"/>
    <w:rsid w:val="007F3F0C"/>
    <w:rsid w:val="007F47BD"/>
    <w:rsid w:val="007F4CF4"/>
    <w:rsid w:val="007F5C22"/>
    <w:rsid w:val="007F64F8"/>
    <w:rsid w:val="007F6BE1"/>
    <w:rsid w:val="007F70D9"/>
    <w:rsid w:val="007F7629"/>
    <w:rsid w:val="008006E4"/>
    <w:rsid w:val="008027E8"/>
    <w:rsid w:val="00806B5B"/>
    <w:rsid w:val="00806D78"/>
    <w:rsid w:val="0081046F"/>
    <w:rsid w:val="008104DF"/>
    <w:rsid w:val="00815AF3"/>
    <w:rsid w:val="00816FEC"/>
    <w:rsid w:val="00820064"/>
    <w:rsid w:val="00820157"/>
    <w:rsid w:val="008207DF"/>
    <w:rsid w:val="00821161"/>
    <w:rsid w:val="00821894"/>
    <w:rsid w:val="00821922"/>
    <w:rsid w:val="00821BA9"/>
    <w:rsid w:val="00822610"/>
    <w:rsid w:val="00822A10"/>
    <w:rsid w:val="0082314E"/>
    <w:rsid w:val="008231EE"/>
    <w:rsid w:val="00825025"/>
    <w:rsid w:val="00826B30"/>
    <w:rsid w:val="00826E04"/>
    <w:rsid w:val="00830802"/>
    <w:rsid w:val="00831007"/>
    <w:rsid w:val="00831D3F"/>
    <w:rsid w:val="00832695"/>
    <w:rsid w:val="00832B78"/>
    <w:rsid w:val="00832C47"/>
    <w:rsid w:val="008345B9"/>
    <w:rsid w:val="0083498A"/>
    <w:rsid w:val="00836F4F"/>
    <w:rsid w:val="00837A3F"/>
    <w:rsid w:val="00837BFB"/>
    <w:rsid w:val="00840664"/>
    <w:rsid w:val="00840E4B"/>
    <w:rsid w:val="00841280"/>
    <w:rsid w:val="0084264F"/>
    <w:rsid w:val="008432F9"/>
    <w:rsid w:val="00843D3A"/>
    <w:rsid w:val="0084590E"/>
    <w:rsid w:val="008462E2"/>
    <w:rsid w:val="00846D92"/>
    <w:rsid w:val="00850BB2"/>
    <w:rsid w:val="0085390D"/>
    <w:rsid w:val="0085465B"/>
    <w:rsid w:val="00855EC7"/>
    <w:rsid w:val="00857F47"/>
    <w:rsid w:val="008602F4"/>
    <w:rsid w:val="00860A71"/>
    <w:rsid w:val="008613EB"/>
    <w:rsid w:val="00861A50"/>
    <w:rsid w:val="008626BE"/>
    <w:rsid w:val="00863768"/>
    <w:rsid w:val="0086448B"/>
    <w:rsid w:val="00864DDA"/>
    <w:rsid w:val="008650D2"/>
    <w:rsid w:val="00866A13"/>
    <w:rsid w:val="00866E2B"/>
    <w:rsid w:val="0086710E"/>
    <w:rsid w:val="00867205"/>
    <w:rsid w:val="008672D1"/>
    <w:rsid w:val="00867C18"/>
    <w:rsid w:val="008724DF"/>
    <w:rsid w:val="0087266D"/>
    <w:rsid w:val="008733CD"/>
    <w:rsid w:val="008737CA"/>
    <w:rsid w:val="00874184"/>
    <w:rsid w:val="008751EF"/>
    <w:rsid w:val="00876022"/>
    <w:rsid w:val="0087704E"/>
    <w:rsid w:val="00877BAF"/>
    <w:rsid w:val="00880FB3"/>
    <w:rsid w:val="0088106C"/>
    <w:rsid w:val="00881D34"/>
    <w:rsid w:val="008827A7"/>
    <w:rsid w:val="00882BB5"/>
    <w:rsid w:val="008830ED"/>
    <w:rsid w:val="00883AAF"/>
    <w:rsid w:val="00884A33"/>
    <w:rsid w:val="008871FB"/>
    <w:rsid w:val="00890242"/>
    <w:rsid w:val="00890E9C"/>
    <w:rsid w:val="00892065"/>
    <w:rsid w:val="0089221A"/>
    <w:rsid w:val="0089295A"/>
    <w:rsid w:val="00892F57"/>
    <w:rsid w:val="008954F1"/>
    <w:rsid w:val="00895E95"/>
    <w:rsid w:val="00896044"/>
    <w:rsid w:val="008963A4"/>
    <w:rsid w:val="0089730A"/>
    <w:rsid w:val="00897FF5"/>
    <w:rsid w:val="008A0720"/>
    <w:rsid w:val="008A0B77"/>
    <w:rsid w:val="008A0DEA"/>
    <w:rsid w:val="008A0E5D"/>
    <w:rsid w:val="008A2F84"/>
    <w:rsid w:val="008A3EAE"/>
    <w:rsid w:val="008A3F15"/>
    <w:rsid w:val="008A3FB0"/>
    <w:rsid w:val="008A47F7"/>
    <w:rsid w:val="008A48E7"/>
    <w:rsid w:val="008A4E5A"/>
    <w:rsid w:val="008A6298"/>
    <w:rsid w:val="008A63A6"/>
    <w:rsid w:val="008A63DC"/>
    <w:rsid w:val="008A69BB"/>
    <w:rsid w:val="008B1975"/>
    <w:rsid w:val="008B26ED"/>
    <w:rsid w:val="008B56BB"/>
    <w:rsid w:val="008B69A7"/>
    <w:rsid w:val="008B6EE4"/>
    <w:rsid w:val="008B7507"/>
    <w:rsid w:val="008C03C1"/>
    <w:rsid w:val="008C0447"/>
    <w:rsid w:val="008C0D57"/>
    <w:rsid w:val="008C19C7"/>
    <w:rsid w:val="008C1AD8"/>
    <w:rsid w:val="008C1FBE"/>
    <w:rsid w:val="008C2BF0"/>
    <w:rsid w:val="008C5045"/>
    <w:rsid w:val="008C60D3"/>
    <w:rsid w:val="008C6366"/>
    <w:rsid w:val="008C79C8"/>
    <w:rsid w:val="008D05D2"/>
    <w:rsid w:val="008D19F5"/>
    <w:rsid w:val="008D4E81"/>
    <w:rsid w:val="008D7B42"/>
    <w:rsid w:val="008E031C"/>
    <w:rsid w:val="008E13CC"/>
    <w:rsid w:val="008E2E26"/>
    <w:rsid w:val="008E3B2F"/>
    <w:rsid w:val="008E3E39"/>
    <w:rsid w:val="008E48A1"/>
    <w:rsid w:val="008E659D"/>
    <w:rsid w:val="008E795E"/>
    <w:rsid w:val="008F03AE"/>
    <w:rsid w:val="008F0C93"/>
    <w:rsid w:val="008F18B9"/>
    <w:rsid w:val="008F2028"/>
    <w:rsid w:val="008F3E86"/>
    <w:rsid w:val="008F3FDE"/>
    <w:rsid w:val="008F4466"/>
    <w:rsid w:val="008F4A8A"/>
    <w:rsid w:val="008F5466"/>
    <w:rsid w:val="008F549A"/>
    <w:rsid w:val="008F56F6"/>
    <w:rsid w:val="008F7501"/>
    <w:rsid w:val="00901C2C"/>
    <w:rsid w:val="009023CA"/>
    <w:rsid w:val="00902B6B"/>
    <w:rsid w:val="00905064"/>
    <w:rsid w:val="009054CF"/>
    <w:rsid w:val="009057C5"/>
    <w:rsid w:val="00906492"/>
    <w:rsid w:val="009064EB"/>
    <w:rsid w:val="00910845"/>
    <w:rsid w:val="0091227A"/>
    <w:rsid w:val="00912A1A"/>
    <w:rsid w:val="00913D43"/>
    <w:rsid w:val="00914128"/>
    <w:rsid w:val="0091417F"/>
    <w:rsid w:val="00914EB0"/>
    <w:rsid w:val="0091645C"/>
    <w:rsid w:val="00916A25"/>
    <w:rsid w:val="0092015A"/>
    <w:rsid w:val="009223C5"/>
    <w:rsid w:val="009233D6"/>
    <w:rsid w:val="009269F3"/>
    <w:rsid w:val="009277FA"/>
    <w:rsid w:val="00927AA4"/>
    <w:rsid w:val="00927E09"/>
    <w:rsid w:val="00930012"/>
    <w:rsid w:val="0093362B"/>
    <w:rsid w:val="00934662"/>
    <w:rsid w:val="0093585E"/>
    <w:rsid w:val="009371F6"/>
    <w:rsid w:val="009374F6"/>
    <w:rsid w:val="00937BD3"/>
    <w:rsid w:val="00937E84"/>
    <w:rsid w:val="00937F17"/>
    <w:rsid w:val="0094009F"/>
    <w:rsid w:val="0094114C"/>
    <w:rsid w:val="00941B89"/>
    <w:rsid w:val="00941D45"/>
    <w:rsid w:val="009430F6"/>
    <w:rsid w:val="00944021"/>
    <w:rsid w:val="00945DF6"/>
    <w:rsid w:val="00946875"/>
    <w:rsid w:val="00946D71"/>
    <w:rsid w:val="0095083F"/>
    <w:rsid w:val="0095129C"/>
    <w:rsid w:val="0095135F"/>
    <w:rsid w:val="00951F9E"/>
    <w:rsid w:val="00952484"/>
    <w:rsid w:val="009544F7"/>
    <w:rsid w:val="00955AB5"/>
    <w:rsid w:val="00955D5A"/>
    <w:rsid w:val="009563FE"/>
    <w:rsid w:val="009576C1"/>
    <w:rsid w:val="009577DC"/>
    <w:rsid w:val="00961F1F"/>
    <w:rsid w:val="009633B2"/>
    <w:rsid w:val="0096349F"/>
    <w:rsid w:val="009639D5"/>
    <w:rsid w:val="0096483F"/>
    <w:rsid w:val="0096605F"/>
    <w:rsid w:val="00966C05"/>
    <w:rsid w:val="00966CB3"/>
    <w:rsid w:val="00966CF4"/>
    <w:rsid w:val="0096735F"/>
    <w:rsid w:val="009707FF"/>
    <w:rsid w:val="0097118C"/>
    <w:rsid w:val="0097310E"/>
    <w:rsid w:val="009735B8"/>
    <w:rsid w:val="00973F54"/>
    <w:rsid w:val="0097643E"/>
    <w:rsid w:val="009769D7"/>
    <w:rsid w:val="00976EB1"/>
    <w:rsid w:val="00980063"/>
    <w:rsid w:val="0098172F"/>
    <w:rsid w:val="00982087"/>
    <w:rsid w:val="009823E2"/>
    <w:rsid w:val="00982526"/>
    <w:rsid w:val="0098297A"/>
    <w:rsid w:val="00982CC7"/>
    <w:rsid w:val="00983119"/>
    <w:rsid w:val="00987F7D"/>
    <w:rsid w:val="0099083B"/>
    <w:rsid w:val="0099132B"/>
    <w:rsid w:val="009917FF"/>
    <w:rsid w:val="009922D9"/>
    <w:rsid w:val="00992A09"/>
    <w:rsid w:val="00992CE0"/>
    <w:rsid w:val="00995B08"/>
    <w:rsid w:val="00996CD2"/>
    <w:rsid w:val="0099713F"/>
    <w:rsid w:val="0099754E"/>
    <w:rsid w:val="009A12E5"/>
    <w:rsid w:val="009A21C0"/>
    <w:rsid w:val="009A3366"/>
    <w:rsid w:val="009A3975"/>
    <w:rsid w:val="009A452D"/>
    <w:rsid w:val="009A4885"/>
    <w:rsid w:val="009A59AC"/>
    <w:rsid w:val="009B0266"/>
    <w:rsid w:val="009B182C"/>
    <w:rsid w:val="009B23ED"/>
    <w:rsid w:val="009B3334"/>
    <w:rsid w:val="009B388E"/>
    <w:rsid w:val="009B3D30"/>
    <w:rsid w:val="009B5C88"/>
    <w:rsid w:val="009B613C"/>
    <w:rsid w:val="009C074A"/>
    <w:rsid w:val="009C2A0D"/>
    <w:rsid w:val="009C32F5"/>
    <w:rsid w:val="009C3C03"/>
    <w:rsid w:val="009C6946"/>
    <w:rsid w:val="009D0299"/>
    <w:rsid w:val="009D03F6"/>
    <w:rsid w:val="009D3391"/>
    <w:rsid w:val="009D3DD9"/>
    <w:rsid w:val="009D3FEC"/>
    <w:rsid w:val="009D440F"/>
    <w:rsid w:val="009D4765"/>
    <w:rsid w:val="009D5B57"/>
    <w:rsid w:val="009D60E8"/>
    <w:rsid w:val="009E0965"/>
    <w:rsid w:val="009E155E"/>
    <w:rsid w:val="009E2769"/>
    <w:rsid w:val="009E2914"/>
    <w:rsid w:val="009E4045"/>
    <w:rsid w:val="009E42D9"/>
    <w:rsid w:val="009E49A9"/>
    <w:rsid w:val="009E5678"/>
    <w:rsid w:val="009E59BF"/>
    <w:rsid w:val="009E5D12"/>
    <w:rsid w:val="009E6568"/>
    <w:rsid w:val="009E6FA5"/>
    <w:rsid w:val="009E781C"/>
    <w:rsid w:val="009F00B7"/>
    <w:rsid w:val="009F0B22"/>
    <w:rsid w:val="009F0EF2"/>
    <w:rsid w:val="009F4B45"/>
    <w:rsid w:val="009F68A5"/>
    <w:rsid w:val="009F690F"/>
    <w:rsid w:val="009F744E"/>
    <w:rsid w:val="009F7B16"/>
    <w:rsid w:val="009F7E17"/>
    <w:rsid w:val="00A0144A"/>
    <w:rsid w:val="00A02B4D"/>
    <w:rsid w:val="00A054A8"/>
    <w:rsid w:val="00A0616F"/>
    <w:rsid w:val="00A06F17"/>
    <w:rsid w:val="00A073A0"/>
    <w:rsid w:val="00A07D23"/>
    <w:rsid w:val="00A1067A"/>
    <w:rsid w:val="00A10C24"/>
    <w:rsid w:val="00A10CBC"/>
    <w:rsid w:val="00A12B2E"/>
    <w:rsid w:val="00A1328A"/>
    <w:rsid w:val="00A13867"/>
    <w:rsid w:val="00A13DDA"/>
    <w:rsid w:val="00A1424E"/>
    <w:rsid w:val="00A150A7"/>
    <w:rsid w:val="00A16155"/>
    <w:rsid w:val="00A167DB"/>
    <w:rsid w:val="00A209F4"/>
    <w:rsid w:val="00A20F3B"/>
    <w:rsid w:val="00A20FBA"/>
    <w:rsid w:val="00A227EC"/>
    <w:rsid w:val="00A23F04"/>
    <w:rsid w:val="00A245F7"/>
    <w:rsid w:val="00A279D3"/>
    <w:rsid w:val="00A3065D"/>
    <w:rsid w:val="00A3065F"/>
    <w:rsid w:val="00A311F7"/>
    <w:rsid w:val="00A3151C"/>
    <w:rsid w:val="00A3309C"/>
    <w:rsid w:val="00A332AE"/>
    <w:rsid w:val="00A33A62"/>
    <w:rsid w:val="00A34078"/>
    <w:rsid w:val="00A343E4"/>
    <w:rsid w:val="00A34985"/>
    <w:rsid w:val="00A34C67"/>
    <w:rsid w:val="00A35422"/>
    <w:rsid w:val="00A355F6"/>
    <w:rsid w:val="00A36F3F"/>
    <w:rsid w:val="00A40284"/>
    <w:rsid w:val="00A42013"/>
    <w:rsid w:val="00A43D71"/>
    <w:rsid w:val="00A44497"/>
    <w:rsid w:val="00A45235"/>
    <w:rsid w:val="00A46BF3"/>
    <w:rsid w:val="00A5014F"/>
    <w:rsid w:val="00A50678"/>
    <w:rsid w:val="00A51582"/>
    <w:rsid w:val="00A51E44"/>
    <w:rsid w:val="00A521E3"/>
    <w:rsid w:val="00A5246F"/>
    <w:rsid w:val="00A53C38"/>
    <w:rsid w:val="00A54619"/>
    <w:rsid w:val="00A550AB"/>
    <w:rsid w:val="00A56B80"/>
    <w:rsid w:val="00A56F94"/>
    <w:rsid w:val="00A57052"/>
    <w:rsid w:val="00A5766C"/>
    <w:rsid w:val="00A57979"/>
    <w:rsid w:val="00A6048D"/>
    <w:rsid w:val="00A604DB"/>
    <w:rsid w:val="00A60600"/>
    <w:rsid w:val="00A6407F"/>
    <w:rsid w:val="00A649BB"/>
    <w:rsid w:val="00A65279"/>
    <w:rsid w:val="00A66B15"/>
    <w:rsid w:val="00A70A4C"/>
    <w:rsid w:val="00A70E16"/>
    <w:rsid w:val="00A70ECA"/>
    <w:rsid w:val="00A74ED2"/>
    <w:rsid w:val="00A75865"/>
    <w:rsid w:val="00A7627D"/>
    <w:rsid w:val="00A76C36"/>
    <w:rsid w:val="00A7785F"/>
    <w:rsid w:val="00A80D2C"/>
    <w:rsid w:val="00A84FEC"/>
    <w:rsid w:val="00A90857"/>
    <w:rsid w:val="00A91564"/>
    <w:rsid w:val="00A91C9A"/>
    <w:rsid w:val="00A91EE8"/>
    <w:rsid w:val="00A93025"/>
    <w:rsid w:val="00A93940"/>
    <w:rsid w:val="00A96CB4"/>
    <w:rsid w:val="00AA1482"/>
    <w:rsid w:val="00AA2F76"/>
    <w:rsid w:val="00AA2F92"/>
    <w:rsid w:val="00AA3F57"/>
    <w:rsid w:val="00AA4B48"/>
    <w:rsid w:val="00AA4E6E"/>
    <w:rsid w:val="00AA4FF7"/>
    <w:rsid w:val="00AA520C"/>
    <w:rsid w:val="00AA6626"/>
    <w:rsid w:val="00AA6F3A"/>
    <w:rsid w:val="00AA719F"/>
    <w:rsid w:val="00AA71EF"/>
    <w:rsid w:val="00AB09A3"/>
    <w:rsid w:val="00AB0C62"/>
    <w:rsid w:val="00AB2181"/>
    <w:rsid w:val="00AB2374"/>
    <w:rsid w:val="00AB23FF"/>
    <w:rsid w:val="00AB2EB8"/>
    <w:rsid w:val="00AB3AE5"/>
    <w:rsid w:val="00AB3CA1"/>
    <w:rsid w:val="00AB3E84"/>
    <w:rsid w:val="00AB411F"/>
    <w:rsid w:val="00AB43A0"/>
    <w:rsid w:val="00AB6840"/>
    <w:rsid w:val="00AC017E"/>
    <w:rsid w:val="00AC6522"/>
    <w:rsid w:val="00AC6820"/>
    <w:rsid w:val="00AC71E0"/>
    <w:rsid w:val="00AD0D01"/>
    <w:rsid w:val="00AD1F7A"/>
    <w:rsid w:val="00AD22A3"/>
    <w:rsid w:val="00AD23CF"/>
    <w:rsid w:val="00AD35D9"/>
    <w:rsid w:val="00AD3C73"/>
    <w:rsid w:val="00AD6228"/>
    <w:rsid w:val="00AD62A2"/>
    <w:rsid w:val="00AD770B"/>
    <w:rsid w:val="00AD7818"/>
    <w:rsid w:val="00AE11E4"/>
    <w:rsid w:val="00AE13C5"/>
    <w:rsid w:val="00AE17A5"/>
    <w:rsid w:val="00AE1988"/>
    <w:rsid w:val="00AE2175"/>
    <w:rsid w:val="00AE2525"/>
    <w:rsid w:val="00AE549F"/>
    <w:rsid w:val="00AE7086"/>
    <w:rsid w:val="00AF0161"/>
    <w:rsid w:val="00AF0847"/>
    <w:rsid w:val="00AF1FCC"/>
    <w:rsid w:val="00AF1FD4"/>
    <w:rsid w:val="00AF2AF7"/>
    <w:rsid w:val="00AF2FCE"/>
    <w:rsid w:val="00AF3969"/>
    <w:rsid w:val="00AF3F47"/>
    <w:rsid w:val="00AF44EC"/>
    <w:rsid w:val="00AF45A0"/>
    <w:rsid w:val="00AF4B93"/>
    <w:rsid w:val="00AF578E"/>
    <w:rsid w:val="00AF6921"/>
    <w:rsid w:val="00AF766B"/>
    <w:rsid w:val="00B00541"/>
    <w:rsid w:val="00B02445"/>
    <w:rsid w:val="00B02DF7"/>
    <w:rsid w:val="00B02E4B"/>
    <w:rsid w:val="00B03D32"/>
    <w:rsid w:val="00B03FD1"/>
    <w:rsid w:val="00B04CC9"/>
    <w:rsid w:val="00B05996"/>
    <w:rsid w:val="00B0778D"/>
    <w:rsid w:val="00B1092D"/>
    <w:rsid w:val="00B10DD1"/>
    <w:rsid w:val="00B11511"/>
    <w:rsid w:val="00B11B1E"/>
    <w:rsid w:val="00B121A5"/>
    <w:rsid w:val="00B12277"/>
    <w:rsid w:val="00B1432D"/>
    <w:rsid w:val="00B14CC6"/>
    <w:rsid w:val="00B1502B"/>
    <w:rsid w:val="00B15C72"/>
    <w:rsid w:val="00B17114"/>
    <w:rsid w:val="00B172B2"/>
    <w:rsid w:val="00B17978"/>
    <w:rsid w:val="00B20397"/>
    <w:rsid w:val="00B2259D"/>
    <w:rsid w:val="00B23899"/>
    <w:rsid w:val="00B246FC"/>
    <w:rsid w:val="00B24AF7"/>
    <w:rsid w:val="00B25C44"/>
    <w:rsid w:val="00B26C14"/>
    <w:rsid w:val="00B27808"/>
    <w:rsid w:val="00B3009E"/>
    <w:rsid w:val="00B31396"/>
    <w:rsid w:val="00B319D9"/>
    <w:rsid w:val="00B32975"/>
    <w:rsid w:val="00B32A1E"/>
    <w:rsid w:val="00B330BD"/>
    <w:rsid w:val="00B33BC3"/>
    <w:rsid w:val="00B3437F"/>
    <w:rsid w:val="00B34911"/>
    <w:rsid w:val="00B35187"/>
    <w:rsid w:val="00B35BF6"/>
    <w:rsid w:val="00B36110"/>
    <w:rsid w:val="00B37977"/>
    <w:rsid w:val="00B41E7C"/>
    <w:rsid w:val="00B427E2"/>
    <w:rsid w:val="00B42A61"/>
    <w:rsid w:val="00B44347"/>
    <w:rsid w:val="00B46D9C"/>
    <w:rsid w:val="00B47401"/>
    <w:rsid w:val="00B47457"/>
    <w:rsid w:val="00B5057B"/>
    <w:rsid w:val="00B52B46"/>
    <w:rsid w:val="00B52FC8"/>
    <w:rsid w:val="00B53212"/>
    <w:rsid w:val="00B546B0"/>
    <w:rsid w:val="00B54B46"/>
    <w:rsid w:val="00B554D0"/>
    <w:rsid w:val="00B55F42"/>
    <w:rsid w:val="00B57878"/>
    <w:rsid w:val="00B600A2"/>
    <w:rsid w:val="00B605AB"/>
    <w:rsid w:val="00B617E7"/>
    <w:rsid w:val="00B634E0"/>
    <w:rsid w:val="00B6465E"/>
    <w:rsid w:val="00B6559D"/>
    <w:rsid w:val="00B65947"/>
    <w:rsid w:val="00B67EBB"/>
    <w:rsid w:val="00B709D1"/>
    <w:rsid w:val="00B7196B"/>
    <w:rsid w:val="00B724F2"/>
    <w:rsid w:val="00B7298B"/>
    <w:rsid w:val="00B73237"/>
    <w:rsid w:val="00B74203"/>
    <w:rsid w:val="00B758C2"/>
    <w:rsid w:val="00B80335"/>
    <w:rsid w:val="00B81605"/>
    <w:rsid w:val="00B85377"/>
    <w:rsid w:val="00B8583B"/>
    <w:rsid w:val="00B85A02"/>
    <w:rsid w:val="00B8638F"/>
    <w:rsid w:val="00B86C5E"/>
    <w:rsid w:val="00B87757"/>
    <w:rsid w:val="00B90009"/>
    <w:rsid w:val="00B90FD3"/>
    <w:rsid w:val="00B92523"/>
    <w:rsid w:val="00B928D8"/>
    <w:rsid w:val="00B92A08"/>
    <w:rsid w:val="00B92E94"/>
    <w:rsid w:val="00B94371"/>
    <w:rsid w:val="00B94DF3"/>
    <w:rsid w:val="00B95566"/>
    <w:rsid w:val="00B9559C"/>
    <w:rsid w:val="00B95B92"/>
    <w:rsid w:val="00B9649A"/>
    <w:rsid w:val="00B96ABD"/>
    <w:rsid w:val="00B96CC6"/>
    <w:rsid w:val="00B97348"/>
    <w:rsid w:val="00B975D5"/>
    <w:rsid w:val="00B97C4E"/>
    <w:rsid w:val="00BA026A"/>
    <w:rsid w:val="00BA1E50"/>
    <w:rsid w:val="00BA1F3E"/>
    <w:rsid w:val="00BA20EC"/>
    <w:rsid w:val="00BA4768"/>
    <w:rsid w:val="00BA5179"/>
    <w:rsid w:val="00BB01F3"/>
    <w:rsid w:val="00BB0F90"/>
    <w:rsid w:val="00BB18D1"/>
    <w:rsid w:val="00BB1CE2"/>
    <w:rsid w:val="00BB2158"/>
    <w:rsid w:val="00BB286A"/>
    <w:rsid w:val="00BB41FC"/>
    <w:rsid w:val="00BB574A"/>
    <w:rsid w:val="00BB6A0D"/>
    <w:rsid w:val="00BB764A"/>
    <w:rsid w:val="00BB7BC0"/>
    <w:rsid w:val="00BB7E91"/>
    <w:rsid w:val="00BC01F3"/>
    <w:rsid w:val="00BC02DE"/>
    <w:rsid w:val="00BC0F79"/>
    <w:rsid w:val="00BC1249"/>
    <w:rsid w:val="00BC1975"/>
    <w:rsid w:val="00BC1AB4"/>
    <w:rsid w:val="00BC1FD0"/>
    <w:rsid w:val="00BC3A09"/>
    <w:rsid w:val="00BC415A"/>
    <w:rsid w:val="00BC517E"/>
    <w:rsid w:val="00BC7186"/>
    <w:rsid w:val="00BD0412"/>
    <w:rsid w:val="00BD0B45"/>
    <w:rsid w:val="00BD284C"/>
    <w:rsid w:val="00BD2A9B"/>
    <w:rsid w:val="00BD3BBC"/>
    <w:rsid w:val="00BD4505"/>
    <w:rsid w:val="00BD4A61"/>
    <w:rsid w:val="00BD51D0"/>
    <w:rsid w:val="00BD5E67"/>
    <w:rsid w:val="00BD6ACA"/>
    <w:rsid w:val="00BE0AF9"/>
    <w:rsid w:val="00BE19E2"/>
    <w:rsid w:val="00BE203A"/>
    <w:rsid w:val="00BE26E4"/>
    <w:rsid w:val="00BE39E3"/>
    <w:rsid w:val="00BE6610"/>
    <w:rsid w:val="00BE7226"/>
    <w:rsid w:val="00BE78E0"/>
    <w:rsid w:val="00BF11A6"/>
    <w:rsid w:val="00BF22F9"/>
    <w:rsid w:val="00BF299B"/>
    <w:rsid w:val="00BF3664"/>
    <w:rsid w:val="00BF50E8"/>
    <w:rsid w:val="00BF65C0"/>
    <w:rsid w:val="00BF6917"/>
    <w:rsid w:val="00C00CFB"/>
    <w:rsid w:val="00C02797"/>
    <w:rsid w:val="00C05335"/>
    <w:rsid w:val="00C05C1B"/>
    <w:rsid w:val="00C07DAA"/>
    <w:rsid w:val="00C10634"/>
    <w:rsid w:val="00C10B40"/>
    <w:rsid w:val="00C12618"/>
    <w:rsid w:val="00C12731"/>
    <w:rsid w:val="00C12FE7"/>
    <w:rsid w:val="00C1345E"/>
    <w:rsid w:val="00C13861"/>
    <w:rsid w:val="00C15191"/>
    <w:rsid w:val="00C1604C"/>
    <w:rsid w:val="00C162C4"/>
    <w:rsid w:val="00C1719E"/>
    <w:rsid w:val="00C1733A"/>
    <w:rsid w:val="00C17DE4"/>
    <w:rsid w:val="00C203EE"/>
    <w:rsid w:val="00C207FF"/>
    <w:rsid w:val="00C20A27"/>
    <w:rsid w:val="00C2169A"/>
    <w:rsid w:val="00C2277A"/>
    <w:rsid w:val="00C228C0"/>
    <w:rsid w:val="00C24690"/>
    <w:rsid w:val="00C250CE"/>
    <w:rsid w:val="00C27E24"/>
    <w:rsid w:val="00C30023"/>
    <w:rsid w:val="00C30566"/>
    <w:rsid w:val="00C31FA2"/>
    <w:rsid w:val="00C329FB"/>
    <w:rsid w:val="00C3313E"/>
    <w:rsid w:val="00C33F66"/>
    <w:rsid w:val="00C35038"/>
    <w:rsid w:val="00C40224"/>
    <w:rsid w:val="00C40630"/>
    <w:rsid w:val="00C40735"/>
    <w:rsid w:val="00C42F93"/>
    <w:rsid w:val="00C4396F"/>
    <w:rsid w:val="00C472BF"/>
    <w:rsid w:val="00C47BB1"/>
    <w:rsid w:val="00C52809"/>
    <w:rsid w:val="00C52CEE"/>
    <w:rsid w:val="00C54B02"/>
    <w:rsid w:val="00C55491"/>
    <w:rsid w:val="00C55C01"/>
    <w:rsid w:val="00C562C9"/>
    <w:rsid w:val="00C56414"/>
    <w:rsid w:val="00C60404"/>
    <w:rsid w:val="00C60A7B"/>
    <w:rsid w:val="00C60E59"/>
    <w:rsid w:val="00C626A1"/>
    <w:rsid w:val="00C62E68"/>
    <w:rsid w:val="00C62EDF"/>
    <w:rsid w:val="00C63497"/>
    <w:rsid w:val="00C645D1"/>
    <w:rsid w:val="00C6537F"/>
    <w:rsid w:val="00C67B30"/>
    <w:rsid w:val="00C70AD0"/>
    <w:rsid w:val="00C718D5"/>
    <w:rsid w:val="00C74C4A"/>
    <w:rsid w:val="00C779E3"/>
    <w:rsid w:val="00C8131A"/>
    <w:rsid w:val="00C8250C"/>
    <w:rsid w:val="00C83529"/>
    <w:rsid w:val="00C836D2"/>
    <w:rsid w:val="00C83BAC"/>
    <w:rsid w:val="00C84DDD"/>
    <w:rsid w:val="00C85452"/>
    <w:rsid w:val="00C854D1"/>
    <w:rsid w:val="00C8649F"/>
    <w:rsid w:val="00C9032C"/>
    <w:rsid w:val="00C909EC"/>
    <w:rsid w:val="00C93D50"/>
    <w:rsid w:val="00C949DE"/>
    <w:rsid w:val="00C95F21"/>
    <w:rsid w:val="00C9604C"/>
    <w:rsid w:val="00C96D3E"/>
    <w:rsid w:val="00C97232"/>
    <w:rsid w:val="00CA08B4"/>
    <w:rsid w:val="00CA0F60"/>
    <w:rsid w:val="00CA1186"/>
    <w:rsid w:val="00CA1488"/>
    <w:rsid w:val="00CA2355"/>
    <w:rsid w:val="00CA5A09"/>
    <w:rsid w:val="00CA6AF1"/>
    <w:rsid w:val="00CA725B"/>
    <w:rsid w:val="00CB059A"/>
    <w:rsid w:val="00CB0AB3"/>
    <w:rsid w:val="00CB0E20"/>
    <w:rsid w:val="00CB2F30"/>
    <w:rsid w:val="00CB2FE3"/>
    <w:rsid w:val="00CB39F2"/>
    <w:rsid w:val="00CB4F76"/>
    <w:rsid w:val="00CB5CDA"/>
    <w:rsid w:val="00CB5DDE"/>
    <w:rsid w:val="00CB6CD3"/>
    <w:rsid w:val="00CB70B7"/>
    <w:rsid w:val="00CC01E2"/>
    <w:rsid w:val="00CC05F5"/>
    <w:rsid w:val="00CC1860"/>
    <w:rsid w:val="00CC2169"/>
    <w:rsid w:val="00CC2540"/>
    <w:rsid w:val="00CC2D7F"/>
    <w:rsid w:val="00CC5830"/>
    <w:rsid w:val="00CC60A0"/>
    <w:rsid w:val="00CC674A"/>
    <w:rsid w:val="00CD28C1"/>
    <w:rsid w:val="00CD5139"/>
    <w:rsid w:val="00CD56AD"/>
    <w:rsid w:val="00CD5AE7"/>
    <w:rsid w:val="00CD5E75"/>
    <w:rsid w:val="00CD61C8"/>
    <w:rsid w:val="00CE00E0"/>
    <w:rsid w:val="00CE1559"/>
    <w:rsid w:val="00CE202F"/>
    <w:rsid w:val="00CE299B"/>
    <w:rsid w:val="00CE2A9F"/>
    <w:rsid w:val="00CE3A28"/>
    <w:rsid w:val="00CE419A"/>
    <w:rsid w:val="00CE789D"/>
    <w:rsid w:val="00CF0369"/>
    <w:rsid w:val="00CF1A19"/>
    <w:rsid w:val="00CF2C3D"/>
    <w:rsid w:val="00CF394D"/>
    <w:rsid w:val="00CF3D63"/>
    <w:rsid w:val="00CF3FE9"/>
    <w:rsid w:val="00CF556D"/>
    <w:rsid w:val="00D00882"/>
    <w:rsid w:val="00D00D73"/>
    <w:rsid w:val="00D00E3F"/>
    <w:rsid w:val="00D00FC5"/>
    <w:rsid w:val="00D01FFD"/>
    <w:rsid w:val="00D04340"/>
    <w:rsid w:val="00D056D5"/>
    <w:rsid w:val="00D05799"/>
    <w:rsid w:val="00D05C04"/>
    <w:rsid w:val="00D07E45"/>
    <w:rsid w:val="00D10C61"/>
    <w:rsid w:val="00D11C80"/>
    <w:rsid w:val="00D124CB"/>
    <w:rsid w:val="00D13811"/>
    <w:rsid w:val="00D13C49"/>
    <w:rsid w:val="00D13EA3"/>
    <w:rsid w:val="00D16C18"/>
    <w:rsid w:val="00D16C9C"/>
    <w:rsid w:val="00D178A0"/>
    <w:rsid w:val="00D20CED"/>
    <w:rsid w:val="00D22139"/>
    <w:rsid w:val="00D2226A"/>
    <w:rsid w:val="00D2278A"/>
    <w:rsid w:val="00D2312D"/>
    <w:rsid w:val="00D233FD"/>
    <w:rsid w:val="00D24A86"/>
    <w:rsid w:val="00D253C9"/>
    <w:rsid w:val="00D27462"/>
    <w:rsid w:val="00D27607"/>
    <w:rsid w:val="00D27BD2"/>
    <w:rsid w:val="00D31B87"/>
    <w:rsid w:val="00D32CCE"/>
    <w:rsid w:val="00D33A39"/>
    <w:rsid w:val="00D3439C"/>
    <w:rsid w:val="00D3497C"/>
    <w:rsid w:val="00D34D00"/>
    <w:rsid w:val="00D36B1C"/>
    <w:rsid w:val="00D3753D"/>
    <w:rsid w:val="00D378D3"/>
    <w:rsid w:val="00D4107B"/>
    <w:rsid w:val="00D4225B"/>
    <w:rsid w:val="00D42A4B"/>
    <w:rsid w:val="00D43D43"/>
    <w:rsid w:val="00D44746"/>
    <w:rsid w:val="00D448CD"/>
    <w:rsid w:val="00D45BF8"/>
    <w:rsid w:val="00D460FC"/>
    <w:rsid w:val="00D461AA"/>
    <w:rsid w:val="00D46394"/>
    <w:rsid w:val="00D47452"/>
    <w:rsid w:val="00D47DCE"/>
    <w:rsid w:val="00D47F9D"/>
    <w:rsid w:val="00D50540"/>
    <w:rsid w:val="00D516BB"/>
    <w:rsid w:val="00D52060"/>
    <w:rsid w:val="00D54584"/>
    <w:rsid w:val="00D55F20"/>
    <w:rsid w:val="00D5639F"/>
    <w:rsid w:val="00D57686"/>
    <w:rsid w:val="00D57D67"/>
    <w:rsid w:val="00D6007A"/>
    <w:rsid w:val="00D6092A"/>
    <w:rsid w:val="00D60B8C"/>
    <w:rsid w:val="00D611B8"/>
    <w:rsid w:val="00D62099"/>
    <w:rsid w:val="00D621E0"/>
    <w:rsid w:val="00D630C3"/>
    <w:rsid w:val="00D635D4"/>
    <w:rsid w:val="00D64FB8"/>
    <w:rsid w:val="00D65499"/>
    <w:rsid w:val="00D6691E"/>
    <w:rsid w:val="00D671E4"/>
    <w:rsid w:val="00D71AB3"/>
    <w:rsid w:val="00D71DA1"/>
    <w:rsid w:val="00D72394"/>
    <w:rsid w:val="00D73770"/>
    <w:rsid w:val="00D73FD3"/>
    <w:rsid w:val="00D75268"/>
    <w:rsid w:val="00D807E4"/>
    <w:rsid w:val="00D80D07"/>
    <w:rsid w:val="00D824B6"/>
    <w:rsid w:val="00D82629"/>
    <w:rsid w:val="00D82830"/>
    <w:rsid w:val="00D8312C"/>
    <w:rsid w:val="00D83FB2"/>
    <w:rsid w:val="00D85E86"/>
    <w:rsid w:val="00D864C3"/>
    <w:rsid w:val="00D8761B"/>
    <w:rsid w:val="00D87FC4"/>
    <w:rsid w:val="00D92215"/>
    <w:rsid w:val="00D92647"/>
    <w:rsid w:val="00D928B9"/>
    <w:rsid w:val="00D92A13"/>
    <w:rsid w:val="00D94062"/>
    <w:rsid w:val="00D940D8"/>
    <w:rsid w:val="00D94947"/>
    <w:rsid w:val="00D955F4"/>
    <w:rsid w:val="00D95C2B"/>
    <w:rsid w:val="00D9696E"/>
    <w:rsid w:val="00D96E45"/>
    <w:rsid w:val="00D9705E"/>
    <w:rsid w:val="00D97F87"/>
    <w:rsid w:val="00DA05A8"/>
    <w:rsid w:val="00DA166D"/>
    <w:rsid w:val="00DA1EFF"/>
    <w:rsid w:val="00DA4455"/>
    <w:rsid w:val="00DA65C6"/>
    <w:rsid w:val="00DA6E31"/>
    <w:rsid w:val="00DA7504"/>
    <w:rsid w:val="00DA7884"/>
    <w:rsid w:val="00DA7A1F"/>
    <w:rsid w:val="00DA7A8A"/>
    <w:rsid w:val="00DB0335"/>
    <w:rsid w:val="00DB0C52"/>
    <w:rsid w:val="00DB2B6C"/>
    <w:rsid w:val="00DB48A0"/>
    <w:rsid w:val="00DC1345"/>
    <w:rsid w:val="00DC265E"/>
    <w:rsid w:val="00DC2EC8"/>
    <w:rsid w:val="00DC323C"/>
    <w:rsid w:val="00DC33D5"/>
    <w:rsid w:val="00DC5221"/>
    <w:rsid w:val="00DC52D4"/>
    <w:rsid w:val="00DC549E"/>
    <w:rsid w:val="00DC69D8"/>
    <w:rsid w:val="00DC6A5F"/>
    <w:rsid w:val="00DC7331"/>
    <w:rsid w:val="00DD307C"/>
    <w:rsid w:val="00DD5DDC"/>
    <w:rsid w:val="00DD7379"/>
    <w:rsid w:val="00DE0730"/>
    <w:rsid w:val="00DE0FB4"/>
    <w:rsid w:val="00DE110E"/>
    <w:rsid w:val="00DE120A"/>
    <w:rsid w:val="00DE1374"/>
    <w:rsid w:val="00DE33CE"/>
    <w:rsid w:val="00DE34C8"/>
    <w:rsid w:val="00DE4AA9"/>
    <w:rsid w:val="00DE7819"/>
    <w:rsid w:val="00DF0926"/>
    <w:rsid w:val="00DF1996"/>
    <w:rsid w:val="00DF23B6"/>
    <w:rsid w:val="00DF26A2"/>
    <w:rsid w:val="00DF34BB"/>
    <w:rsid w:val="00DF4510"/>
    <w:rsid w:val="00DF54C5"/>
    <w:rsid w:val="00DF62F7"/>
    <w:rsid w:val="00DF693D"/>
    <w:rsid w:val="00DF6D9F"/>
    <w:rsid w:val="00E0037E"/>
    <w:rsid w:val="00E01434"/>
    <w:rsid w:val="00E014E6"/>
    <w:rsid w:val="00E017AE"/>
    <w:rsid w:val="00E03F30"/>
    <w:rsid w:val="00E0544F"/>
    <w:rsid w:val="00E05A3D"/>
    <w:rsid w:val="00E063B8"/>
    <w:rsid w:val="00E073D2"/>
    <w:rsid w:val="00E078F1"/>
    <w:rsid w:val="00E10220"/>
    <w:rsid w:val="00E116D1"/>
    <w:rsid w:val="00E11F83"/>
    <w:rsid w:val="00E12696"/>
    <w:rsid w:val="00E12A2B"/>
    <w:rsid w:val="00E14AA4"/>
    <w:rsid w:val="00E1523A"/>
    <w:rsid w:val="00E15444"/>
    <w:rsid w:val="00E1560A"/>
    <w:rsid w:val="00E159FB"/>
    <w:rsid w:val="00E1735D"/>
    <w:rsid w:val="00E178F9"/>
    <w:rsid w:val="00E20661"/>
    <w:rsid w:val="00E20846"/>
    <w:rsid w:val="00E230E8"/>
    <w:rsid w:val="00E24316"/>
    <w:rsid w:val="00E24AF5"/>
    <w:rsid w:val="00E25348"/>
    <w:rsid w:val="00E25385"/>
    <w:rsid w:val="00E279A7"/>
    <w:rsid w:val="00E27C02"/>
    <w:rsid w:val="00E27D7C"/>
    <w:rsid w:val="00E30C21"/>
    <w:rsid w:val="00E31540"/>
    <w:rsid w:val="00E31A66"/>
    <w:rsid w:val="00E32153"/>
    <w:rsid w:val="00E3231B"/>
    <w:rsid w:val="00E331ED"/>
    <w:rsid w:val="00E33751"/>
    <w:rsid w:val="00E3379F"/>
    <w:rsid w:val="00E341F9"/>
    <w:rsid w:val="00E34F76"/>
    <w:rsid w:val="00E3695F"/>
    <w:rsid w:val="00E36E30"/>
    <w:rsid w:val="00E4021E"/>
    <w:rsid w:val="00E40AC5"/>
    <w:rsid w:val="00E41BAF"/>
    <w:rsid w:val="00E43741"/>
    <w:rsid w:val="00E440EB"/>
    <w:rsid w:val="00E445EC"/>
    <w:rsid w:val="00E44970"/>
    <w:rsid w:val="00E45294"/>
    <w:rsid w:val="00E45FEF"/>
    <w:rsid w:val="00E46429"/>
    <w:rsid w:val="00E46D4C"/>
    <w:rsid w:val="00E47493"/>
    <w:rsid w:val="00E47C5A"/>
    <w:rsid w:val="00E50285"/>
    <w:rsid w:val="00E514E9"/>
    <w:rsid w:val="00E52CF0"/>
    <w:rsid w:val="00E54E12"/>
    <w:rsid w:val="00E54ECD"/>
    <w:rsid w:val="00E54F5D"/>
    <w:rsid w:val="00E56360"/>
    <w:rsid w:val="00E605F4"/>
    <w:rsid w:val="00E613B6"/>
    <w:rsid w:val="00E6288A"/>
    <w:rsid w:val="00E6388D"/>
    <w:rsid w:val="00E63EC1"/>
    <w:rsid w:val="00E63EF7"/>
    <w:rsid w:val="00E6499D"/>
    <w:rsid w:val="00E651AB"/>
    <w:rsid w:val="00E658F0"/>
    <w:rsid w:val="00E6601F"/>
    <w:rsid w:val="00E66798"/>
    <w:rsid w:val="00E66961"/>
    <w:rsid w:val="00E67257"/>
    <w:rsid w:val="00E67423"/>
    <w:rsid w:val="00E70623"/>
    <w:rsid w:val="00E70650"/>
    <w:rsid w:val="00E70D08"/>
    <w:rsid w:val="00E7102E"/>
    <w:rsid w:val="00E7118C"/>
    <w:rsid w:val="00E7198E"/>
    <w:rsid w:val="00E71A03"/>
    <w:rsid w:val="00E72519"/>
    <w:rsid w:val="00E73318"/>
    <w:rsid w:val="00E7434F"/>
    <w:rsid w:val="00E747B7"/>
    <w:rsid w:val="00E74A96"/>
    <w:rsid w:val="00E750C7"/>
    <w:rsid w:val="00E76875"/>
    <w:rsid w:val="00E805B9"/>
    <w:rsid w:val="00E80C0F"/>
    <w:rsid w:val="00E80E2C"/>
    <w:rsid w:val="00E80FD4"/>
    <w:rsid w:val="00E81DE9"/>
    <w:rsid w:val="00E82FDF"/>
    <w:rsid w:val="00E8352D"/>
    <w:rsid w:val="00E84616"/>
    <w:rsid w:val="00E84A2A"/>
    <w:rsid w:val="00E8546B"/>
    <w:rsid w:val="00E86DBB"/>
    <w:rsid w:val="00E8798A"/>
    <w:rsid w:val="00E87D6B"/>
    <w:rsid w:val="00E90D85"/>
    <w:rsid w:val="00E90E47"/>
    <w:rsid w:val="00E92AEC"/>
    <w:rsid w:val="00E935D2"/>
    <w:rsid w:val="00E94287"/>
    <w:rsid w:val="00E94B81"/>
    <w:rsid w:val="00E94CA4"/>
    <w:rsid w:val="00E94D42"/>
    <w:rsid w:val="00E9593C"/>
    <w:rsid w:val="00E95942"/>
    <w:rsid w:val="00E95A53"/>
    <w:rsid w:val="00E95F49"/>
    <w:rsid w:val="00E97187"/>
    <w:rsid w:val="00EA03B4"/>
    <w:rsid w:val="00EA0E68"/>
    <w:rsid w:val="00EA1675"/>
    <w:rsid w:val="00EA4E0F"/>
    <w:rsid w:val="00EA5476"/>
    <w:rsid w:val="00EA6D2E"/>
    <w:rsid w:val="00EA7407"/>
    <w:rsid w:val="00EA7758"/>
    <w:rsid w:val="00EA7A5C"/>
    <w:rsid w:val="00EB0A4E"/>
    <w:rsid w:val="00EB0B8D"/>
    <w:rsid w:val="00EB162B"/>
    <w:rsid w:val="00EB29C1"/>
    <w:rsid w:val="00EB4141"/>
    <w:rsid w:val="00EB75FD"/>
    <w:rsid w:val="00EB7C49"/>
    <w:rsid w:val="00EC1F44"/>
    <w:rsid w:val="00EC296C"/>
    <w:rsid w:val="00EC2A4E"/>
    <w:rsid w:val="00EC4EE1"/>
    <w:rsid w:val="00EC6283"/>
    <w:rsid w:val="00EC6572"/>
    <w:rsid w:val="00EC6BF2"/>
    <w:rsid w:val="00EC7672"/>
    <w:rsid w:val="00ED0046"/>
    <w:rsid w:val="00ED03BF"/>
    <w:rsid w:val="00ED09BB"/>
    <w:rsid w:val="00ED22E4"/>
    <w:rsid w:val="00ED2482"/>
    <w:rsid w:val="00ED36AA"/>
    <w:rsid w:val="00ED3B78"/>
    <w:rsid w:val="00ED5212"/>
    <w:rsid w:val="00ED567C"/>
    <w:rsid w:val="00ED72E1"/>
    <w:rsid w:val="00EE3434"/>
    <w:rsid w:val="00EE3659"/>
    <w:rsid w:val="00EE44CA"/>
    <w:rsid w:val="00EE4E2A"/>
    <w:rsid w:val="00EE4E68"/>
    <w:rsid w:val="00EE51E9"/>
    <w:rsid w:val="00EE5FF5"/>
    <w:rsid w:val="00EE6E0E"/>
    <w:rsid w:val="00EF0B17"/>
    <w:rsid w:val="00EF1290"/>
    <w:rsid w:val="00EF2858"/>
    <w:rsid w:val="00EF324A"/>
    <w:rsid w:val="00EF56FE"/>
    <w:rsid w:val="00EF6946"/>
    <w:rsid w:val="00EF70C8"/>
    <w:rsid w:val="00F00006"/>
    <w:rsid w:val="00F00801"/>
    <w:rsid w:val="00F0274C"/>
    <w:rsid w:val="00F028EF"/>
    <w:rsid w:val="00F03A67"/>
    <w:rsid w:val="00F03CF2"/>
    <w:rsid w:val="00F03DA4"/>
    <w:rsid w:val="00F04DB8"/>
    <w:rsid w:val="00F0509E"/>
    <w:rsid w:val="00F05814"/>
    <w:rsid w:val="00F05D45"/>
    <w:rsid w:val="00F05E38"/>
    <w:rsid w:val="00F0605D"/>
    <w:rsid w:val="00F0657A"/>
    <w:rsid w:val="00F101AE"/>
    <w:rsid w:val="00F1070A"/>
    <w:rsid w:val="00F108FD"/>
    <w:rsid w:val="00F11152"/>
    <w:rsid w:val="00F136FB"/>
    <w:rsid w:val="00F14F55"/>
    <w:rsid w:val="00F160A7"/>
    <w:rsid w:val="00F16CA5"/>
    <w:rsid w:val="00F20537"/>
    <w:rsid w:val="00F207FA"/>
    <w:rsid w:val="00F20F0B"/>
    <w:rsid w:val="00F21D31"/>
    <w:rsid w:val="00F222FA"/>
    <w:rsid w:val="00F22329"/>
    <w:rsid w:val="00F238CA"/>
    <w:rsid w:val="00F24A53"/>
    <w:rsid w:val="00F268B9"/>
    <w:rsid w:val="00F2735C"/>
    <w:rsid w:val="00F2794C"/>
    <w:rsid w:val="00F30E48"/>
    <w:rsid w:val="00F31704"/>
    <w:rsid w:val="00F331E6"/>
    <w:rsid w:val="00F33C09"/>
    <w:rsid w:val="00F34002"/>
    <w:rsid w:val="00F352FA"/>
    <w:rsid w:val="00F35AE5"/>
    <w:rsid w:val="00F35F8C"/>
    <w:rsid w:val="00F36CC2"/>
    <w:rsid w:val="00F402C3"/>
    <w:rsid w:val="00F4243B"/>
    <w:rsid w:val="00F42AAE"/>
    <w:rsid w:val="00F43024"/>
    <w:rsid w:val="00F434EA"/>
    <w:rsid w:val="00F43BC8"/>
    <w:rsid w:val="00F46841"/>
    <w:rsid w:val="00F46BBE"/>
    <w:rsid w:val="00F46BE4"/>
    <w:rsid w:val="00F474CB"/>
    <w:rsid w:val="00F51ECF"/>
    <w:rsid w:val="00F5294B"/>
    <w:rsid w:val="00F529AF"/>
    <w:rsid w:val="00F5304C"/>
    <w:rsid w:val="00F53219"/>
    <w:rsid w:val="00F53223"/>
    <w:rsid w:val="00F53B3A"/>
    <w:rsid w:val="00F5447C"/>
    <w:rsid w:val="00F54E9B"/>
    <w:rsid w:val="00F5531D"/>
    <w:rsid w:val="00F559D0"/>
    <w:rsid w:val="00F5640D"/>
    <w:rsid w:val="00F57C39"/>
    <w:rsid w:val="00F57D11"/>
    <w:rsid w:val="00F6160A"/>
    <w:rsid w:val="00F65CDA"/>
    <w:rsid w:val="00F66D8F"/>
    <w:rsid w:val="00F67597"/>
    <w:rsid w:val="00F67894"/>
    <w:rsid w:val="00F70FC5"/>
    <w:rsid w:val="00F71DA1"/>
    <w:rsid w:val="00F72250"/>
    <w:rsid w:val="00F723F6"/>
    <w:rsid w:val="00F73338"/>
    <w:rsid w:val="00F73599"/>
    <w:rsid w:val="00F73C84"/>
    <w:rsid w:val="00F74136"/>
    <w:rsid w:val="00F74527"/>
    <w:rsid w:val="00F767EF"/>
    <w:rsid w:val="00F76A71"/>
    <w:rsid w:val="00F774DF"/>
    <w:rsid w:val="00F779ED"/>
    <w:rsid w:val="00F77ABE"/>
    <w:rsid w:val="00F77DEC"/>
    <w:rsid w:val="00F8069F"/>
    <w:rsid w:val="00F828E7"/>
    <w:rsid w:val="00F831C5"/>
    <w:rsid w:val="00F84733"/>
    <w:rsid w:val="00F87053"/>
    <w:rsid w:val="00F91478"/>
    <w:rsid w:val="00F9219B"/>
    <w:rsid w:val="00F924C5"/>
    <w:rsid w:val="00F9263E"/>
    <w:rsid w:val="00F9329A"/>
    <w:rsid w:val="00F93D48"/>
    <w:rsid w:val="00F94A59"/>
    <w:rsid w:val="00F9604B"/>
    <w:rsid w:val="00F965A7"/>
    <w:rsid w:val="00F96F53"/>
    <w:rsid w:val="00FA1920"/>
    <w:rsid w:val="00FA1D4A"/>
    <w:rsid w:val="00FA1F4B"/>
    <w:rsid w:val="00FA241C"/>
    <w:rsid w:val="00FA2AC0"/>
    <w:rsid w:val="00FA3557"/>
    <w:rsid w:val="00FA43CD"/>
    <w:rsid w:val="00FA5353"/>
    <w:rsid w:val="00FA53F2"/>
    <w:rsid w:val="00FA553E"/>
    <w:rsid w:val="00FA5A95"/>
    <w:rsid w:val="00FA5FDF"/>
    <w:rsid w:val="00FA61A8"/>
    <w:rsid w:val="00FA63FF"/>
    <w:rsid w:val="00FA70D0"/>
    <w:rsid w:val="00FA7FC7"/>
    <w:rsid w:val="00FB0EC3"/>
    <w:rsid w:val="00FB16CE"/>
    <w:rsid w:val="00FB1909"/>
    <w:rsid w:val="00FB25C9"/>
    <w:rsid w:val="00FB33A9"/>
    <w:rsid w:val="00FB4A5F"/>
    <w:rsid w:val="00FB50EE"/>
    <w:rsid w:val="00FB6D2B"/>
    <w:rsid w:val="00FB702A"/>
    <w:rsid w:val="00FC0FEA"/>
    <w:rsid w:val="00FC1B3B"/>
    <w:rsid w:val="00FC2903"/>
    <w:rsid w:val="00FC43FF"/>
    <w:rsid w:val="00FC4692"/>
    <w:rsid w:val="00FC4A95"/>
    <w:rsid w:val="00FC596C"/>
    <w:rsid w:val="00FC7A31"/>
    <w:rsid w:val="00FD1841"/>
    <w:rsid w:val="00FD2A09"/>
    <w:rsid w:val="00FD2EB6"/>
    <w:rsid w:val="00FD3F4E"/>
    <w:rsid w:val="00FD4DA8"/>
    <w:rsid w:val="00FD59DF"/>
    <w:rsid w:val="00FD6485"/>
    <w:rsid w:val="00FD67F5"/>
    <w:rsid w:val="00FD6C6D"/>
    <w:rsid w:val="00FD7BE7"/>
    <w:rsid w:val="00FD7F8F"/>
    <w:rsid w:val="00FE0673"/>
    <w:rsid w:val="00FE199D"/>
    <w:rsid w:val="00FE21FE"/>
    <w:rsid w:val="00FE2285"/>
    <w:rsid w:val="00FE241F"/>
    <w:rsid w:val="00FE4795"/>
    <w:rsid w:val="00FE4F27"/>
    <w:rsid w:val="00FE691E"/>
    <w:rsid w:val="00FE6D75"/>
    <w:rsid w:val="00FE7C9C"/>
    <w:rsid w:val="00FF549A"/>
    <w:rsid w:val="00FF6D6E"/>
    <w:rsid w:val="01853D47"/>
    <w:rsid w:val="0241DFC5"/>
    <w:rsid w:val="05DEEF1B"/>
    <w:rsid w:val="08610B0A"/>
    <w:rsid w:val="08F152D7"/>
    <w:rsid w:val="092411D5"/>
    <w:rsid w:val="0D422B2F"/>
    <w:rsid w:val="0D9A4D98"/>
    <w:rsid w:val="0F00E178"/>
    <w:rsid w:val="0FE45285"/>
    <w:rsid w:val="1112BF0F"/>
    <w:rsid w:val="118022E6"/>
    <w:rsid w:val="11FB132F"/>
    <w:rsid w:val="1285BB5A"/>
    <w:rsid w:val="1296B93E"/>
    <w:rsid w:val="12E61F4E"/>
    <w:rsid w:val="13C9F628"/>
    <w:rsid w:val="1540219A"/>
    <w:rsid w:val="155A876F"/>
    <w:rsid w:val="17BBEE51"/>
    <w:rsid w:val="1A3727C7"/>
    <w:rsid w:val="1A5CC753"/>
    <w:rsid w:val="1AF7EE89"/>
    <w:rsid w:val="1B2C73B9"/>
    <w:rsid w:val="1D444E07"/>
    <w:rsid w:val="1E0059CD"/>
    <w:rsid w:val="2092E513"/>
    <w:rsid w:val="20A6A70A"/>
    <w:rsid w:val="2204A3B9"/>
    <w:rsid w:val="22EC2C99"/>
    <w:rsid w:val="27376B82"/>
    <w:rsid w:val="27BD3373"/>
    <w:rsid w:val="288C14C7"/>
    <w:rsid w:val="29E938F3"/>
    <w:rsid w:val="2A351706"/>
    <w:rsid w:val="2B22F9E2"/>
    <w:rsid w:val="2B895D53"/>
    <w:rsid w:val="2CDD1CA4"/>
    <w:rsid w:val="2EF2AB2B"/>
    <w:rsid w:val="2F0E2117"/>
    <w:rsid w:val="30D3A87F"/>
    <w:rsid w:val="3154D6F3"/>
    <w:rsid w:val="328C739D"/>
    <w:rsid w:val="35843E48"/>
    <w:rsid w:val="36429E68"/>
    <w:rsid w:val="3706D423"/>
    <w:rsid w:val="37DCE833"/>
    <w:rsid w:val="3856F5E5"/>
    <w:rsid w:val="3B30E86C"/>
    <w:rsid w:val="3B536CBA"/>
    <w:rsid w:val="3BD01343"/>
    <w:rsid w:val="3C168561"/>
    <w:rsid w:val="3C8A403A"/>
    <w:rsid w:val="3DCD9D45"/>
    <w:rsid w:val="40D8C27C"/>
    <w:rsid w:val="414500EE"/>
    <w:rsid w:val="416C7FA9"/>
    <w:rsid w:val="420C1055"/>
    <w:rsid w:val="43023512"/>
    <w:rsid w:val="4351095C"/>
    <w:rsid w:val="45FAE9F9"/>
    <w:rsid w:val="46DBE6C5"/>
    <w:rsid w:val="48431A5B"/>
    <w:rsid w:val="499BE5BC"/>
    <w:rsid w:val="49E222EC"/>
    <w:rsid w:val="4A1C2E7E"/>
    <w:rsid w:val="4E9AF9EC"/>
    <w:rsid w:val="4EAC50F7"/>
    <w:rsid w:val="4F1120AD"/>
    <w:rsid w:val="503EE483"/>
    <w:rsid w:val="50B2F302"/>
    <w:rsid w:val="5182CA4F"/>
    <w:rsid w:val="5323C0AC"/>
    <w:rsid w:val="544066F6"/>
    <w:rsid w:val="547B1484"/>
    <w:rsid w:val="563BAD65"/>
    <w:rsid w:val="56C31759"/>
    <w:rsid w:val="56C7E912"/>
    <w:rsid w:val="593FBB60"/>
    <w:rsid w:val="5DFF25E8"/>
    <w:rsid w:val="5F5ECA84"/>
    <w:rsid w:val="5F847A63"/>
    <w:rsid w:val="633DE8D8"/>
    <w:rsid w:val="657D9A16"/>
    <w:rsid w:val="686807B8"/>
    <w:rsid w:val="68B32AE6"/>
    <w:rsid w:val="69908D79"/>
    <w:rsid w:val="69B11380"/>
    <w:rsid w:val="6CB160C2"/>
    <w:rsid w:val="6D222643"/>
    <w:rsid w:val="6D2E2392"/>
    <w:rsid w:val="6F143E95"/>
    <w:rsid w:val="6F368B8F"/>
    <w:rsid w:val="6F605797"/>
    <w:rsid w:val="714594D7"/>
    <w:rsid w:val="720B05A5"/>
    <w:rsid w:val="74067AD0"/>
    <w:rsid w:val="74478F67"/>
    <w:rsid w:val="7531CBAF"/>
    <w:rsid w:val="75CFC24D"/>
    <w:rsid w:val="764E5E3F"/>
    <w:rsid w:val="76926DC9"/>
    <w:rsid w:val="7734BEBA"/>
    <w:rsid w:val="781A2B17"/>
    <w:rsid w:val="7842500E"/>
    <w:rsid w:val="78588313"/>
    <w:rsid w:val="79271667"/>
    <w:rsid w:val="798E5AE4"/>
    <w:rsid w:val="7AFFD8BC"/>
    <w:rsid w:val="7B6C5FE7"/>
    <w:rsid w:val="7CBADD3C"/>
    <w:rsid w:val="7D5597AF"/>
    <w:rsid w:val="7E28D787"/>
    <w:rsid w:val="7E91BC70"/>
    <w:rsid w:val="7EF8454F"/>
    <w:rsid w:val="7F0242BD"/>
    <w:rsid w:val="7F8904FA"/>
    <w:rsid w:val="7FCF5CA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DF35BE"/>
  <w15:docId w15:val="{CD0B6A89-BD9D-4DD3-84A4-F248D607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2" w:lineRule="auto"/>
        <w:ind w:firstLine="27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DF"/>
    <w:rPr>
      <w:rFonts w:ascii="Georgia" w:eastAsia="Calibri" w:hAnsi="Georgia" w:cs="Calibri"/>
      <w:lang w:bidi="en-US"/>
    </w:rPr>
  </w:style>
  <w:style w:type="paragraph" w:styleId="Heading1">
    <w:name w:val="heading 1"/>
    <w:basedOn w:val="Normal"/>
    <w:link w:val="Heading1Char"/>
    <w:autoRedefine/>
    <w:uiPriority w:val="9"/>
    <w:qFormat/>
    <w:rsid w:val="00311873"/>
    <w:pPr>
      <w:widowControl w:val="0"/>
      <w:autoSpaceDE w:val="0"/>
      <w:autoSpaceDN w:val="0"/>
      <w:spacing w:line="240" w:lineRule="auto"/>
      <w:ind w:left="360" w:firstLine="0"/>
      <w:jc w:val="left"/>
      <w:outlineLvl w:val="0"/>
    </w:pPr>
    <w:rPr>
      <w:rFonts w:ascii="Arial" w:hAnsi="Arial" w:cs="Arial"/>
      <w:b/>
      <w:bCs/>
      <w:color w:val="00B0F0"/>
      <w:sz w:val="24"/>
      <w:lang w:val="fr-FR"/>
    </w:rPr>
  </w:style>
  <w:style w:type="paragraph" w:styleId="Heading2">
    <w:name w:val="heading 2"/>
    <w:basedOn w:val="Normal"/>
    <w:link w:val="Heading2Char"/>
    <w:autoRedefine/>
    <w:uiPriority w:val="9"/>
    <w:unhideWhenUsed/>
    <w:qFormat/>
    <w:rsid w:val="0074154D"/>
    <w:pPr>
      <w:numPr>
        <w:ilvl w:val="1"/>
        <w:numId w:val="53"/>
      </w:numPr>
      <w:spacing w:before="120" w:after="240" w:line="240" w:lineRule="auto"/>
      <w:outlineLvl w:val="1"/>
    </w:pPr>
    <w:rPr>
      <w:rFonts w:ascii="Arial" w:eastAsiaTheme="minorHAnsi" w:hAnsi="Arial" w:cs="Arial"/>
      <w:b/>
      <w:bCs/>
      <w:color w:val="00B0F0"/>
      <w:sz w:val="28"/>
      <w:szCs w:val="32"/>
      <w:lang w:val="fr-FR" w:bidi="ar-SA"/>
    </w:rPr>
  </w:style>
  <w:style w:type="paragraph" w:styleId="Heading3">
    <w:name w:val="heading 3"/>
    <w:basedOn w:val="Normal"/>
    <w:link w:val="Heading3Char"/>
    <w:autoRedefine/>
    <w:uiPriority w:val="9"/>
    <w:unhideWhenUsed/>
    <w:qFormat/>
    <w:rsid w:val="00062275"/>
    <w:pPr>
      <w:widowControl w:val="0"/>
      <w:numPr>
        <w:ilvl w:val="2"/>
        <w:numId w:val="36"/>
      </w:numPr>
      <w:spacing w:before="120" w:after="120" w:line="276" w:lineRule="auto"/>
      <w:outlineLvl w:val="2"/>
    </w:pPr>
    <w:rPr>
      <w:rFonts w:asciiTheme="minorHAnsi" w:eastAsiaTheme="minorHAnsi" w:hAnsiTheme="minorHAnsi" w:cstheme="minorHAnsi"/>
      <w:b/>
      <w:color w:val="00B0F0"/>
      <w:sz w:val="24"/>
      <w:szCs w:val="24"/>
      <w:lang w:val="fr-FR" w:bidi="ar-SA"/>
    </w:rPr>
  </w:style>
  <w:style w:type="paragraph" w:styleId="Heading4">
    <w:name w:val="heading 4"/>
    <w:basedOn w:val="Normal"/>
    <w:link w:val="Heading4Char"/>
    <w:autoRedefine/>
    <w:uiPriority w:val="9"/>
    <w:unhideWhenUsed/>
    <w:qFormat/>
    <w:rsid w:val="00FC0FEA"/>
    <w:pPr>
      <w:numPr>
        <w:ilvl w:val="3"/>
        <w:numId w:val="7"/>
      </w:numPr>
      <w:spacing w:line="246" w:lineRule="exact"/>
      <w:outlineLvl w:val="3"/>
    </w:pPr>
    <w:rPr>
      <w:b/>
    </w:rPr>
  </w:style>
  <w:style w:type="paragraph" w:styleId="Heading5">
    <w:name w:val="heading 5"/>
    <w:basedOn w:val="Normal"/>
    <w:next w:val="Normal"/>
    <w:link w:val="Heading5Char"/>
    <w:uiPriority w:val="9"/>
    <w:unhideWhenUsed/>
    <w:qFormat/>
    <w:rsid w:val="00A12B2E"/>
    <w:pPr>
      <w:keepNext/>
      <w:numPr>
        <w:ilvl w:val="4"/>
        <w:numId w:val="7"/>
      </w:numPr>
      <w:outlineLvl w:val="4"/>
    </w:pPr>
    <w:rPr>
      <w:rFonts w:cs="Times New Roman"/>
      <w:i/>
      <w:color w:val="E36C0A" w:themeColor="accent6" w:themeShade="BF"/>
      <w:u w:val="single"/>
      <w:lang w:val="fr-FR"/>
    </w:rPr>
  </w:style>
  <w:style w:type="paragraph" w:styleId="Heading6">
    <w:name w:val="heading 6"/>
    <w:basedOn w:val="Normal"/>
    <w:next w:val="Normal"/>
    <w:link w:val="Heading6Char"/>
    <w:uiPriority w:val="9"/>
    <w:unhideWhenUsed/>
    <w:qFormat/>
    <w:rsid w:val="00D05799"/>
    <w:pPr>
      <w:keepNext/>
      <w:numPr>
        <w:ilvl w:val="5"/>
        <w:numId w:val="7"/>
      </w:numPr>
      <w:outlineLvl w:val="5"/>
    </w:pPr>
    <w:rPr>
      <w:rFonts w:eastAsia="Times New Roman" w:cs="Times New Roman"/>
      <w:b/>
      <w:bCs/>
      <w:sz w:val="18"/>
      <w:szCs w:val="18"/>
      <w:lang w:val="fr-FR" w:eastAsia="fr-FR"/>
    </w:rPr>
  </w:style>
  <w:style w:type="paragraph" w:styleId="Heading7">
    <w:name w:val="heading 7"/>
    <w:basedOn w:val="Normal"/>
    <w:next w:val="Normal"/>
    <w:link w:val="Heading7Char"/>
    <w:uiPriority w:val="9"/>
    <w:unhideWhenUsed/>
    <w:qFormat/>
    <w:rsid w:val="009B613C"/>
    <w:pPr>
      <w:keepNext/>
      <w:widowControl w:val="0"/>
      <w:numPr>
        <w:ilvl w:val="6"/>
        <w:numId w:val="7"/>
      </w:numPr>
      <w:autoSpaceDE w:val="0"/>
      <w:autoSpaceDN w:val="0"/>
      <w:spacing w:line="240" w:lineRule="auto"/>
      <w:jc w:val="left"/>
      <w:outlineLvl w:val="6"/>
    </w:pPr>
    <w:rPr>
      <w:b/>
      <w:bCs/>
      <w:i/>
      <w:color w:val="FF0000"/>
      <w:sz w:val="24"/>
      <w:szCs w:val="24"/>
      <w:lang w:val="fr-FR"/>
    </w:rPr>
  </w:style>
  <w:style w:type="paragraph" w:styleId="Heading8">
    <w:name w:val="heading 8"/>
    <w:basedOn w:val="Normal"/>
    <w:next w:val="Normal"/>
    <w:link w:val="Heading8Char"/>
    <w:uiPriority w:val="9"/>
    <w:unhideWhenUsed/>
    <w:qFormat/>
    <w:rsid w:val="00D75268"/>
    <w:pPr>
      <w:keepNext/>
      <w:numPr>
        <w:ilvl w:val="7"/>
        <w:numId w:val="7"/>
      </w:numPr>
      <w:autoSpaceDE w:val="0"/>
      <w:autoSpaceDN w:val="0"/>
      <w:adjustRightInd w:val="0"/>
      <w:spacing w:line="240" w:lineRule="auto"/>
      <w:jc w:val="left"/>
      <w:outlineLvl w:val="7"/>
    </w:pPr>
    <w:rPr>
      <w:rFonts w:ascii="Arial-BoldMT" w:eastAsiaTheme="minorHAnsi" w:hAnsi="Arial-BoldMT" w:cs="Arial-BoldMT"/>
      <w:b/>
      <w:bCs/>
      <w:color w:val="52A9FF"/>
      <w:sz w:val="16"/>
      <w:szCs w:val="16"/>
      <w:lang w:val="fr-FR" w:bidi="ar-SA"/>
    </w:rPr>
  </w:style>
  <w:style w:type="paragraph" w:styleId="Heading9">
    <w:name w:val="heading 9"/>
    <w:basedOn w:val="Normal"/>
    <w:next w:val="Normal"/>
    <w:link w:val="Heading9Char"/>
    <w:uiPriority w:val="9"/>
    <w:unhideWhenUsed/>
    <w:qFormat/>
    <w:rsid w:val="00D75268"/>
    <w:pPr>
      <w:keepNext/>
      <w:numPr>
        <w:ilvl w:val="8"/>
        <w:numId w:val="7"/>
      </w:numPr>
      <w:autoSpaceDE w:val="0"/>
      <w:autoSpaceDN w:val="0"/>
      <w:adjustRightInd w:val="0"/>
      <w:spacing w:line="240" w:lineRule="auto"/>
      <w:jc w:val="left"/>
      <w:outlineLvl w:val="8"/>
    </w:pPr>
    <w:rPr>
      <w:rFonts w:ascii="Arial-BoldMT" w:eastAsiaTheme="minorHAnsi" w:hAnsi="Arial-BoldMT" w:cs="Arial-BoldMT"/>
      <w:b/>
      <w:bCs/>
      <w:color w:val="52A9FF"/>
      <w:sz w:val="16"/>
      <w:szCs w:val="16"/>
      <w:lang w:val="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C17DE4"/>
    <w:tblPr>
      <w:tblInd w:w="0" w:type="dxa"/>
      <w:tblCellMar>
        <w:top w:w="0" w:type="dxa"/>
        <w:left w:w="0" w:type="dxa"/>
        <w:bottom w:w="0" w:type="dxa"/>
        <w:right w:w="0" w:type="dxa"/>
      </w:tblCellMar>
    </w:tblPr>
  </w:style>
  <w:style w:type="paragraph" w:styleId="TOC1">
    <w:name w:val="toc 1"/>
    <w:basedOn w:val="Normal"/>
    <w:uiPriority w:val="39"/>
    <w:qFormat/>
    <w:pPr>
      <w:spacing w:before="360"/>
      <w:jc w:val="left"/>
    </w:pPr>
    <w:rPr>
      <w:rFonts w:asciiTheme="majorHAnsi" w:hAnsiTheme="majorHAnsi"/>
      <w:b/>
      <w:bCs/>
      <w:caps/>
      <w:sz w:val="24"/>
      <w:szCs w:val="24"/>
    </w:rPr>
  </w:style>
  <w:style w:type="paragraph" w:styleId="TOC2">
    <w:name w:val="toc 2"/>
    <w:basedOn w:val="Normal"/>
    <w:uiPriority w:val="39"/>
    <w:qFormat/>
    <w:pPr>
      <w:spacing w:before="240"/>
      <w:jc w:val="left"/>
    </w:pPr>
    <w:rPr>
      <w:rFonts w:asciiTheme="minorHAnsi" w:hAnsiTheme="minorHAnsi" w:cstheme="minorHAnsi"/>
      <w:b/>
      <w:bCs/>
      <w:sz w:val="20"/>
      <w:szCs w:val="20"/>
    </w:rPr>
  </w:style>
  <w:style w:type="paragraph" w:styleId="TOC3">
    <w:name w:val="toc 3"/>
    <w:basedOn w:val="Normal"/>
    <w:uiPriority w:val="39"/>
    <w:qFormat/>
    <w:pPr>
      <w:ind w:left="220"/>
      <w:jc w:val="left"/>
    </w:pPr>
    <w:rPr>
      <w:rFonts w:asciiTheme="minorHAnsi" w:hAnsiTheme="minorHAnsi" w:cstheme="minorHAnsi"/>
      <w:sz w:val="20"/>
      <w:szCs w:val="20"/>
    </w:rPr>
  </w:style>
  <w:style w:type="paragraph" w:styleId="BodyText">
    <w:name w:val="Body Text"/>
    <w:basedOn w:val="Normal"/>
    <w:link w:val="BodyTextChar"/>
    <w:uiPriority w:val="99"/>
    <w:qFormat/>
    <w:rPr>
      <w:i/>
    </w:rPr>
  </w:style>
  <w:style w:type="paragraph" w:styleId="ListParagraph">
    <w:name w:val="List Paragraph"/>
    <w:aliases w:val="Paragraphe de liste1,Puces,Bullet List,Paragraphe 2,Bullets,References,Numbered List Paragraph,ReferencesCxSpLast,List Bullet Mary,List Paragraph (numbered (a)),Table/Figure Heading,U 5,r2,inspringtekst,Texte Général,Paragraphe  revu"/>
    <w:basedOn w:val="Normal"/>
    <w:link w:val="ListParagraphChar"/>
    <w:uiPriority w:val="34"/>
    <w:qFormat/>
    <w:pPr>
      <w:ind w:left="1213" w:hanging="275"/>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252CEF"/>
    <w:pPr>
      <w:keepNext/>
      <w:keepLines/>
      <w:spacing w:before="240" w:line="259" w:lineRule="auto"/>
      <w:outlineLvl w:val="9"/>
    </w:pPr>
    <w:rPr>
      <w:rFonts w:asciiTheme="majorHAnsi" w:eastAsiaTheme="majorEastAsia" w:hAnsiTheme="majorHAnsi" w:cstheme="majorBidi"/>
      <w:b w:val="0"/>
      <w:bCs w:val="0"/>
      <w:color w:val="365F91" w:themeColor="accent1" w:themeShade="BF"/>
      <w:szCs w:val="32"/>
      <w:lang w:eastAsia="fr-FR" w:bidi="ar-SA"/>
    </w:rPr>
  </w:style>
  <w:style w:type="character" w:styleId="Hyperlink">
    <w:name w:val="Hyperlink"/>
    <w:basedOn w:val="DefaultParagraphFont"/>
    <w:uiPriority w:val="99"/>
    <w:unhideWhenUsed/>
    <w:rsid w:val="00252CEF"/>
    <w:rPr>
      <w:color w:val="0000FF" w:themeColor="hyperlink"/>
      <w:u w:val="single"/>
    </w:rPr>
  </w:style>
  <w:style w:type="paragraph" w:styleId="Header">
    <w:name w:val="header"/>
    <w:basedOn w:val="Normal"/>
    <w:link w:val="HeaderChar"/>
    <w:uiPriority w:val="99"/>
    <w:unhideWhenUsed/>
    <w:qFormat/>
    <w:rsid w:val="00F57D11"/>
    <w:pPr>
      <w:tabs>
        <w:tab w:val="center" w:pos="4536"/>
        <w:tab w:val="right" w:pos="9072"/>
      </w:tabs>
    </w:pPr>
  </w:style>
  <w:style w:type="character" w:customStyle="1" w:styleId="HeaderChar">
    <w:name w:val="Header Char"/>
    <w:basedOn w:val="DefaultParagraphFont"/>
    <w:link w:val="Header"/>
    <w:uiPriority w:val="99"/>
    <w:qFormat/>
    <w:rsid w:val="00F57D11"/>
    <w:rPr>
      <w:rFonts w:ascii="Calibri" w:eastAsia="Calibri" w:hAnsi="Calibri" w:cs="Calibri"/>
      <w:lang w:bidi="en-US"/>
    </w:rPr>
  </w:style>
  <w:style w:type="paragraph" w:styleId="Footer">
    <w:name w:val="footer"/>
    <w:basedOn w:val="Normal"/>
    <w:link w:val="FooterChar"/>
    <w:uiPriority w:val="99"/>
    <w:unhideWhenUsed/>
    <w:rsid w:val="00F57D11"/>
    <w:pPr>
      <w:tabs>
        <w:tab w:val="center" w:pos="4536"/>
        <w:tab w:val="right" w:pos="9072"/>
      </w:tabs>
    </w:pPr>
  </w:style>
  <w:style w:type="character" w:customStyle="1" w:styleId="FooterChar">
    <w:name w:val="Footer Char"/>
    <w:basedOn w:val="DefaultParagraphFont"/>
    <w:link w:val="Footer"/>
    <w:uiPriority w:val="99"/>
    <w:rsid w:val="00F57D11"/>
    <w:rPr>
      <w:rFonts w:ascii="Calibri" w:eastAsia="Calibri" w:hAnsi="Calibri" w:cs="Calibri"/>
      <w:lang w:bidi="en-US"/>
    </w:rPr>
  </w:style>
  <w:style w:type="paragraph" w:styleId="FootnoteText">
    <w:name w:val="footnote text"/>
    <w:aliases w:val="single space,ft,Texto nota pie Car,ft Car,ft Car Car,Texto nota pie2,ft1,ft Car Car Car1,Texto nota pie Car2,ft Car Car2,ft Car Car Car,fn,FOOTNOTES,ALTS FOOTNOTE,ADB,Footnote Text Char1,Footnote Text Char Char,footnote text,Footnote"/>
    <w:basedOn w:val="Normal"/>
    <w:link w:val="FootnoteTextChar"/>
    <w:uiPriority w:val="99"/>
    <w:unhideWhenUsed/>
    <w:qFormat/>
    <w:rsid w:val="00855EC7"/>
    <w:rPr>
      <w:rFonts w:cs="Times New Roman"/>
      <w:sz w:val="20"/>
      <w:szCs w:val="20"/>
      <w:lang w:val="fr-LU" w:bidi="ar-SA"/>
    </w:rPr>
  </w:style>
  <w:style w:type="character" w:customStyle="1" w:styleId="FootnoteTextChar">
    <w:name w:val="Footnote Text Char"/>
    <w:aliases w:val="single space Char,ft Char,Texto nota pie Car Char,ft Car Char,ft Car Car Char,Texto nota pie2 Char,ft1 Char,ft Car Car Car1 Char,Texto nota pie Car2 Char,ft Car Car2 Char,ft Car Car Car Char,fn Char,FOOTNOTES Char,ALTS FOOTNOTE Char"/>
    <w:basedOn w:val="DefaultParagraphFont"/>
    <w:link w:val="FootnoteText"/>
    <w:uiPriority w:val="99"/>
    <w:rsid w:val="00855EC7"/>
    <w:rPr>
      <w:rFonts w:ascii="Calibri" w:eastAsia="Calibri" w:hAnsi="Calibri" w:cs="Times New Roman"/>
      <w:sz w:val="20"/>
      <w:szCs w:val="20"/>
      <w:lang w:val="fr-LU"/>
    </w:rPr>
  </w:style>
  <w:style w:type="character" w:styleId="FootnoteReference">
    <w:name w:val="footnote reference"/>
    <w:aliases w:val="Car Car Char Car Char Car Car Char Car Char Char,Car Car Car Car Car Car Car Car Char Car Car Char Car Car Car Char Car Char Char Char,BVI fnr,ftref,16 Point,Superscript 6 Point,Ref,de nota al pie,note de bas de page,FNRefe,fr,4_"/>
    <w:basedOn w:val="DefaultParagraphFont"/>
    <w:link w:val="ftrefCharCarCarCarCarCar1CarCarCarCarCarCharCar"/>
    <w:uiPriority w:val="99"/>
    <w:unhideWhenUsed/>
    <w:qFormat/>
    <w:rsid w:val="00855EC7"/>
    <w:rPr>
      <w:vertAlign w:val="superscript"/>
    </w:rPr>
  </w:style>
  <w:style w:type="character" w:customStyle="1" w:styleId="ListParagraphChar">
    <w:name w:val="List Paragraph Char"/>
    <w:aliases w:val="Paragraphe de liste1 Char,Puces Char,Bullet List Char,Paragraphe 2 Char,Bullets Char,References Char,Numbered List Paragraph Char,ReferencesCxSpLast Char,List Bullet Mary Char,List Paragraph (numbered (a)) Char,U 5 Char,r2 Char"/>
    <w:link w:val="ListParagraph"/>
    <w:uiPriority w:val="34"/>
    <w:qFormat/>
    <w:rsid w:val="00CB0E20"/>
    <w:rPr>
      <w:rFonts w:ascii="Calibri" w:eastAsia="Calibri" w:hAnsi="Calibri" w:cs="Calibri"/>
      <w:lang w:bidi="en-US"/>
    </w:rPr>
  </w:style>
  <w:style w:type="paragraph" w:styleId="TOC8">
    <w:name w:val="toc 8"/>
    <w:basedOn w:val="Normal"/>
    <w:next w:val="Normal"/>
    <w:autoRedefine/>
    <w:uiPriority w:val="39"/>
    <w:unhideWhenUsed/>
    <w:rsid w:val="000F3F9E"/>
    <w:pPr>
      <w:ind w:left="1320"/>
      <w:jc w:val="left"/>
    </w:pPr>
    <w:rPr>
      <w:rFonts w:asciiTheme="minorHAnsi" w:hAnsiTheme="minorHAnsi" w:cstheme="minorHAnsi"/>
      <w:sz w:val="20"/>
      <w:szCs w:val="20"/>
    </w:rPr>
  </w:style>
  <w:style w:type="table" w:styleId="TableGrid">
    <w:name w:val="Table Grid"/>
    <w:basedOn w:val="TableNormal"/>
    <w:uiPriority w:val="39"/>
    <w:rsid w:val="00596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autoRedefine/>
    <w:uiPriority w:val="99"/>
    <w:unhideWhenUsed/>
    <w:qFormat/>
    <w:rsid w:val="00D233FD"/>
    <w:pPr>
      <w:keepNext/>
      <w:spacing w:line="240" w:lineRule="auto"/>
      <w:ind w:firstLine="0"/>
    </w:pPr>
    <w:rPr>
      <w:rFonts w:cstheme="minorHAnsi"/>
      <w:i/>
      <w:iCs/>
      <w:sz w:val="20"/>
      <w:szCs w:val="16"/>
      <w:lang w:val="fr-FR"/>
    </w:rPr>
  </w:style>
  <w:style w:type="character" w:customStyle="1" w:styleId="fontstyle01">
    <w:name w:val="fontstyle01"/>
    <w:basedOn w:val="DefaultParagraphFont"/>
    <w:rsid w:val="00265168"/>
    <w:rPr>
      <w:rFonts w:ascii="Calibri" w:hAnsi="Calibri" w:cs="Calibri" w:hint="default"/>
      <w:b w:val="0"/>
      <w:bCs w:val="0"/>
      <w:i w:val="0"/>
      <w:iCs w:val="0"/>
      <w:color w:val="000000"/>
      <w:sz w:val="22"/>
      <w:szCs w:val="22"/>
    </w:rPr>
  </w:style>
  <w:style w:type="character" w:styleId="CommentReference">
    <w:name w:val="annotation reference"/>
    <w:basedOn w:val="DefaultParagraphFont"/>
    <w:uiPriority w:val="99"/>
    <w:semiHidden/>
    <w:unhideWhenUsed/>
    <w:rsid w:val="00272D04"/>
    <w:rPr>
      <w:sz w:val="16"/>
      <w:szCs w:val="16"/>
    </w:rPr>
  </w:style>
  <w:style w:type="paragraph" w:styleId="CommentText">
    <w:name w:val="annotation text"/>
    <w:basedOn w:val="Normal"/>
    <w:link w:val="CommentTextChar"/>
    <w:uiPriority w:val="99"/>
    <w:unhideWhenUsed/>
    <w:rsid w:val="00272D04"/>
    <w:rPr>
      <w:sz w:val="20"/>
      <w:szCs w:val="20"/>
    </w:rPr>
  </w:style>
  <w:style w:type="character" w:customStyle="1" w:styleId="CommentTextChar">
    <w:name w:val="Comment Text Char"/>
    <w:basedOn w:val="DefaultParagraphFont"/>
    <w:link w:val="CommentText"/>
    <w:uiPriority w:val="99"/>
    <w:rsid w:val="00272D04"/>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72D04"/>
    <w:rPr>
      <w:b/>
      <w:bCs/>
    </w:rPr>
  </w:style>
  <w:style w:type="character" w:customStyle="1" w:styleId="CommentSubjectChar">
    <w:name w:val="Comment Subject Char"/>
    <w:basedOn w:val="CommentTextChar"/>
    <w:link w:val="CommentSubject"/>
    <w:uiPriority w:val="99"/>
    <w:semiHidden/>
    <w:rsid w:val="00272D04"/>
    <w:rPr>
      <w:rFonts w:ascii="Calibri" w:eastAsia="Calibri" w:hAnsi="Calibri" w:cs="Calibri"/>
      <w:b/>
      <w:bCs/>
      <w:sz w:val="20"/>
      <w:szCs w:val="20"/>
      <w:lang w:bidi="en-US"/>
    </w:rPr>
  </w:style>
  <w:style w:type="character" w:customStyle="1" w:styleId="Mentionnonrsolue1">
    <w:name w:val="Mention non résolue1"/>
    <w:basedOn w:val="DefaultParagraphFont"/>
    <w:uiPriority w:val="99"/>
    <w:unhideWhenUsed/>
    <w:rsid w:val="007013EE"/>
    <w:rPr>
      <w:color w:val="605E5C"/>
      <w:shd w:val="clear" w:color="auto" w:fill="E1DFDD"/>
    </w:rPr>
  </w:style>
  <w:style w:type="character" w:customStyle="1" w:styleId="fontstyle21">
    <w:name w:val="fontstyle21"/>
    <w:basedOn w:val="DefaultParagraphFont"/>
    <w:rsid w:val="007013EE"/>
    <w:rPr>
      <w:rFonts w:ascii="Calibri-Light" w:hAnsi="Calibri-Light" w:hint="default"/>
      <w:b w:val="0"/>
      <w:bCs w:val="0"/>
      <w:i w:val="0"/>
      <w:iCs w:val="0"/>
      <w:color w:val="000000"/>
      <w:sz w:val="20"/>
      <w:szCs w:val="20"/>
    </w:rPr>
  </w:style>
  <w:style w:type="character" w:customStyle="1" w:styleId="fontstyle31">
    <w:name w:val="fontstyle31"/>
    <w:basedOn w:val="DefaultParagraphFont"/>
    <w:rsid w:val="007013EE"/>
    <w:rPr>
      <w:rFonts w:ascii="SymbolMT" w:hAnsi="SymbolMT" w:hint="default"/>
      <w:b w:val="0"/>
      <w:bCs w:val="0"/>
      <w:i w:val="0"/>
      <w:iCs w:val="0"/>
      <w:color w:val="000000"/>
      <w:sz w:val="20"/>
      <w:szCs w:val="20"/>
    </w:rPr>
  </w:style>
  <w:style w:type="paragraph" w:styleId="BalloonText">
    <w:name w:val="Balloon Text"/>
    <w:basedOn w:val="Normal"/>
    <w:link w:val="BalloonTextChar"/>
    <w:uiPriority w:val="99"/>
    <w:semiHidden/>
    <w:unhideWhenUsed/>
    <w:rsid w:val="004611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13C"/>
    <w:rPr>
      <w:rFonts w:ascii="Segoe UI" w:eastAsia="Calibri" w:hAnsi="Segoe UI" w:cs="Segoe UI"/>
      <w:sz w:val="18"/>
      <w:szCs w:val="18"/>
      <w:lang w:bidi="en-US"/>
    </w:rPr>
  </w:style>
  <w:style w:type="paragraph" w:customStyle="1" w:styleId="ftrefCharCarCarCarCarCar1CarCarCarCarCarCharCar">
    <w:name w:val="ftref Char Car Car Car Car Car1 Car Car Car Car Car Char Car"/>
    <w:aliases w:val="Char Char Car Car Char Char Car Car1 Car Car Car Car Car Car Car Car Char Car,ftref Char Car Car Car Car Car Car Car Car Car Car Car Car Car Car Car Char Char Car Car"/>
    <w:basedOn w:val="Normal"/>
    <w:next w:val="Normal"/>
    <w:link w:val="FootnoteReference"/>
    <w:uiPriority w:val="99"/>
    <w:rsid w:val="001E2866"/>
    <w:pPr>
      <w:snapToGrid w:val="0"/>
      <w:spacing w:before="120" w:after="120" w:line="240" w:lineRule="exact"/>
    </w:pPr>
    <w:rPr>
      <w:rFonts w:asciiTheme="minorHAnsi" w:eastAsiaTheme="minorHAnsi" w:hAnsiTheme="minorHAnsi" w:cstheme="minorBidi"/>
      <w:vertAlign w:val="superscript"/>
      <w:lang w:bidi="ar-SA"/>
    </w:rPr>
  </w:style>
  <w:style w:type="paragraph" w:styleId="NormalWeb">
    <w:name w:val="Normal (Web)"/>
    <w:basedOn w:val="Normal"/>
    <w:uiPriority w:val="99"/>
    <w:unhideWhenUsed/>
    <w:rsid w:val="001E2866"/>
    <w:pPr>
      <w:spacing w:before="100" w:beforeAutospacing="1" w:after="100" w:afterAutospacing="1"/>
    </w:pPr>
    <w:rPr>
      <w:rFonts w:ascii="Times New Roman" w:eastAsia="Times New Roman" w:hAnsi="Times New Roman" w:cs="Times New Roman"/>
      <w:sz w:val="24"/>
      <w:szCs w:val="24"/>
      <w:lang w:val="fr-FR" w:eastAsia="fr-FR" w:bidi="ar-SA"/>
    </w:rPr>
  </w:style>
  <w:style w:type="paragraph" w:customStyle="1" w:styleId="Default">
    <w:name w:val="Default"/>
    <w:rsid w:val="00204F44"/>
    <w:pPr>
      <w:adjustRightInd w:val="0"/>
    </w:pPr>
    <w:rPr>
      <w:rFonts w:ascii="Arial" w:hAnsi="Arial" w:cs="Arial"/>
      <w:color w:val="000000"/>
      <w:sz w:val="24"/>
      <w:szCs w:val="24"/>
      <w:lang w:val="fr-FR"/>
    </w:rPr>
  </w:style>
  <w:style w:type="paragraph" w:styleId="BodyText2">
    <w:name w:val="Body Text 2"/>
    <w:basedOn w:val="Normal"/>
    <w:link w:val="BodyText2Char"/>
    <w:uiPriority w:val="99"/>
    <w:unhideWhenUsed/>
    <w:rsid w:val="00721F6B"/>
    <w:pPr>
      <w:adjustRightInd w:val="0"/>
    </w:pPr>
    <w:rPr>
      <w:rFonts w:ascii="UniversLTStd-Bold" w:eastAsiaTheme="minorHAnsi" w:hAnsi="UniversLTStd-Bold" w:cs="UniversLTStd-Bold"/>
      <w:i/>
      <w:iCs/>
      <w:sz w:val="26"/>
      <w:szCs w:val="26"/>
      <w:lang w:val="fr-FR" w:bidi="ar-SA"/>
    </w:rPr>
  </w:style>
  <w:style w:type="character" w:customStyle="1" w:styleId="BodyText2Char">
    <w:name w:val="Body Text 2 Char"/>
    <w:basedOn w:val="DefaultParagraphFont"/>
    <w:link w:val="BodyText2"/>
    <w:uiPriority w:val="99"/>
    <w:rsid w:val="00721F6B"/>
    <w:rPr>
      <w:rFonts w:ascii="UniversLTStd-Bold" w:hAnsi="UniversLTStd-Bold" w:cs="UniversLTStd-Bold"/>
      <w:i/>
      <w:iCs/>
      <w:sz w:val="26"/>
      <w:szCs w:val="26"/>
      <w:lang w:val="fr-FR"/>
    </w:rPr>
  </w:style>
  <w:style w:type="character" w:customStyle="1" w:styleId="Heading5Char">
    <w:name w:val="Heading 5 Char"/>
    <w:basedOn w:val="DefaultParagraphFont"/>
    <w:link w:val="Heading5"/>
    <w:uiPriority w:val="9"/>
    <w:rsid w:val="00A12B2E"/>
    <w:rPr>
      <w:rFonts w:ascii="Georgia" w:eastAsia="Calibri" w:hAnsi="Georgia" w:cs="Times New Roman"/>
      <w:i/>
      <w:color w:val="E36C0A" w:themeColor="accent6" w:themeShade="BF"/>
      <w:u w:val="single"/>
      <w:lang w:val="fr-FR" w:bidi="en-US"/>
    </w:rPr>
  </w:style>
  <w:style w:type="paragraph" w:styleId="BodyText3">
    <w:name w:val="Body Text 3"/>
    <w:basedOn w:val="Normal"/>
    <w:link w:val="BodyText3Char"/>
    <w:uiPriority w:val="99"/>
    <w:unhideWhenUsed/>
    <w:rsid w:val="0082314E"/>
    <w:pPr>
      <w:ind w:firstLine="0"/>
    </w:pPr>
    <w:rPr>
      <w:lang w:val="fr-FR"/>
    </w:rPr>
  </w:style>
  <w:style w:type="character" w:customStyle="1" w:styleId="BodyText3Char">
    <w:name w:val="Body Text 3 Char"/>
    <w:basedOn w:val="DefaultParagraphFont"/>
    <w:link w:val="BodyText3"/>
    <w:uiPriority w:val="99"/>
    <w:rsid w:val="0082314E"/>
    <w:rPr>
      <w:rFonts w:ascii="Georgia" w:eastAsia="Calibri" w:hAnsi="Georgia" w:cs="Calibri"/>
      <w:lang w:val="fr-FR" w:bidi="en-US"/>
    </w:rPr>
  </w:style>
  <w:style w:type="numbering" w:customStyle="1" w:styleId="Aucuneliste1">
    <w:name w:val="Aucune liste1"/>
    <w:next w:val="NoList"/>
    <w:uiPriority w:val="99"/>
    <w:semiHidden/>
    <w:unhideWhenUsed/>
    <w:rsid w:val="008871FB"/>
  </w:style>
  <w:style w:type="character" w:customStyle="1" w:styleId="Heading1Char">
    <w:name w:val="Heading 1 Char"/>
    <w:basedOn w:val="DefaultParagraphFont"/>
    <w:link w:val="Heading1"/>
    <w:uiPriority w:val="9"/>
    <w:rsid w:val="00311873"/>
    <w:rPr>
      <w:rFonts w:ascii="Arial" w:eastAsia="Calibri" w:hAnsi="Arial" w:cs="Arial"/>
      <w:b/>
      <w:bCs/>
      <w:color w:val="00B0F0"/>
      <w:sz w:val="24"/>
      <w:lang w:val="fr-FR" w:bidi="en-US"/>
    </w:rPr>
  </w:style>
  <w:style w:type="character" w:customStyle="1" w:styleId="Heading2Char">
    <w:name w:val="Heading 2 Char"/>
    <w:basedOn w:val="DefaultParagraphFont"/>
    <w:link w:val="Heading2"/>
    <w:uiPriority w:val="9"/>
    <w:rsid w:val="0074154D"/>
    <w:rPr>
      <w:rFonts w:ascii="Arial" w:hAnsi="Arial" w:cs="Arial"/>
      <w:b/>
      <w:bCs/>
      <w:color w:val="00B0F0"/>
      <w:sz w:val="28"/>
      <w:szCs w:val="32"/>
      <w:lang w:val="fr-FR"/>
    </w:rPr>
  </w:style>
  <w:style w:type="character" w:customStyle="1" w:styleId="Heading3Char">
    <w:name w:val="Heading 3 Char"/>
    <w:basedOn w:val="DefaultParagraphFont"/>
    <w:link w:val="Heading3"/>
    <w:uiPriority w:val="9"/>
    <w:rsid w:val="00062275"/>
    <w:rPr>
      <w:rFonts w:cstheme="minorHAnsi"/>
      <w:b/>
      <w:color w:val="00B0F0"/>
      <w:sz w:val="24"/>
      <w:szCs w:val="24"/>
      <w:lang w:val="fr-FR"/>
    </w:rPr>
  </w:style>
  <w:style w:type="character" w:customStyle="1" w:styleId="Heading4Char">
    <w:name w:val="Heading 4 Char"/>
    <w:basedOn w:val="DefaultParagraphFont"/>
    <w:link w:val="Heading4"/>
    <w:uiPriority w:val="9"/>
    <w:rsid w:val="00FC0FEA"/>
    <w:rPr>
      <w:rFonts w:ascii="Georgia" w:eastAsia="Calibri" w:hAnsi="Georgia" w:cs="Calibri"/>
      <w:b/>
      <w:lang w:bidi="en-US"/>
    </w:rPr>
  </w:style>
  <w:style w:type="table" w:customStyle="1" w:styleId="TableNormal11">
    <w:name w:val="Table Normal11"/>
    <w:uiPriority w:val="2"/>
    <w:semiHidden/>
    <w:unhideWhenUsed/>
    <w:qFormat/>
    <w:rsid w:val="008871FB"/>
    <w:pPr>
      <w:widowControl w:val="0"/>
      <w:autoSpaceDE w:val="0"/>
      <w:autoSpaceDN w:val="0"/>
      <w:spacing w:line="240" w:lineRule="auto"/>
      <w:ind w:firstLine="0"/>
      <w:jc w:val="left"/>
    </w:pPr>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99"/>
    <w:rsid w:val="008871FB"/>
    <w:rPr>
      <w:rFonts w:ascii="Calibri" w:eastAsia="Calibri" w:hAnsi="Calibri" w:cs="Calibri"/>
      <w:i/>
      <w:lang w:bidi="en-US"/>
    </w:rPr>
  </w:style>
  <w:style w:type="table" w:customStyle="1" w:styleId="Grilledutableau1">
    <w:name w:val="Grille du tableau1"/>
    <w:basedOn w:val="TableNormal"/>
    <w:next w:val="TableGrid"/>
    <w:uiPriority w:val="39"/>
    <w:rsid w:val="008871F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D05799"/>
    <w:rPr>
      <w:rFonts w:ascii="Georgia" w:eastAsia="Times New Roman" w:hAnsi="Georgia" w:cs="Times New Roman"/>
      <w:b/>
      <w:bCs/>
      <w:sz w:val="18"/>
      <w:szCs w:val="18"/>
      <w:lang w:val="fr-FR" w:eastAsia="fr-FR" w:bidi="en-US"/>
    </w:rPr>
  </w:style>
  <w:style w:type="paragraph" w:customStyle="1" w:styleId="has-text-align-center">
    <w:name w:val="has-text-align-center"/>
    <w:basedOn w:val="Normal"/>
    <w:uiPriority w:val="99"/>
    <w:semiHidden/>
    <w:rsid w:val="00CC2D7F"/>
    <w:pPr>
      <w:spacing w:before="100" w:beforeAutospacing="1" w:after="100" w:afterAutospacing="1" w:line="240" w:lineRule="auto"/>
      <w:ind w:firstLine="0"/>
      <w:jc w:val="center"/>
    </w:pPr>
    <w:rPr>
      <w:rFonts w:ascii="Times New Roman" w:eastAsiaTheme="minorEastAsia" w:hAnsi="Times New Roman" w:cs="Times New Roman"/>
      <w:sz w:val="24"/>
      <w:szCs w:val="24"/>
      <w:lang w:val="fr-FR" w:eastAsia="fr-FR" w:bidi="ar-SA"/>
    </w:rPr>
  </w:style>
  <w:style w:type="character" w:customStyle="1" w:styleId="Mentionnonrsolue2">
    <w:name w:val="Mention non résolue2"/>
    <w:basedOn w:val="DefaultParagraphFont"/>
    <w:uiPriority w:val="99"/>
    <w:unhideWhenUsed/>
    <w:rsid w:val="00E80FD4"/>
    <w:rPr>
      <w:color w:val="605E5C"/>
      <w:shd w:val="clear" w:color="auto" w:fill="E1DFDD"/>
    </w:rPr>
  </w:style>
  <w:style w:type="character" w:customStyle="1" w:styleId="Heading7Char">
    <w:name w:val="Heading 7 Char"/>
    <w:basedOn w:val="DefaultParagraphFont"/>
    <w:link w:val="Heading7"/>
    <w:uiPriority w:val="9"/>
    <w:rsid w:val="009B613C"/>
    <w:rPr>
      <w:rFonts w:ascii="Georgia" w:eastAsia="Calibri" w:hAnsi="Georgia" w:cs="Calibri"/>
      <w:b/>
      <w:bCs/>
      <w:i/>
      <w:color w:val="FF0000"/>
      <w:sz w:val="24"/>
      <w:szCs w:val="24"/>
      <w:lang w:val="fr-FR" w:bidi="en-US"/>
    </w:rPr>
  </w:style>
  <w:style w:type="character" w:customStyle="1" w:styleId="Heading8Char">
    <w:name w:val="Heading 8 Char"/>
    <w:basedOn w:val="DefaultParagraphFont"/>
    <w:link w:val="Heading8"/>
    <w:uiPriority w:val="9"/>
    <w:rsid w:val="00D75268"/>
    <w:rPr>
      <w:rFonts w:ascii="Arial-BoldMT" w:hAnsi="Arial-BoldMT" w:cs="Arial-BoldMT"/>
      <w:b/>
      <w:bCs/>
      <w:color w:val="52A9FF"/>
      <w:sz w:val="16"/>
      <w:szCs w:val="16"/>
      <w:lang w:val="fr-FR"/>
    </w:rPr>
  </w:style>
  <w:style w:type="character" w:customStyle="1" w:styleId="Heading9Char">
    <w:name w:val="Heading 9 Char"/>
    <w:basedOn w:val="DefaultParagraphFont"/>
    <w:link w:val="Heading9"/>
    <w:uiPriority w:val="9"/>
    <w:rsid w:val="00D75268"/>
    <w:rPr>
      <w:rFonts w:ascii="Arial-BoldMT" w:hAnsi="Arial-BoldMT" w:cs="Arial-BoldMT"/>
      <w:b/>
      <w:bCs/>
      <w:color w:val="52A9FF"/>
      <w:sz w:val="16"/>
      <w:szCs w:val="16"/>
      <w:lang w:val="fr-FR"/>
    </w:rPr>
  </w:style>
  <w:style w:type="paragraph" w:styleId="BodyTextIndent">
    <w:name w:val="Body Text Indent"/>
    <w:basedOn w:val="Normal"/>
    <w:link w:val="BodyTextIndentChar"/>
    <w:uiPriority w:val="99"/>
    <w:unhideWhenUsed/>
    <w:rsid w:val="00D75268"/>
    <w:pPr>
      <w:autoSpaceDE w:val="0"/>
      <w:autoSpaceDN w:val="0"/>
      <w:adjustRightInd w:val="0"/>
      <w:spacing w:line="240" w:lineRule="auto"/>
      <w:ind w:left="272" w:firstLine="0"/>
      <w:jc w:val="left"/>
    </w:pPr>
    <w:rPr>
      <w:rFonts w:eastAsiaTheme="minorHAnsi" w:cs="ArialMT"/>
      <w:color w:val="000509"/>
      <w:lang w:val="fr-FR" w:bidi="ar-SA"/>
    </w:rPr>
  </w:style>
  <w:style w:type="character" w:customStyle="1" w:styleId="BodyTextIndentChar">
    <w:name w:val="Body Text Indent Char"/>
    <w:basedOn w:val="DefaultParagraphFont"/>
    <w:link w:val="BodyTextIndent"/>
    <w:uiPriority w:val="99"/>
    <w:rsid w:val="00D75268"/>
    <w:rPr>
      <w:rFonts w:ascii="Georgia" w:hAnsi="Georgia" w:cs="ArialMT"/>
      <w:color w:val="000509"/>
      <w:lang w:val="fr-FR"/>
    </w:rPr>
  </w:style>
  <w:style w:type="character" w:customStyle="1" w:styleId="A10">
    <w:name w:val="A10"/>
    <w:uiPriority w:val="99"/>
    <w:rsid w:val="00AD1F7A"/>
    <w:rPr>
      <w:rFonts w:cs="Myriad Pro"/>
      <w:color w:val="000000"/>
      <w:sz w:val="22"/>
      <w:szCs w:val="22"/>
    </w:rPr>
  </w:style>
  <w:style w:type="character" w:customStyle="1" w:styleId="A4">
    <w:name w:val="A4"/>
    <w:uiPriority w:val="99"/>
    <w:rsid w:val="00AD1F7A"/>
    <w:rPr>
      <w:rFonts w:cs="Myriad Pro"/>
      <w:color w:val="000000"/>
      <w:sz w:val="20"/>
      <w:szCs w:val="20"/>
    </w:rPr>
  </w:style>
  <w:style w:type="paragraph" w:customStyle="1" w:styleId="Pa1">
    <w:name w:val="Pa1"/>
    <w:basedOn w:val="Default"/>
    <w:next w:val="Default"/>
    <w:uiPriority w:val="99"/>
    <w:rsid w:val="00AD1F7A"/>
    <w:pPr>
      <w:autoSpaceDE w:val="0"/>
      <w:autoSpaceDN w:val="0"/>
      <w:spacing w:line="241" w:lineRule="atLeast"/>
      <w:ind w:firstLine="0"/>
      <w:jc w:val="left"/>
    </w:pPr>
    <w:rPr>
      <w:rFonts w:ascii="Gurmukhi Sangam MN" w:hAnsi="Gurmukhi Sangam MN" w:cstheme="minorBidi"/>
      <w:color w:val="auto"/>
    </w:rPr>
  </w:style>
  <w:style w:type="character" w:customStyle="1" w:styleId="A8">
    <w:name w:val="A8"/>
    <w:uiPriority w:val="99"/>
    <w:rsid w:val="00AD1F7A"/>
    <w:rPr>
      <w:rFonts w:cs="Gurmukhi Sangam MN"/>
      <w:b/>
      <w:bCs/>
      <w:color w:val="000000"/>
      <w:sz w:val="94"/>
      <w:szCs w:val="94"/>
    </w:rPr>
  </w:style>
  <w:style w:type="paragraph" w:customStyle="1" w:styleId="Pa4">
    <w:name w:val="Pa4"/>
    <w:basedOn w:val="Default"/>
    <w:next w:val="Default"/>
    <w:uiPriority w:val="99"/>
    <w:rsid w:val="00FE4795"/>
    <w:pPr>
      <w:autoSpaceDE w:val="0"/>
      <w:autoSpaceDN w:val="0"/>
      <w:spacing w:line="241" w:lineRule="atLeast"/>
      <w:ind w:firstLine="0"/>
      <w:jc w:val="left"/>
    </w:pPr>
    <w:rPr>
      <w:rFonts w:ascii="Myriad Pro" w:hAnsi="Myriad Pro" w:cstheme="minorBidi"/>
      <w:color w:val="auto"/>
    </w:rPr>
  </w:style>
  <w:style w:type="table" w:customStyle="1" w:styleId="Grilledutableau2">
    <w:name w:val="Grille du tableau2"/>
    <w:basedOn w:val="TableNormal"/>
    <w:next w:val="TableGrid"/>
    <w:uiPriority w:val="39"/>
    <w:rsid w:val="0088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4B2AC7"/>
    <w:pPr>
      <w:spacing w:line="240" w:lineRule="auto"/>
    </w:pPr>
    <w:rPr>
      <w:rFonts w:ascii="Arial" w:eastAsia="Arial" w:hAnsi="Arial" w:cs="Arial"/>
      <w:color w:val="252525"/>
      <w:sz w:val="24"/>
      <w:szCs w:val="24"/>
      <w:lang w:val="fr-FR"/>
    </w:rPr>
  </w:style>
  <w:style w:type="character" w:customStyle="1" w:styleId="BodyTextIndent2Char">
    <w:name w:val="Body Text Indent 2 Char"/>
    <w:basedOn w:val="DefaultParagraphFont"/>
    <w:link w:val="BodyTextIndent2"/>
    <w:uiPriority w:val="99"/>
    <w:rsid w:val="004B2AC7"/>
    <w:rPr>
      <w:rFonts w:ascii="Arial" w:eastAsia="Arial" w:hAnsi="Arial" w:cs="Arial"/>
      <w:color w:val="252525"/>
      <w:sz w:val="24"/>
      <w:szCs w:val="24"/>
      <w:lang w:val="fr-FR" w:bidi="en-US"/>
    </w:rPr>
  </w:style>
  <w:style w:type="character" w:styleId="Strong">
    <w:name w:val="Strong"/>
    <w:basedOn w:val="DefaultParagraphFont"/>
    <w:uiPriority w:val="22"/>
    <w:qFormat/>
    <w:rsid w:val="00284AB6"/>
    <w:rPr>
      <w:b/>
      <w:bCs/>
    </w:rPr>
  </w:style>
  <w:style w:type="character" w:customStyle="1" w:styleId="item-metadata">
    <w:name w:val="item-metadata"/>
    <w:basedOn w:val="DefaultParagraphFont"/>
    <w:rsid w:val="00284AB6"/>
  </w:style>
  <w:style w:type="character" w:customStyle="1" w:styleId="articlemeta">
    <w:name w:val="articlemeta"/>
    <w:basedOn w:val="DefaultParagraphFont"/>
    <w:rsid w:val="003345B5"/>
  </w:style>
  <w:style w:type="character" w:customStyle="1" w:styleId="A11">
    <w:name w:val="A11"/>
    <w:uiPriority w:val="99"/>
    <w:rsid w:val="00C42F93"/>
    <w:rPr>
      <w:rFonts w:cs="Myriad Pro"/>
      <w:color w:val="000000"/>
      <w:sz w:val="18"/>
      <w:szCs w:val="18"/>
    </w:rPr>
  </w:style>
  <w:style w:type="paragraph" w:styleId="BlockText">
    <w:name w:val="Block Text"/>
    <w:basedOn w:val="Normal"/>
    <w:uiPriority w:val="99"/>
    <w:unhideWhenUsed/>
    <w:rsid w:val="002C3FEE"/>
    <w:pPr>
      <w:widowControl w:val="0"/>
      <w:autoSpaceDE w:val="0"/>
      <w:autoSpaceDN w:val="0"/>
      <w:spacing w:before="1" w:line="237" w:lineRule="auto"/>
      <w:ind w:left="579" w:right="520" w:firstLine="0"/>
    </w:pPr>
    <w:rPr>
      <w:i/>
    </w:rPr>
  </w:style>
  <w:style w:type="paragraph" w:styleId="BodyTextIndent3">
    <w:name w:val="Body Text Indent 3"/>
    <w:basedOn w:val="Normal"/>
    <w:link w:val="BodyTextIndent3Char"/>
    <w:uiPriority w:val="99"/>
    <w:unhideWhenUsed/>
    <w:rsid w:val="00837BFB"/>
    <w:pPr>
      <w:widowControl w:val="0"/>
      <w:autoSpaceDE w:val="0"/>
      <w:autoSpaceDN w:val="0"/>
      <w:spacing w:before="11" w:line="240" w:lineRule="auto"/>
      <w:ind w:left="579" w:firstLine="0"/>
      <w:jc w:val="left"/>
    </w:pPr>
    <w:rPr>
      <w:iCs/>
      <w:lang w:val="fr-FR"/>
    </w:rPr>
  </w:style>
  <w:style w:type="character" w:customStyle="1" w:styleId="BodyTextIndent3Char">
    <w:name w:val="Body Text Indent 3 Char"/>
    <w:basedOn w:val="DefaultParagraphFont"/>
    <w:link w:val="BodyTextIndent3"/>
    <w:uiPriority w:val="99"/>
    <w:rsid w:val="00837BFB"/>
    <w:rPr>
      <w:rFonts w:ascii="Georgia" w:eastAsia="Calibri" w:hAnsi="Georgia" w:cs="Calibri"/>
      <w:iCs/>
      <w:lang w:val="fr-FR" w:bidi="en-US"/>
    </w:rPr>
  </w:style>
  <w:style w:type="table" w:customStyle="1" w:styleId="TableGrid0">
    <w:name w:val="Table Grid0"/>
    <w:rsid w:val="009C074A"/>
    <w:pPr>
      <w:spacing w:line="240" w:lineRule="auto"/>
      <w:ind w:firstLine="0"/>
      <w:jc w:val="left"/>
    </w:pPr>
    <w:rPr>
      <w:rFonts w:eastAsiaTheme="minorEastAsia"/>
      <w:lang w:val="fr-FR" w:eastAsia="fr-FR"/>
    </w:rPr>
    <w:tblPr>
      <w:tblCellMar>
        <w:top w:w="0" w:type="dxa"/>
        <w:left w:w="0" w:type="dxa"/>
        <w:bottom w:w="0" w:type="dxa"/>
        <w:right w:w="0" w:type="dxa"/>
      </w:tblCellMar>
    </w:tblPr>
  </w:style>
  <w:style w:type="paragraph" w:styleId="TOC4">
    <w:name w:val="toc 4"/>
    <w:basedOn w:val="Normal"/>
    <w:next w:val="Normal"/>
    <w:autoRedefine/>
    <w:uiPriority w:val="39"/>
    <w:unhideWhenUsed/>
    <w:rsid w:val="001D581F"/>
    <w:pPr>
      <w:ind w:left="44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1D581F"/>
    <w:pPr>
      <w:ind w:left="6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1D581F"/>
    <w:pPr>
      <w:ind w:left="88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1D581F"/>
    <w:pPr>
      <w:ind w:left="110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1D581F"/>
    <w:pPr>
      <w:ind w:left="1540"/>
      <w:jc w:val="left"/>
    </w:pPr>
    <w:rPr>
      <w:rFonts w:asciiTheme="minorHAnsi" w:hAnsiTheme="minorHAnsi" w:cstheme="minorHAnsi"/>
      <w:sz w:val="20"/>
      <w:szCs w:val="20"/>
    </w:rPr>
  </w:style>
  <w:style w:type="numbering" w:customStyle="1" w:styleId="Style1">
    <w:name w:val="Style1"/>
    <w:uiPriority w:val="99"/>
    <w:rsid w:val="00A550AB"/>
    <w:pPr>
      <w:numPr>
        <w:numId w:val="8"/>
      </w:numPr>
    </w:pPr>
  </w:style>
  <w:style w:type="table" w:customStyle="1" w:styleId="Grilledutableau3">
    <w:name w:val="Grille du tableau3"/>
    <w:basedOn w:val="TableNormal"/>
    <w:next w:val="TableGrid"/>
    <w:uiPriority w:val="39"/>
    <w:rsid w:val="00E32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A05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B31396"/>
  </w:style>
  <w:style w:type="character" w:customStyle="1" w:styleId="CaptionChar">
    <w:name w:val="Caption Char"/>
    <w:link w:val="Caption"/>
    <w:uiPriority w:val="99"/>
    <w:qFormat/>
    <w:rsid w:val="00D233FD"/>
    <w:rPr>
      <w:rFonts w:ascii="Georgia" w:eastAsia="Calibri" w:hAnsi="Georgia" w:cstheme="minorHAnsi"/>
      <w:i/>
      <w:iCs/>
      <w:sz w:val="20"/>
      <w:szCs w:val="16"/>
      <w:lang w:val="fr-FR" w:bidi="en-US"/>
    </w:rPr>
  </w:style>
  <w:style w:type="table" w:customStyle="1" w:styleId="Grilledutableau5">
    <w:name w:val="Grille du tableau5"/>
    <w:basedOn w:val="TableNormal"/>
    <w:next w:val="TableGrid"/>
    <w:uiPriority w:val="39"/>
    <w:rsid w:val="00B31396"/>
    <w:pPr>
      <w:spacing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B31396"/>
    <w:pPr>
      <w:autoSpaceDE w:val="0"/>
      <w:autoSpaceDN w:val="0"/>
      <w:spacing w:line="201" w:lineRule="atLeast"/>
      <w:ind w:firstLine="0"/>
      <w:jc w:val="left"/>
    </w:pPr>
    <w:rPr>
      <w:rFonts w:ascii="Minion Pro" w:hAnsi="Minion Pro" w:cs="Times New Roman"/>
      <w:color w:val="auto"/>
    </w:rPr>
  </w:style>
  <w:style w:type="paragraph" w:customStyle="1" w:styleId="Pa17">
    <w:name w:val="Pa17"/>
    <w:basedOn w:val="Default"/>
    <w:next w:val="Default"/>
    <w:uiPriority w:val="99"/>
    <w:rsid w:val="00B31396"/>
    <w:pPr>
      <w:autoSpaceDE w:val="0"/>
      <w:autoSpaceDN w:val="0"/>
      <w:spacing w:line="195" w:lineRule="atLeast"/>
      <w:ind w:firstLine="0"/>
      <w:jc w:val="left"/>
    </w:pPr>
    <w:rPr>
      <w:rFonts w:ascii="Minion Pro" w:hAnsi="Minion Pro" w:cs="Times New Roman"/>
      <w:color w:val="auto"/>
    </w:rPr>
  </w:style>
  <w:style w:type="character" w:customStyle="1" w:styleId="A7">
    <w:name w:val="A7"/>
    <w:uiPriority w:val="99"/>
    <w:rsid w:val="00B31396"/>
    <w:rPr>
      <w:rFonts w:ascii="Avenir Next" w:hAnsi="Avenir Next" w:cs="Avenir Next"/>
      <w:color w:val="000000"/>
      <w:sz w:val="48"/>
      <w:szCs w:val="48"/>
    </w:rPr>
  </w:style>
  <w:style w:type="numbering" w:customStyle="1" w:styleId="Aucuneliste11">
    <w:name w:val="Aucune liste11"/>
    <w:next w:val="NoList"/>
    <w:uiPriority w:val="99"/>
    <w:semiHidden/>
    <w:unhideWhenUsed/>
    <w:rsid w:val="00B31396"/>
  </w:style>
  <w:style w:type="character" w:customStyle="1" w:styleId="Lienhypertextesuivivisit1">
    <w:name w:val="Lien hypertexte suivi visité1"/>
    <w:basedOn w:val="DefaultParagraphFont"/>
    <w:uiPriority w:val="99"/>
    <w:semiHidden/>
    <w:unhideWhenUsed/>
    <w:rsid w:val="00B31396"/>
    <w:rPr>
      <w:color w:val="954F72"/>
      <w:u w:val="single"/>
    </w:rPr>
  </w:style>
  <w:style w:type="character" w:styleId="FollowedHyperlink">
    <w:name w:val="FollowedHyperlink"/>
    <w:basedOn w:val="DefaultParagraphFont"/>
    <w:uiPriority w:val="99"/>
    <w:semiHidden/>
    <w:unhideWhenUsed/>
    <w:rsid w:val="00B31396"/>
    <w:rPr>
      <w:color w:val="800080" w:themeColor="followedHyperlink"/>
      <w:u w:val="single"/>
    </w:rPr>
  </w:style>
  <w:style w:type="paragraph" w:customStyle="1" w:styleId="tdm-descr">
    <w:name w:val="tdm-descr"/>
    <w:basedOn w:val="Normal"/>
    <w:rsid w:val="00AF3969"/>
    <w:pPr>
      <w:spacing w:before="100" w:beforeAutospacing="1" w:after="450" w:line="420" w:lineRule="atLeast"/>
      <w:ind w:firstLine="0"/>
      <w:jc w:val="left"/>
    </w:pPr>
    <w:rPr>
      <w:rFonts w:ascii="Arial" w:eastAsiaTheme="minorEastAsia" w:hAnsi="Arial" w:cs="Arial"/>
      <w:color w:val="666666"/>
      <w:sz w:val="24"/>
      <w:szCs w:val="24"/>
      <w:lang w:val="fr-FR" w:eastAsia="fr-FR" w:bidi="ar-SA"/>
    </w:rPr>
  </w:style>
  <w:style w:type="character" w:customStyle="1" w:styleId="cd-dropdownbtn-label">
    <w:name w:val="cd-dropdown__btn-label"/>
    <w:basedOn w:val="DefaultParagraphFont"/>
    <w:rsid w:val="00B94DF3"/>
  </w:style>
  <w:style w:type="numbering" w:customStyle="1" w:styleId="Aucuneliste3">
    <w:name w:val="Aucune liste3"/>
    <w:next w:val="NoList"/>
    <w:uiPriority w:val="99"/>
    <w:semiHidden/>
    <w:unhideWhenUsed/>
    <w:rsid w:val="00AA71EF"/>
  </w:style>
  <w:style w:type="table" w:customStyle="1" w:styleId="TableNormal12">
    <w:name w:val="Table Normal12"/>
    <w:uiPriority w:val="2"/>
    <w:semiHidden/>
    <w:unhideWhenUsed/>
    <w:qFormat/>
    <w:rsid w:val="00AA71EF"/>
    <w:tblPr>
      <w:tblInd w:w="0" w:type="dxa"/>
      <w:tblCellMar>
        <w:top w:w="0" w:type="dxa"/>
        <w:left w:w="0" w:type="dxa"/>
        <w:bottom w:w="0" w:type="dxa"/>
        <w:right w:w="0" w:type="dxa"/>
      </w:tblCellMar>
    </w:tblPr>
  </w:style>
  <w:style w:type="table" w:customStyle="1" w:styleId="Grilledutableau6">
    <w:name w:val="Grille du tableau6"/>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NoList"/>
    <w:uiPriority w:val="99"/>
    <w:semiHidden/>
    <w:unhideWhenUsed/>
    <w:rsid w:val="00AA71EF"/>
  </w:style>
  <w:style w:type="table" w:customStyle="1" w:styleId="TableNormal111">
    <w:name w:val="Table Normal111"/>
    <w:uiPriority w:val="2"/>
    <w:semiHidden/>
    <w:unhideWhenUsed/>
    <w:qFormat/>
    <w:rsid w:val="00AA71EF"/>
    <w:pPr>
      <w:widowControl w:val="0"/>
      <w:autoSpaceDE w:val="0"/>
      <w:autoSpaceDN w:val="0"/>
      <w:spacing w:line="240" w:lineRule="auto"/>
      <w:ind w:firstLine="0"/>
      <w:jc w:val="left"/>
    </w:pPr>
    <w:tblPr>
      <w:tblInd w:w="0" w:type="dxa"/>
      <w:tblCellMar>
        <w:top w:w="0" w:type="dxa"/>
        <w:left w:w="0" w:type="dxa"/>
        <w:bottom w:w="0" w:type="dxa"/>
        <w:right w:w="0" w:type="dxa"/>
      </w:tblCellMar>
    </w:tblPr>
  </w:style>
  <w:style w:type="table" w:customStyle="1" w:styleId="Grilledutableau11">
    <w:name w:val="Grille du tableau11"/>
    <w:basedOn w:val="TableNormal"/>
    <w:next w:val="TableGrid"/>
    <w:uiPriority w:val="39"/>
    <w:rsid w:val="00AA71E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A71EF"/>
    <w:pPr>
      <w:spacing w:line="240" w:lineRule="auto"/>
      <w:ind w:firstLine="0"/>
      <w:jc w:val="left"/>
    </w:pPr>
    <w:rPr>
      <w:rFonts w:eastAsiaTheme="minorEastAsia"/>
      <w:lang w:val="fr-FR" w:eastAsia="fr-FR"/>
    </w:rPr>
    <w:tblPr>
      <w:tblCellMar>
        <w:top w:w="0" w:type="dxa"/>
        <w:left w:w="0" w:type="dxa"/>
        <w:bottom w:w="0" w:type="dxa"/>
        <w:right w:w="0" w:type="dxa"/>
      </w:tblCellMar>
    </w:tblPr>
  </w:style>
  <w:style w:type="table" w:customStyle="1" w:styleId="Grilledutableau31">
    <w:name w:val="Grille du tableau3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A71EF"/>
  </w:style>
  <w:style w:type="table" w:customStyle="1" w:styleId="Grilledutableau51">
    <w:name w:val="Grille du tableau51"/>
    <w:basedOn w:val="TableNormal"/>
    <w:next w:val="TableGrid"/>
    <w:uiPriority w:val="39"/>
    <w:rsid w:val="00AA71EF"/>
    <w:pPr>
      <w:spacing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NoList"/>
    <w:uiPriority w:val="99"/>
    <w:semiHidden/>
    <w:unhideWhenUsed/>
    <w:rsid w:val="00AA71EF"/>
  </w:style>
  <w:style w:type="table" w:customStyle="1" w:styleId="Grilledutableau61">
    <w:name w:val="Grille du tableau61"/>
    <w:basedOn w:val="TableNormal"/>
    <w:next w:val="TableGrid"/>
    <w:uiPriority w:val="39"/>
    <w:rsid w:val="002D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2965"/>
    <w:pPr>
      <w:spacing w:line="240" w:lineRule="auto"/>
      <w:ind w:firstLine="0"/>
      <w:jc w:val="left"/>
    </w:pPr>
    <w:rPr>
      <w:rFonts w:ascii="Calibri" w:eastAsia="Calibri" w:hAnsi="Calibri" w:cs="Calibri"/>
      <w:lang w:bidi="en-US"/>
    </w:rPr>
  </w:style>
  <w:style w:type="paragraph" w:customStyle="1" w:styleId="Normal1">
    <w:name w:val="Normal1"/>
    <w:next w:val="Normal"/>
    <w:qFormat/>
    <w:rsid w:val="005B32AC"/>
    <w:pPr>
      <w:spacing w:before="120" w:after="120" w:line="240" w:lineRule="auto"/>
      <w:ind w:firstLine="0"/>
    </w:pPr>
    <w:rPr>
      <w:rFonts w:ascii="Georgia" w:eastAsia="Calibri" w:hAnsi="Georgia" w:cs="Calibri"/>
      <w:lang w:bidi="en-US"/>
    </w:rPr>
  </w:style>
  <w:style w:type="paragraph" w:customStyle="1" w:styleId="FootnoteReference1">
    <w:name w:val="Footnote Reference1"/>
    <w:basedOn w:val="FootnoteText"/>
    <w:autoRedefine/>
    <w:uiPriority w:val="99"/>
    <w:qFormat/>
    <w:rsid w:val="00416B95"/>
    <w:pPr>
      <w:tabs>
        <w:tab w:val="left" w:pos="270"/>
      </w:tabs>
      <w:spacing w:line="240" w:lineRule="auto"/>
      <w:ind w:left="270" w:hanging="270"/>
    </w:pPr>
    <w:rPr>
      <w:rFonts w:asciiTheme="minorHAnsi" w:eastAsiaTheme="minorHAnsi" w:hAnsiTheme="minorHAnsi" w:cstheme="minorBidi"/>
      <w:sz w:val="24"/>
      <w:szCs w:val="24"/>
      <w:vertAlign w:val="superscript"/>
    </w:rPr>
  </w:style>
  <w:style w:type="table" w:styleId="PlainTable1">
    <w:name w:val="Plain Table 1"/>
    <w:basedOn w:val="TableNormal"/>
    <w:uiPriority w:val="41"/>
    <w:rsid w:val="00A46BF3"/>
    <w:pPr>
      <w:spacing w:line="240" w:lineRule="auto"/>
      <w:ind w:firstLine="0"/>
      <w:jc w:val="left"/>
    </w:pPr>
    <w:rPr>
      <w:sz w:val="24"/>
      <w:szCs w:val="24"/>
      <w:lang w:val="fr-L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utableau7">
    <w:name w:val="Grille du tableau7"/>
    <w:basedOn w:val="TableNormal"/>
    <w:next w:val="TableGrid"/>
    <w:uiPriority w:val="39"/>
    <w:rsid w:val="00B5057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DefaultParagraphFont"/>
    <w:uiPriority w:val="99"/>
    <w:unhideWhenUsed/>
    <w:rsid w:val="004714B3"/>
    <w:rPr>
      <w:color w:val="605E5C"/>
      <w:shd w:val="clear" w:color="auto" w:fill="E1DFDD"/>
    </w:rPr>
  </w:style>
  <w:style w:type="paragraph" w:styleId="TableofFigures">
    <w:name w:val="table of figures"/>
    <w:basedOn w:val="Normal"/>
    <w:next w:val="Normal"/>
    <w:uiPriority w:val="99"/>
    <w:unhideWhenUsed/>
    <w:rsid w:val="004461D5"/>
  </w:style>
  <w:style w:type="character" w:customStyle="1" w:styleId="Mention1">
    <w:name w:val="Mention1"/>
    <w:basedOn w:val="DefaultParagraphFont"/>
    <w:uiPriority w:val="99"/>
    <w:rsid w:val="00D9696E"/>
    <w:rPr>
      <w:color w:val="2B579A"/>
      <w:shd w:val="clear" w:color="auto" w:fill="E6E6E6"/>
    </w:rPr>
  </w:style>
  <w:style w:type="character" w:styleId="Emphasis">
    <w:name w:val="Emphasis"/>
    <w:basedOn w:val="DefaultParagraphFont"/>
    <w:uiPriority w:val="20"/>
    <w:qFormat/>
    <w:rsid w:val="00D9696E"/>
    <w:rPr>
      <w:rFonts w:ascii="Verdana" w:hAnsi="Verdana" w:hint="default"/>
      <w:i/>
      <w:iCs/>
    </w:rPr>
  </w:style>
  <w:style w:type="paragraph" w:customStyle="1" w:styleId="msonormal0">
    <w:name w:val="msonormal"/>
    <w:basedOn w:val="Normal"/>
    <w:uiPriority w:val="99"/>
    <w:rsid w:val="00D9696E"/>
    <w:pPr>
      <w:spacing w:before="100" w:beforeAutospacing="1" w:after="100" w:afterAutospacing="1" w:line="240" w:lineRule="auto"/>
      <w:ind w:firstLine="0"/>
      <w:jc w:val="left"/>
    </w:pPr>
    <w:rPr>
      <w:rFonts w:ascii="Times New Roman" w:eastAsia="Times New Roman" w:hAnsi="Times New Roman" w:cs="Times New Roman"/>
      <w:sz w:val="24"/>
      <w:szCs w:val="24"/>
      <w:lang w:val="fr-FR" w:eastAsia="fr-FR" w:bidi="ar-SA"/>
    </w:rPr>
  </w:style>
  <w:style w:type="character" w:customStyle="1" w:styleId="NotedebasdepageCar1">
    <w:name w:val="Note de bas de page Car1"/>
    <w:aliases w:val="single space Car1,Texto nota pie Car Car Car Car1,FOOTNOTES Car1,fn Car1,Footnote Text Char Char Char Car1,Footnote Text1 Char Car1,Footnote Text2 Car1,Footnote Text Char Char Char1 Char Car1,Footnote Text Char Char Char1 Car1"/>
    <w:basedOn w:val="DefaultParagraphFont"/>
    <w:uiPriority w:val="99"/>
    <w:semiHidden/>
    <w:rsid w:val="00D9696E"/>
    <w:rPr>
      <w:rFonts w:ascii="Georgia" w:hAnsi="Georgia"/>
      <w:sz w:val="20"/>
      <w:szCs w:val="20"/>
      <w:lang w:val="fr-LU"/>
    </w:rPr>
  </w:style>
  <w:style w:type="paragraph" w:styleId="Title">
    <w:name w:val="Title"/>
    <w:basedOn w:val="Normal"/>
    <w:next w:val="Normal"/>
    <w:link w:val="TitleChar"/>
    <w:uiPriority w:val="10"/>
    <w:qFormat/>
    <w:rsid w:val="00D9696E"/>
    <w:pPr>
      <w:spacing w:line="240" w:lineRule="auto"/>
      <w:ind w:firstLine="0"/>
      <w:contextualSpacing/>
      <w:jc w:val="left"/>
    </w:pPr>
    <w:rPr>
      <w:rFonts w:ascii="Verdana" w:eastAsiaTheme="majorEastAsia" w:hAnsi="Verdana" w:cstheme="majorBidi"/>
      <w:spacing w:val="-10"/>
      <w:kern w:val="28"/>
      <w:sz w:val="56"/>
      <w:szCs w:val="56"/>
      <w:lang w:val="fr-CM" w:bidi="ar-SA"/>
    </w:rPr>
  </w:style>
  <w:style w:type="character" w:customStyle="1" w:styleId="TitleChar">
    <w:name w:val="Title Char"/>
    <w:basedOn w:val="DefaultParagraphFont"/>
    <w:link w:val="Title"/>
    <w:uiPriority w:val="10"/>
    <w:rsid w:val="00D9696E"/>
    <w:rPr>
      <w:rFonts w:ascii="Verdana" w:eastAsiaTheme="majorEastAsia" w:hAnsi="Verdana" w:cstheme="majorBidi"/>
      <w:spacing w:val="-10"/>
      <w:kern w:val="28"/>
      <w:sz w:val="56"/>
      <w:szCs w:val="56"/>
      <w:lang w:val="fr-CM"/>
    </w:rPr>
  </w:style>
  <w:style w:type="paragraph" w:styleId="Subtitle">
    <w:name w:val="Subtitle"/>
    <w:basedOn w:val="Normal"/>
    <w:next w:val="Normal"/>
    <w:link w:val="SubtitleChar"/>
    <w:uiPriority w:val="11"/>
    <w:qFormat/>
    <w:rsid w:val="00D9696E"/>
    <w:pPr>
      <w:spacing w:line="256" w:lineRule="auto"/>
      <w:ind w:firstLine="0"/>
      <w:jc w:val="left"/>
    </w:pPr>
    <w:rPr>
      <w:rFonts w:ascii="Verdana" w:eastAsiaTheme="minorEastAsia" w:hAnsi="Verdana" w:cstheme="minorBidi"/>
      <w:color w:val="5A5A5A" w:themeColor="text1" w:themeTint="A5"/>
      <w:spacing w:val="15"/>
      <w:lang w:val="fr-CM" w:bidi="ar-SA"/>
    </w:rPr>
  </w:style>
  <w:style w:type="character" w:customStyle="1" w:styleId="SubtitleChar">
    <w:name w:val="Subtitle Char"/>
    <w:basedOn w:val="DefaultParagraphFont"/>
    <w:link w:val="Subtitle"/>
    <w:uiPriority w:val="11"/>
    <w:rsid w:val="00D9696E"/>
    <w:rPr>
      <w:rFonts w:ascii="Verdana" w:eastAsiaTheme="minorEastAsia" w:hAnsi="Verdana"/>
      <w:color w:val="5A5A5A" w:themeColor="text1" w:themeTint="A5"/>
      <w:spacing w:val="15"/>
      <w:lang w:val="fr-CM"/>
    </w:rPr>
  </w:style>
  <w:style w:type="paragraph" w:styleId="NoSpacing">
    <w:name w:val="No Spacing"/>
    <w:uiPriority w:val="1"/>
    <w:qFormat/>
    <w:rsid w:val="00D9696E"/>
    <w:pPr>
      <w:spacing w:line="240" w:lineRule="auto"/>
      <w:ind w:firstLine="0"/>
      <w:jc w:val="left"/>
    </w:pPr>
    <w:rPr>
      <w:rFonts w:ascii="Verdana" w:hAnsi="Verdana"/>
      <w:sz w:val="17"/>
      <w:lang w:val="nl-NL"/>
    </w:rPr>
  </w:style>
  <w:style w:type="paragraph" w:customStyle="1" w:styleId="Bullet">
    <w:name w:val="Bullet"/>
    <w:basedOn w:val="Normal"/>
    <w:uiPriority w:val="99"/>
    <w:qFormat/>
    <w:rsid w:val="00D9696E"/>
    <w:pPr>
      <w:numPr>
        <w:numId w:val="54"/>
      </w:numPr>
      <w:spacing w:before="120" w:after="120" w:line="240" w:lineRule="auto"/>
      <w:ind w:left="924" w:hanging="357"/>
    </w:pPr>
    <w:rPr>
      <w:rFonts w:eastAsiaTheme="minorEastAsia" w:cstheme="minorBidi"/>
      <w:lang w:val="fr-CA" w:bidi="ar-SA"/>
    </w:rPr>
  </w:style>
  <w:style w:type="paragraph" w:customStyle="1" w:styleId="Caption-Tableau">
    <w:name w:val="Caption-Tableau"/>
    <w:basedOn w:val="Caption"/>
    <w:uiPriority w:val="99"/>
    <w:qFormat/>
    <w:rsid w:val="00D9696E"/>
    <w:pPr>
      <w:keepNext w:val="0"/>
      <w:spacing w:before="120"/>
    </w:pPr>
    <w:rPr>
      <w:rFonts w:eastAsiaTheme="minorEastAsia" w:cstheme="minorBidi"/>
      <w:bCs/>
      <w:iCs w:val="0"/>
      <w:smallCaps/>
      <w:color w:val="2F5496"/>
      <w:szCs w:val="22"/>
      <w:lang w:val="fr-CA" w:bidi="ar-SA"/>
    </w:rPr>
  </w:style>
  <w:style w:type="paragraph" w:customStyle="1" w:styleId="Table">
    <w:name w:val="Table"/>
    <w:basedOn w:val="Normal"/>
    <w:uiPriority w:val="99"/>
    <w:rsid w:val="00D9696E"/>
    <w:pPr>
      <w:spacing w:before="60" w:after="60" w:line="240" w:lineRule="auto"/>
      <w:ind w:firstLine="0"/>
    </w:pPr>
    <w:rPr>
      <w:rFonts w:eastAsia="Times New Roman" w:cs="Times New Roman"/>
      <w:szCs w:val="20"/>
      <w:lang w:bidi="ar-SA"/>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autoRedefine/>
    <w:uiPriority w:val="99"/>
    <w:rsid w:val="00D9696E"/>
    <w:pPr>
      <w:spacing w:after="160" w:line="240" w:lineRule="exact"/>
      <w:ind w:left="288" w:hanging="288"/>
      <w:jc w:val="left"/>
    </w:pPr>
    <w:rPr>
      <w:rFonts w:asciiTheme="minorHAnsi" w:eastAsiaTheme="minorHAnsi" w:hAnsiTheme="minorHAnsi" w:cstheme="minorBidi"/>
      <w:sz w:val="24"/>
      <w:szCs w:val="24"/>
      <w:vertAlign w:val="superscript"/>
      <w:lang w:val="fr-LU" w:bidi="ar-SA"/>
    </w:rPr>
  </w:style>
  <w:style w:type="character" w:styleId="SubtleEmphasis">
    <w:name w:val="Subtle Emphasis"/>
    <w:basedOn w:val="DefaultParagraphFont"/>
    <w:uiPriority w:val="19"/>
    <w:qFormat/>
    <w:rsid w:val="00D9696E"/>
    <w:rPr>
      <w:rFonts w:ascii="Verdana" w:hAnsi="Verdana" w:hint="default"/>
      <w:i/>
      <w:iCs/>
      <w:color w:val="404040" w:themeColor="text1" w:themeTint="BF"/>
    </w:rPr>
  </w:style>
  <w:style w:type="character" w:customStyle="1" w:styleId="Mention10">
    <w:name w:val="Mention10"/>
    <w:basedOn w:val="DefaultParagraphFont"/>
    <w:uiPriority w:val="99"/>
    <w:rsid w:val="00D9696E"/>
    <w:rPr>
      <w:color w:val="2B579A"/>
      <w:shd w:val="clear" w:color="auto" w:fill="E1DFDD"/>
    </w:rPr>
  </w:style>
  <w:style w:type="character" w:customStyle="1" w:styleId="contentpasted0">
    <w:name w:val="contentpasted0"/>
    <w:basedOn w:val="DefaultParagraphFont"/>
    <w:rsid w:val="00D9696E"/>
  </w:style>
  <w:style w:type="character" w:customStyle="1" w:styleId="apple-converted-space">
    <w:name w:val="apple-converted-space"/>
    <w:basedOn w:val="DefaultParagraphFont"/>
    <w:rsid w:val="00D9696E"/>
  </w:style>
  <w:style w:type="character" w:customStyle="1" w:styleId="Mention2">
    <w:name w:val="Mention2"/>
    <w:basedOn w:val="DefaultParagraphFont"/>
    <w:uiPriority w:val="99"/>
    <w:rsid w:val="00D9696E"/>
    <w:rPr>
      <w:color w:val="2B579A"/>
      <w:shd w:val="clear" w:color="auto" w:fill="E6E6E6"/>
    </w:rPr>
  </w:style>
  <w:style w:type="character" w:customStyle="1" w:styleId="normaltextrun">
    <w:name w:val="normaltextrun"/>
    <w:basedOn w:val="DefaultParagraphFont"/>
    <w:rsid w:val="00D9696E"/>
  </w:style>
  <w:style w:type="character" w:customStyle="1" w:styleId="eop">
    <w:name w:val="eop"/>
    <w:basedOn w:val="DefaultParagraphFont"/>
    <w:rsid w:val="00D9696E"/>
  </w:style>
  <w:style w:type="table" w:styleId="PlainTable4">
    <w:name w:val="Plain Table 4"/>
    <w:basedOn w:val="TableNormal"/>
    <w:uiPriority w:val="44"/>
    <w:rsid w:val="00D9696E"/>
    <w:pPr>
      <w:spacing w:line="240" w:lineRule="auto"/>
      <w:ind w:firstLine="0"/>
      <w:jc w:val="left"/>
    </w:pPr>
    <w:rPr>
      <w:sz w:val="24"/>
      <w:szCs w:val="24"/>
      <w:lang w:val="fr-L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5">
    <w:name w:val="Grid Table 6 Colorful Accent 5"/>
    <w:basedOn w:val="TableNormal"/>
    <w:uiPriority w:val="51"/>
    <w:rsid w:val="00D9696E"/>
    <w:pPr>
      <w:spacing w:line="240" w:lineRule="auto"/>
      <w:ind w:firstLine="0"/>
      <w:jc w:val="left"/>
    </w:pPr>
    <w:rPr>
      <w:color w:val="31849B" w:themeColor="accent5" w:themeShade="BF"/>
      <w:sz w:val="24"/>
      <w:szCs w:val="24"/>
      <w:lang w:val="fr-LU"/>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lledutableau13">
    <w:name w:val="Grille du tableau13"/>
    <w:basedOn w:val="TableNormal"/>
    <w:uiPriority w:val="39"/>
    <w:rsid w:val="00D9696E"/>
    <w:pPr>
      <w:spacing w:line="240" w:lineRule="auto"/>
      <w:ind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Normal"/>
    <w:next w:val="TableGrid"/>
    <w:uiPriority w:val="39"/>
    <w:rsid w:val="00B52B46"/>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
    <w:rsid w:val="00E27C02"/>
    <w:pPr>
      <w:spacing w:line="240" w:lineRule="auto"/>
      <w:ind w:firstLine="0"/>
      <w:jc w:val="left"/>
    </w:pPr>
    <w:rPr>
      <w:rFonts w:eastAsiaTheme="minorEastAsia"/>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338">
      <w:bodyDiv w:val="1"/>
      <w:marLeft w:val="0"/>
      <w:marRight w:val="0"/>
      <w:marTop w:val="0"/>
      <w:marBottom w:val="0"/>
      <w:divBdr>
        <w:top w:val="none" w:sz="0" w:space="0" w:color="auto"/>
        <w:left w:val="none" w:sz="0" w:space="0" w:color="auto"/>
        <w:bottom w:val="none" w:sz="0" w:space="0" w:color="auto"/>
        <w:right w:val="none" w:sz="0" w:space="0" w:color="auto"/>
      </w:divBdr>
    </w:div>
    <w:div w:id="71390488">
      <w:bodyDiv w:val="1"/>
      <w:marLeft w:val="0"/>
      <w:marRight w:val="0"/>
      <w:marTop w:val="0"/>
      <w:marBottom w:val="0"/>
      <w:divBdr>
        <w:top w:val="none" w:sz="0" w:space="0" w:color="auto"/>
        <w:left w:val="none" w:sz="0" w:space="0" w:color="auto"/>
        <w:bottom w:val="none" w:sz="0" w:space="0" w:color="auto"/>
        <w:right w:val="none" w:sz="0" w:space="0" w:color="auto"/>
      </w:divBdr>
    </w:div>
    <w:div w:id="90591981">
      <w:bodyDiv w:val="1"/>
      <w:marLeft w:val="0"/>
      <w:marRight w:val="0"/>
      <w:marTop w:val="0"/>
      <w:marBottom w:val="0"/>
      <w:divBdr>
        <w:top w:val="none" w:sz="0" w:space="0" w:color="auto"/>
        <w:left w:val="none" w:sz="0" w:space="0" w:color="auto"/>
        <w:bottom w:val="none" w:sz="0" w:space="0" w:color="auto"/>
        <w:right w:val="none" w:sz="0" w:space="0" w:color="auto"/>
      </w:divBdr>
    </w:div>
    <w:div w:id="125780524">
      <w:bodyDiv w:val="1"/>
      <w:marLeft w:val="0"/>
      <w:marRight w:val="0"/>
      <w:marTop w:val="0"/>
      <w:marBottom w:val="0"/>
      <w:divBdr>
        <w:top w:val="none" w:sz="0" w:space="0" w:color="auto"/>
        <w:left w:val="none" w:sz="0" w:space="0" w:color="auto"/>
        <w:bottom w:val="none" w:sz="0" w:space="0" w:color="auto"/>
        <w:right w:val="none" w:sz="0" w:space="0" w:color="auto"/>
      </w:divBdr>
    </w:div>
    <w:div w:id="150676321">
      <w:bodyDiv w:val="1"/>
      <w:marLeft w:val="0"/>
      <w:marRight w:val="0"/>
      <w:marTop w:val="0"/>
      <w:marBottom w:val="0"/>
      <w:divBdr>
        <w:top w:val="none" w:sz="0" w:space="0" w:color="auto"/>
        <w:left w:val="none" w:sz="0" w:space="0" w:color="auto"/>
        <w:bottom w:val="none" w:sz="0" w:space="0" w:color="auto"/>
        <w:right w:val="none" w:sz="0" w:space="0" w:color="auto"/>
      </w:divBdr>
      <w:divsChild>
        <w:div w:id="244532559">
          <w:marLeft w:val="0"/>
          <w:marRight w:val="0"/>
          <w:marTop w:val="0"/>
          <w:marBottom w:val="0"/>
          <w:divBdr>
            <w:top w:val="none" w:sz="0" w:space="0" w:color="auto"/>
            <w:left w:val="none" w:sz="0" w:space="0" w:color="auto"/>
            <w:bottom w:val="none" w:sz="0" w:space="0" w:color="auto"/>
            <w:right w:val="none" w:sz="0" w:space="0" w:color="auto"/>
          </w:divBdr>
        </w:div>
      </w:divsChild>
    </w:div>
    <w:div w:id="161359315">
      <w:bodyDiv w:val="1"/>
      <w:marLeft w:val="0"/>
      <w:marRight w:val="0"/>
      <w:marTop w:val="0"/>
      <w:marBottom w:val="0"/>
      <w:divBdr>
        <w:top w:val="none" w:sz="0" w:space="0" w:color="auto"/>
        <w:left w:val="none" w:sz="0" w:space="0" w:color="auto"/>
        <w:bottom w:val="none" w:sz="0" w:space="0" w:color="auto"/>
        <w:right w:val="none" w:sz="0" w:space="0" w:color="auto"/>
      </w:divBdr>
    </w:div>
    <w:div w:id="209388676">
      <w:bodyDiv w:val="1"/>
      <w:marLeft w:val="0"/>
      <w:marRight w:val="0"/>
      <w:marTop w:val="0"/>
      <w:marBottom w:val="0"/>
      <w:divBdr>
        <w:top w:val="none" w:sz="0" w:space="0" w:color="auto"/>
        <w:left w:val="none" w:sz="0" w:space="0" w:color="auto"/>
        <w:bottom w:val="none" w:sz="0" w:space="0" w:color="auto"/>
        <w:right w:val="none" w:sz="0" w:space="0" w:color="auto"/>
      </w:divBdr>
    </w:div>
    <w:div w:id="213978066">
      <w:bodyDiv w:val="1"/>
      <w:marLeft w:val="0"/>
      <w:marRight w:val="0"/>
      <w:marTop w:val="0"/>
      <w:marBottom w:val="0"/>
      <w:divBdr>
        <w:top w:val="none" w:sz="0" w:space="0" w:color="auto"/>
        <w:left w:val="none" w:sz="0" w:space="0" w:color="auto"/>
        <w:bottom w:val="none" w:sz="0" w:space="0" w:color="auto"/>
        <w:right w:val="none" w:sz="0" w:space="0" w:color="auto"/>
      </w:divBdr>
    </w:div>
    <w:div w:id="259334000">
      <w:bodyDiv w:val="1"/>
      <w:marLeft w:val="0"/>
      <w:marRight w:val="0"/>
      <w:marTop w:val="0"/>
      <w:marBottom w:val="0"/>
      <w:divBdr>
        <w:top w:val="none" w:sz="0" w:space="0" w:color="auto"/>
        <w:left w:val="none" w:sz="0" w:space="0" w:color="auto"/>
        <w:bottom w:val="none" w:sz="0" w:space="0" w:color="auto"/>
        <w:right w:val="none" w:sz="0" w:space="0" w:color="auto"/>
      </w:divBdr>
      <w:divsChild>
        <w:div w:id="706952533">
          <w:marLeft w:val="0"/>
          <w:marRight w:val="0"/>
          <w:marTop w:val="0"/>
          <w:marBottom w:val="0"/>
          <w:divBdr>
            <w:top w:val="none" w:sz="0" w:space="0" w:color="auto"/>
            <w:left w:val="none" w:sz="0" w:space="0" w:color="auto"/>
            <w:bottom w:val="none" w:sz="0" w:space="0" w:color="auto"/>
            <w:right w:val="none" w:sz="0" w:space="0" w:color="auto"/>
          </w:divBdr>
        </w:div>
      </w:divsChild>
    </w:div>
    <w:div w:id="288324953">
      <w:bodyDiv w:val="1"/>
      <w:marLeft w:val="0"/>
      <w:marRight w:val="0"/>
      <w:marTop w:val="0"/>
      <w:marBottom w:val="0"/>
      <w:divBdr>
        <w:top w:val="none" w:sz="0" w:space="0" w:color="auto"/>
        <w:left w:val="none" w:sz="0" w:space="0" w:color="auto"/>
        <w:bottom w:val="none" w:sz="0" w:space="0" w:color="auto"/>
        <w:right w:val="none" w:sz="0" w:space="0" w:color="auto"/>
      </w:divBdr>
    </w:div>
    <w:div w:id="333536209">
      <w:bodyDiv w:val="1"/>
      <w:marLeft w:val="0"/>
      <w:marRight w:val="0"/>
      <w:marTop w:val="0"/>
      <w:marBottom w:val="0"/>
      <w:divBdr>
        <w:top w:val="none" w:sz="0" w:space="0" w:color="auto"/>
        <w:left w:val="none" w:sz="0" w:space="0" w:color="auto"/>
        <w:bottom w:val="none" w:sz="0" w:space="0" w:color="auto"/>
        <w:right w:val="none" w:sz="0" w:space="0" w:color="auto"/>
      </w:divBdr>
      <w:divsChild>
        <w:div w:id="426922270">
          <w:marLeft w:val="0"/>
          <w:marRight w:val="0"/>
          <w:marTop w:val="0"/>
          <w:marBottom w:val="0"/>
          <w:divBdr>
            <w:top w:val="none" w:sz="0" w:space="0" w:color="auto"/>
            <w:left w:val="none" w:sz="0" w:space="0" w:color="auto"/>
            <w:bottom w:val="none" w:sz="0" w:space="0" w:color="auto"/>
            <w:right w:val="none" w:sz="0" w:space="0" w:color="auto"/>
          </w:divBdr>
        </w:div>
      </w:divsChild>
    </w:div>
    <w:div w:id="339622324">
      <w:bodyDiv w:val="1"/>
      <w:marLeft w:val="0"/>
      <w:marRight w:val="0"/>
      <w:marTop w:val="0"/>
      <w:marBottom w:val="0"/>
      <w:divBdr>
        <w:top w:val="none" w:sz="0" w:space="0" w:color="auto"/>
        <w:left w:val="none" w:sz="0" w:space="0" w:color="auto"/>
        <w:bottom w:val="none" w:sz="0" w:space="0" w:color="auto"/>
        <w:right w:val="none" w:sz="0" w:space="0" w:color="auto"/>
      </w:divBdr>
    </w:div>
    <w:div w:id="356928040">
      <w:bodyDiv w:val="1"/>
      <w:marLeft w:val="0"/>
      <w:marRight w:val="0"/>
      <w:marTop w:val="0"/>
      <w:marBottom w:val="0"/>
      <w:divBdr>
        <w:top w:val="none" w:sz="0" w:space="0" w:color="auto"/>
        <w:left w:val="none" w:sz="0" w:space="0" w:color="auto"/>
        <w:bottom w:val="none" w:sz="0" w:space="0" w:color="auto"/>
        <w:right w:val="none" w:sz="0" w:space="0" w:color="auto"/>
      </w:divBdr>
      <w:divsChild>
        <w:div w:id="374425665">
          <w:marLeft w:val="0"/>
          <w:marRight w:val="0"/>
          <w:marTop w:val="0"/>
          <w:marBottom w:val="0"/>
          <w:divBdr>
            <w:top w:val="none" w:sz="0" w:space="0" w:color="auto"/>
            <w:left w:val="none" w:sz="0" w:space="0" w:color="auto"/>
            <w:bottom w:val="none" w:sz="0" w:space="0" w:color="auto"/>
            <w:right w:val="none" w:sz="0" w:space="0" w:color="auto"/>
          </w:divBdr>
        </w:div>
      </w:divsChild>
    </w:div>
    <w:div w:id="481509355">
      <w:bodyDiv w:val="1"/>
      <w:marLeft w:val="0"/>
      <w:marRight w:val="0"/>
      <w:marTop w:val="0"/>
      <w:marBottom w:val="0"/>
      <w:divBdr>
        <w:top w:val="none" w:sz="0" w:space="0" w:color="auto"/>
        <w:left w:val="none" w:sz="0" w:space="0" w:color="auto"/>
        <w:bottom w:val="none" w:sz="0" w:space="0" w:color="auto"/>
        <w:right w:val="none" w:sz="0" w:space="0" w:color="auto"/>
      </w:divBdr>
    </w:div>
    <w:div w:id="484780527">
      <w:bodyDiv w:val="1"/>
      <w:marLeft w:val="0"/>
      <w:marRight w:val="0"/>
      <w:marTop w:val="0"/>
      <w:marBottom w:val="0"/>
      <w:divBdr>
        <w:top w:val="none" w:sz="0" w:space="0" w:color="auto"/>
        <w:left w:val="none" w:sz="0" w:space="0" w:color="auto"/>
        <w:bottom w:val="none" w:sz="0" w:space="0" w:color="auto"/>
        <w:right w:val="none" w:sz="0" w:space="0" w:color="auto"/>
      </w:divBdr>
      <w:divsChild>
        <w:div w:id="102892975">
          <w:marLeft w:val="0"/>
          <w:marRight w:val="0"/>
          <w:marTop w:val="0"/>
          <w:marBottom w:val="0"/>
          <w:divBdr>
            <w:top w:val="none" w:sz="0" w:space="0" w:color="auto"/>
            <w:left w:val="none" w:sz="0" w:space="0" w:color="auto"/>
            <w:bottom w:val="none" w:sz="0" w:space="0" w:color="auto"/>
            <w:right w:val="none" w:sz="0" w:space="0" w:color="auto"/>
          </w:divBdr>
        </w:div>
      </w:divsChild>
    </w:div>
    <w:div w:id="555311447">
      <w:bodyDiv w:val="1"/>
      <w:marLeft w:val="0"/>
      <w:marRight w:val="0"/>
      <w:marTop w:val="0"/>
      <w:marBottom w:val="0"/>
      <w:divBdr>
        <w:top w:val="none" w:sz="0" w:space="0" w:color="auto"/>
        <w:left w:val="none" w:sz="0" w:space="0" w:color="auto"/>
        <w:bottom w:val="none" w:sz="0" w:space="0" w:color="auto"/>
        <w:right w:val="none" w:sz="0" w:space="0" w:color="auto"/>
      </w:divBdr>
    </w:div>
    <w:div w:id="558369568">
      <w:bodyDiv w:val="1"/>
      <w:marLeft w:val="0"/>
      <w:marRight w:val="0"/>
      <w:marTop w:val="0"/>
      <w:marBottom w:val="0"/>
      <w:divBdr>
        <w:top w:val="none" w:sz="0" w:space="0" w:color="auto"/>
        <w:left w:val="none" w:sz="0" w:space="0" w:color="auto"/>
        <w:bottom w:val="none" w:sz="0" w:space="0" w:color="auto"/>
        <w:right w:val="none" w:sz="0" w:space="0" w:color="auto"/>
      </w:divBdr>
      <w:divsChild>
        <w:div w:id="220135845">
          <w:marLeft w:val="0"/>
          <w:marRight w:val="0"/>
          <w:marTop w:val="0"/>
          <w:marBottom w:val="0"/>
          <w:divBdr>
            <w:top w:val="none" w:sz="0" w:space="0" w:color="auto"/>
            <w:left w:val="none" w:sz="0" w:space="0" w:color="auto"/>
            <w:bottom w:val="none" w:sz="0" w:space="0" w:color="auto"/>
            <w:right w:val="none" w:sz="0" w:space="0" w:color="auto"/>
          </w:divBdr>
          <w:divsChild>
            <w:div w:id="1131631045">
              <w:marLeft w:val="0"/>
              <w:marRight w:val="0"/>
              <w:marTop w:val="0"/>
              <w:marBottom w:val="0"/>
              <w:divBdr>
                <w:top w:val="none" w:sz="0" w:space="0" w:color="auto"/>
                <w:left w:val="none" w:sz="0" w:space="0" w:color="auto"/>
                <w:bottom w:val="none" w:sz="0" w:space="0" w:color="auto"/>
                <w:right w:val="none" w:sz="0" w:space="0" w:color="auto"/>
              </w:divBdr>
              <w:divsChild>
                <w:div w:id="1160970865">
                  <w:marLeft w:val="0"/>
                  <w:marRight w:val="0"/>
                  <w:marTop w:val="0"/>
                  <w:marBottom w:val="0"/>
                  <w:divBdr>
                    <w:top w:val="none" w:sz="0" w:space="0" w:color="auto"/>
                    <w:left w:val="none" w:sz="0" w:space="0" w:color="auto"/>
                    <w:bottom w:val="none" w:sz="0" w:space="0" w:color="auto"/>
                    <w:right w:val="none" w:sz="0" w:space="0" w:color="auto"/>
                  </w:divBdr>
                  <w:divsChild>
                    <w:div w:id="1082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143446">
      <w:bodyDiv w:val="1"/>
      <w:marLeft w:val="0"/>
      <w:marRight w:val="0"/>
      <w:marTop w:val="0"/>
      <w:marBottom w:val="0"/>
      <w:divBdr>
        <w:top w:val="none" w:sz="0" w:space="0" w:color="auto"/>
        <w:left w:val="none" w:sz="0" w:space="0" w:color="auto"/>
        <w:bottom w:val="none" w:sz="0" w:space="0" w:color="auto"/>
        <w:right w:val="none" w:sz="0" w:space="0" w:color="auto"/>
      </w:divBdr>
    </w:div>
    <w:div w:id="648360572">
      <w:bodyDiv w:val="1"/>
      <w:marLeft w:val="0"/>
      <w:marRight w:val="0"/>
      <w:marTop w:val="0"/>
      <w:marBottom w:val="0"/>
      <w:divBdr>
        <w:top w:val="none" w:sz="0" w:space="0" w:color="auto"/>
        <w:left w:val="none" w:sz="0" w:space="0" w:color="auto"/>
        <w:bottom w:val="none" w:sz="0" w:space="0" w:color="auto"/>
        <w:right w:val="none" w:sz="0" w:space="0" w:color="auto"/>
      </w:divBdr>
    </w:div>
    <w:div w:id="654646046">
      <w:bodyDiv w:val="1"/>
      <w:marLeft w:val="0"/>
      <w:marRight w:val="0"/>
      <w:marTop w:val="0"/>
      <w:marBottom w:val="0"/>
      <w:divBdr>
        <w:top w:val="none" w:sz="0" w:space="0" w:color="auto"/>
        <w:left w:val="none" w:sz="0" w:space="0" w:color="auto"/>
        <w:bottom w:val="none" w:sz="0" w:space="0" w:color="auto"/>
        <w:right w:val="none" w:sz="0" w:space="0" w:color="auto"/>
      </w:divBdr>
    </w:div>
    <w:div w:id="660431113">
      <w:bodyDiv w:val="1"/>
      <w:marLeft w:val="0"/>
      <w:marRight w:val="0"/>
      <w:marTop w:val="0"/>
      <w:marBottom w:val="0"/>
      <w:divBdr>
        <w:top w:val="none" w:sz="0" w:space="0" w:color="auto"/>
        <w:left w:val="none" w:sz="0" w:space="0" w:color="auto"/>
        <w:bottom w:val="none" w:sz="0" w:space="0" w:color="auto"/>
        <w:right w:val="none" w:sz="0" w:space="0" w:color="auto"/>
      </w:divBdr>
    </w:div>
    <w:div w:id="743255858">
      <w:bodyDiv w:val="1"/>
      <w:marLeft w:val="0"/>
      <w:marRight w:val="0"/>
      <w:marTop w:val="0"/>
      <w:marBottom w:val="0"/>
      <w:divBdr>
        <w:top w:val="none" w:sz="0" w:space="0" w:color="auto"/>
        <w:left w:val="none" w:sz="0" w:space="0" w:color="auto"/>
        <w:bottom w:val="none" w:sz="0" w:space="0" w:color="auto"/>
        <w:right w:val="none" w:sz="0" w:space="0" w:color="auto"/>
      </w:divBdr>
    </w:div>
    <w:div w:id="761729056">
      <w:bodyDiv w:val="1"/>
      <w:marLeft w:val="0"/>
      <w:marRight w:val="0"/>
      <w:marTop w:val="0"/>
      <w:marBottom w:val="0"/>
      <w:divBdr>
        <w:top w:val="none" w:sz="0" w:space="0" w:color="auto"/>
        <w:left w:val="none" w:sz="0" w:space="0" w:color="auto"/>
        <w:bottom w:val="none" w:sz="0" w:space="0" w:color="auto"/>
        <w:right w:val="none" w:sz="0" w:space="0" w:color="auto"/>
      </w:divBdr>
    </w:div>
    <w:div w:id="833446922">
      <w:bodyDiv w:val="1"/>
      <w:marLeft w:val="0"/>
      <w:marRight w:val="0"/>
      <w:marTop w:val="0"/>
      <w:marBottom w:val="0"/>
      <w:divBdr>
        <w:top w:val="none" w:sz="0" w:space="0" w:color="auto"/>
        <w:left w:val="none" w:sz="0" w:space="0" w:color="auto"/>
        <w:bottom w:val="none" w:sz="0" w:space="0" w:color="auto"/>
        <w:right w:val="none" w:sz="0" w:space="0" w:color="auto"/>
      </w:divBdr>
    </w:div>
    <w:div w:id="860120192">
      <w:bodyDiv w:val="1"/>
      <w:marLeft w:val="0"/>
      <w:marRight w:val="0"/>
      <w:marTop w:val="0"/>
      <w:marBottom w:val="0"/>
      <w:divBdr>
        <w:top w:val="none" w:sz="0" w:space="0" w:color="auto"/>
        <w:left w:val="none" w:sz="0" w:space="0" w:color="auto"/>
        <w:bottom w:val="none" w:sz="0" w:space="0" w:color="auto"/>
        <w:right w:val="none" w:sz="0" w:space="0" w:color="auto"/>
      </w:divBdr>
    </w:div>
    <w:div w:id="879979569">
      <w:bodyDiv w:val="1"/>
      <w:marLeft w:val="0"/>
      <w:marRight w:val="0"/>
      <w:marTop w:val="0"/>
      <w:marBottom w:val="0"/>
      <w:divBdr>
        <w:top w:val="none" w:sz="0" w:space="0" w:color="auto"/>
        <w:left w:val="none" w:sz="0" w:space="0" w:color="auto"/>
        <w:bottom w:val="none" w:sz="0" w:space="0" w:color="auto"/>
        <w:right w:val="none" w:sz="0" w:space="0" w:color="auto"/>
      </w:divBdr>
    </w:div>
    <w:div w:id="909074694">
      <w:bodyDiv w:val="1"/>
      <w:marLeft w:val="0"/>
      <w:marRight w:val="0"/>
      <w:marTop w:val="0"/>
      <w:marBottom w:val="0"/>
      <w:divBdr>
        <w:top w:val="none" w:sz="0" w:space="0" w:color="auto"/>
        <w:left w:val="none" w:sz="0" w:space="0" w:color="auto"/>
        <w:bottom w:val="none" w:sz="0" w:space="0" w:color="auto"/>
        <w:right w:val="none" w:sz="0" w:space="0" w:color="auto"/>
      </w:divBdr>
    </w:div>
    <w:div w:id="934167815">
      <w:bodyDiv w:val="1"/>
      <w:marLeft w:val="0"/>
      <w:marRight w:val="0"/>
      <w:marTop w:val="0"/>
      <w:marBottom w:val="0"/>
      <w:divBdr>
        <w:top w:val="none" w:sz="0" w:space="0" w:color="auto"/>
        <w:left w:val="none" w:sz="0" w:space="0" w:color="auto"/>
        <w:bottom w:val="none" w:sz="0" w:space="0" w:color="auto"/>
        <w:right w:val="none" w:sz="0" w:space="0" w:color="auto"/>
      </w:divBdr>
    </w:div>
    <w:div w:id="944078134">
      <w:bodyDiv w:val="1"/>
      <w:marLeft w:val="0"/>
      <w:marRight w:val="0"/>
      <w:marTop w:val="0"/>
      <w:marBottom w:val="0"/>
      <w:divBdr>
        <w:top w:val="none" w:sz="0" w:space="0" w:color="auto"/>
        <w:left w:val="none" w:sz="0" w:space="0" w:color="auto"/>
        <w:bottom w:val="none" w:sz="0" w:space="0" w:color="auto"/>
        <w:right w:val="none" w:sz="0" w:space="0" w:color="auto"/>
      </w:divBdr>
      <w:divsChild>
        <w:div w:id="614094822">
          <w:marLeft w:val="0"/>
          <w:marRight w:val="0"/>
          <w:marTop w:val="0"/>
          <w:marBottom w:val="0"/>
          <w:divBdr>
            <w:top w:val="none" w:sz="0" w:space="0" w:color="auto"/>
            <w:left w:val="none" w:sz="0" w:space="0" w:color="auto"/>
            <w:bottom w:val="none" w:sz="0" w:space="0" w:color="auto"/>
            <w:right w:val="none" w:sz="0" w:space="0" w:color="auto"/>
          </w:divBdr>
        </w:div>
      </w:divsChild>
    </w:div>
    <w:div w:id="1011224506">
      <w:bodyDiv w:val="1"/>
      <w:marLeft w:val="0"/>
      <w:marRight w:val="0"/>
      <w:marTop w:val="0"/>
      <w:marBottom w:val="0"/>
      <w:divBdr>
        <w:top w:val="none" w:sz="0" w:space="0" w:color="auto"/>
        <w:left w:val="none" w:sz="0" w:space="0" w:color="auto"/>
        <w:bottom w:val="none" w:sz="0" w:space="0" w:color="auto"/>
        <w:right w:val="none" w:sz="0" w:space="0" w:color="auto"/>
      </w:divBdr>
    </w:div>
    <w:div w:id="1023017727">
      <w:bodyDiv w:val="1"/>
      <w:marLeft w:val="0"/>
      <w:marRight w:val="0"/>
      <w:marTop w:val="0"/>
      <w:marBottom w:val="0"/>
      <w:divBdr>
        <w:top w:val="none" w:sz="0" w:space="0" w:color="auto"/>
        <w:left w:val="none" w:sz="0" w:space="0" w:color="auto"/>
        <w:bottom w:val="none" w:sz="0" w:space="0" w:color="auto"/>
        <w:right w:val="none" w:sz="0" w:space="0" w:color="auto"/>
      </w:divBdr>
      <w:divsChild>
        <w:div w:id="29457081">
          <w:marLeft w:val="0"/>
          <w:marRight w:val="0"/>
          <w:marTop w:val="0"/>
          <w:marBottom w:val="0"/>
          <w:divBdr>
            <w:top w:val="none" w:sz="0" w:space="0" w:color="auto"/>
            <w:left w:val="none" w:sz="0" w:space="0" w:color="auto"/>
            <w:bottom w:val="none" w:sz="0" w:space="0" w:color="auto"/>
            <w:right w:val="none" w:sz="0" w:space="0" w:color="auto"/>
          </w:divBdr>
          <w:divsChild>
            <w:div w:id="1635136395">
              <w:marLeft w:val="0"/>
              <w:marRight w:val="0"/>
              <w:marTop w:val="0"/>
              <w:marBottom w:val="0"/>
              <w:divBdr>
                <w:top w:val="none" w:sz="0" w:space="0" w:color="auto"/>
                <w:left w:val="none" w:sz="0" w:space="0" w:color="auto"/>
                <w:bottom w:val="none" w:sz="0" w:space="0" w:color="auto"/>
                <w:right w:val="none" w:sz="0" w:space="0" w:color="auto"/>
              </w:divBdr>
              <w:divsChild>
                <w:div w:id="1088427399">
                  <w:marLeft w:val="0"/>
                  <w:marRight w:val="0"/>
                  <w:marTop w:val="0"/>
                  <w:marBottom w:val="0"/>
                  <w:divBdr>
                    <w:top w:val="none" w:sz="0" w:space="0" w:color="auto"/>
                    <w:left w:val="none" w:sz="0" w:space="0" w:color="auto"/>
                    <w:bottom w:val="none" w:sz="0" w:space="0" w:color="auto"/>
                    <w:right w:val="none" w:sz="0" w:space="0" w:color="auto"/>
                  </w:divBdr>
                  <w:divsChild>
                    <w:div w:id="54043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9696">
          <w:marLeft w:val="0"/>
          <w:marRight w:val="0"/>
          <w:marTop w:val="0"/>
          <w:marBottom w:val="0"/>
          <w:divBdr>
            <w:top w:val="none" w:sz="0" w:space="0" w:color="auto"/>
            <w:left w:val="none" w:sz="0" w:space="0" w:color="auto"/>
            <w:bottom w:val="none" w:sz="0" w:space="0" w:color="auto"/>
            <w:right w:val="none" w:sz="0" w:space="0" w:color="auto"/>
          </w:divBdr>
        </w:div>
      </w:divsChild>
    </w:div>
    <w:div w:id="1035429365">
      <w:bodyDiv w:val="1"/>
      <w:marLeft w:val="0"/>
      <w:marRight w:val="0"/>
      <w:marTop w:val="0"/>
      <w:marBottom w:val="0"/>
      <w:divBdr>
        <w:top w:val="none" w:sz="0" w:space="0" w:color="auto"/>
        <w:left w:val="none" w:sz="0" w:space="0" w:color="auto"/>
        <w:bottom w:val="none" w:sz="0" w:space="0" w:color="auto"/>
        <w:right w:val="none" w:sz="0" w:space="0" w:color="auto"/>
      </w:divBdr>
    </w:div>
    <w:div w:id="1153335061">
      <w:bodyDiv w:val="1"/>
      <w:marLeft w:val="0"/>
      <w:marRight w:val="0"/>
      <w:marTop w:val="0"/>
      <w:marBottom w:val="0"/>
      <w:divBdr>
        <w:top w:val="none" w:sz="0" w:space="0" w:color="auto"/>
        <w:left w:val="none" w:sz="0" w:space="0" w:color="auto"/>
        <w:bottom w:val="none" w:sz="0" w:space="0" w:color="auto"/>
        <w:right w:val="none" w:sz="0" w:space="0" w:color="auto"/>
      </w:divBdr>
      <w:divsChild>
        <w:div w:id="1067189804">
          <w:marLeft w:val="0"/>
          <w:marRight w:val="0"/>
          <w:marTop w:val="0"/>
          <w:marBottom w:val="0"/>
          <w:divBdr>
            <w:top w:val="none" w:sz="0" w:space="0" w:color="auto"/>
            <w:left w:val="none" w:sz="0" w:space="0" w:color="auto"/>
            <w:bottom w:val="none" w:sz="0" w:space="0" w:color="auto"/>
            <w:right w:val="none" w:sz="0" w:space="0" w:color="auto"/>
          </w:divBdr>
        </w:div>
      </w:divsChild>
    </w:div>
    <w:div w:id="1154638917">
      <w:bodyDiv w:val="1"/>
      <w:marLeft w:val="0"/>
      <w:marRight w:val="0"/>
      <w:marTop w:val="0"/>
      <w:marBottom w:val="0"/>
      <w:divBdr>
        <w:top w:val="none" w:sz="0" w:space="0" w:color="auto"/>
        <w:left w:val="none" w:sz="0" w:space="0" w:color="auto"/>
        <w:bottom w:val="none" w:sz="0" w:space="0" w:color="auto"/>
        <w:right w:val="none" w:sz="0" w:space="0" w:color="auto"/>
      </w:divBdr>
      <w:divsChild>
        <w:div w:id="481236406">
          <w:marLeft w:val="0"/>
          <w:marRight w:val="0"/>
          <w:marTop w:val="0"/>
          <w:marBottom w:val="0"/>
          <w:divBdr>
            <w:top w:val="none" w:sz="0" w:space="0" w:color="auto"/>
            <w:left w:val="none" w:sz="0" w:space="0" w:color="auto"/>
            <w:bottom w:val="none" w:sz="0" w:space="0" w:color="auto"/>
            <w:right w:val="none" w:sz="0" w:space="0" w:color="auto"/>
          </w:divBdr>
        </w:div>
        <w:div w:id="1033188848">
          <w:marLeft w:val="0"/>
          <w:marRight w:val="0"/>
          <w:marTop w:val="0"/>
          <w:marBottom w:val="0"/>
          <w:divBdr>
            <w:top w:val="none" w:sz="0" w:space="0" w:color="auto"/>
            <w:left w:val="none" w:sz="0" w:space="0" w:color="auto"/>
            <w:bottom w:val="none" w:sz="0" w:space="0" w:color="auto"/>
            <w:right w:val="none" w:sz="0" w:space="0" w:color="auto"/>
          </w:divBdr>
          <w:divsChild>
            <w:div w:id="584076492">
              <w:marLeft w:val="0"/>
              <w:marRight w:val="0"/>
              <w:marTop w:val="0"/>
              <w:marBottom w:val="0"/>
              <w:divBdr>
                <w:top w:val="none" w:sz="0" w:space="0" w:color="auto"/>
                <w:left w:val="none" w:sz="0" w:space="0" w:color="auto"/>
                <w:bottom w:val="none" w:sz="0" w:space="0" w:color="auto"/>
                <w:right w:val="none" w:sz="0" w:space="0" w:color="auto"/>
              </w:divBdr>
              <w:divsChild>
                <w:div w:id="926037864">
                  <w:marLeft w:val="0"/>
                  <w:marRight w:val="0"/>
                  <w:marTop w:val="0"/>
                  <w:marBottom w:val="0"/>
                  <w:divBdr>
                    <w:top w:val="none" w:sz="0" w:space="0" w:color="auto"/>
                    <w:left w:val="none" w:sz="0" w:space="0" w:color="auto"/>
                    <w:bottom w:val="none" w:sz="0" w:space="0" w:color="auto"/>
                    <w:right w:val="none" w:sz="0" w:space="0" w:color="auto"/>
                  </w:divBdr>
                  <w:divsChild>
                    <w:div w:id="209507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4854">
      <w:bodyDiv w:val="1"/>
      <w:marLeft w:val="0"/>
      <w:marRight w:val="0"/>
      <w:marTop w:val="0"/>
      <w:marBottom w:val="0"/>
      <w:divBdr>
        <w:top w:val="none" w:sz="0" w:space="0" w:color="auto"/>
        <w:left w:val="none" w:sz="0" w:space="0" w:color="auto"/>
        <w:bottom w:val="none" w:sz="0" w:space="0" w:color="auto"/>
        <w:right w:val="none" w:sz="0" w:space="0" w:color="auto"/>
      </w:divBdr>
    </w:div>
    <w:div w:id="1218080886">
      <w:bodyDiv w:val="1"/>
      <w:marLeft w:val="0"/>
      <w:marRight w:val="0"/>
      <w:marTop w:val="0"/>
      <w:marBottom w:val="0"/>
      <w:divBdr>
        <w:top w:val="none" w:sz="0" w:space="0" w:color="auto"/>
        <w:left w:val="none" w:sz="0" w:space="0" w:color="auto"/>
        <w:bottom w:val="none" w:sz="0" w:space="0" w:color="auto"/>
        <w:right w:val="none" w:sz="0" w:space="0" w:color="auto"/>
      </w:divBdr>
    </w:div>
    <w:div w:id="1222405150">
      <w:bodyDiv w:val="1"/>
      <w:marLeft w:val="0"/>
      <w:marRight w:val="0"/>
      <w:marTop w:val="0"/>
      <w:marBottom w:val="0"/>
      <w:divBdr>
        <w:top w:val="none" w:sz="0" w:space="0" w:color="auto"/>
        <w:left w:val="none" w:sz="0" w:space="0" w:color="auto"/>
        <w:bottom w:val="none" w:sz="0" w:space="0" w:color="auto"/>
        <w:right w:val="none" w:sz="0" w:space="0" w:color="auto"/>
      </w:divBdr>
      <w:divsChild>
        <w:div w:id="515315388">
          <w:marLeft w:val="0"/>
          <w:marRight w:val="0"/>
          <w:marTop w:val="0"/>
          <w:marBottom w:val="0"/>
          <w:divBdr>
            <w:top w:val="none" w:sz="0" w:space="0" w:color="auto"/>
            <w:left w:val="none" w:sz="0" w:space="0" w:color="auto"/>
            <w:bottom w:val="none" w:sz="0" w:space="0" w:color="auto"/>
            <w:right w:val="none" w:sz="0" w:space="0" w:color="auto"/>
          </w:divBdr>
        </w:div>
      </w:divsChild>
    </w:div>
    <w:div w:id="1244333957">
      <w:bodyDiv w:val="1"/>
      <w:marLeft w:val="0"/>
      <w:marRight w:val="0"/>
      <w:marTop w:val="0"/>
      <w:marBottom w:val="0"/>
      <w:divBdr>
        <w:top w:val="none" w:sz="0" w:space="0" w:color="auto"/>
        <w:left w:val="none" w:sz="0" w:space="0" w:color="auto"/>
        <w:bottom w:val="none" w:sz="0" w:space="0" w:color="auto"/>
        <w:right w:val="none" w:sz="0" w:space="0" w:color="auto"/>
      </w:divBdr>
    </w:div>
    <w:div w:id="1258906053">
      <w:bodyDiv w:val="1"/>
      <w:marLeft w:val="0"/>
      <w:marRight w:val="0"/>
      <w:marTop w:val="0"/>
      <w:marBottom w:val="0"/>
      <w:divBdr>
        <w:top w:val="none" w:sz="0" w:space="0" w:color="auto"/>
        <w:left w:val="none" w:sz="0" w:space="0" w:color="auto"/>
        <w:bottom w:val="none" w:sz="0" w:space="0" w:color="auto"/>
        <w:right w:val="none" w:sz="0" w:space="0" w:color="auto"/>
      </w:divBdr>
      <w:divsChild>
        <w:div w:id="304969605">
          <w:marLeft w:val="0"/>
          <w:marRight w:val="0"/>
          <w:marTop w:val="0"/>
          <w:marBottom w:val="0"/>
          <w:divBdr>
            <w:top w:val="none" w:sz="0" w:space="0" w:color="auto"/>
            <w:left w:val="none" w:sz="0" w:space="0" w:color="auto"/>
            <w:bottom w:val="none" w:sz="0" w:space="0" w:color="auto"/>
            <w:right w:val="none" w:sz="0" w:space="0" w:color="auto"/>
          </w:divBdr>
        </w:div>
      </w:divsChild>
    </w:div>
    <w:div w:id="1266427910">
      <w:bodyDiv w:val="1"/>
      <w:marLeft w:val="0"/>
      <w:marRight w:val="0"/>
      <w:marTop w:val="0"/>
      <w:marBottom w:val="0"/>
      <w:divBdr>
        <w:top w:val="none" w:sz="0" w:space="0" w:color="auto"/>
        <w:left w:val="none" w:sz="0" w:space="0" w:color="auto"/>
        <w:bottom w:val="none" w:sz="0" w:space="0" w:color="auto"/>
        <w:right w:val="none" w:sz="0" w:space="0" w:color="auto"/>
      </w:divBdr>
    </w:div>
    <w:div w:id="1273781236">
      <w:bodyDiv w:val="1"/>
      <w:marLeft w:val="0"/>
      <w:marRight w:val="0"/>
      <w:marTop w:val="0"/>
      <w:marBottom w:val="0"/>
      <w:divBdr>
        <w:top w:val="none" w:sz="0" w:space="0" w:color="auto"/>
        <w:left w:val="none" w:sz="0" w:space="0" w:color="auto"/>
        <w:bottom w:val="none" w:sz="0" w:space="0" w:color="auto"/>
        <w:right w:val="none" w:sz="0" w:space="0" w:color="auto"/>
      </w:divBdr>
      <w:divsChild>
        <w:div w:id="1056782365">
          <w:marLeft w:val="0"/>
          <w:marRight w:val="0"/>
          <w:marTop w:val="0"/>
          <w:marBottom w:val="0"/>
          <w:divBdr>
            <w:top w:val="none" w:sz="0" w:space="0" w:color="auto"/>
            <w:left w:val="none" w:sz="0" w:space="0" w:color="auto"/>
            <w:bottom w:val="none" w:sz="0" w:space="0" w:color="auto"/>
            <w:right w:val="none" w:sz="0" w:space="0" w:color="auto"/>
          </w:divBdr>
        </w:div>
      </w:divsChild>
    </w:div>
    <w:div w:id="1291322455">
      <w:bodyDiv w:val="1"/>
      <w:marLeft w:val="0"/>
      <w:marRight w:val="0"/>
      <w:marTop w:val="0"/>
      <w:marBottom w:val="0"/>
      <w:divBdr>
        <w:top w:val="none" w:sz="0" w:space="0" w:color="auto"/>
        <w:left w:val="none" w:sz="0" w:space="0" w:color="auto"/>
        <w:bottom w:val="none" w:sz="0" w:space="0" w:color="auto"/>
        <w:right w:val="none" w:sz="0" w:space="0" w:color="auto"/>
      </w:divBdr>
    </w:div>
    <w:div w:id="1376202157">
      <w:bodyDiv w:val="1"/>
      <w:marLeft w:val="0"/>
      <w:marRight w:val="0"/>
      <w:marTop w:val="0"/>
      <w:marBottom w:val="0"/>
      <w:divBdr>
        <w:top w:val="none" w:sz="0" w:space="0" w:color="auto"/>
        <w:left w:val="none" w:sz="0" w:space="0" w:color="auto"/>
        <w:bottom w:val="none" w:sz="0" w:space="0" w:color="auto"/>
        <w:right w:val="none" w:sz="0" w:space="0" w:color="auto"/>
      </w:divBdr>
      <w:divsChild>
        <w:div w:id="1130131843">
          <w:marLeft w:val="0"/>
          <w:marRight w:val="0"/>
          <w:marTop w:val="0"/>
          <w:marBottom w:val="0"/>
          <w:divBdr>
            <w:top w:val="none" w:sz="0" w:space="0" w:color="auto"/>
            <w:left w:val="none" w:sz="0" w:space="0" w:color="auto"/>
            <w:bottom w:val="none" w:sz="0" w:space="0" w:color="auto"/>
            <w:right w:val="none" w:sz="0" w:space="0" w:color="auto"/>
          </w:divBdr>
        </w:div>
      </w:divsChild>
    </w:div>
    <w:div w:id="1472599799">
      <w:bodyDiv w:val="1"/>
      <w:marLeft w:val="0"/>
      <w:marRight w:val="0"/>
      <w:marTop w:val="0"/>
      <w:marBottom w:val="0"/>
      <w:divBdr>
        <w:top w:val="none" w:sz="0" w:space="0" w:color="auto"/>
        <w:left w:val="none" w:sz="0" w:space="0" w:color="auto"/>
        <w:bottom w:val="none" w:sz="0" w:space="0" w:color="auto"/>
        <w:right w:val="none" w:sz="0" w:space="0" w:color="auto"/>
      </w:divBdr>
    </w:div>
    <w:div w:id="1474757809">
      <w:bodyDiv w:val="1"/>
      <w:marLeft w:val="0"/>
      <w:marRight w:val="0"/>
      <w:marTop w:val="0"/>
      <w:marBottom w:val="0"/>
      <w:divBdr>
        <w:top w:val="none" w:sz="0" w:space="0" w:color="auto"/>
        <w:left w:val="none" w:sz="0" w:space="0" w:color="auto"/>
        <w:bottom w:val="none" w:sz="0" w:space="0" w:color="auto"/>
        <w:right w:val="none" w:sz="0" w:space="0" w:color="auto"/>
      </w:divBdr>
    </w:div>
    <w:div w:id="1590315293">
      <w:bodyDiv w:val="1"/>
      <w:marLeft w:val="0"/>
      <w:marRight w:val="0"/>
      <w:marTop w:val="0"/>
      <w:marBottom w:val="0"/>
      <w:divBdr>
        <w:top w:val="none" w:sz="0" w:space="0" w:color="auto"/>
        <w:left w:val="none" w:sz="0" w:space="0" w:color="auto"/>
        <w:bottom w:val="none" w:sz="0" w:space="0" w:color="auto"/>
        <w:right w:val="none" w:sz="0" w:space="0" w:color="auto"/>
      </w:divBdr>
      <w:divsChild>
        <w:div w:id="17198820">
          <w:marLeft w:val="0"/>
          <w:marRight w:val="0"/>
          <w:marTop w:val="0"/>
          <w:marBottom w:val="0"/>
          <w:divBdr>
            <w:top w:val="none" w:sz="0" w:space="0" w:color="auto"/>
            <w:left w:val="none" w:sz="0" w:space="0" w:color="auto"/>
            <w:bottom w:val="none" w:sz="0" w:space="0" w:color="auto"/>
            <w:right w:val="none" w:sz="0" w:space="0" w:color="auto"/>
          </w:divBdr>
          <w:divsChild>
            <w:div w:id="1484391134">
              <w:marLeft w:val="0"/>
              <w:marRight w:val="0"/>
              <w:marTop w:val="0"/>
              <w:marBottom w:val="0"/>
              <w:divBdr>
                <w:top w:val="none" w:sz="0" w:space="0" w:color="auto"/>
                <w:left w:val="none" w:sz="0" w:space="0" w:color="auto"/>
                <w:bottom w:val="none" w:sz="0" w:space="0" w:color="auto"/>
                <w:right w:val="none" w:sz="0" w:space="0" w:color="auto"/>
              </w:divBdr>
              <w:divsChild>
                <w:div w:id="553010263">
                  <w:marLeft w:val="0"/>
                  <w:marRight w:val="0"/>
                  <w:marTop w:val="0"/>
                  <w:marBottom w:val="0"/>
                  <w:divBdr>
                    <w:top w:val="none" w:sz="0" w:space="0" w:color="auto"/>
                    <w:left w:val="none" w:sz="0" w:space="0" w:color="auto"/>
                    <w:bottom w:val="none" w:sz="0" w:space="0" w:color="auto"/>
                    <w:right w:val="none" w:sz="0" w:space="0" w:color="auto"/>
                  </w:divBdr>
                  <w:divsChild>
                    <w:div w:id="1462770641">
                      <w:marLeft w:val="0"/>
                      <w:marRight w:val="0"/>
                      <w:marTop w:val="0"/>
                      <w:marBottom w:val="0"/>
                      <w:divBdr>
                        <w:top w:val="none" w:sz="0" w:space="0" w:color="auto"/>
                        <w:left w:val="none" w:sz="0" w:space="0" w:color="auto"/>
                        <w:bottom w:val="none" w:sz="0" w:space="0" w:color="auto"/>
                        <w:right w:val="none" w:sz="0" w:space="0" w:color="auto"/>
                      </w:divBdr>
                      <w:divsChild>
                        <w:div w:id="10195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1708">
          <w:marLeft w:val="0"/>
          <w:marRight w:val="0"/>
          <w:marTop w:val="0"/>
          <w:marBottom w:val="0"/>
          <w:divBdr>
            <w:top w:val="none" w:sz="0" w:space="0" w:color="auto"/>
            <w:left w:val="none" w:sz="0" w:space="0" w:color="auto"/>
            <w:bottom w:val="none" w:sz="0" w:space="0" w:color="auto"/>
            <w:right w:val="none" w:sz="0" w:space="0" w:color="auto"/>
          </w:divBdr>
          <w:divsChild>
            <w:div w:id="617834423">
              <w:marLeft w:val="0"/>
              <w:marRight w:val="0"/>
              <w:marTop w:val="0"/>
              <w:marBottom w:val="0"/>
              <w:divBdr>
                <w:top w:val="none" w:sz="0" w:space="0" w:color="auto"/>
                <w:left w:val="none" w:sz="0" w:space="0" w:color="auto"/>
                <w:bottom w:val="none" w:sz="0" w:space="0" w:color="auto"/>
                <w:right w:val="none" w:sz="0" w:space="0" w:color="auto"/>
              </w:divBdr>
              <w:divsChild>
                <w:div w:id="7081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7227">
          <w:marLeft w:val="0"/>
          <w:marRight w:val="0"/>
          <w:marTop w:val="0"/>
          <w:marBottom w:val="0"/>
          <w:divBdr>
            <w:top w:val="none" w:sz="0" w:space="0" w:color="auto"/>
            <w:left w:val="none" w:sz="0" w:space="0" w:color="auto"/>
            <w:bottom w:val="none" w:sz="0" w:space="0" w:color="auto"/>
            <w:right w:val="none" w:sz="0" w:space="0" w:color="auto"/>
          </w:divBdr>
        </w:div>
        <w:div w:id="346980132">
          <w:marLeft w:val="0"/>
          <w:marRight w:val="0"/>
          <w:marTop w:val="0"/>
          <w:marBottom w:val="0"/>
          <w:divBdr>
            <w:top w:val="none" w:sz="0" w:space="0" w:color="auto"/>
            <w:left w:val="none" w:sz="0" w:space="0" w:color="auto"/>
            <w:bottom w:val="none" w:sz="0" w:space="0" w:color="auto"/>
            <w:right w:val="none" w:sz="0" w:space="0" w:color="auto"/>
          </w:divBdr>
        </w:div>
        <w:div w:id="361904398">
          <w:marLeft w:val="0"/>
          <w:marRight w:val="0"/>
          <w:marTop w:val="0"/>
          <w:marBottom w:val="0"/>
          <w:divBdr>
            <w:top w:val="none" w:sz="0" w:space="0" w:color="auto"/>
            <w:left w:val="none" w:sz="0" w:space="0" w:color="auto"/>
            <w:bottom w:val="none" w:sz="0" w:space="0" w:color="auto"/>
            <w:right w:val="none" w:sz="0" w:space="0" w:color="auto"/>
          </w:divBdr>
          <w:divsChild>
            <w:div w:id="1387024784">
              <w:marLeft w:val="0"/>
              <w:marRight w:val="0"/>
              <w:marTop w:val="0"/>
              <w:marBottom w:val="0"/>
              <w:divBdr>
                <w:top w:val="none" w:sz="0" w:space="0" w:color="auto"/>
                <w:left w:val="none" w:sz="0" w:space="0" w:color="auto"/>
                <w:bottom w:val="none" w:sz="0" w:space="0" w:color="auto"/>
                <w:right w:val="none" w:sz="0" w:space="0" w:color="auto"/>
              </w:divBdr>
              <w:divsChild>
                <w:div w:id="2060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3709">
          <w:marLeft w:val="0"/>
          <w:marRight w:val="0"/>
          <w:marTop w:val="0"/>
          <w:marBottom w:val="0"/>
          <w:divBdr>
            <w:top w:val="none" w:sz="0" w:space="0" w:color="auto"/>
            <w:left w:val="none" w:sz="0" w:space="0" w:color="auto"/>
            <w:bottom w:val="none" w:sz="0" w:space="0" w:color="auto"/>
            <w:right w:val="none" w:sz="0" w:space="0" w:color="auto"/>
          </w:divBdr>
          <w:divsChild>
            <w:div w:id="771437132">
              <w:marLeft w:val="0"/>
              <w:marRight w:val="0"/>
              <w:marTop w:val="0"/>
              <w:marBottom w:val="0"/>
              <w:divBdr>
                <w:top w:val="none" w:sz="0" w:space="0" w:color="auto"/>
                <w:left w:val="none" w:sz="0" w:space="0" w:color="auto"/>
                <w:bottom w:val="none" w:sz="0" w:space="0" w:color="auto"/>
                <w:right w:val="none" w:sz="0" w:space="0" w:color="auto"/>
              </w:divBdr>
            </w:div>
          </w:divsChild>
        </w:div>
        <w:div w:id="825166641">
          <w:marLeft w:val="0"/>
          <w:marRight w:val="0"/>
          <w:marTop w:val="0"/>
          <w:marBottom w:val="0"/>
          <w:divBdr>
            <w:top w:val="none" w:sz="0" w:space="0" w:color="auto"/>
            <w:left w:val="none" w:sz="0" w:space="0" w:color="auto"/>
            <w:bottom w:val="none" w:sz="0" w:space="0" w:color="auto"/>
            <w:right w:val="none" w:sz="0" w:space="0" w:color="auto"/>
          </w:divBdr>
          <w:divsChild>
            <w:div w:id="1273706738">
              <w:marLeft w:val="0"/>
              <w:marRight w:val="0"/>
              <w:marTop w:val="0"/>
              <w:marBottom w:val="0"/>
              <w:divBdr>
                <w:top w:val="none" w:sz="0" w:space="0" w:color="auto"/>
                <w:left w:val="none" w:sz="0" w:space="0" w:color="auto"/>
                <w:bottom w:val="none" w:sz="0" w:space="0" w:color="auto"/>
                <w:right w:val="none" w:sz="0" w:space="0" w:color="auto"/>
              </w:divBdr>
              <w:divsChild>
                <w:div w:id="675154800">
                  <w:marLeft w:val="0"/>
                  <w:marRight w:val="0"/>
                  <w:marTop w:val="0"/>
                  <w:marBottom w:val="0"/>
                  <w:divBdr>
                    <w:top w:val="none" w:sz="0" w:space="0" w:color="auto"/>
                    <w:left w:val="none" w:sz="0" w:space="0" w:color="auto"/>
                    <w:bottom w:val="none" w:sz="0" w:space="0" w:color="auto"/>
                    <w:right w:val="none" w:sz="0" w:space="0" w:color="auto"/>
                  </w:divBdr>
                  <w:divsChild>
                    <w:div w:id="1995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4430">
          <w:marLeft w:val="0"/>
          <w:marRight w:val="0"/>
          <w:marTop w:val="0"/>
          <w:marBottom w:val="0"/>
          <w:divBdr>
            <w:top w:val="none" w:sz="0" w:space="0" w:color="auto"/>
            <w:left w:val="none" w:sz="0" w:space="0" w:color="auto"/>
            <w:bottom w:val="none" w:sz="0" w:space="0" w:color="auto"/>
            <w:right w:val="none" w:sz="0" w:space="0" w:color="auto"/>
          </w:divBdr>
          <w:divsChild>
            <w:div w:id="286469805">
              <w:marLeft w:val="0"/>
              <w:marRight w:val="0"/>
              <w:marTop w:val="0"/>
              <w:marBottom w:val="0"/>
              <w:divBdr>
                <w:top w:val="none" w:sz="0" w:space="0" w:color="auto"/>
                <w:left w:val="none" w:sz="0" w:space="0" w:color="auto"/>
                <w:bottom w:val="none" w:sz="0" w:space="0" w:color="auto"/>
                <w:right w:val="none" w:sz="0" w:space="0" w:color="auto"/>
              </w:divBdr>
              <w:divsChild>
                <w:div w:id="1925257688">
                  <w:marLeft w:val="0"/>
                  <w:marRight w:val="0"/>
                  <w:marTop w:val="0"/>
                  <w:marBottom w:val="0"/>
                  <w:divBdr>
                    <w:top w:val="none" w:sz="0" w:space="0" w:color="auto"/>
                    <w:left w:val="none" w:sz="0" w:space="0" w:color="auto"/>
                    <w:bottom w:val="none" w:sz="0" w:space="0" w:color="auto"/>
                    <w:right w:val="none" w:sz="0" w:space="0" w:color="auto"/>
                  </w:divBdr>
                  <w:divsChild>
                    <w:div w:id="2111385469">
                      <w:marLeft w:val="0"/>
                      <w:marRight w:val="0"/>
                      <w:marTop w:val="0"/>
                      <w:marBottom w:val="0"/>
                      <w:divBdr>
                        <w:top w:val="none" w:sz="0" w:space="0" w:color="auto"/>
                        <w:left w:val="none" w:sz="0" w:space="0" w:color="auto"/>
                        <w:bottom w:val="none" w:sz="0" w:space="0" w:color="auto"/>
                        <w:right w:val="none" w:sz="0" w:space="0" w:color="auto"/>
                      </w:divBdr>
                      <w:divsChild>
                        <w:div w:id="82578242">
                          <w:marLeft w:val="0"/>
                          <w:marRight w:val="0"/>
                          <w:marTop w:val="0"/>
                          <w:marBottom w:val="0"/>
                          <w:divBdr>
                            <w:top w:val="none" w:sz="0" w:space="0" w:color="auto"/>
                            <w:left w:val="none" w:sz="0" w:space="0" w:color="auto"/>
                            <w:bottom w:val="none" w:sz="0" w:space="0" w:color="auto"/>
                            <w:right w:val="none" w:sz="0" w:space="0" w:color="auto"/>
                          </w:divBdr>
                          <w:divsChild>
                            <w:div w:id="820198955">
                              <w:marLeft w:val="0"/>
                              <w:marRight w:val="0"/>
                              <w:marTop w:val="0"/>
                              <w:marBottom w:val="0"/>
                              <w:divBdr>
                                <w:top w:val="none" w:sz="0" w:space="0" w:color="auto"/>
                                <w:left w:val="none" w:sz="0" w:space="0" w:color="auto"/>
                                <w:bottom w:val="none" w:sz="0" w:space="0" w:color="auto"/>
                                <w:right w:val="none" w:sz="0" w:space="0" w:color="auto"/>
                              </w:divBdr>
                            </w:div>
                          </w:divsChild>
                        </w:div>
                        <w:div w:id="1999570749">
                          <w:marLeft w:val="0"/>
                          <w:marRight w:val="0"/>
                          <w:marTop w:val="0"/>
                          <w:marBottom w:val="0"/>
                          <w:divBdr>
                            <w:top w:val="none" w:sz="0" w:space="0" w:color="auto"/>
                            <w:left w:val="none" w:sz="0" w:space="0" w:color="auto"/>
                            <w:bottom w:val="none" w:sz="0" w:space="0" w:color="auto"/>
                            <w:right w:val="none" w:sz="0" w:space="0" w:color="auto"/>
                          </w:divBdr>
                          <w:divsChild>
                            <w:div w:id="1479957877">
                              <w:marLeft w:val="0"/>
                              <w:marRight w:val="0"/>
                              <w:marTop w:val="0"/>
                              <w:marBottom w:val="0"/>
                              <w:divBdr>
                                <w:top w:val="none" w:sz="0" w:space="0" w:color="auto"/>
                                <w:left w:val="none" w:sz="0" w:space="0" w:color="auto"/>
                                <w:bottom w:val="none" w:sz="0" w:space="0" w:color="auto"/>
                                <w:right w:val="none" w:sz="0" w:space="0" w:color="auto"/>
                              </w:divBdr>
                              <w:divsChild>
                                <w:div w:id="4840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618">
          <w:marLeft w:val="0"/>
          <w:marRight w:val="0"/>
          <w:marTop w:val="0"/>
          <w:marBottom w:val="0"/>
          <w:divBdr>
            <w:top w:val="none" w:sz="0" w:space="0" w:color="auto"/>
            <w:left w:val="none" w:sz="0" w:space="0" w:color="auto"/>
            <w:bottom w:val="none" w:sz="0" w:space="0" w:color="auto"/>
            <w:right w:val="none" w:sz="0" w:space="0" w:color="auto"/>
          </w:divBdr>
        </w:div>
        <w:div w:id="1218322222">
          <w:marLeft w:val="0"/>
          <w:marRight w:val="0"/>
          <w:marTop w:val="0"/>
          <w:marBottom w:val="0"/>
          <w:divBdr>
            <w:top w:val="none" w:sz="0" w:space="0" w:color="auto"/>
            <w:left w:val="none" w:sz="0" w:space="0" w:color="auto"/>
            <w:bottom w:val="none" w:sz="0" w:space="0" w:color="auto"/>
            <w:right w:val="none" w:sz="0" w:space="0" w:color="auto"/>
          </w:divBdr>
          <w:divsChild>
            <w:div w:id="1522627137">
              <w:marLeft w:val="0"/>
              <w:marRight w:val="0"/>
              <w:marTop w:val="0"/>
              <w:marBottom w:val="0"/>
              <w:divBdr>
                <w:top w:val="none" w:sz="0" w:space="0" w:color="auto"/>
                <w:left w:val="none" w:sz="0" w:space="0" w:color="auto"/>
                <w:bottom w:val="none" w:sz="0" w:space="0" w:color="auto"/>
                <w:right w:val="none" w:sz="0" w:space="0" w:color="auto"/>
              </w:divBdr>
              <w:divsChild>
                <w:div w:id="1210843295">
                  <w:marLeft w:val="0"/>
                  <w:marRight w:val="0"/>
                  <w:marTop w:val="0"/>
                  <w:marBottom w:val="0"/>
                  <w:divBdr>
                    <w:top w:val="none" w:sz="0" w:space="0" w:color="auto"/>
                    <w:left w:val="none" w:sz="0" w:space="0" w:color="auto"/>
                    <w:bottom w:val="none" w:sz="0" w:space="0" w:color="auto"/>
                    <w:right w:val="none" w:sz="0" w:space="0" w:color="auto"/>
                  </w:divBdr>
                  <w:divsChild>
                    <w:div w:id="1530950856">
                      <w:marLeft w:val="0"/>
                      <w:marRight w:val="0"/>
                      <w:marTop w:val="0"/>
                      <w:marBottom w:val="0"/>
                      <w:divBdr>
                        <w:top w:val="none" w:sz="0" w:space="0" w:color="auto"/>
                        <w:left w:val="none" w:sz="0" w:space="0" w:color="auto"/>
                        <w:bottom w:val="none" w:sz="0" w:space="0" w:color="auto"/>
                        <w:right w:val="none" w:sz="0" w:space="0" w:color="auto"/>
                      </w:divBdr>
                      <w:divsChild>
                        <w:div w:id="122189721">
                          <w:marLeft w:val="0"/>
                          <w:marRight w:val="0"/>
                          <w:marTop w:val="0"/>
                          <w:marBottom w:val="0"/>
                          <w:divBdr>
                            <w:top w:val="none" w:sz="0" w:space="0" w:color="auto"/>
                            <w:left w:val="none" w:sz="0" w:space="0" w:color="auto"/>
                            <w:bottom w:val="none" w:sz="0" w:space="0" w:color="auto"/>
                            <w:right w:val="none" w:sz="0" w:space="0" w:color="auto"/>
                          </w:divBdr>
                          <w:divsChild>
                            <w:div w:id="1850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6251">
          <w:marLeft w:val="0"/>
          <w:marRight w:val="0"/>
          <w:marTop w:val="0"/>
          <w:marBottom w:val="0"/>
          <w:divBdr>
            <w:top w:val="none" w:sz="0" w:space="0" w:color="auto"/>
            <w:left w:val="none" w:sz="0" w:space="0" w:color="auto"/>
            <w:bottom w:val="none" w:sz="0" w:space="0" w:color="auto"/>
            <w:right w:val="none" w:sz="0" w:space="0" w:color="auto"/>
          </w:divBdr>
          <w:divsChild>
            <w:div w:id="1552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59328">
      <w:bodyDiv w:val="1"/>
      <w:marLeft w:val="0"/>
      <w:marRight w:val="0"/>
      <w:marTop w:val="0"/>
      <w:marBottom w:val="0"/>
      <w:divBdr>
        <w:top w:val="none" w:sz="0" w:space="0" w:color="auto"/>
        <w:left w:val="none" w:sz="0" w:space="0" w:color="auto"/>
        <w:bottom w:val="none" w:sz="0" w:space="0" w:color="auto"/>
        <w:right w:val="none" w:sz="0" w:space="0" w:color="auto"/>
      </w:divBdr>
    </w:div>
    <w:div w:id="1624651119">
      <w:bodyDiv w:val="1"/>
      <w:marLeft w:val="0"/>
      <w:marRight w:val="0"/>
      <w:marTop w:val="0"/>
      <w:marBottom w:val="0"/>
      <w:divBdr>
        <w:top w:val="none" w:sz="0" w:space="0" w:color="auto"/>
        <w:left w:val="none" w:sz="0" w:space="0" w:color="auto"/>
        <w:bottom w:val="none" w:sz="0" w:space="0" w:color="auto"/>
        <w:right w:val="none" w:sz="0" w:space="0" w:color="auto"/>
      </w:divBdr>
      <w:divsChild>
        <w:div w:id="736631699">
          <w:marLeft w:val="0"/>
          <w:marRight w:val="0"/>
          <w:marTop w:val="0"/>
          <w:marBottom w:val="0"/>
          <w:divBdr>
            <w:top w:val="none" w:sz="0" w:space="0" w:color="auto"/>
            <w:left w:val="none" w:sz="0" w:space="0" w:color="auto"/>
            <w:bottom w:val="none" w:sz="0" w:space="0" w:color="auto"/>
            <w:right w:val="none" w:sz="0" w:space="0" w:color="auto"/>
          </w:divBdr>
        </w:div>
      </w:divsChild>
    </w:div>
    <w:div w:id="1667318562">
      <w:bodyDiv w:val="1"/>
      <w:marLeft w:val="0"/>
      <w:marRight w:val="0"/>
      <w:marTop w:val="0"/>
      <w:marBottom w:val="0"/>
      <w:divBdr>
        <w:top w:val="none" w:sz="0" w:space="0" w:color="auto"/>
        <w:left w:val="none" w:sz="0" w:space="0" w:color="auto"/>
        <w:bottom w:val="none" w:sz="0" w:space="0" w:color="auto"/>
        <w:right w:val="none" w:sz="0" w:space="0" w:color="auto"/>
      </w:divBdr>
    </w:div>
    <w:div w:id="1684551573">
      <w:bodyDiv w:val="1"/>
      <w:marLeft w:val="0"/>
      <w:marRight w:val="0"/>
      <w:marTop w:val="0"/>
      <w:marBottom w:val="0"/>
      <w:divBdr>
        <w:top w:val="none" w:sz="0" w:space="0" w:color="auto"/>
        <w:left w:val="none" w:sz="0" w:space="0" w:color="auto"/>
        <w:bottom w:val="none" w:sz="0" w:space="0" w:color="auto"/>
        <w:right w:val="none" w:sz="0" w:space="0" w:color="auto"/>
      </w:divBdr>
    </w:div>
    <w:div w:id="1698388669">
      <w:bodyDiv w:val="1"/>
      <w:marLeft w:val="0"/>
      <w:marRight w:val="0"/>
      <w:marTop w:val="0"/>
      <w:marBottom w:val="0"/>
      <w:divBdr>
        <w:top w:val="none" w:sz="0" w:space="0" w:color="auto"/>
        <w:left w:val="none" w:sz="0" w:space="0" w:color="auto"/>
        <w:bottom w:val="none" w:sz="0" w:space="0" w:color="auto"/>
        <w:right w:val="none" w:sz="0" w:space="0" w:color="auto"/>
      </w:divBdr>
      <w:divsChild>
        <w:div w:id="1254825989">
          <w:marLeft w:val="0"/>
          <w:marRight w:val="0"/>
          <w:marTop w:val="0"/>
          <w:marBottom w:val="0"/>
          <w:divBdr>
            <w:top w:val="none" w:sz="0" w:space="0" w:color="auto"/>
            <w:left w:val="none" w:sz="0" w:space="0" w:color="auto"/>
            <w:bottom w:val="none" w:sz="0" w:space="0" w:color="auto"/>
            <w:right w:val="none" w:sz="0" w:space="0" w:color="auto"/>
          </w:divBdr>
        </w:div>
      </w:divsChild>
    </w:div>
    <w:div w:id="1704598691">
      <w:bodyDiv w:val="1"/>
      <w:marLeft w:val="0"/>
      <w:marRight w:val="0"/>
      <w:marTop w:val="0"/>
      <w:marBottom w:val="0"/>
      <w:divBdr>
        <w:top w:val="none" w:sz="0" w:space="0" w:color="auto"/>
        <w:left w:val="none" w:sz="0" w:space="0" w:color="auto"/>
        <w:bottom w:val="none" w:sz="0" w:space="0" w:color="auto"/>
        <w:right w:val="none" w:sz="0" w:space="0" w:color="auto"/>
      </w:divBdr>
    </w:div>
    <w:div w:id="1747193038">
      <w:bodyDiv w:val="1"/>
      <w:marLeft w:val="0"/>
      <w:marRight w:val="0"/>
      <w:marTop w:val="0"/>
      <w:marBottom w:val="0"/>
      <w:divBdr>
        <w:top w:val="none" w:sz="0" w:space="0" w:color="auto"/>
        <w:left w:val="none" w:sz="0" w:space="0" w:color="auto"/>
        <w:bottom w:val="none" w:sz="0" w:space="0" w:color="auto"/>
        <w:right w:val="none" w:sz="0" w:space="0" w:color="auto"/>
      </w:divBdr>
    </w:div>
    <w:div w:id="1769886808">
      <w:bodyDiv w:val="1"/>
      <w:marLeft w:val="0"/>
      <w:marRight w:val="0"/>
      <w:marTop w:val="0"/>
      <w:marBottom w:val="0"/>
      <w:divBdr>
        <w:top w:val="none" w:sz="0" w:space="0" w:color="auto"/>
        <w:left w:val="none" w:sz="0" w:space="0" w:color="auto"/>
        <w:bottom w:val="none" w:sz="0" w:space="0" w:color="auto"/>
        <w:right w:val="none" w:sz="0" w:space="0" w:color="auto"/>
      </w:divBdr>
      <w:divsChild>
        <w:div w:id="1056398318">
          <w:marLeft w:val="0"/>
          <w:marRight w:val="0"/>
          <w:marTop w:val="0"/>
          <w:marBottom w:val="0"/>
          <w:divBdr>
            <w:top w:val="none" w:sz="0" w:space="0" w:color="auto"/>
            <w:left w:val="none" w:sz="0" w:space="0" w:color="auto"/>
            <w:bottom w:val="none" w:sz="0" w:space="0" w:color="auto"/>
            <w:right w:val="none" w:sz="0" w:space="0" w:color="auto"/>
          </w:divBdr>
        </w:div>
      </w:divsChild>
    </w:div>
    <w:div w:id="1785881442">
      <w:bodyDiv w:val="1"/>
      <w:marLeft w:val="0"/>
      <w:marRight w:val="0"/>
      <w:marTop w:val="0"/>
      <w:marBottom w:val="0"/>
      <w:divBdr>
        <w:top w:val="none" w:sz="0" w:space="0" w:color="auto"/>
        <w:left w:val="none" w:sz="0" w:space="0" w:color="auto"/>
        <w:bottom w:val="none" w:sz="0" w:space="0" w:color="auto"/>
        <w:right w:val="none" w:sz="0" w:space="0" w:color="auto"/>
      </w:divBdr>
    </w:div>
    <w:div w:id="1910652040">
      <w:bodyDiv w:val="1"/>
      <w:marLeft w:val="0"/>
      <w:marRight w:val="0"/>
      <w:marTop w:val="0"/>
      <w:marBottom w:val="0"/>
      <w:divBdr>
        <w:top w:val="none" w:sz="0" w:space="0" w:color="auto"/>
        <w:left w:val="none" w:sz="0" w:space="0" w:color="auto"/>
        <w:bottom w:val="none" w:sz="0" w:space="0" w:color="auto"/>
        <w:right w:val="none" w:sz="0" w:space="0" w:color="auto"/>
      </w:divBdr>
    </w:div>
    <w:div w:id="1912806011">
      <w:bodyDiv w:val="1"/>
      <w:marLeft w:val="0"/>
      <w:marRight w:val="0"/>
      <w:marTop w:val="0"/>
      <w:marBottom w:val="0"/>
      <w:divBdr>
        <w:top w:val="none" w:sz="0" w:space="0" w:color="auto"/>
        <w:left w:val="none" w:sz="0" w:space="0" w:color="auto"/>
        <w:bottom w:val="none" w:sz="0" w:space="0" w:color="auto"/>
        <w:right w:val="none" w:sz="0" w:space="0" w:color="auto"/>
      </w:divBdr>
    </w:div>
    <w:div w:id="1975985652">
      <w:bodyDiv w:val="1"/>
      <w:marLeft w:val="0"/>
      <w:marRight w:val="0"/>
      <w:marTop w:val="0"/>
      <w:marBottom w:val="0"/>
      <w:divBdr>
        <w:top w:val="none" w:sz="0" w:space="0" w:color="auto"/>
        <w:left w:val="none" w:sz="0" w:space="0" w:color="auto"/>
        <w:bottom w:val="none" w:sz="0" w:space="0" w:color="auto"/>
        <w:right w:val="none" w:sz="0" w:space="0" w:color="auto"/>
      </w:divBdr>
    </w:div>
    <w:div w:id="1987708993">
      <w:bodyDiv w:val="1"/>
      <w:marLeft w:val="0"/>
      <w:marRight w:val="0"/>
      <w:marTop w:val="0"/>
      <w:marBottom w:val="0"/>
      <w:divBdr>
        <w:top w:val="none" w:sz="0" w:space="0" w:color="auto"/>
        <w:left w:val="none" w:sz="0" w:space="0" w:color="auto"/>
        <w:bottom w:val="none" w:sz="0" w:space="0" w:color="auto"/>
        <w:right w:val="none" w:sz="0" w:space="0" w:color="auto"/>
      </w:divBdr>
    </w:div>
    <w:div w:id="2055304941">
      <w:bodyDiv w:val="1"/>
      <w:marLeft w:val="0"/>
      <w:marRight w:val="0"/>
      <w:marTop w:val="0"/>
      <w:marBottom w:val="0"/>
      <w:divBdr>
        <w:top w:val="none" w:sz="0" w:space="0" w:color="auto"/>
        <w:left w:val="none" w:sz="0" w:space="0" w:color="auto"/>
        <w:bottom w:val="none" w:sz="0" w:space="0" w:color="auto"/>
        <w:right w:val="none" w:sz="0" w:space="0" w:color="auto"/>
      </w:divBdr>
    </w:div>
    <w:div w:id="2063672904">
      <w:bodyDiv w:val="1"/>
      <w:marLeft w:val="0"/>
      <w:marRight w:val="0"/>
      <w:marTop w:val="0"/>
      <w:marBottom w:val="0"/>
      <w:divBdr>
        <w:top w:val="none" w:sz="0" w:space="0" w:color="auto"/>
        <w:left w:val="none" w:sz="0" w:space="0" w:color="auto"/>
        <w:bottom w:val="none" w:sz="0" w:space="0" w:color="auto"/>
        <w:right w:val="none" w:sz="0" w:space="0" w:color="auto"/>
      </w:divBdr>
      <w:divsChild>
        <w:div w:id="504830487">
          <w:marLeft w:val="0"/>
          <w:marRight w:val="0"/>
          <w:marTop w:val="0"/>
          <w:marBottom w:val="0"/>
          <w:divBdr>
            <w:top w:val="none" w:sz="0" w:space="0" w:color="auto"/>
            <w:left w:val="none" w:sz="0" w:space="0" w:color="auto"/>
            <w:bottom w:val="none" w:sz="0" w:space="0" w:color="auto"/>
            <w:right w:val="none" w:sz="0" w:space="0" w:color="auto"/>
          </w:divBdr>
        </w:div>
      </w:divsChild>
    </w:div>
    <w:div w:id="2089182986">
      <w:bodyDiv w:val="1"/>
      <w:marLeft w:val="0"/>
      <w:marRight w:val="0"/>
      <w:marTop w:val="0"/>
      <w:marBottom w:val="0"/>
      <w:divBdr>
        <w:top w:val="none" w:sz="0" w:space="0" w:color="auto"/>
        <w:left w:val="none" w:sz="0" w:space="0" w:color="auto"/>
        <w:bottom w:val="none" w:sz="0" w:space="0" w:color="auto"/>
        <w:right w:val="none" w:sz="0" w:space="0" w:color="auto"/>
      </w:divBdr>
      <w:divsChild>
        <w:div w:id="2034257231">
          <w:marLeft w:val="0"/>
          <w:marRight w:val="0"/>
          <w:marTop w:val="0"/>
          <w:marBottom w:val="0"/>
          <w:divBdr>
            <w:top w:val="none" w:sz="0" w:space="0" w:color="auto"/>
            <w:left w:val="none" w:sz="0" w:space="0" w:color="auto"/>
            <w:bottom w:val="none" w:sz="0" w:space="0" w:color="auto"/>
            <w:right w:val="none" w:sz="0" w:space="0" w:color="auto"/>
          </w:divBdr>
        </w:div>
      </w:divsChild>
    </w:div>
    <w:div w:id="2097898221">
      <w:bodyDiv w:val="1"/>
      <w:marLeft w:val="0"/>
      <w:marRight w:val="0"/>
      <w:marTop w:val="0"/>
      <w:marBottom w:val="0"/>
      <w:divBdr>
        <w:top w:val="none" w:sz="0" w:space="0" w:color="auto"/>
        <w:left w:val="none" w:sz="0" w:space="0" w:color="auto"/>
        <w:bottom w:val="none" w:sz="0" w:space="0" w:color="auto"/>
        <w:right w:val="none" w:sz="0" w:space="0" w:color="auto"/>
      </w:divBdr>
      <w:divsChild>
        <w:div w:id="938104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comments" Target="comments.xml"/><Relationship Id="rId26" Type="http://schemas.openxmlformats.org/officeDocument/2006/relationships/image" Target="media/image7.png"/><Relationship Id="rId39" Type="http://schemas.openxmlformats.org/officeDocument/2006/relationships/image" Target="media/image20.png"/><Relationship Id="rId21" Type="http://schemas.microsoft.com/office/2018/08/relationships/commentsExtensible" Target="commentsExtensible.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5.xml"/><Relationship Id="rId50" Type="http://schemas.openxmlformats.org/officeDocument/2006/relationships/header" Target="header4.xml"/><Relationship Id="rId55"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png"/><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3.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settings" Target="settings.xml"/><Relationship Id="rId19" Type="http://schemas.microsoft.com/office/2011/relationships/commentsExtended" Target="commentsExtended.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chart" Target="charts/chart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header" Target="header2.xml"/><Relationship Id="rId8" Type="http://schemas.openxmlformats.org/officeDocument/2006/relationships/numbering" Target="numbering.xml"/><Relationship Id="rId51" Type="http://schemas.openxmlformats.org/officeDocument/2006/relationships/hyperlink" Target="http://www.ocha.org"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4.xml"/><Relationship Id="rId20" Type="http://schemas.microsoft.com/office/2016/09/relationships/commentsIds" Target="commentsIds.xml"/><Relationship Id="rId41" Type="http://schemas.openxmlformats.org/officeDocument/2006/relationships/image" Target="media/image2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cid:ii_kvv3e9jc0" TargetMode="External"/><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data.uis.unesco.org/" TargetMode="External"/><Relationship Id="rId1" Type="http://schemas.openxmlformats.org/officeDocument/2006/relationships/hyperlink" Target="https://countrymetters.infoNig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Feuil1!$B$5</c:f>
              <c:strCache>
                <c:ptCount val="1"/>
                <c:pt idx="0">
                  <c:v>Personnes ayant besoin d'assistance humanitaire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Georgia" panose="020405020504050203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Feuil1!$C$4:$F$4</c:f>
              <c:numCache>
                <c:formatCode>General</c:formatCode>
                <c:ptCount val="4"/>
                <c:pt idx="0">
                  <c:v>2019</c:v>
                </c:pt>
                <c:pt idx="1">
                  <c:v>2020</c:v>
                </c:pt>
                <c:pt idx="2">
                  <c:v>2021</c:v>
                </c:pt>
                <c:pt idx="3">
                  <c:v>2022</c:v>
                </c:pt>
              </c:numCache>
            </c:numRef>
          </c:cat>
          <c:val>
            <c:numRef>
              <c:f>Feuil1!$C$5:$F$5</c:f>
              <c:numCache>
                <c:formatCode>_-* #,##0\ _€_-;\-* #,##0\ _€_-;_-* "-"??\ _€_-;_-@_-</c:formatCode>
                <c:ptCount val="4"/>
                <c:pt idx="0">
                  <c:v>2300000</c:v>
                </c:pt>
                <c:pt idx="1">
                  <c:v>2900000</c:v>
                </c:pt>
                <c:pt idx="2">
                  <c:v>3800000</c:v>
                </c:pt>
                <c:pt idx="3">
                  <c:v>3700000</c:v>
                </c:pt>
              </c:numCache>
            </c:numRef>
          </c:val>
          <c:smooth val="0"/>
          <c:extLst>
            <c:ext xmlns:c16="http://schemas.microsoft.com/office/drawing/2014/chart" uri="{C3380CC4-5D6E-409C-BE32-E72D297353CC}">
              <c16:uniqueId val="{00000000-6F3E-4A0C-9E08-53579E731D9F}"/>
            </c:ext>
          </c:extLst>
        </c:ser>
        <c:dLbls>
          <c:dLblPos val="t"/>
          <c:showLegendKey val="0"/>
          <c:showVal val="1"/>
          <c:showCatName val="0"/>
          <c:showSerName val="0"/>
          <c:showPercent val="0"/>
          <c:showBubbleSize val="0"/>
        </c:dLbls>
        <c:smooth val="0"/>
        <c:axId val="209178512"/>
        <c:axId val="209175560"/>
      </c:lineChart>
      <c:catAx>
        <c:axId val="20917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crossAx val="209175560"/>
        <c:crosses val="autoZero"/>
        <c:auto val="1"/>
        <c:lblAlgn val="ctr"/>
        <c:lblOffset val="100"/>
        <c:noMultiLvlLbl val="0"/>
      </c:catAx>
      <c:valAx>
        <c:axId val="209175560"/>
        <c:scaling>
          <c:orientation val="minMax"/>
        </c:scaling>
        <c:delete val="1"/>
        <c:axPos val="l"/>
        <c:majorGridlines>
          <c:spPr>
            <a:ln w="9525" cap="flat" cmpd="sng" algn="ctr">
              <a:solidFill>
                <a:schemeClr val="tx1">
                  <a:lumMod val="15000"/>
                  <a:lumOff val="85000"/>
                </a:schemeClr>
              </a:solidFill>
              <a:round/>
            </a:ln>
            <a:effectLst/>
          </c:spPr>
        </c:majorGridlines>
        <c:numFmt formatCode="_-* #,##0\ _€_-;\-* #,##0\ _€_-;_-* &quot;-&quot;??\ _€_-;_-@_-" sourceLinked="1"/>
        <c:majorTickMark val="none"/>
        <c:minorTickMark val="none"/>
        <c:tickLblPos val="nextTo"/>
        <c:crossAx val="20917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eorgia" panose="020405020504050203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ights xmlns="0e53d4a5-cdc7-4be0-9ee8-798ccdccf14d">
      <UserInfo>
        <DisplayName/>
        <AccountId xsi:nil="true"/>
        <AccountType/>
      </UserInfo>
    </Rights>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WCARO, Senegal-381R</TermName>
          <TermId xmlns="http://schemas.microsoft.com/office/infopath/2007/PartnerControls">9457ef44-ef23-492b-a8cb-2710cadf8e20</TermId>
        </TermInfo>
      </Terms>
    </ga975397408f43e4b84ec8e5a598e523>
    <lcf76f155ced4ddcb4097134ff3c332f xmlns="0e53d4a5-cdc7-4be0-9ee8-798ccdccf14d">
      <Terms xmlns="http://schemas.microsoft.com/office/infopath/2007/PartnerControls"/>
    </lcf76f155ced4ddcb4097134ff3c332f>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SemaphoreItemMetadata xmlns="d0177c13-debd-4ef2-961e-d9a825a56542" xsi:nil="true"/>
    <CategoryDescription xmlns="http://schemas.microsoft.com/sharepoint.v3" xsi:nil="true"/>
    <TaxKeywordTaxHTField xmlns="d0177c13-debd-4ef2-961e-d9a825a56542">
      <Terms xmlns="http://schemas.microsoft.com/office/infopath/2007/PartnerControls"/>
    </TaxKeywordTaxHTField>
    <RecipientsEmail xmlns="ca283e0b-db31-4043-a2ef-b80661bf084a" xsi:nil="true"/>
    <mda26ace941f4791a7314a339fee829c xmlns="ca283e0b-db31-4043-a2ef-b80661bf084a">
      <Terms xmlns="http://schemas.microsoft.com/office/infopath/2007/PartnerControls"/>
    </mda26ace941f4791a7314a339fee829c>
    <Test xmlns="0e53d4a5-cdc7-4be0-9ee8-798ccdccf14d" xsi:nil="true"/>
    <WrittenBy xmlns="ca283e0b-db31-4043-a2ef-b80661bf084a">
      <UserInfo>
        <DisplayName/>
        <AccountId xsi:nil="true"/>
        <AccountType/>
      </UserInfo>
    </WrittenBy>
    <SharedWithUsers xmlns="d0177c13-debd-4ef2-961e-d9a825a56542">
      <UserInfo>
        <DisplayName>Harouna Moussa Ibrahim</DisplayName>
        <AccountId>1821</AccountId>
        <AccountType/>
      </UserInfo>
      <UserInfo>
        <DisplayName>Ulrich Nyamsi</DisplayName>
        <AccountId>6483</AccountId>
        <AccountType/>
      </UserInfo>
      <UserInfo>
        <DisplayName>Moukaila Amadou</DisplayName>
        <AccountId>9418</AccountId>
        <AccountType/>
      </UserInfo>
      <UserInfo>
        <DisplayName>Nathalie Hamoudi</DisplayName>
        <AccountId>971</AccountId>
        <AccountType/>
      </UserInfo>
      <UserInfo>
        <DisplayName>Frederic Unterreiner</DisplayName>
        <AccountId>721</AccountId>
        <AccountType/>
      </UserInfo>
      <UserInfo>
        <DisplayName>Abdoulaye Gueye</DisplayName>
        <AccountId>205</AccountId>
        <AccountType/>
      </UserInfo>
      <UserInfo>
        <DisplayName>Dalila Ahamed</DisplayName>
        <AccountId>655</AccountId>
        <AccountType/>
      </UserInfo>
      <UserInfo>
        <DisplayName>Hela Skhiri</DisplayName>
        <AccountId>13895</AccountId>
        <AccountType/>
      </UserInfo>
      <UserInfo>
        <DisplayName>Cyriaque Sobtafo</DisplayName>
        <AccountId>6701</AccountId>
        <AccountType/>
      </UserInfo>
      <UserInfo>
        <DisplayName>Thierno Abdoul Bah</DisplayName>
        <AccountId>5789</AccountId>
        <AccountType/>
      </UserInfo>
      <UserInfo>
        <DisplayName>Soufiyane Amadou</DisplayName>
        <AccountId>6695</AccountId>
        <AccountType/>
      </UserInfo>
      <UserInfo>
        <DisplayName>Priscilla Ofori-Amanfo</DisplayName>
        <AccountId>3893</AccountId>
        <AccountType/>
      </UserInfo>
      <UserInfo>
        <DisplayName>Patricia Safi Lombo</DisplayName>
        <AccountId>5999</AccountId>
        <AccountType/>
      </UserInfo>
      <UserInfo>
        <DisplayName>Raissa Edwige Vanian</DisplayName>
        <AccountId>13619</AccountId>
        <AccountType/>
      </UserInfo>
      <UserInfo>
        <DisplayName>Jean-Claude Mubalama</DisplayName>
        <AccountId>505</AccountId>
        <AccountType/>
      </UserInfo>
      <UserInfo>
        <DisplayName>Katherine Wepplo</DisplayName>
        <AccountId>10042</AccountId>
        <AccountType/>
      </UserInfo>
      <UserInfo>
        <DisplayName>Hubert Onibon</DisplayName>
        <AccountId>2425</AccountId>
        <AccountType/>
      </UserInfo>
      <UserInfo>
        <DisplayName>Marie-Claude Desilets</DisplayName>
        <AccountId>2080</AccountId>
        <AccountType/>
      </UserInfo>
      <UserInfo>
        <DisplayName>Thi Minh Phuong Ngo</DisplayName>
        <AccountId>405</AccountId>
        <AccountType/>
      </UserInfo>
      <UserInfo>
        <DisplayName>Binta Saley Souley</DisplayName>
        <AccountId>10160</AccountId>
        <AccountType/>
      </UserInfo>
      <UserInfo>
        <DisplayName>Fatou Binetou Dia</DisplayName>
        <AccountId>101</AccountId>
        <AccountType/>
      </UserInfo>
      <UserInfo>
        <DisplayName>Matti Dan Mallam Adamou</DisplayName>
        <AccountId>1227</AccountId>
        <AccountType/>
      </UserInfo>
      <UserInfo>
        <DisplayName>Abdel Nasser Toure</DisplayName>
        <AccountId>10163</AccountId>
        <AccountType/>
      </UserInfo>
      <UserInfo>
        <DisplayName>Islamane Abdou Soumaila</DisplayName>
        <AccountId>5566</AccountId>
        <AccountType/>
      </UserInfo>
      <UserInfo>
        <DisplayName>Dorothee Thienot</DisplayName>
        <AccountId>8374</AccountId>
        <AccountType/>
      </UserInfo>
      <UserInfo>
        <DisplayName>Ibrahim Souleymane Abdou</DisplayName>
        <AccountId>3063</AccountId>
        <AccountType/>
      </UserInfo>
      <UserInfo>
        <DisplayName>Zara Elhadji Djibo Malam A</DisplayName>
        <AccountId>10873</AccountId>
        <AccountType/>
      </UserInfo>
      <UserInfo>
        <DisplayName>Mahamadou YATTARA</DisplayName>
        <AccountId>14073</AccountId>
        <AccountType/>
      </UserInfo>
    </SharedWithUsers>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CFA20220591AA499672CD2E0849CE90" ma:contentTypeVersion="55" ma:contentTypeDescription="Create a new document." ma:contentTypeScope="" ma:versionID="0c5032cae258e32df3f1a72abb732320">
  <xsd:schema xmlns:xsd="http://www.w3.org/2001/XMLSchema" xmlns:xs="http://www.w3.org/2001/XMLSchema" xmlns:p="http://schemas.microsoft.com/office/2006/metadata/properties" xmlns:ns1="http://schemas.microsoft.com/sharepoint/v3" xmlns:ns2="ca283e0b-db31-4043-a2ef-b80661bf084a" xmlns:ns3="http://schemas.microsoft.com/sharepoint.v3" xmlns:ns4="d0177c13-debd-4ef2-961e-d9a825a56542" xmlns:ns5="0e53d4a5-cdc7-4be0-9ee8-798ccdccf14d" xmlns:ns6="http://schemas.microsoft.com/sharepoint/v4" targetNamespace="http://schemas.microsoft.com/office/2006/metadata/properties" ma:root="true" ma:fieldsID="ffbf5b78950c86be094499a0d8952815" ns1:_="" ns2:_="" ns3:_="" ns4:_="" ns5:_="" ns6:_="">
    <xsd:import namespace="http://schemas.microsoft.com/sharepoint/v3"/>
    <xsd:import namespace="ca283e0b-db31-4043-a2ef-b80661bf084a"/>
    <xsd:import namespace="http://schemas.microsoft.com/sharepoint.v3"/>
    <xsd:import namespace="d0177c13-debd-4ef2-961e-d9a825a56542"/>
    <xsd:import namespace="0e53d4a5-cdc7-4be0-9ee8-798ccdccf14d"/>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5:MediaServiceMetadata" minOccurs="0"/>
                <xsd:element ref="ns4:SharedWithUsers" minOccurs="0"/>
                <xsd:element ref="ns4:SharedWithDetails" minOccurs="0"/>
                <xsd:element ref="ns5:MediaServiceDateTaken"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1:_vti_ItemHoldRecordStatus" minOccurs="0"/>
                <xsd:element ref="ns6:IconOverlay" minOccurs="0"/>
                <xsd:element ref="ns5:MediaServiceFastMetadata" minOccurs="0"/>
                <xsd:element ref="ns1:_vti_ItemDeclaredRecord" minOccurs="0"/>
                <xsd:element ref="ns4:SemaphoreItemMetadata" minOccurs="0"/>
                <xsd:element ref="ns5:MediaLengthInSeconds" minOccurs="0"/>
                <xsd:element ref="ns5:Rights" minOccurs="0"/>
                <xsd:element ref="ns5:Test" minOccurs="0"/>
                <xsd:element ref="ns5:MediaServiceLocation"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2" nillable="true" ma:displayName="Hold and Record Status" ma:decimals="0" ma:description="" ma:hidden="true" ma:indexed="true" ma:internalName="_vti_ItemHoldRecordStatus" ma:readOnly="true">
      <xsd:simpleType>
        <xsd:restriction base="dms:Unknown"/>
      </xsd:simpleType>
    </xsd:element>
    <xsd:element name="_vti_ItemDeclaredRecord" ma:index="45"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033;#WCARO, Senegal-381R|9457ef44-ef23-492b-a8cb-2710cadf8e20"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1e30123f-6c0e-411a-a477-1ea2018fe856}" ma:internalName="TaxCatchAllLabel" ma:readOnly="true" ma:showField="CatchAllDataLabel"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1e30123f-6c0e-411a-a477-1ea2018fe856}" ma:internalName="TaxCatchAll" ma:showField="CatchAllData"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7c13-debd-4ef2-961e-d9a825a56542"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SemaphoreItemMetadata" ma:index="46"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3d4a5-cdc7-4be0-9ee8-798ccdccf14d"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AutoTags" ma:index="38"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LengthInSeconds" ma:index="47" nillable="true" ma:displayName="Length (seconds)" ma:internalName="MediaLengthInSeconds" ma:readOnly="true">
      <xsd:simpleType>
        <xsd:restriction base="dms:Unknown"/>
      </xsd:simpleType>
    </xsd:element>
    <xsd:element name="Rights" ma:index="48" nillable="true" ma:displayName="Rights" ma:format="Dropdown" ma:list="UserInfo" ma:SharePointGroup="0" ma:internalName="Righ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49" nillable="true" ma:displayName="Test" ma:format="Dropdown" ma:internalName="Test">
      <xsd:simpleType>
        <xsd:restriction base="dms:Note">
          <xsd:maxLength value="255"/>
        </xsd:restriction>
      </xsd:simpleType>
    </xsd:element>
    <xsd:element name="MediaServiceLocation" ma:index="50" nillable="true" ma:displayName="Location" ma:internalName="MediaServiceLocation" ma:readOnly="true">
      <xsd:simpleType>
        <xsd:restriction base="dms:Text"/>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F89481FF-E20C-4299-A084-B6D76B7E5FF6}">
  <ds:schemaRefs>
    <ds:schemaRef ds:uri="http://schemas.microsoft.com/office/2006/metadata/properties"/>
    <ds:schemaRef ds:uri="http://schemas.microsoft.com/office/infopath/2007/PartnerControls"/>
    <ds:schemaRef ds:uri="0e53d4a5-cdc7-4be0-9ee8-798ccdccf14d"/>
    <ds:schemaRef ds:uri="ca283e0b-db31-4043-a2ef-b80661bf084a"/>
    <ds:schemaRef ds:uri="http://schemas.microsoft.com/sharepoint/v4"/>
    <ds:schemaRef ds:uri="d0177c13-debd-4ef2-961e-d9a825a56542"/>
    <ds:schemaRef ds:uri="http://schemas.microsoft.com/sharepoint.v3"/>
  </ds:schemaRefs>
</ds:datastoreItem>
</file>

<file path=customXml/itemProps2.xml><?xml version="1.0" encoding="utf-8"?>
<ds:datastoreItem xmlns:ds="http://schemas.openxmlformats.org/officeDocument/2006/customXml" ds:itemID="{19872B5C-24AF-4B44-8077-57C3B4A1BD66}">
  <ds:schemaRefs>
    <ds:schemaRef ds:uri="http://schemas.microsoft.com/office/2006/metadata/customXsn"/>
  </ds:schemaRefs>
</ds:datastoreItem>
</file>

<file path=customXml/itemProps3.xml><?xml version="1.0" encoding="utf-8"?>
<ds:datastoreItem xmlns:ds="http://schemas.openxmlformats.org/officeDocument/2006/customXml" ds:itemID="{8BD8EA36-CA8C-48BA-BE40-7B46B39161F9}">
  <ds:schemaRefs>
    <ds:schemaRef ds:uri="http://schemas.microsoft.com/sharepoint/v3/contenttype/forms"/>
  </ds:schemaRefs>
</ds:datastoreItem>
</file>

<file path=customXml/itemProps4.xml><?xml version="1.0" encoding="utf-8"?>
<ds:datastoreItem xmlns:ds="http://schemas.openxmlformats.org/officeDocument/2006/customXml" ds:itemID="{4EEFD077-E753-4C34-980D-51EB6C471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d0177c13-debd-4ef2-961e-d9a825a56542"/>
    <ds:schemaRef ds:uri="0e53d4a5-cdc7-4be0-9ee8-798ccdccf14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E2E964-D7B2-41F1-B5CF-E92D399D601F}">
  <ds:schemaRefs>
    <ds:schemaRef ds:uri="Microsoft.SharePoint.Taxonomy.ContentTypeSync"/>
  </ds:schemaRefs>
</ds:datastoreItem>
</file>

<file path=customXml/itemProps6.xml><?xml version="1.0" encoding="utf-8"?>
<ds:datastoreItem xmlns:ds="http://schemas.openxmlformats.org/officeDocument/2006/customXml" ds:itemID="{7F5AEED5-E8D8-4C11-ABC9-B7A4345F1588}">
  <ds:schemaRefs>
    <ds:schemaRef ds:uri="http://schemas.openxmlformats.org/officeDocument/2006/bibliography"/>
  </ds:schemaRefs>
</ds:datastoreItem>
</file>

<file path=customXml/itemProps7.xml><?xml version="1.0" encoding="utf-8"?>
<ds:datastoreItem xmlns:ds="http://schemas.openxmlformats.org/officeDocument/2006/customXml" ds:itemID="{F5087DAD-CB38-424D-873F-7EA3E82F8FC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127</Pages>
  <Words>44405</Words>
  <Characters>253114</Characters>
  <Application>Microsoft Office Word</Application>
  <DocSecurity>0</DocSecurity>
  <Lines>2109</Lines>
  <Paragraphs>593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dc:creator>
  <cp:keywords/>
  <dc:description/>
  <cp:lastModifiedBy>Harouna Moussa Ibrahim</cp:lastModifiedBy>
  <cp:revision>27</cp:revision>
  <cp:lastPrinted>2023-03-12T11:39:00Z</cp:lastPrinted>
  <dcterms:created xsi:type="dcterms:W3CDTF">2023-05-22T01:06:00Z</dcterms:created>
  <dcterms:modified xsi:type="dcterms:W3CDTF">2024-01-31T15:13:00Z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2020-06-16T00:00:00Z</vt:filetime>
  </property>
  <property fmtid="{D5CDD505-2E9C-101B-9397-08002B2CF9AE}" pid="3" name="Creator">
    <vt:lpwstr>Microsoft® Word 2016</vt:lpwstr>
  </property>
  <property fmtid="{D5CDD505-2E9C-101B-9397-08002B2CF9AE}" pid="4" name="LastSaved">
    <vt:filetime>2020-06-16T00:00:00Z</vt:filetime>
  </property>
  <property fmtid="{D5CDD505-2E9C-101B-9397-08002B2CF9AE}" pid="5" name="ContentTypeId">
    <vt:lpwstr>0x0101009BA85F8052A6DA4FA3E31FF9F74C6970009CFA20220591AA499672CD2E0849CE90</vt:lpwstr>
  </property>
  <property fmtid="{D5CDD505-2E9C-101B-9397-08002B2CF9AE}" pid="6" name="TaxKeyword">
    <vt:lpwstr/>
  </property>
  <property fmtid="{D5CDD505-2E9C-101B-9397-08002B2CF9AE}" pid="7" name="SystemDTAC">
    <vt:lpwstr/>
  </property>
  <property fmtid="{D5CDD505-2E9C-101B-9397-08002B2CF9AE}" pid="8" name="Topic">
    <vt:lpwstr/>
  </property>
  <property fmtid="{D5CDD505-2E9C-101B-9397-08002B2CF9AE}" pid="9" name="MediaServiceImageTags">
    <vt:lpwstr/>
  </property>
  <property fmtid="{D5CDD505-2E9C-101B-9397-08002B2CF9AE}" pid="10" name="OfficeDivision">
    <vt:lpwstr>2;#WCARO, Senegal-381R|9457ef44-ef23-492b-a8cb-2710cadf8e20</vt:lpwstr>
  </property>
  <property fmtid="{D5CDD505-2E9C-101B-9397-08002B2CF9AE}" pid="11" name="CriticalForLongTermRetention">
    <vt:lpwstr/>
  </property>
  <property fmtid="{D5CDD505-2E9C-101B-9397-08002B2CF9AE}" pid="12" name="DocumentType">
    <vt:lpwstr/>
  </property>
  <property fmtid="{D5CDD505-2E9C-101B-9397-08002B2CF9AE}" pid="13" name="GeographicScope">
    <vt:lpwstr/>
  </property>
</Properties>
</file>