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BDB13" w14:textId="3DA0C040" w:rsidR="00BF0763" w:rsidRPr="008801E0" w:rsidRDefault="00745506" w:rsidP="004D1129">
      <w:pPr>
        <w:rPr>
          <w:rFonts w:ascii="Garamond" w:hAnsi="Garamond"/>
          <w:b/>
          <w:bCs/>
          <w:sz w:val="40"/>
          <w:szCs w:val="40"/>
        </w:rPr>
      </w:pPr>
      <w:bookmarkStart w:id="0" w:name="_Toc389221713"/>
      <w:r w:rsidRPr="008801E0">
        <w:rPr>
          <w:rFonts w:ascii="Garamond" w:hAnsi="Garamond"/>
          <w:b/>
          <w:bCs/>
          <w:sz w:val="40"/>
          <w:szCs w:val="40"/>
        </w:rPr>
        <w:t>Interim Evaluation</w:t>
      </w:r>
      <w:r w:rsidR="00BF0763" w:rsidRPr="008801E0">
        <w:rPr>
          <w:rFonts w:ascii="Garamond" w:hAnsi="Garamond"/>
          <w:b/>
          <w:bCs/>
          <w:sz w:val="40"/>
          <w:szCs w:val="40"/>
        </w:rPr>
        <w:t xml:space="preserve"> Terms </w:t>
      </w:r>
      <w:bookmarkEnd w:id="0"/>
      <w:r w:rsidR="009C51FC" w:rsidRPr="008801E0">
        <w:rPr>
          <w:rFonts w:ascii="Garamond" w:hAnsi="Garamond"/>
          <w:b/>
          <w:bCs/>
          <w:sz w:val="40"/>
          <w:szCs w:val="40"/>
        </w:rPr>
        <w:t>of Reference</w:t>
      </w:r>
    </w:p>
    <w:p w14:paraId="5E3B1F80" w14:textId="77777777" w:rsidR="00C13D9D" w:rsidRPr="008801E0" w:rsidRDefault="00C13D9D" w:rsidP="00C13D9D">
      <w:pPr>
        <w:contextualSpacing/>
        <w:rPr>
          <w:rFonts w:ascii="Garamond" w:hAnsi="Garamond"/>
          <w:b/>
          <w:bCs/>
        </w:rPr>
      </w:pPr>
    </w:p>
    <w:p w14:paraId="6DCE8EEC" w14:textId="1E848DA8" w:rsidR="00C13D9D" w:rsidRPr="008801E0" w:rsidRDefault="00C13D9D" w:rsidP="00C13D9D">
      <w:pPr>
        <w:contextualSpacing/>
        <w:rPr>
          <w:rFonts w:ascii="Garamond" w:hAnsi="Garamond"/>
        </w:rPr>
      </w:pPr>
      <w:r w:rsidRPr="008801E0">
        <w:rPr>
          <w:rFonts w:ascii="Garamond" w:hAnsi="Garamond"/>
          <w:b/>
          <w:bCs/>
        </w:rPr>
        <w:t xml:space="preserve">Type of Contract: </w:t>
      </w:r>
      <w:r w:rsidRPr="008801E0">
        <w:rPr>
          <w:rFonts w:ascii="Garamond" w:hAnsi="Garamond"/>
        </w:rPr>
        <w:t>Individual Contract</w:t>
      </w:r>
    </w:p>
    <w:p w14:paraId="284DE8B3" w14:textId="77777777" w:rsidR="00C13D9D" w:rsidRPr="008801E0" w:rsidRDefault="00C13D9D" w:rsidP="00C13D9D">
      <w:pPr>
        <w:contextualSpacing/>
        <w:rPr>
          <w:rFonts w:ascii="Garamond" w:hAnsi="Garamond"/>
        </w:rPr>
      </w:pPr>
      <w:r w:rsidRPr="008801E0">
        <w:rPr>
          <w:rFonts w:ascii="Garamond" w:hAnsi="Garamond"/>
          <w:b/>
          <w:bCs/>
        </w:rPr>
        <w:t xml:space="preserve">Post Level: </w:t>
      </w:r>
      <w:r w:rsidRPr="008801E0">
        <w:rPr>
          <w:rFonts w:ascii="Garamond" w:hAnsi="Garamond"/>
        </w:rPr>
        <w:t>International Consultant</w:t>
      </w:r>
    </w:p>
    <w:p w14:paraId="4FE4E355" w14:textId="402E7F8B" w:rsidR="00C13D9D" w:rsidRPr="008801E0" w:rsidRDefault="00C13D9D" w:rsidP="00C13D9D">
      <w:pPr>
        <w:contextualSpacing/>
        <w:rPr>
          <w:rFonts w:ascii="Garamond" w:hAnsi="Garamond"/>
        </w:rPr>
      </w:pPr>
      <w:r w:rsidRPr="008801E0">
        <w:rPr>
          <w:rFonts w:ascii="Garamond" w:hAnsi="Garamond"/>
          <w:b/>
          <w:bCs/>
        </w:rPr>
        <w:t>Duty Station:</w:t>
      </w:r>
      <w:r w:rsidRPr="008801E0">
        <w:rPr>
          <w:rFonts w:ascii="Garamond" w:hAnsi="Garamond"/>
        </w:rPr>
        <w:t xml:space="preserve"> Home based</w:t>
      </w:r>
    </w:p>
    <w:p w14:paraId="1AF21896" w14:textId="062F5313" w:rsidR="00C13D9D" w:rsidRPr="008801E0" w:rsidRDefault="00C13D9D" w:rsidP="00C13D9D">
      <w:pPr>
        <w:contextualSpacing/>
        <w:rPr>
          <w:rFonts w:ascii="Garamond" w:hAnsi="Garamond"/>
          <w:b/>
          <w:bCs/>
        </w:rPr>
      </w:pPr>
      <w:r w:rsidRPr="008801E0">
        <w:rPr>
          <w:rFonts w:ascii="Garamond" w:hAnsi="Garamond"/>
          <w:b/>
          <w:bCs/>
        </w:rPr>
        <w:t xml:space="preserve">Languages Required: </w:t>
      </w:r>
      <w:r w:rsidR="00D10CF8" w:rsidRPr="008801E0">
        <w:rPr>
          <w:rFonts w:ascii="Garamond" w:hAnsi="Garamond"/>
        </w:rPr>
        <w:t>English</w:t>
      </w:r>
      <w:r w:rsidR="00A74540" w:rsidRPr="008801E0">
        <w:rPr>
          <w:rFonts w:ascii="Garamond" w:hAnsi="Garamond"/>
        </w:rPr>
        <w:t xml:space="preserve"> </w:t>
      </w:r>
    </w:p>
    <w:p w14:paraId="54A5EAC3" w14:textId="5F195A0B" w:rsidR="00C13D9D" w:rsidRPr="008801E0" w:rsidRDefault="00C13D9D" w:rsidP="3B6D388C">
      <w:pPr>
        <w:contextualSpacing/>
        <w:rPr>
          <w:rFonts w:ascii="Garamond" w:hAnsi="Garamond"/>
          <w:b/>
          <w:bCs/>
        </w:rPr>
      </w:pPr>
      <w:r w:rsidRPr="008801E0">
        <w:rPr>
          <w:rFonts w:ascii="Garamond" w:hAnsi="Garamond"/>
          <w:b/>
          <w:bCs/>
        </w:rPr>
        <w:t xml:space="preserve">Starting Date: </w:t>
      </w:r>
      <w:r w:rsidR="00BB0AFD">
        <w:rPr>
          <w:rFonts w:ascii="Garamond" w:hAnsi="Garamond"/>
          <w:b/>
          <w:bCs/>
        </w:rPr>
        <w:t>20 June</w:t>
      </w:r>
      <w:r w:rsidR="71C7B909" w:rsidRPr="008801E0">
        <w:rPr>
          <w:rFonts w:ascii="Garamond" w:hAnsi="Garamond"/>
          <w:b/>
          <w:bCs/>
        </w:rPr>
        <w:t>, 2024</w:t>
      </w:r>
    </w:p>
    <w:p w14:paraId="7CB9D8D2" w14:textId="5855BC32" w:rsidR="00E775E7" w:rsidRPr="00BB0AFD" w:rsidRDefault="00C13D9D" w:rsidP="3B6D388C">
      <w:pPr>
        <w:contextualSpacing/>
        <w:rPr>
          <w:rFonts w:ascii="Garamond" w:hAnsi="Garamond"/>
        </w:rPr>
      </w:pPr>
      <w:r w:rsidRPr="008801E0">
        <w:rPr>
          <w:rFonts w:ascii="Garamond" w:hAnsi="Garamond"/>
          <w:b/>
          <w:bCs/>
        </w:rPr>
        <w:t xml:space="preserve">Duration of Contract: </w:t>
      </w:r>
      <w:r w:rsidR="25E9B580" w:rsidRPr="008801E0">
        <w:rPr>
          <w:rFonts w:ascii="Garamond" w:hAnsi="Garamond"/>
          <w:b/>
          <w:bCs/>
        </w:rPr>
        <w:t>3</w:t>
      </w:r>
      <w:r w:rsidR="0398AB45" w:rsidRPr="008801E0">
        <w:rPr>
          <w:rFonts w:ascii="Garamond" w:hAnsi="Garamond"/>
          <w:b/>
          <w:bCs/>
        </w:rPr>
        <w:t>5</w:t>
      </w:r>
      <w:r w:rsidRPr="008801E0">
        <w:rPr>
          <w:rFonts w:ascii="Garamond" w:hAnsi="Garamond"/>
          <w:b/>
          <w:bCs/>
        </w:rPr>
        <w:t xml:space="preserve"> working days (</w:t>
      </w:r>
      <w:r w:rsidR="00BB0AFD">
        <w:rPr>
          <w:rFonts w:ascii="Garamond" w:hAnsi="Garamond"/>
        </w:rPr>
        <w:t>20</w:t>
      </w:r>
      <w:r w:rsidR="4F83A4DC" w:rsidRPr="008801E0">
        <w:rPr>
          <w:rFonts w:ascii="Garamond" w:hAnsi="Garamond"/>
        </w:rPr>
        <w:t xml:space="preserve"> </w:t>
      </w:r>
      <w:r w:rsidR="00BB0AFD">
        <w:rPr>
          <w:rFonts w:ascii="Garamond" w:hAnsi="Garamond"/>
        </w:rPr>
        <w:t>June</w:t>
      </w:r>
      <w:r w:rsidR="4F83A4DC" w:rsidRPr="008801E0">
        <w:rPr>
          <w:rFonts w:ascii="Garamond" w:hAnsi="Garamond"/>
          <w:b/>
          <w:bCs/>
        </w:rPr>
        <w:t>,</w:t>
      </w:r>
      <w:r w:rsidR="00BB0AFD">
        <w:rPr>
          <w:rFonts w:ascii="Garamond" w:hAnsi="Garamond"/>
          <w:b/>
          <w:bCs/>
        </w:rPr>
        <w:t xml:space="preserve"> </w:t>
      </w:r>
      <w:r w:rsidR="4F83A4DC" w:rsidRPr="00BB0AFD">
        <w:rPr>
          <w:rFonts w:ascii="Garamond" w:hAnsi="Garamond"/>
        </w:rPr>
        <w:t>2024</w:t>
      </w:r>
      <w:r w:rsidR="007A7021" w:rsidRPr="00BB0AFD">
        <w:rPr>
          <w:rFonts w:ascii="Garamond" w:hAnsi="Garamond"/>
        </w:rPr>
        <w:t xml:space="preserve"> through</w:t>
      </w:r>
      <w:r w:rsidR="00BB0AFD">
        <w:rPr>
          <w:rFonts w:ascii="Garamond" w:hAnsi="Garamond"/>
        </w:rPr>
        <w:t xml:space="preserve"> 30</w:t>
      </w:r>
      <w:r w:rsidR="031FCD06" w:rsidRPr="00BB0AFD">
        <w:rPr>
          <w:rFonts w:ascii="Garamond" w:hAnsi="Garamond"/>
        </w:rPr>
        <w:t xml:space="preserve"> September</w:t>
      </w:r>
      <w:r w:rsidR="18B550C0" w:rsidRPr="00BB0AFD">
        <w:rPr>
          <w:rFonts w:ascii="Garamond" w:hAnsi="Garamond"/>
        </w:rPr>
        <w:t xml:space="preserve"> </w:t>
      </w:r>
      <w:r w:rsidR="005B7EA0" w:rsidRPr="00BB0AFD">
        <w:rPr>
          <w:rFonts w:ascii="Garamond" w:hAnsi="Garamond"/>
        </w:rPr>
        <w:t>2024</w:t>
      </w:r>
      <w:r w:rsidRPr="008801E0">
        <w:rPr>
          <w:rFonts w:ascii="Garamond" w:hAnsi="Garamond"/>
        </w:rPr>
        <w:t>)</w:t>
      </w:r>
      <w:r w:rsidR="00E775E7">
        <w:rPr>
          <w:rFonts w:ascii="Garamond" w:hAnsi="Garamond"/>
        </w:rPr>
        <w:t xml:space="preserve">, including 8 days of travel </w:t>
      </w:r>
      <w:r w:rsidR="00E775E7" w:rsidRPr="00822094">
        <w:rPr>
          <w:rFonts w:ascii="Garamond" w:hAnsi="Garamond"/>
          <w:bCs/>
        </w:rPr>
        <w:t>to Tashkent and selected project sites in various regions.</w:t>
      </w:r>
    </w:p>
    <w:p w14:paraId="68A53D45" w14:textId="6C82587A" w:rsidR="3B6D388C" w:rsidRPr="008801E0" w:rsidRDefault="3B6D388C" w:rsidP="3B6D388C">
      <w:pPr>
        <w:contextualSpacing/>
        <w:rPr>
          <w:rFonts w:ascii="Garamond" w:hAnsi="Garamond"/>
        </w:rPr>
      </w:pPr>
    </w:p>
    <w:p w14:paraId="25C3855F" w14:textId="77777777" w:rsidR="005A0E07" w:rsidRPr="008801E0" w:rsidRDefault="005A0E07" w:rsidP="005A0E07">
      <w:pPr>
        <w:spacing w:after="0" w:line="240" w:lineRule="auto"/>
        <w:rPr>
          <w:rFonts w:ascii="Garamond" w:hAnsi="Garamond"/>
          <w:b/>
          <w:sz w:val="28"/>
          <w:szCs w:val="28"/>
        </w:rPr>
      </w:pPr>
    </w:p>
    <w:p w14:paraId="58E057D7" w14:textId="77777777" w:rsidR="00BF0763" w:rsidRPr="008801E0" w:rsidRDefault="00BF0763" w:rsidP="00BF0763">
      <w:pPr>
        <w:pStyle w:val="BodyText"/>
        <w:numPr>
          <w:ilvl w:val="0"/>
          <w:numId w:val="1"/>
        </w:numPr>
        <w:ind w:left="360"/>
        <w:rPr>
          <w:rFonts w:ascii="Garamond" w:hAnsi="Garamond"/>
          <w:b/>
          <w:bCs/>
          <w:sz w:val="28"/>
          <w:szCs w:val="28"/>
        </w:rPr>
      </w:pPr>
      <w:r w:rsidRPr="008801E0">
        <w:rPr>
          <w:rFonts w:ascii="Garamond" w:hAnsi="Garamond"/>
          <w:b/>
          <w:bCs/>
          <w:sz w:val="28"/>
          <w:szCs w:val="28"/>
        </w:rPr>
        <w:t xml:space="preserve">INTRODUCTION </w:t>
      </w:r>
    </w:p>
    <w:p w14:paraId="3196B424" w14:textId="5EE333E9" w:rsidR="00BF0763" w:rsidRPr="008801E0" w:rsidRDefault="00BF0763" w:rsidP="00BF0763">
      <w:pPr>
        <w:spacing w:after="0" w:line="240" w:lineRule="auto"/>
        <w:jc w:val="both"/>
        <w:rPr>
          <w:rFonts w:ascii="Garamond" w:hAnsi="Garamond"/>
        </w:rPr>
      </w:pPr>
      <w:r w:rsidRPr="008801E0">
        <w:rPr>
          <w:rFonts w:ascii="Garamond" w:hAnsi="Garamond"/>
        </w:rPr>
        <w:t xml:space="preserve">This is the </w:t>
      </w:r>
      <w:r w:rsidRPr="008801E0">
        <w:rPr>
          <w:rFonts w:ascii="Garamond" w:hAnsi="Garamond"/>
          <w:color w:val="000000" w:themeColor="text1"/>
          <w:lang w:val="en-GB"/>
        </w:rPr>
        <w:t>Terms of Reference (</w:t>
      </w:r>
      <w:proofErr w:type="spellStart"/>
      <w:r w:rsidRPr="008801E0">
        <w:rPr>
          <w:rFonts w:ascii="Garamond" w:hAnsi="Garamond"/>
          <w:color w:val="000000" w:themeColor="text1"/>
          <w:lang w:val="en-GB"/>
        </w:rPr>
        <w:t>ToR</w:t>
      </w:r>
      <w:proofErr w:type="spellEnd"/>
      <w:r w:rsidRPr="008801E0">
        <w:rPr>
          <w:rFonts w:ascii="Garamond" w:hAnsi="Garamond"/>
          <w:color w:val="000000" w:themeColor="text1"/>
          <w:lang w:val="en-GB"/>
        </w:rPr>
        <w:t xml:space="preserve">) </w:t>
      </w:r>
      <w:r w:rsidRPr="008801E0">
        <w:rPr>
          <w:rFonts w:ascii="Garamond" w:hAnsi="Garamond"/>
        </w:rPr>
        <w:t xml:space="preserve">for the </w:t>
      </w:r>
      <w:r w:rsidR="004D1129" w:rsidRPr="008801E0">
        <w:rPr>
          <w:rFonts w:ascii="Garamond" w:hAnsi="Garamond"/>
        </w:rPr>
        <w:t>Interim Evaluation</w:t>
      </w:r>
      <w:r w:rsidR="00A13C68" w:rsidRPr="008801E0">
        <w:rPr>
          <w:rFonts w:ascii="Garamond" w:hAnsi="Garamond"/>
        </w:rPr>
        <w:t xml:space="preserve"> (IE)</w:t>
      </w:r>
      <w:r w:rsidRPr="008801E0">
        <w:rPr>
          <w:rFonts w:ascii="Garamond" w:hAnsi="Garamond" w:cs="Arial"/>
          <w:lang w:eastAsia="ja-JP"/>
        </w:rPr>
        <w:t xml:space="preserve"> of the</w:t>
      </w:r>
      <w:r w:rsidR="004D1129" w:rsidRPr="008801E0">
        <w:rPr>
          <w:rFonts w:ascii="Garamond" w:hAnsi="Garamond" w:cs="Arial"/>
          <w:lang w:eastAsia="ja-JP"/>
        </w:rPr>
        <w:t xml:space="preserve"> UNDP-supported GCF-financed</w:t>
      </w:r>
      <w:r w:rsidRPr="008801E0">
        <w:rPr>
          <w:rFonts w:ascii="Garamond" w:hAnsi="Garamond" w:cs="Arial"/>
          <w:lang w:eastAsia="ja-JP"/>
        </w:rPr>
        <w:t xml:space="preserve"> project titled</w:t>
      </w:r>
      <w:r w:rsidR="004A3B74" w:rsidRPr="008801E0">
        <w:rPr>
          <w:rFonts w:ascii="Garamond" w:hAnsi="Garamond" w:cs="Arial"/>
          <w:lang w:eastAsia="ja-JP"/>
        </w:rPr>
        <w:t xml:space="preserve"> ‘Enhancing Multi-Hazard Early Warning System to increase resilience of Uzbekistan communities to climate change induced hazards’</w:t>
      </w:r>
      <w:r w:rsidRPr="008801E0">
        <w:rPr>
          <w:rFonts w:ascii="Garamond" w:hAnsi="Garamond" w:cs="Arial"/>
          <w:lang w:eastAsia="ja-JP"/>
        </w:rPr>
        <w:t xml:space="preserve"> (</w:t>
      </w:r>
      <w:r w:rsidR="004A3B74" w:rsidRPr="008801E0">
        <w:rPr>
          <w:rFonts w:ascii="Garamond" w:hAnsi="Garamond" w:cs="Arial"/>
          <w:lang w:eastAsia="ja-JP"/>
        </w:rPr>
        <w:t xml:space="preserve">UNDP </w:t>
      </w:r>
      <w:r w:rsidRPr="008801E0">
        <w:rPr>
          <w:rFonts w:ascii="Garamond" w:hAnsi="Garamond" w:cs="Arial"/>
          <w:lang w:eastAsia="ja-JP"/>
        </w:rPr>
        <w:t>PIMS</w:t>
      </w:r>
      <w:r w:rsidR="004A3B74" w:rsidRPr="008801E0">
        <w:rPr>
          <w:rFonts w:ascii="Garamond" w:hAnsi="Garamond" w:cs="Arial"/>
          <w:lang w:eastAsia="ja-JP"/>
        </w:rPr>
        <w:t xml:space="preserve"> 6218 / GCF</w:t>
      </w:r>
      <w:r w:rsidR="001760C8" w:rsidRPr="008801E0">
        <w:rPr>
          <w:rFonts w:ascii="Garamond" w:hAnsi="Garamond" w:cs="Arial"/>
          <w:lang w:eastAsia="ja-JP"/>
        </w:rPr>
        <w:t xml:space="preserve"> SAP022</w:t>
      </w:r>
      <w:r w:rsidRPr="008801E0">
        <w:rPr>
          <w:rFonts w:ascii="Garamond" w:hAnsi="Garamond" w:cs="Arial"/>
          <w:lang w:eastAsia="ja-JP"/>
        </w:rPr>
        <w:t>) implemented through the</w:t>
      </w:r>
      <w:r w:rsidR="00DC1A19" w:rsidRPr="008801E0">
        <w:rPr>
          <w:rFonts w:ascii="Garamond" w:hAnsi="Garamond" w:cs="Arial"/>
          <w:lang w:eastAsia="ja-JP"/>
        </w:rPr>
        <w:t xml:space="preserve"> Ministry of Emergency Situations of the Republic of Uzbekistan</w:t>
      </w:r>
      <w:r w:rsidRPr="008801E0">
        <w:rPr>
          <w:rFonts w:ascii="Garamond" w:hAnsi="Garamond" w:cs="Arial"/>
          <w:lang w:eastAsia="ja-JP"/>
        </w:rPr>
        <w:t>, which is to be undertaken in</w:t>
      </w:r>
      <w:r w:rsidR="001760C8" w:rsidRPr="008801E0">
        <w:rPr>
          <w:rFonts w:ascii="Garamond" w:hAnsi="Garamond" w:cs="Arial"/>
          <w:lang w:eastAsia="ja-JP"/>
        </w:rPr>
        <w:t xml:space="preserve"> 2024</w:t>
      </w:r>
      <w:r w:rsidRPr="008801E0">
        <w:rPr>
          <w:rFonts w:ascii="Garamond" w:hAnsi="Garamond" w:cs="Arial"/>
          <w:lang w:eastAsia="ja-JP"/>
        </w:rPr>
        <w:t xml:space="preserve">. </w:t>
      </w:r>
      <w:r w:rsidRPr="008801E0">
        <w:rPr>
          <w:rFonts w:ascii="Garamond" w:hAnsi="Garamond"/>
        </w:rPr>
        <w:t xml:space="preserve">The project started on the </w:t>
      </w:r>
      <w:r w:rsidR="00073095" w:rsidRPr="008801E0">
        <w:rPr>
          <w:rFonts w:ascii="Garamond" w:hAnsi="Garamond"/>
          <w:i/>
          <w:iCs/>
        </w:rPr>
        <w:t>19 July 2021</w:t>
      </w:r>
      <w:r w:rsidRPr="008801E0">
        <w:rPr>
          <w:rFonts w:ascii="Garamond" w:hAnsi="Garamond"/>
        </w:rPr>
        <w:t xml:space="preserve"> and is in its </w:t>
      </w:r>
      <w:r w:rsidR="008E1187" w:rsidRPr="008801E0">
        <w:rPr>
          <w:rFonts w:ascii="Garamond" w:hAnsi="Garamond"/>
        </w:rPr>
        <w:t>3</w:t>
      </w:r>
      <w:r w:rsidR="008E1187" w:rsidRPr="008801E0">
        <w:rPr>
          <w:rFonts w:ascii="Garamond" w:hAnsi="Garamond"/>
          <w:i/>
          <w:iCs/>
          <w:vertAlign w:val="superscript"/>
        </w:rPr>
        <w:t>rd</w:t>
      </w:r>
      <w:r w:rsidR="00073095" w:rsidRPr="008801E0">
        <w:rPr>
          <w:rFonts w:ascii="Garamond" w:hAnsi="Garamond"/>
          <w:i/>
          <w:iCs/>
        </w:rPr>
        <w:t xml:space="preserve"> </w:t>
      </w:r>
      <w:r w:rsidRPr="008801E0">
        <w:rPr>
          <w:rFonts w:ascii="Garamond" w:hAnsi="Garamond"/>
        </w:rPr>
        <w:t xml:space="preserve">year of implementation. </w:t>
      </w:r>
      <w:r w:rsidRPr="008801E0">
        <w:rPr>
          <w:rFonts w:ascii="Garamond" w:hAnsi="Garamond"/>
          <w:color w:val="000000" w:themeColor="text1"/>
          <w:lang w:val="en-GB"/>
        </w:rPr>
        <w:t xml:space="preserve">This </w:t>
      </w:r>
      <w:proofErr w:type="spellStart"/>
      <w:r w:rsidRPr="008801E0">
        <w:rPr>
          <w:rFonts w:ascii="Garamond" w:hAnsi="Garamond"/>
          <w:color w:val="000000" w:themeColor="text1"/>
          <w:lang w:val="en-GB"/>
        </w:rPr>
        <w:t>ToR</w:t>
      </w:r>
      <w:proofErr w:type="spellEnd"/>
      <w:r w:rsidRPr="008801E0">
        <w:rPr>
          <w:rFonts w:ascii="Garamond" w:hAnsi="Garamond"/>
          <w:color w:val="000000" w:themeColor="text1"/>
          <w:lang w:val="en-GB"/>
        </w:rPr>
        <w:t xml:space="preserve"> sets out the expectations for this </w:t>
      </w:r>
      <w:r w:rsidR="004D1129" w:rsidRPr="008801E0">
        <w:rPr>
          <w:rFonts w:ascii="Garamond" w:hAnsi="Garamond"/>
          <w:color w:val="000000" w:themeColor="text1"/>
          <w:lang w:val="en-GB"/>
        </w:rPr>
        <w:t>Interim Evaluation</w:t>
      </w:r>
      <w:r w:rsidRPr="008801E0">
        <w:rPr>
          <w:rFonts w:ascii="Garamond" w:hAnsi="Garamond"/>
          <w:color w:val="000000" w:themeColor="text1"/>
          <w:lang w:val="en-GB"/>
        </w:rPr>
        <w:t>.</w:t>
      </w:r>
    </w:p>
    <w:p w14:paraId="7D89852B" w14:textId="77777777" w:rsidR="00BF0763" w:rsidRPr="008801E0" w:rsidRDefault="00BF0763" w:rsidP="00BF0763">
      <w:pPr>
        <w:spacing w:after="0" w:line="240" w:lineRule="auto"/>
        <w:jc w:val="both"/>
        <w:rPr>
          <w:rFonts w:ascii="Garamond" w:hAnsi="Garamond"/>
        </w:rPr>
      </w:pPr>
    </w:p>
    <w:p w14:paraId="1FC6B663" w14:textId="599CAA47" w:rsidR="00BF0763" w:rsidRPr="008801E0" w:rsidRDefault="00BF0763" w:rsidP="001A3408">
      <w:pPr>
        <w:pStyle w:val="ListParagraph"/>
        <w:numPr>
          <w:ilvl w:val="0"/>
          <w:numId w:val="1"/>
        </w:numPr>
        <w:ind w:left="360"/>
        <w:rPr>
          <w:rFonts w:ascii="Garamond" w:hAnsi="Garamond"/>
          <w:b/>
          <w:sz w:val="28"/>
          <w:szCs w:val="28"/>
        </w:rPr>
      </w:pPr>
      <w:r w:rsidRPr="008801E0">
        <w:rPr>
          <w:rFonts w:ascii="Garamond" w:hAnsi="Garamond"/>
          <w:b/>
          <w:sz w:val="28"/>
          <w:szCs w:val="28"/>
        </w:rPr>
        <w:t xml:space="preserve">PROJECT BACKGROUND INFORMATION </w:t>
      </w:r>
    </w:p>
    <w:p w14:paraId="37232DD4" w14:textId="73BF49F4" w:rsidR="00712479" w:rsidRPr="008801E0" w:rsidRDefault="00C70EBA" w:rsidP="005778FC">
      <w:pPr>
        <w:jc w:val="both"/>
        <w:rPr>
          <w:rFonts w:ascii="Garamond" w:hAnsi="Garamond" w:cs="Gautami"/>
        </w:rPr>
      </w:pPr>
      <w:r w:rsidRPr="008801E0">
        <w:rPr>
          <w:rFonts w:ascii="Garamond" w:hAnsi="Garamond" w:cs="Gautami"/>
        </w:rPr>
        <w:t xml:space="preserve">The project objective is to enhance the efficiency and coverage of an MHEWS for climate change-induced hazards in Uzbekistan given the projected climate change impacts. The project is introducing the impact-based MHEWS based on the </w:t>
      </w:r>
      <w:r w:rsidR="008E1187" w:rsidRPr="008801E0">
        <w:rPr>
          <w:rFonts w:ascii="Garamond" w:hAnsi="Garamond" w:cs="Gautami"/>
        </w:rPr>
        <w:t xml:space="preserve">climate induced and </w:t>
      </w:r>
      <w:r w:rsidRPr="008801E0">
        <w:rPr>
          <w:rFonts w:ascii="Garamond" w:hAnsi="Garamond" w:cs="Gautami"/>
        </w:rPr>
        <w:t>socio-economic risk</w:t>
      </w:r>
      <w:r w:rsidR="008E1187" w:rsidRPr="008801E0">
        <w:rPr>
          <w:rFonts w:ascii="Garamond" w:hAnsi="Garamond" w:cs="Gautami"/>
        </w:rPr>
        <w:t>s</w:t>
      </w:r>
      <w:r w:rsidRPr="008801E0">
        <w:rPr>
          <w:rFonts w:ascii="Garamond" w:hAnsi="Garamond" w:cs="Gautami"/>
        </w:rPr>
        <w:t xml:space="preserve"> modelling and will explore and facilitate elements of forecast-based financing as an innovative paradigm-shifting approach to the use of climate data in decision-making.  More specifically, Output is 1 addressing the first element by investing in the automatic hydro-meteorological monitoring infrastructure required for the generation of hazard-specific forecasting and risk models. Output 2 and Output 3 are focusing on building the systems and modelling capacity to generate impact-based forecasts creating dissemination channels to first responders and communities through updated communication technologies to enable real-time risk analysis and evaluation. The GCF project is promoting the transformation of climate hazard forecasting and warning from a reactive (ex-post) hazard-based system to one that is proactive (ex-ante), user-oriented and impact-based.</w:t>
      </w:r>
      <w:r w:rsidR="005778FC" w:rsidRPr="008801E0">
        <w:rPr>
          <w:rFonts w:ascii="Garamond" w:hAnsi="Garamond" w:cs="Gautami"/>
        </w:rPr>
        <w:t xml:space="preserve"> The implementing partner</w:t>
      </w:r>
      <w:r w:rsidR="008E1187" w:rsidRPr="008801E0">
        <w:rPr>
          <w:rFonts w:ascii="Garamond" w:hAnsi="Garamond" w:cs="Gautami"/>
        </w:rPr>
        <w:t>s</w:t>
      </w:r>
      <w:r w:rsidR="005778FC" w:rsidRPr="008801E0">
        <w:rPr>
          <w:rFonts w:ascii="Garamond" w:hAnsi="Garamond" w:cs="Gautami"/>
        </w:rPr>
        <w:t xml:space="preserve"> </w:t>
      </w:r>
      <w:r w:rsidR="008E1187" w:rsidRPr="008801E0">
        <w:rPr>
          <w:rFonts w:ascii="Garamond" w:hAnsi="Garamond" w:cs="Gautami"/>
        </w:rPr>
        <w:t>are the Ministry of Emergency Situations and the Agency for Hydrometeorological Services (</w:t>
      </w:r>
      <w:proofErr w:type="spellStart"/>
      <w:r w:rsidR="005778FC" w:rsidRPr="008801E0">
        <w:rPr>
          <w:rFonts w:ascii="Garamond" w:hAnsi="Garamond" w:cs="Gautami"/>
        </w:rPr>
        <w:t>Uzhydromet</w:t>
      </w:r>
      <w:proofErr w:type="spellEnd"/>
      <w:r w:rsidR="008E1187" w:rsidRPr="008801E0">
        <w:rPr>
          <w:rFonts w:ascii="Garamond" w:hAnsi="Garamond" w:cs="Gautami"/>
        </w:rPr>
        <w:t>)</w:t>
      </w:r>
      <w:r w:rsidR="005778FC" w:rsidRPr="008801E0">
        <w:rPr>
          <w:rFonts w:ascii="Garamond" w:hAnsi="Garamond" w:cs="Gautami"/>
        </w:rPr>
        <w:t xml:space="preserve">. </w:t>
      </w:r>
      <w:r w:rsidR="008E1187" w:rsidRPr="008801E0">
        <w:rPr>
          <w:rFonts w:ascii="Garamond" w:hAnsi="Garamond" w:cs="Gautami"/>
        </w:rPr>
        <w:t xml:space="preserve">It is expected that by </w:t>
      </w:r>
      <w:r w:rsidR="005778FC" w:rsidRPr="008801E0">
        <w:rPr>
          <w:rFonts w:ascii="Garamond" w:hAnsi="Garamond" w:cs="Gautami"/>
        </w:rPr>
        <w:t>the end of the project, the number of its direct beneficiaries will come to 11.296 million people (34.9% of the total population), including 5.63 million men and 5.666 million women. The direct beneficiary of this project is the population currently living in high-risk areas of Uzbekistan (people exposed to one or more climate hazards), estimated to be 34.9% of the population.</w:t>
      </w:r>
    </w:p>
    <w:p w14:paraId="7F80818F" w14:textId="77777777" w:rsidR="00BF0763" w:rsidRPr="008801E0" w:rsidRDefault="00BF0763" w:rsidP="005778FC">
      <w:pPr>
        <w:jc w:val="both"/>
        <w:rPr>
          <w:sz w:val="18"/>
          <w:szCs w:val="18"/>
        </w:rPr>
      </w:pPr>
    </w:p>
    <w:p w14:paraId="7FF749F3" w14:textId="50D7D322" w:rsidR="00BF0763" w:rsidRPr="008801E0" w:rsidRDefault="00BF0763" w:rsidP="00BF0763">
      <w:pPr>
        <w:spacing w:line="240" w:lineRule="auto"/>
        <w:jc w:val="both"/>
        <w:rPr>
          <w:rFonts w:ascii="Garamond" w:hAnsi="Garamond"/>
          <w:b/>
          <w:bCs/>
          <w:sz w:val="28"/>
          <w:szCs w:val="28"/>
        </w:rPr>
      </w:pPr>
      <w:r w:rsidRPr="008801E0">
        <w:rPr>
          <w:rFonts w:ascii="Garamond" w:hAnsi="Garamond"/>
          <w:b/>
          <w:bCs/>
          <w:sz w:val="28"/>
          <w:szCs w:val="28"/>
        </w:rPr>
        <w:t xml:space="preserve">3.  OBJECTIVES OF THE </w:t>
      </w:r>
      <w:r w:rsidR="004D1129" w:rsidRPr="008801E0">
        <w:rPr>
          <w:rFonts w:ascii="Garamond" w:hAnsi="Garamond"/>
          <w:b/>
          <w:bCs/>
          <w:sz w:val="28"/>
          <w:szCs w:val="28"/>
        </w:rPr>
        <w:t>INTERIM EVALUATION</w:t>
      </w:r>
    </w:p>
    <w:p w14:paraId="2BE3152B" w14:textId="15180149" w:rsidR="00E63756" w:rsidRPr="008801E0" w:rsidRDefault="00BF0763" w:rsidP="00DF40C9">
      <w:pPr>
        <w:tabs>
          <w:tab w:val="left" w:pos="0"/>
        </w:tabs>
        <w:spacing w:line="240" w:lineRule="auto"/>
        <w:jc w:val="both"/>
        <w:rPr>
          <w:rFonts w:ascii="Garamond" w:hAnsi="Garamond"/>
        </w:rPr>
      </w:pPr>
      <w:r w:rsidRPr="008801E0">
        <w:rPr>
          <w:rFonts w:ascii="Garamond" w:hAnsi="Garamond"/>
        </w:rPr>
        <w:t xml:space="preserve">The </w:t>
      </w:r>
      <w:r w:rsidR="004D1129" w:rsidRPr="008801E0">
        <w:rPr>
          <w:rFonts w:ascii="Garamond" w:hAnsi="Garamond"/>
        </w:rPr>
        <w:t>I</w:t>
      </w:r>
      <w:r w:rsidR="00A13C68" w:rsidRPr="008801E0">
        <w:rPr>
          <w:rFonts w:ascii="Garamond" w:hAnsi="Garamond"/>
        </w:rPr>
        <w:t>E</w:t>
      </w:r>
      <w:r w:rsidR="004D1129" w:rsidRPr="008801E0">
        <w:rPr>
          <w:rFonts w:ascii="Garamond" w:hAnsi="Garamond"/>
        </w:rPr>
        <w:t xml:space="preserve"> </w:t>
      </w:r>
      <w:r w:rsidRPr="008801E0">
        <w:rPr>
          <w:rFonts w:ascii="Garamond" w:hAnsi="Garamond"/>
        </w:rPr>
        <w:t xml:space="preserve">will </w:t>
      </w:r>
      <w:r w:rsidRPr="008801E0">
        <w:rPr>
          <w:rFonts w:ascii="Garamond" w:hAnsi="Garamond"/>
          <w:lang w:val="en-GB"/>
        </w:rPr>
        <w:t xml:space="preserve">assess </w:t>
      </w:r>
      <w:r w:rsidR="004A263C" w:rsidRPr="008801E0">
        <w:rPr>
          <w:rFonts w:ascii="Garamond" w:hAnsi="Garamond"/>
          <w:lang w:val="en-GB"/>
        </w:rPr>
        <w:t xml:space="preserve">implementation of the project and </w:t>
      </w:r>
      <w:r w:rsidRPr="008801E0">
        <w:rPr>
          <w:rFonts w:ascii="Garamond" w:hAnsi="Garamond"/>
          <w:lang w:val="en-GB"/>
        </w:rPr>
        <w:t xml:space="preserve">progress towards the achievement of the project objectives and outcomes as specified in the </w:t>
      </w:r>
      <w:r w:rsidR="009A414E" w:rsidRPr="008801E0">
        <w:rPr>
          <w:rFonts w:ascii="Garamond" w:hAnsi="Garamond"/>
          <w:lang w:val="en-GB"/>
        </w:rPr>
        <w:t xml:space="preserve">UNDP </w:t>
      </w:r>
      <w:r w:rsidRPr="008801E0">
        <w:rPr>
          <w:rFonts w:ascii="Garamond" w:hAnsi="Garamond"/>
          <w:lang w:val="en-GB"/>
        </w:rPr>
        <w:t>Project Document</w:t>
      </w:r>
      <w:r w:rsidR="009A414E" w:rsidRPr="008801E0">
        <w:rPr>
          <w:rFonts w:ascii="Garamond" w:hAnsi="Garamond"/>
          <w:lang w:val="en-GB"/>
        </w:rPr>
        <w:t xml:space="preserve"> and GCF Funded Activity Agreement (FAA)</w:t>
      </w:r>
      <w:r w:rsidRPr="008801E0">
        <w:rPr>
          <w:rFonts w:ascii="Garamond" w:hAnsi="Garamond"/>
          <w:lang w:val="en-GB"/>
        </w:rPr>
        <w:t xml:space="preserve">, and </w:t>
      </w:r>
      <w:r w:rsidRPr="008801E0">
        <w:rPr>
          <w:rFonts w:ascii="Garamond" w:hAnsi="Garamond"/>
        </w:rPr>
        <w:t xml:space="preserve">assess early signs of project success or failure with the goal of identifying the necessary changes to be made in order to set the project on-track to achieve its intended results. The </w:t>
      </w:r>
      <w:r w:rsidR="00745506" w:rsidRPr="008801E0">
        <w:rPr>
          <w:rFonts w:ascii="Garamond" w:hAnsi="Garamond"/>
        </w:rPr>
        <w:t>Interim Evaluation</w:t>
      </w:r>
      <w:r w:rsidRPr="008801E0">
        <w:rPr>
          <w:rFonts w:ascii="Garamond" w:hAnsi="Garamond"/>
        </w:rPr>
        <w:t xml:space="preserve"> will also </w:t>
      </w:r>
      <w:r w:rsidR="0036634C" w:rsidRPr="008801E0">
        <w:rPr>
          <w:rFonts w:ascii="Garamond" w:hAnsi="Garamond"/>
        </w:rPr>
        <w:t>review the project’s strategy and</w:t>
      </w:r>
      <w:r w:rsidRPr="008801E0">
        <w:rPr>
          <w:rFonts w:ascii="Garamond" w:hAnsi="Garamond"/>
        </w:rPr>
        <w:t xml:space="preserve"> its risks to sustainability.</w:t>
      </w:r>
    </w:p>
    <w:p w14:paraId="12409CE0" w14:textId="77777777" w:rsidR="00E63756" w:rsidRPr="008801E0" w:rsidRDefault="00E63756" w:rsidP="004D1129">
      <w:pPr>
        <w:pStyle w:val="NoSpacing"/>
        <w:jc w:val="both"/>
        <w:rPr>
          <w:rFonts w:ascii="Garamond" w:hAnsi="Garamond"/>
          <w:lang w:val="en-GB"/>
        </w:rPr>
      </w:pPr>
    </w:p>
    <w:p w14:paraId="2DD9F5CC" w14:textId="54DEBFFB" w:rsidR="004D1129" w:rsidRPr="008801E0" w:rsidRDefault="00E62599" w:rsidP="004D1129">
      <w:pPr>
        <w:pStyle w:val="NoSpacing"/>
        <w:jc w:val="both"/>
        <w:rPr>
          <w:rFonts w:ascii="Garamond" w:hAnsi="Garamond"/>
          <w:lang w:val="en-GB"/>
        </w:rPr>
      </w:pPr>
      <w:r w:rsidRPr="008801E0">
        <w:rPr>
          <w:rFonts w:ascii="Garamond" w:hAnsi="Garamond"/>
          <w:lang w:val="en-GB"/>
        </w:rPr>
        <w:lastRenderedPageBreak/>
        <w:t>The I</w:t>
      </w:r>
      <w:r w:rsidR="00295A6F" w:rsidRPr="008801E0">
        <w:rPr>
          <w:rFonts w:ascii="Garamond" w:hAnsi="Garamond"/>
          <w:lang w:val="en-GB"/>
        </w:rPr>
        <w:t>E</w:t>
      </w:r>
      <w:r w:rsidRPr="008801E0">
        <w:rPr>
          <w:rFonts w:ascii="Garamond" w:hAnsi="Garamond"/>
          <w:lang w:val="en-GB"/>
        </w:rPr>
        <w:t xml:space="preserve"> will take into consideration assessment of the project in line with the following evaluation criteria from the </w:t>
      </w:r>
      <w:hyperlink r:id="rId11" w:history="1">
        <w:r w:rsidRPr="008801E0">
          <w:rPr>
            <w:rStyle w:val="Hyperlink"/>
            <w:rFonts w:ascii="Garamond" w:hAnsi="Garamond"/>
            <w:lang w:val="en-GB"/>
          </w:rPr>
          <w:t>GCF IEU TOR</w:t>
        </w:r>
      </w:hyperlink>
      <w:r w:rsidRPr="008801E0">
        <w:rPr>
          <w:rFonts w:ascii="Garamond" w:hAnsi="Garamond"/>
          <w:lang w:val="en-GB"/>
        </w:rPr>
        <w:t xml:space="preserve"> (GCF/B.06/06) and </w:t>
      </w:r>
      <w:hyperlink r:id="rId12" w:history="1">
        <w:r w:rsidRPr="008801E0">
          <w:rPr>
            <w:rStyle w:val="Hyperlink"/>
            <w:rFonts w:ascii="Garamond" w:hAnsi="Garamond"/>
            <w:lang w:val="en-GB"/>
          </w:rPr>
          <w:t>GCF Evaluation Policy</w:t>
        </w:r>
      </w:hyperlink>
      <w:r w:rsidRPr="008801E0">
        <w:rPr>
          <w:rFonts w:ascii="Garamond" w:hAnsi="Garamond"/>
          <w:lang w:val="en-GB"/>
        </w:rPr>
        <w:t xml:space="preserve">, along with </w:t>
      </w:r>
      <w:hyperlink r:id="rId13" w:history="1">
        <w:r w:rsidRPr="008801E0">
          <w:rPr>
            <w:rStyle w:val="Hyperlink"/>
            <w:rFonts w:ascii="Garamond" w:hAnsi="Garamond"/>
            <w:lang w:val="en-GB"/>
          </w:rPr>
          <w:t>guidance</w:t>
        </w:r>
      </w:hyperlink>
      <w:r w:rsidRPr="008801E0">
        <w:rPr>
          <w:rFonts w:ascii="Garamond" w:hAnsi="Garamond"/>
          <w:lang w:val="en-GB"/>
        </w:rPr>
        <w:t xml:space="preserve"> provided by the Organisation for Economic Co-operation and Development (OECD) Development Assistance Committee (DAC)</w:t>
      </w:r>
      <w:r w:rsidR="00CB38C5" w:rsidRPr="008801E0">
        <w:rPr>
          <w:rFonts w:ascii="Garamond" w:hAnsi="Garamond"/>
          <w:lang w:val="en-GB"/>
        </w:rPr>
        <w:t>.</w:t>
      </w:r>
      <w:r w:rsidRPr="008801E0">
        <w:rPr>
          <w:rFonts w:ascii="Garamond" w:hAnsi="Garamond"/>
          <w:lang w:val="en-GB"/>
        </w:rPr>
        <w:t xml:space="preserve"> </w:t>
      </w:r>
      <w:r w:rsidR="00CB38C5" w:rsidRPr="008801E0">
        <w:rPr>
          <w:rFonts w:ascii="Garamond" w:hAnsi="Garamond"/>
          <w:lang w:val="en-GB"/>
        </w:rPr>
        <w:t>A</w:t>
      </w:r>
      <w:r w:rsidRPr="008801E0">
        <w:rPr>
          <w:rFonts w:ascii="Garamond" w:hAnsi="Garamond"/>
          <w:lang w:val="en-GB"/>
        </w:rPr>
        <w:t>dditional evaluation criteria can be assessed</w:t>
      </w:r>
      <w:r w:rsidR="000370B8" w:rsidRPr="008801E0">
        <w:rPr>
          <w:rFonts w:ascii="Garamond" w:hAnsi="Garamond"/>
          <w:lang w:val="en-GB"/>
        </w:rPr>
        <w:t>,</w:t>
      </w:r>
      <w:r w:rsidRPr="008801E0">
        <w:rPr>
          <w:rFonts w:ascii="Garamond" w:hAnsi="Garamond"/>
          <w:lang w:val="en-GB"/>
        </w:rPr>
        <w:t xml:space="preserve"> as applicable</w:t>
      </w:r>
      <w:r w:rsidR="003C284A" w:rsidRPr="008801E0">
        <w:rPr>
          <w:rFonts w:ascii="Garamond" w:hAnsi="Garamond"/>
          <w:lang w:val="en-GB"/>
        </w:rPr>
        <w:t>.  The I</w:t>
      </w:r>
      <w:r w:rsidR="00295A6F" w:rsidRPr="008801E0">
        <w:rPr>
          <w:rFonts w:ascii="Garamond" w:hAnsi="Garamond"/>
          <w:lang w:val="en-GB"/>
        </w:rPr>
        <w:t>E</w:t>
      </w:r>
      <w:r w:rsidR="003C284A" w:rsidRPr="008801E0">
        <w:rPr>
          <w:rFonts w:ascii="Garamond" w:hAnsi="Garamond"/>
          <w:lang w:val="en-GB"/>
        </w:rPr>
        <w:t xml:space="preserve"> must assess the following</w:t>
      </w:r>
      <w:r w:rsidR="008E1187" w:rsidRPr="008801E0">
        <w:rPr>
          <w:rFonts w:ascii="Garamond" w:hAnsi="Garamond"/>
          <w:lang w:val="en-GB"/>
        </w:rPr>
        <w:t>:</w:t>
      </w:r>
    </w:p>
    <w:p w14:paraId="1DB76934" w14:textId="77777777" w:rsidR="004D1129" w:rsidRPr="008801E0" w:rsidRDefault="004D1129" w:rsidP="004D1129">
      <w:pPr>
        <w:pStyle w:val="NoSpacing"/>
        <w:jc w:val="both"/>
        <w:rPr>
          <w:rFonts w:ascii="Garamond" w:hAnsi="Garamond"/>
          <w:lang w:val="en-GB"/>
        </w:rPr>
      </w:pPr>
    </w:p>
    <w:p w14:paraId="204BBE6B" w14:textId="210F040A"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Implementation and adaptive management</w:t>
      </w:r>
      <w:r w:rsidR="00200728" w:rsidRPr="008801E0">
        <w:rPr>
          <w:rFonts w:ascii="Garamond" w:eastAsiaTheme="minorEastAsia" w:hAnsi="Garamond"/>
          <w:sz w:val="22"/>
          <w:szCs w:val="22"/>
          <w:lang w:val="en-GB"/>
        </w:rPr>
        <w:t xml:space="preserve"> – seeks to identify challenges and propose additional measures to support more efficient and effective implementation. The following aspects of project implementation and adaptive management will be assessed: management arrangements, work planning, finance and co-finance, project-level monitoring and evaluation systems, stakeholder engagement, reporting, and communications.</w:t>
      </w:r>
    </w:p>
    <w:p w14:paraId="3C03984E" w14:textId="0A5FC197" w:rsidR="00CB6327" w:rsidRPr="008801E0" w:rsidRDefault="004D1129" w:rsidP="00CB6327">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Risks to sustainability</w:t>
      </w:r>
      <w:r w:rsidR="004B1E18" w:rsidRPr="008801E0">
        <w:rPr>
          <w:rFonts w:ascii="Garamond" w:eastAsiaTheme="minorEastAsia" w:hAnsi="Garamond"/>
          <w:sz w:val="22"/>
          <w:szCs w:val="22"/>
          <w:lang w:val="en-GB"/>
        </w:rPr>
        <w:t xml:space="preserve"> </w:t>
      </w:r>
      <w:r w:rsidR="00497DDA" w:rsidRPr="008801E0">
        <w:rPr>
          <w:rFonts w:ascii="Garamond" w:eastAsiaTheme="minorEastAsia" w:hAnsi="Garamond"/>
          <w:sz w:val="22"/>
          <w:szCs w:val="22"/>
          <w:lang w:val="en-GB"/>
        </w:rPr>
        <w:t>–</w:t>
      </w:r>
      <w:r w:rsidR="004B1E18" w:rsidRPr="008801E0">
        <w:rPr>
          <w:rFonts w:ascii="Garamond" w:eastAsiaTheme="minorEastAsia" w:hAnsi="Garamond"/>
          <w:sz w:val="22"/>
          <w:szCs w:val="22"/>
          <w:lang w:val="en-GB"/>
        </w:rPr>
        <w:t xml:space="preserve"> </w:t>
      </w:r>
      <w:r w:rsidR="00497DDA" w:rsidRPr="008801E0">
        <w:rPr>
          <w:rFonts w:ascii="Garamond" w:eastAsiaTheme="minorEastAsia" w:hAnsi="Garamond"/>
          <w:sz w:val="22"/>
          <w:szCs w:val="22"/>
          <w:lang w:val="en-GB"/>
        </w:rPr>
        <w:t xml:space="preserve">seeks to assess the </w:t>
      </w:r>
      <w:r w:rsidR="00CB6327" w:rsidRPr="008801E0">
        <w:rPr>
          <w:rFonts w:ascii="Garamond" w:eastAsiaTheme="minorEastAsia" w:hAnsi="Garamond"/>
          <w:sz w:val="22"/>
          <w:szCs w:val="22"/>
          <w:lang w:val="en-GB"/>
        </w:rPr>
        <w:t xml:space="preserve">likelihood of continued benefits after the project ends. </w:t>
      </w:r>
      <w:r w:rsidR="00497DDA" w:rsidRPr="008801E0">
        <w:rPr>
          <w:rFonts w:ascii="Garamond" w:eastAsiaTheme="minorEastAsia" w:hAnsi="Garamond"/>
          <w:sz w:val="22"/>
          <w:szCs w:val="22"/>
          <w:lang w:val="en-GB"/>
        </w:rPr>
        <w:t>The</w:t>
      </w:r>
      <w:r w:rsidR="00CB6327" w:rsidRPr="008801E0">
        <w:rPr>
          <w:rFonts w:ascii="Garamond" w:eastAsiaTheme="minorEastAsia" w:hAnsi="Garamond"/>
          <w:sz w:val="22"/>
          <w:szCs w:val="22"/>
          <w:lang w:val="en-GB"/>
        </w:rPr>
        <w:t xml:space="preserve"> assessment of sustainability at the </w:t>
      </w:r>
      <w:r w:rsidR="00497DDA" w:rsidRPr="008801E0">
        <w:rPr>
          <w:rFonts w:ascii="Garamond" w:eastAsiaTheme="minorEastAsia" w:hAnsi="Garamond"/>
          <w:sz w:val="22"/>
          <w:szCs w:val="22"/>
          <w:lang w:val="en-GB"/>
        </w:rPr>
        <w:t>Interim Evaluation stage</w:t>
      </w:r>
      <w:r w:rsidR="00CB6327" w:rsidRPr="008801E0">
        <w:rPr>
          <w:rFonts w:ascii="Garamond" w:eastAsiaTheme="minorEastAsia" w:hAnsi="Garamond"/>
          <w:sz w:val="22"/>
          <w:szCs w:val="22"/>
          <w:lang w:val="en-GB"/>
        </w:rPr>
        <w:t xml:space="preserve"> considers the risks that are likely to affect the continuation of project outcomes.</w:t>
      </w:r>
      <w:r w:rsidR="000F17F2" w:rsidRPr="008801E0">
        <w:rPr>
          <w:rFonts w:ascii="Garamond" w:eastAsiaTheme="minorEastAsia" w:hAnsi="Garamond"/>
          <w:sz w:val="22"/>
          <w:szCs w:val="22"/>
          <w:lang w:val="en-GB"/>
        </w:rPr>
        <w:t xml:space="preserve">  The I</w:t>
      </w:r>
      <w:r w:rsidR="002200D7" w:rsidRPr="008801E0">
        <w:rPr>
          <w:rFonts w:ascii="Garamond" w:eastAsiaTheme="minorEastAsia" w:hAnsi="Garamond"/>
          <w:sz w:val="22"/>
          <w:szCs w:val="22"/>
          <w:lang w:val="en-GB"/>
        </w:rPr>
        <w:t>E</w:t>
      </w:r>
      <w:r w:rsidR="000F17F2" w:rsidRPr="008801E0">
        <w:rPr>
          <w:rFonts w:ascii="Garamond" w:eastAsiaTheme="minorEastAsia" w:hAnsi="Garamond"/>
          <w:sz w:val="22"/>
          <w:szCs w:val="22"/>
          <w:lang w:val="en-GB"/>
        </w:rPr>
        <w:t xml:space="preserve"> should validate the r</w:t>
      </w:r>
      <w:r w:rsidR="00CB6327" w:rsidRPr="008801E0">
        <w:rPr>
          <w:rFonts w:ascii="Garamond" w:eastAsiaTheme="minorEastAsia" w:hAnsi="Garamond"/>
          <w:sz w:val="22"/>
          <w:szCs w:val="22"/>
          <w:lang w:val="en-GB"/>
        </w:rPr>
        <w:t>isks identified in the Project Document, Annual Project Re</w:t>
      </w:r>
      <w:r w:rsidR="000F17F2" w:rsidRPr="008801E0">
        <w:rPr>
          <w:rFonts w:ascii="Garamond" w:eastAsiaTheme="minorEastAsia" w:hAnsi="Garamond"/>
          <w:sz w:val="22"/>
          <w:szCs w:val="22"/>
          <w:lang w:val="en-GB"/>
        </w:rPr>
        <w:t>ports,</w:t>
      </w:r>
      <w:r w:rsidR="00CB6327" w:rsidRPr="008801E0">
        <w:rPr>
          <w:rFonts w:ascii="Garamond" w:eastAsiaTheme="minorEastAsia" w:hAnsi="Garamond"/>
          <w:sz w:val="22"/>
          <w:szCs w:val="22"/>
          <w:lang w:val="en-GB"/>
        </w:rPr>
        <w:t xml:space="preserve"> and the ATLAS Risk Management Module and whether the risk ratings applied are appropriate and up to date. </w:t>
      </w:r>
    </w:p>
    <w:p w14:paraId="43418A35" w14:textId="302B8A58"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Relevance, effectiveness and efficiency</w:t>
      </w:r>
      <w:r w:rsidR="009825C4" w:rsidRPr="008801E0">
        <w:rPr>
          <w:rFonts w:ascii="Garamond" w:eastAsiaTheme="minorEastAsia" w:hAnsi="Garamond"/>
          <w:sz w:val="22"/>
          <w:szCs w:val="22"/>
          <w:lang w:val="en-GB"/>
        </w:rPr>
        <w:t xml:space="preserve"> - seeks to assess the appropriateness in terms of selection, implementation and achievement of FAA and project document results framework activities and expected results (outputs, outcomes and impacts)</w:t>
      </w:r>
      <w:r w:rsidR="00B01552" w:rsidRPr="008801E0">
        <w:rPr>
          <w:rFonts w:ascii="Garamond" w:eastAsiaTheme="minorEastAsia" w:hAnsi="Garamond"/>
          <w:sz w:val="22"/>
          <w:szCs w:val="22"/>
          <w:lang w:val="en-GB"/>
        </w:rPr>
        <w:t>.</w:t>
      </w:r>
    </w:p>
    <w:p w14:paraId="445FF5A3" w14:textId="3DFCF664"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Coherence in climate finance delivery with other multilateral entities</w:t>
      </w:r>
      <w:r w:rsidR="00724E2D" w:rsidRPr="008801E0">
        <w:rPr>
          <w:rFonts w:ascii="Garamond" w:eastAsiaTheme="minorEastAsia" w:hAnsi="Garamond"/>
          <w:sz w:val="22"/>
          <w:szCs w:val="22"/>
          <w:lang w:val="en-GB"/>
        </w:rPr>
        <w:t xml:space="preserve"> - looks at how GCF financing is additional and able to amplify other investments or de-risk and crowd-in further climate investment</w:t>
      </w:r>
      <w:r w:rsidR="00B01552" w:rsidRPr="008801E0">
        <w:rPr>
          <w:rFonts w:ascii="Garamond" w:eastAsiaTheme="minorEastAsia" w:hAnsi="Garamond"/>
          <w:sz w:val="22"/>
          <w:szCs w:val="22"/>
          <w:lang w:val="en-GB"/>
        </w:rPr>
        <w:t>.</w:t>
      </w:r>
    </w:p>
    <w:p w14:paraId="305F34A6" w14:textId="09D68DD6"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Gender equity</w:t>
      </w:r>
      <w:r w:rsidR="00724E2D" w:rsidRPr="008801E0">
        <w:rPr>
          <w:rFonts w:ascii="Garamond" w:eastAsiaTheme="minorEastAsia" w:hAnsi="Garamond"/>
          <w:sz w:val="22"/>
          <w:szCs w:val="22"/>
          <w:lang w:val="en-GB"/>
        </w:rPr>
        <w:t xml:space="preserve"> - ensures integration of understanding on how the impacts of climate change are differentiated by gender, the ways that behavioural changes and gender can play in delivering paradigm shift, and the role that women play in responding to climate change challenges both as agents but also for accountability and decision-making</w:t>
      </w:r>
      <w:r w:rsidR="00B01552" w:rsidRPr="008801E0">
        <w:rPr>
          <w:rFonts w:ascii="Garamond" w:eastAsiaTheme="minorEastAsia" w:hAnsi="Garamond"/>
          <w:sz w:val="22"/>
          <w:szCs w:val="22"/>
          <w:lang w:val="en-GB"/>
        </w:rPr>
        <w:t>.</w:t>
      </w:r>
    </w:p>
    <w:p w14:paraId="4F739441" w14:textId="070BFE39"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Country ownership of projects and programmes</w:t>
      </w:r>
      <w:r w:rsidR="004C09FA" w:rsidRPr="008801E0">
        <w:rPr>
          <w:rFonts w:ascii="Garamond" w:eastAsiaTheme="minorEastAsia" w:hAnsi="Garamond"/>
          <w:sz w:val="22"/>
          <w:szCs w:val="22"/>
          <w:lang w:val="en-GB"/>
        </w:rPr>
        <w:t xml:space="preserve"> - examines the extent of the emphasis on sustainability post project through country ownership; on ensuring the responsiveness of the GCF investment to country needs and priorities including through the roles that countries play in projects and programmes</w:t>
      </w:r>
      <w:r w:rsidR="00B01552" w:rsidRPr="008801E0">
        <w:rPr>
          <w:rFonts w:ascii="Garamond" w:eastAsiaTheme="minorEastAsia" w:hAnsi="Garamond"/>
          <w:sz w:val="22"/>
          <w:szCs w:val="22"/>
          <w:lang w:val="en-GB"/>
        </w:rPr>
        <w:t>.</w:t>
      </w:r>
      <w:r w:rsidRPr="008801E0">
        <w:rPr>
          <w:rFonts w:ascii="Garamond" w:eastAsiaTheme="minorEastAsia" w:hAnsi="Garamond"/>
          <w:sz w:val="22"/>
          <w:szCs w:val="22"/>
          <w:lang w:val="en-GB"/>
        </w:rPr>
        <w:t xml:space="preserve"> </w:t>
      </w:r>
    </w:p>
    <w:p w14:paraId="200B5430" w14:textId="0EF59444"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Innovativeness in results areas</w:t>
      </w:r>
      <w:r w:rsidRPr="008801E0">
        <w:rPr>
          <w:rFonts w:ascii="Garamond" w:eastAsiaTheme="minorEastAsia" w:hAnsi="Garamond"/>
          <w:sz w:val="22"/>
          <w:szCs w:val="22"/>
          <w:lang w:val="en-GB"/>
        </w:rPr>
        <w:t xml:space="preserve"> </w:t>
      </w:r>
      <w:r w:rsidR="009E6A7B" w:rsidRPr="008801E0">
        <w:rPr>
          <w:rFonts w:ascii="Garamond" w:eastAsiaTheme="minorEastAsia" w:hAnsi="Garamond"/>
          <w:sz w:val="22"/>
          <w:szCs w:val="22"/>
          <w:lang w:val="en-GB"/>
        </w:rPr>
        <w:t xml:space="preserve">- </w:t>
      </w:r>
      <w:r w:rsidR="004C09FA" w:rsidRPr="008801E0">
        <w:rPr>
          <w:rFonts w:ascii="Garamond" w:eastAsiaTheme="minorEastAsia" w:hAnsi="Garamond"/>
          <w:sz w:val="22"/>
          <w:szCs w:val="22"/>
          <w:lang w:val="en-GB"/>
        </w:rPr>
        <w:t>focuses on identification of innovations (proof of concept, multiplication effects, new models of finance, technologies, etc.) and</w:t>
      </w:r>
      <w:r w:rsidR="007824E9" w:rsidRPr="008801E0">
        <w:rPr>
          <w:rFonts w:ascii="Garamond" w:eastAsiaTheme="minorEastAsia" w:hAnsi="Garamond"/>
          <w:sz w:val="22"/>
          <w:szCs w:val="22"/>
          <w:lang w:val="en-GB"/>
        </w:rPr>
        <w:t xml:space="preserve"> the extent to which</w:t>
      </w:r>
      <w:r w:rsidR="00AF4F8C" w:rsidRPr="008801E0">
        <w:rPr>
          <w:rFonts w:ascii="Garamond" w:eastAsiaTheme="minorEastAsia" w:hAnsi="Garamond"/>
          <w:sz w:val="22"/>
          <w:szCs w:val="22"/>
          <w:lang w:val="en-GB"/>
        </w:rPr>
        <w:t xml:space="preserve"> the project</w:t>
      </w:r>
      <w:r w:rsidR="007824E9" w:rsidRPr="008801E0">
        <w:rPr>
          <w:rFonts w:ascii="Garamond" w:eastAsiaTheme="minorEastAsia" w:hAnsi="Garamond"/>
          <w:sz w:val="22"/>
          <w:szCs w:val="22"/>
          <w:lang w:val="en-GB"/>
        </w:rPr>
        <w:t xml:space="preserve"> interventions may lead to </w:t>
      </w:r>
      <w:r w:rsidR="00AF4F8C" w:rsidRPr="008801E0">
        <w:rPr>
          <w:rFonts w:ascii="Garamond" w:eastAsiaTheme="minorEastAsia" w:hAnsi="Garamond"/>
          <w:sz w:val="22"/>
          <w:szCs w:val="22"/>
          <w:lang w:val="en-GB"/>
        </w:rPr>
        <w:t xml:space="preserve">a </w:t>
      </w:r>
      <w:r w:rsidR="007824E9" w:rsidRPr="008801E0">
        <w:rPr>
          <w:rFonts w:ascii="Garamond" w:eastAsiaTheme="minorEastAsia" w:hAnsi="Garamond"/>
          <w:sz w:val="22"/>
          <w:szCs w:val="22"/>
          <w:lang w:val="en-GB"/>
        </w:rPr>
        <w:t>paradigm shift towards low-emission and climate-resilient development pathways</w:t>
      </w:r>
      <w:r w:rsidR="00B01552" w:rsidRPr="008801E0">
        <w:rPr>
          <w:rFonts w:ascii="Garamond" w:eastAsiaTheme="minorEastAsia" w:hAnsi="Garamond"/>
          <w:sz w:val="22"/>
          <w:szCs w:val="22"/>
          <w:lang w:val="en-GB"/>
        </w:rPr>
        <w:t>.</w:t>
      </w:r>
    </w:p>
    <w:p w14:paraId="6DA96F5B" w14:textId="2280B89D"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Replication and scalability</w:t>
      </w:r>
      <w:r w:rsidRPr="008801E0">
        <w:rPr>
          <w:rFonts w:ascii="Garamond" w:eastAsiaTheme="minorEastAsia" w:hAnsi="Garamond"/>
          <w:sz w:val="22"/>
          <w:szCs w:val="22"/>
          <w:lang w:val="en-GB"/>
        </w:rPr>
        <w:t xml:space="preserve"> – the extent to which the activities can be scaled up in other locations within the country or replicated in other countries (this criterion, which is considered in document GCF/B.05/03 in the context of measuring performance could also be incorporate d in independent evaluations)</w:t>
      </w:r>
      <w:r w:rsidR="00B01552" w:rsidRPr="008801E0">
        <w:rPr>
          <w:rFonts w:ascii="Garamond" w:eastAsiaTheme="minorEastAsia" w:hAnsi="Garamond"/>
          <w:sz w:val="22"/>
          <w:szCs w:val="22"/>
          <w:lang w:val="en-GB"/>
        </w:rPr>
        <w:t>.</w:t>
      </w:r>
    </w:p>
    <w:p w14:paraId="1821DF8F" w14:textId="0CE94F7A" w:rsidR="004D1129" w:rsidRPr="008801E0" w:rsidRDefault="004D1129" w:rsidP="004D1129">
      <w:pPr>
        <w:pStyle w:val="ListParagraph"/>
        <w:numPr>
          <w:ilvl w:val="0"/>
          <w:numId w:val="36"/>
        </w:numPr>
        <w:spacing w:before="0"/>
        <w:rPr>
          <w:rFonts w:ascii="Garamond" w:eastAsiaTheme="minorEastAsia" w:hAnsi="Garamond"/>
          <w:sz w:val="22"/>
          <w:szCs w:val="22"/>
          <w:lang w:val="en-GB"/>
        </w:rPr>
      </w:pPr>
      <w:r w:rsidRPr="008801E0">
        <w:rPr>
          <w:rFonts w:ascii="Garamond" w:eastAsiaTheme="minorEastAsia" w:hAnsi="Garamond"/>
          <w:b/>
          <w:bCs/>
          <w:sz w:val="22"/>
          <w:szCs w:val="22"/>
          <w:lang w:val="en-GB"/>
        </w:rPr>
        <w:t>Unexpected results, both positive and negative</w:t>
      </w:r>
      <w:r w:rsidRPr="008801E0">
        <w:rPr>
          <w:rFonts w:ascii="Garamond" w:eastAsiaTheme="minorEastAsia" w:hAnsi="Garamond"/>
          <w:sz w:val="22"/>
          <w:szCs w:val="22"/>
          <w:lang w:val="en-GB"/>
        </w:rPr>
        <w:t xml:space="preserve"> </w:t>
      </w:r>
      <w:r w:rsidR="00A53097" w:rsidRPr="008801E0">
        <w:rPr>
          <w:rFonts w:ascii="Garamond" w:eastAsiaTheme="minorEastAsia" w:hAnsi="Garamond"/>
          <w:sz w:val="22"/>
          <w:szCs w:val="22"/>
          <w:lang w:val="en-GB"/>
        </w:rPr>
        <w:t>- identifies the challenges and the learning, both positive and negative, that can be used by all parties (governments, stakeholders, civil society, AE, GCF, and others) to inform further implementation and future investment decision-making.</w:t>
      </w:r>
    </w:p>
    <w:p w14:paraId="2B6DC98D" w14:textId="77777777" w:rsidR="004D1129" w:rsidRPr="008801E0" w:rsidRDefault="004D1129" w:rsidP="00BF0763">
      <w:pPr>
        <w:tabs>
          <w:tab w:val="left" w:pos="0"/>
        </w:tabs>
        <w:spacing w:line="240" w:lineRule="auto"/>
        <w:jc w:val="both"/>
        <w:rPr>
          <w:rFonts w:ascii="Garamond" w:hAnsi="Garamond"/>
        </w:rPr>
      </w:pPr>
    </w:p>
    <w:p w14:paraId="71241984" w14:textId="517D7F27" w:rsidR="004D1129" w:rsidRPr="008801E0" w:rsidRDefault="00BF0763" w:rsidP="004D1129">
      <w:pPr>
        <w:spacing w:line="240" w:lineRule="auto"/>
        <w:jc w:val="both"/>
        <w:rPr>
          <w:rFonts w:ascii="Garamond" w:hAnsi="Garamond"/>
          <w:lang w:val="en-GB"/>
        </w:rPr>
      </w:pPr>
      <w:r w:rsidRPr="008801E0">
        <w:rPr>
          <w:rFonts w:ascii="Garamond" w:hAnsi="Garamond"/>
          <w:b/>
          <w:sz w:val="28"/>
          <w:szCs w:val="28"/>
        </w:rPr>
        <w:t xml:space="preserve">4. </w:t>
      </w:r>
      <w:r w:rsidR="004D1129" w:rsidRPr="008801E0">
        <w:rPr>
          <w:rFonts w:ascii="Garamond" w:hAnsi="Garamond"/>
          <w:b/>
          <w:sz w:val="28"/>
          <w:szCs w:val="28"/>
        </w:rPr>
        <w:t>INTERIM EVALUATION</w:t>
      </w:r>
      <w:r w:rsidRPr="008801E0">
        <w:rPr>
          <w:rFonts w:ascii="Garamond" w:hAnsi="Garamond"/>
          <w:b/>
          <w:sz w:val="28"/>
          <w:szCs w:val="28"/>
        </w:rPr>
        <w:t xml:space="preserve"> APPROACH &amp; METHODOLOGY</w:t>
      </w:r>
      <w:r w:rsidRPr="008801E0">
        <w:rPr>
          <w:rFonts w:ascii="Garamond" w:hAnsi="Garamond"/>
          <w:lang w:val="en-GB"/>
        </w:rPr>
        <w:t xml:space="preserve">  </w:t>
      </w:r>
    </w:p>
    <w:p w14:paraId="569B821F" w14:textId="66BC0E8F" w:rsidR="00FF1B2E" w:rsidRPr="008801E0" w:rsidRDefault="004D1129" w:rsidP="004D1129">
      <w:pPr>
        <w:pStyle w:val="NoSpacing"/>
        <w:jc w:val="both"/>
        <w:rPr>
          <w:rFonts w:ascii="Garamond" w:hAnsi="Garamond"/>
          <w:lang w:val="en-GB"/>
        </w:rPr>
      </w:pPr>
      <w:r w:rsidRPr="008801E0">
        <w:rPr>
          <w:rFonts w:ascii="Garamond" w:hAnsi="Garamond"/>
          <w:lang w:val="en-GB"/>
        </w:rPr>
        <w:t>The I</w:t>
      </w:r>
      <w:r w:rsidR="002200D7" w:rsidRPr="008801E0">
        <w:rPr>
          <w:rFonts w:ascii="Garamond" w:hAnsi="Garamond"/>
          <w:lang w:val="en-GB"/>
        </w:rPr>
        <w:t>E</w:t>
      </w:r>
      <w:r w:rsidRPr="008801E0">
        <w:rPr>
          <w:rFonts w:ascii="Garamond" w:hAnsi="Garamond"/>
          <w:lang w:val="en-GB"/>
        </w:rPr>
        <w:t xml:space="preserve"> team must provide evidence-based information that is credible, reliable and useful.</w:t>
      </w:r>
    </w:p>
    <w:p w14:paraId="5B055EAD" w14:textId="77777777" w:rsidR="00FF1B2E" w:rsidRPr="008801E0" w:rsidRDefault="00FF1B2E" w:rsidP="004D1129">
      <w:pPr>
        <w:pStyle w:val="NoSpacing"/>
        <w:jc w:val="both"/>
        <w:rPr>
          <w:rFonts w:ascii="Garamond" w:hAnsi="Garamond"/>
          <w:lang w:val="en-GB"/>
        </w:rPr>
      </w:pPr>
    </w:p>
    <w:p w14:paraId="37DB5E50" w14:textId="3E7EC55A" w:rsidR="004D1129" w:rsidRPr="008801E0" w:rsidRDefault="004D1129" w:rsidP="004D1129">
      <w:pPr>
        <w:pStyle w:val="NoSpacing"/>
        <w:jc w:val="both"/>
        <w:rPr>
          <w:rFonts w:ascii="Garamond" w:hAnsi="Garamond"/>
          <w:lang w:val="en-GB"/>
        </w:rPr>
      </w:pPr>
      <w:r w:rsidRPr="008801E0">
        <w:rPr>
          <w:rFonts w:ascii="Garamond" w:hAnsi="Garamond"/>
          <w:lang w:val="en-GB"/>
        </w:rPr>
        <w:t>Th</w:t>
      </w:r>
      <w:r w:rsidR="00FF1B2E" w:rsidRPr="008801E0">
        <w:rPr>
          <w:rFonts w:ascii="Garamond" w:hAnsi="Garamond"/>
          <w:lang w:val="en-GB"/>
        </w:rPr>
        <w:t>e I</w:t>
      </w:r>
      <w:r w:rsidR="002200D7" w:rsidRPr="008801E0">
        <w:rPr>
          <w:rFonts w:ascii="Garamond" w:hAnsi="Garamond"/>
          <w:lang w:val="en-GB"/>
        </w:rPr>
        <w:t>E</w:t>
      </w:r>
      <w:r w:rsidR="00FF1B2E" w:rsidRPr="008801E0">
        <w:rPr>
          <w:rFonts w:ascii="Garamond" w:hAnsi="Garamond"/>
          <w:lang w:val="en-GB"/>
        </w:rPr>
        <w:t xml:space="preserve"> </w:t>
      </w:r>
      <w:r w:rsidRPr="008801E0">
        <w:rPr>
          <w:rFonts w:ascii="Garamond" w:hAnsi="Garamond"/>
          <w:lang w:val="en-GB"/>
        </w:rPr>
        <w:t xml:space="preserve">team will review all relevant sources of information including documents prepared during the preparation phase (i.e. baseline Funding proposal submitted to the GCF, </w:t>
      </w:r>
      <w:r w:rsidR="00ED2B53" w:rsidRPr="008801E0">
        <w:rPr>
          <w:rFonts w:ascii="Garamond" w:hAnsi="Garamond"/>
          <w:lang w:val="en-GB"/>
        </w:rPr>
        <w:t xml:space="preserve">FAA, </w:t>
      </w:r>
      <w:r w:rsidRPr="008801E0">
        <w:rPr>
          <w:rFonts w:ascii="Garamond" w:hAnsi="Garamond"/>
          <w:lang w:val="en-GB"/>
        </w:rPr>
        <w:t>the Project Document, project reports including Annual Performance Reports, Quarterly Progress Reports, UNDP Environmental &amp; Social Safeguard Policy, project budget revisions,</w:t>
      </w:r>
      <w:r w:rsidR="007C6837" w:rsidRPr="008801E0">
        <w:rPr>
          <w:rFonts w:ascii="Garamond" w:hAnsi="Garamond"/>
          <w:lang w:val="en-GB"/>
        </w:rPr>
        <w:t xml:space="preserve"> records of surveys conducted,</w:t>
      </w:r>
      <w:r w:rsidRPr="008801E0">
        <w:rPr>
          <w:rFonts w:ascii="Garamond" w:hAnsi="Garamond"/>
          <w:lang w:val="en-GB"/>
        </w:rPr>
        <w:t xml:space="preserve"> national strategic and legal documents, </w:t>
      </w:r>
      <w:r w:rsidR="00F61178" w:rsidRPr="008801E0">
        <w:rPr>
          <w:rFonts w:ascii="Garamond" w:hAnsi="Garamond"/>
          <w:lang w:val="en-GB"/>
        </w:rPr>
        <w:t xml:space="preserve">stakeholder maps, </w:t>
      </w:r>
      <w:r w:rsidRPr="008801E0">
        <w:rPr>
          <w:rFonts w:ascii="Garamond" w:hAnsi="Garamond"/>
          <w:lang w:val="en-GB"/>
        </w:rPr>
        <w:t xml:space="preserve">and any other materials that the team considers useful for this evidence-based </w:t>
      </w:r>
      <w:r w:rsidR="004E240A" w:rsidRPr="008801E0">
        <w:rPr>
          <w:rFonts w:ascii="Garamond" w:hAnsi="Garamond"/>
          <w:lang w:val="en-GB"/>
        </w:rPr>
        <w:t>assessment</w:t>
      </w:r>
      <w:r w:rsidRPr="008801E0">
        <w:rPr>
          <w:rFonts w:ascii="Garamond" w:hAnsi="Garamond"/>
          <w:lang w:val="en-GB"/>
        </w:rPr>
        <w:t>).</w:t>
      </w:r>
    </w:p>
    <w:p w14:paraId="75BDE61F" w14:textId="77777777" w:rsidR="004D1129" w:rsidRPr="008801E0" w:rsidRDefault="004D1129" w:rsidP="004D1129">
      <w:pPr>
        <w:pStyle w:val="NoSpacing"/>
        <w:jc w:val="both"/>
        <w:rPr>
          <w:rFonts w:ascii="Garamond" w:hAnsi="Garamond"/>
          <w:lang w:val="en-GB"/>
        </w:rPr>
      </w:pPr>
      <w:r w:rsidRPr="008801E0">
        <w:rPr>
          <w:rFonts w:ascii="Garamond" w:hAnsi="Garamond"/>
          <w:lang w:val="en-GB"/>
        </w:rPr>
        <w:t xml:space="preserve"> </w:t>
      </w:r>
    </w:p>
    <w:p w14:paraId="113222E8" w14:textId="7FD45F1C" w:rsidR="004D1129" w:rsidRPr="008801E0" w:rsidRDefault="004D1129" w:rsidP="004D1129">
      <w:pPr>
        <w:pStyle w:val="NoSpacing"/>
        <w:jc w:val="both"/>
        <w:rPr>
          <w:rFonts w:ascii="Garamond" w:hAnsi="Garamond"/>
          <w:lang w:val="en-GB"/>
        </w:rPr>
      </w:pPr>
      <w:r w:rsidRPr="008801E0">
        <w:rPr>
          <w:rFonts w:ascii="Garamond" w:hAnsi="Garamond"/>
          <w:lang w:val="en-GB"/>
        </w:rPr>
        <w:t>The I</w:t>
      </w:r>
      <w:r w:rsidR="002200D7" w:rsidRPr="008801E0">
        <w:rPr>
          <w:rFonts w:ascii="Garamond" w:hAnsi="Garamond"/>
          <w:lang w:val="en-GB"/>
        </w:rPr>
        <w:t>E</w:t>
      </w:r>
      <w:r w:rsidRPr="008801E0">
        <w:rPr>
          <w:rFonts w:ascii="Garamond" w:hAnsi="Garamond"/>
          <w:lang w:val="en-GB"/>
        </w:rPr>
        <w:t xml:space="preserve"> team is expected to follow a collaborative and participatory approach</w:t>
      </w:r>
      <w:r w:rsidRPr="008801E0">
        <w:rPr>
          <w:rStyle w:val="FootnoteReference"/>
          <w:rFonts w:ascii="Garamond" w:hAnsi="Garamond" w:cstheme="minorHAnsi"/>
          <w:lang w:val="en-GB"/>
        </w:rPr>
        <w:footnoteReference w:id="2"/>
      </w:r>
      <w:r w:rsidRPr="008801E0">
        <w:rPr>
          <w:rFonts w:ascii="Garamond" w:hAnsi="Garamond"/>
          <w:lang w:val="en-GB"/>
        </w:rPr>
        <w:t xml:space="preserve"> ensuring close engagement with the Project Team, Implementing Partner, NDA focal point, government counterparts, the UNDP Country Office, Regional Technical Advisers, and other </w:t>
      </w:r>
      <w:r w:rsidR="008D28CC" w:rsidRPr="008801E0">
        <w:rPr>
          <w:rFonts w:ascii="Garamond" w:hAnsi="Garamond"/>
          <w:lang w:val="en-GB"/>
        </w:rPr>
        <w:t>principal</w:t>
      </w:r>
      <w:r w:rsidRPr="008801E0">
        <w:rPr>
          <w:rFonts w:ascii="Garamond" w:hAnsi="Garamond"/>
          <w:lang w:val="en-GB"/>
        </w:rPr>
        <w:t xml:space="preserve"> stakeholders</w:t>
      </w:r>
      <w:r w:rsidR="008D28CC" w:rsidRPr="008801E0">
        <w:rPr>
          <w:rFonts w:ascii="Garamond" w:hAnsi="Garamond"/>
          <w:lang w:val="en-GB"/>
        </w:rPr>
        <w:t xml:space="preserve"> and beneficiaries</w:t>
      </w:r>
      <w:r w:rsidRPr="008801E0">
        <w:rPr>
          <w:rFonts w:ascii="Garamond" w:hAnsi="Garamond"/>
          <w:lang w:val="en-GB"/>
        </w:rPr>
        <w:t xml:space="preserve">. </w:t>
      </w:r>
    </w:p>
    <w:p w14:paraId="4B71EAA2" w14:textId="77777777" w:rsidR="004D1129" w:rsidRPr="008801E0" w:rsidRDefault="004D1129" w:rsidP="004D1129">
      <w:pPr>
        <w:pStyle w:val="NoSpacing"/>
        <w:jc w:val="both"/>
        <w:rPr>
          <w:rFonts w:ascii="Garamond" w:hAnsi="Garamond"/>
          <w:lang w:val="en-GB"/>
        </w:rPr>
      </w:pPr>
    </w:p>
    <w:p w14:paraId="7A98C276" w14:textId="182FB8A7" w:rsidR="000E3AD2" w:rsidRPr="008801E0" w:rsidRDefault="004D1129" w:rsidP="002F1346">
      <w:pPr>
        <w:pStyle w:val="NoSpacing"/>
        <w:jc w:val="both"/>
        <w:rPr>
          <w:rFonts w:ascii="Garamond" w:hAnsi="Garamond"/>
          <w:lang w:val="en-GB"/>
        </w:rPr>
      </w:pPr>
      <w:r w:rsidRPr="008801E0">
        <w:rPr>
          <w:rFonts w:ascii="Garamond" w:hAnsi="Garamond"/>
          <w:lang w:val="en-GB"/>
        </w:rPr>
        <w:t>Engagement of stakeholders is vital to a successful I</w:t>
      </w:r>
      <w:r w:rsidR="00CC4492" w:rsidRPr="008801E0">
        <w:rPr>
          <w:rFonts w:ascii="Garamond" w:hAnsi="Garamond"/>
          <w:lang w:val="en-GB"/>
        </w:rPr>
        <w:t>E</w:t>
      </w:r>
      <w:r w:rsidRPr="008801E0">
        <w:rPr>
          <w:rFonts w:ascii="Garamond" w:hAnsi="Garamond"/>
          <w:lang w:val="en-GB"/>
        </w:rPr>
        <w:t>. Stakeholder involvement should include</w:t>
      </w:r>
      <w:r w:rsidR="00080C23" w:rsidRPr="008801E0">
        <w:rPr>
          <w:rFonts w:ascii="Garamond" w:hAnsi="Garamond"/>
          <w:lang w:val="en-GB"/>
        </w:rPr>
        <w:t xml:space="preserve"> (where possible)</w:t>
      </w:r>
      <w:r w:rsidR="00BE7868" w:rsidRPr="008801E0">
        <w:rPr>
          <w:rFonts w:ascii="Garamond" w:hAnsi="Garamond"/>
          <w:lang w:val="en-GB"/>
        </w:rPr>
        <w:t xml:space="preserve"> surveys/questionnaires</w:t>
      </w:r>
      <w:r w:rsidR="00AC6B1D" w:rsidRPr="008801E0">
        <w:rPr>
          <w:rFonts w:ascii="Garamond" w:hAnsi="Garamond"/>
          <w:lang w:val="en-GB"/>
        </w:rPr>
        <w:t>, focus groups,</w:t>
      </w:r>
      <w:r w:rsidRPr="008801E0">
        <w:rPr>
          <w:rFonts w:ascii="Garamond" w:hAnsi="Garamond"/>
          <w:lang w:val="en-GB"/>
        </w:rPr>
        <w:t xml:space="preserve"> interviews with stakeholders who have project responsibilities, including but not limited to executing agencies, senior officials and task team/component leaders, key experts and consultants in the subject area, Project Steering Committee, project stakeholders, local government, CSOs, project beneficiaries, etc</w:t>
      </w:r>
      <w:r w:rsidR="002F1346" w:rsidRPr="008801E0">
        <w:rPr>
          <w:rFonts w:ascii="Garamond" w:hAnsi="Garamond"/>
          <w:lang w:val="en-GB"/>
        </w:rPr>
        <w:t>.</w:t>
      </w:r>
      <w:r w:rsidR="00E50344" w:rsidRPr="008801E0">
        <w:rPr>
          <w:rFonts w:ascii="Garamond" w:hAnsi="Garamond"/>
          <w:lang w:val="en-GB"/>
        </w:rPr>
        <w:t xml:space="preserve">  </w:t>
      </w:r>
      <w:r w:rsidRPr="008801E0">
        <w:rPr>
          <w:rFonts w:ascii="Garamond" w:hAnsi="Garamond"/>
          <w:lang w:val="en-GB"/>
        </w:rPr>
        <w:t>Additionally, the Interim Evaluation team is expected to conduct field missions to project sites in</w:t>
      </w:r>
      <w:r w:rsidR="00B4073D" w:rsidRPr="008801E0">
        <w:rPr>
          <w:rFonts w:ascii="Garamond" w:hAnsi="Garamond"/>
          <w:lang w:val="en-GB"/>
        </w:rPr>
        <w:t xml:space="preserve"> 7 regions</w:t>
      </w:r>
      <w:r w:rsidRPr="008801E0">
        <w:rPr>
          <w:rFonts w:ascii="Garamond" w:hAnsi="Garamond"/>
          <w:lang w:val="en-GB"/>
        </w:rPr>
        <w:t xml:space="preserve"> </w:t>
      </w:r>
      <w:r w:rsidRPr="008801E0">
        <w:rPr>
          <w:rFonts w:ascii="Garamond" w:hAnsi="Garamond"/>
          <w:i/>
          <w:iCs/>
          <w:lang w:val="en-GB"/>
        </w:rPr>
        <w:t>(</w:t>
      </w:r>
      <w:r w:rsidR="00B4073D" w:rsidRPr="008801E0">
        <w:rPr>
          <w:rFonts w:ascii="Garamond" w:hAnsi="Garamond"/>
          <w:i/>
          <w:iCs/>
          <w:lang w:val="en-GB"/>
        </w:rPr>
        <w:t xml:space="preserve">Fergana, Namangan, Tashkent, </w:t>
      </w:r>
      <w:proofErr w:type="spellStart"/>
      <w:r w:rsidR="00B4073D" w:rsidRPr="008801E0">
        <w:rPr>
          <w:rFonts w:ascii="Garamond" w:hAnsi="Garamond"/>
          <w:i/>
          <w:iCs/>
          <w:lang w:val="en-GB"/>
        </w:rPr>
        <w:t>Syrdarya</w:t>
      </w:r>
      <w:proofErr w:type="spellEnd"/>
      <w:r w:rsidR="00B4073D" w:rsidRPr="008801E0">
        <w:rPr>
          <w:rFonts w:ascii="Garamond" w:hAnsi="Garamond"/>
          <w:i/>
          <w:iCs/>
          <w:lang w:val="en-GB"/>
        </w:rPr>
        <w:t xml:space="preserve">, </w:t>
      </w:r>
      <w:proofErr w:type="spellStart"/>
      <w:r w:rsidR="001B30B9" w:rsidRPr="008801E0">
        <w:rPr>
          <w:rFonts w:ascii="Garamond" w:hAnsi="Garamond"/>
          <w:i/>
          <w:iCs/>
          <w:lang w:val="en-GB"/>
        </w:rPr>
        <w:t>Jizzakh</w:t>
      </w:r>
      <w:proofErr w:type="spellEnd"/>
      <w:r w:rsidR="001B30B9" w:rsidRPr="008801E0">
        <w:rPr>
          <w:rFonts w:ascii="Garamond" w:hAnsi="Garamond"/>
          <w:i/>
          <w:iCs/>
          <w:lang w:val="en-GB"/>
        </w:rPr>
        <w:t xml:space="preserve">, Samarkand and </w:t>
      </w:r>
      <w:proofErr w:type="spellStart"/>
      <w:r w:rsidR="001B30B9" w:rsidRPr="008801E0">
        <w:rPr>
          <w:rFonts w:ascii="Garamond" w:hAnsi="Garamond"/>
          <w:i/>
          <w:iCs/>
          <w:lang w:val="en-GB"/>
        </w:rPr>
        <w:t>Kashkadarya</w:t>
      </w:r>
      <w:proofErr w:type="spellEnd"/>
      <w:r w:rsidRPr="008801E0">
        <w:rPr>
          <w:rFonts w:ascii="Garamond" w:hAnsi="Garamond"/>
          <w:i/>
          <w:iCs/>
          <w:lang w:val="en-GB"/>
        </w:rPr>
        <w:t>)</w:t>
      </w:r>
      <w:r w:rsidRPr="008801E0">
        <w:rPr>
          <w:rFonts w:ascii="Garamond" w:hAnsi="Garamond"/>
          <w:lang w:val="en-GB"/>
        </w:rPr>
        <w:t xml:space="preserve"> of country, to be decided in consultation with the project team. </w:t>
      </w:r>
      <w:r w:rsidR="000E3AD2" w:rsidRPr="008801E0">
        <w:rPr>
          <w:rFonts w:ascii="Garamond" w:hAnsi="Garamond"/>
          <w:lang w:val="en-GB"/>
        </w:rPr>
        <w:t>Data collection</w:t>
      </w:r>
      <w:r w:rsidR="00270B40" w:rsidRPr="008801E0">
        <w:rPr>
          <w:rFonts w:ascii="Garamond" w:hAnsi="Garamond"/>
          <w:lang w:val="en-GB"/>
        </w:rPr>
        <w:t xml:space="preserve"> (government data/records, </w:t>
      </w:r>
      <w:r w:rsidR="00EB743B" w:rsidRPr="008801E0">
        <w:rPr>
          <w:rFonts w:ascii="Garamond" w:hAnsi="Garamond"/>
          <w:lang w:val="en-GB"/>
        </w:rPr>
        <w:t xml:space="preserve">field observation visits, </w:t>
      </w:r>
      <w:r w:rsidR="00A82D59" w:rsidRPr="008801E0">
        <w:rPr>
          <w:rFonts w:ascii="Garamond" w:hAnsi="Garamond"/>
          <w:lang w:val="en-GB"/>
        </w:rPr>
        <w:t>GIS data, etc.)</w:t>
      </w:r>
      <w:r w:rsidR="000E3AD2" w:rsidRPr="008801E0">
        <w:rPr>
          <w:rFonts w:ascii="Garamond" w:hAnsi="Garamond"/>
          <w:lang w:val="en-GB"/>
        </w:rPr>
        <w:t xml:space="preserve"> </w:t>
      </w:r>
      <w:r w:rsidR="00365F4B" w:rsidRPr="008801E0">
        <w:rPr>
          <w:rFonts w:ascii="Garamond" w:hAnsi="Garamond"/>
          <w:lang w:val="en-GB"/>
        </w:rPr>
        <w:t>will be used</w:t>
      </w:r>
      <w:r w:rsidR="000E3AD2" w:rsidRPr="008801E0">
        <w:rPr>
          <w:rFonts w:ascii="Garamond" w:hAnsi="Garamond"/>
          <w:lang w:val="en-GB"/>
        </w:rPr>
        <w:t xml:space="preserve"> to validate evidence of results and assessments (including but not limited to: assessment of T</w:t>
      </w:r>
      <w:r w:rsidR="00172953" w:rsidRPr="008801E0">
        <w:rPr>
          <w:rFonts w:ascii="Garamond" w:hAnsi="Garamond"/>
          <w:lang w:val="en-GB"/>
        </w:rPr>
        <w:t>heory of Change</w:t>
      </w:r>
      <w:r w:rsidR="000E3AD2" w:rsidRPr="008801E0">
        <w:rPr>
          <w:rFonts w:ascii="Garamond" w:hAnsi="Garamond"/>
          <w:lang w:val="en-GB"/>
        </w:rPr>
        <w:t>, activities delivery, and results/changes occurred)</w:t>
      </w:r>
      <w:r w:rsidR="00172953" w:rsidRPr="008801E0">
        <w:rPr>
          <w:rFonts w:ascii="Garamond" w:hAnsi="Garamond"/>
          <w:lang w:val="en-GB"/>
        </w:rPr>
        <w:t>.</w:t>
      </w:r>
    </w:p>
    <w:p w14:paraId="10606D38" w14:textId="5E4ABB75" w:rsidR="00700D1F" w:rsidRPr="008801E0" w:rsidRDefault="00700D1F" w:rsidP="002F1346">
      <w:pPr>
        <w:pStyle w:val="NoSpacing"/>
        <w:jc w:val="both"/>
        <w:rPr>
          <w:rFonts w:ascii="Garamond" w:hAnsi="Garamond"/>
          <w:lang w:val="en-GB"/>
        </w:rPr>
      </w:pPr>
    </w:p>
    <w:p w14:paraId="74066798" w14:textId="7A6ED107" w:rsidR="00700D1F" w:rsidRPr="008801E0" w:rsidRDefault="00700D1F" w:rsidP="00700D1F">
      <w:pPr>
        <w:spacing w:after="0" w:line="240" w:lineRule="auto"/>
        <w:jc w:val="both"/>
        <w:rPr>
          <w:rFonts w:ascii="Garamond" w:hAnsi="Garamond"/>
          <w:lang w:val="en-GB"/>
        </w:rPr>
      </w:pPr>
      <w:r w:rsidRPr="008801E0">
        <w:rPr>
          <w:rFonts w:ascii="Garamond" w:hAnsi="Garamond"/>
          <w:lang w:val="en-GB"/>
        </w:rPr>
        <w:t xml:space="preserve">The specific design and methodology for the </w:t>
      </w:r>
      <w:r w:rsidR="00ED74D5" w:rsidRPr="008801E0">
        <w:rPr>
          <w:rFonts w:ascii="Garamond" w:hAnsi="Garamond"/>
          <w:lang w:val="en-GB"/>
        </w:rPr>
        <w:t>I</w:t>
      </w:r>
      <w:r w:rsidR="00CC4492" w:rsidRPr="008801E0">
        <w:rPr>
          <w:rFonts w:ascii="Garamond" w:hAnsi="Garamond"/>
          <w:lang w:val="en-GB"/>
        </w:rPr>
        <w:t>E</w:t>
      </w:r>
      <w:r w:rsidRPr="008801E0">
        <w:rPr>
          <w:rFonts w:ascii="Garamond" w:hAnsi="Garamond"/>
          <w:lang w:val="en-GB"/>
        </w:rPr>
        <w:t xml:space="preserve"> should emerge from consultations between the</w:t>
      </w:r>
      <w:r w:rsidR="00ED74D5" w:rsidRPr="008801E0">
        <w:rPr>
          <w:rFonts w:ascii="Garamond" w:hAnsi="Garamond"/>
          <w:lang w:val="en-GB"/>
        </w:rPr>
        <w:t xml:space="preserve"> IE</w:t>
      </w:r>
      <w:r w:rsidRPr="008801E0">
        <w:rPr>
          <w:rFonts w:ascii="Garamond" w:hAnsi="Garamond"/>
          <w:lang w:val="en-GB"/>
        </w:rPr>
        <w:t xml:space="preserve"> team and the above-mentioned parties regarding what is appropriate and feasible for meeting the </w:t>
      </w:r>
      <w:r w:rsidR="008149BC" w:rsidRPr="008801E0">
        <w:rPr>
          <w:rFonts w:ascii="Garamond" w:hAnsi="Garamond"/>
          <w:lang w:val="en-GB"/>
        </w:rPr>
        <w:t>IE</w:t>
      </w:r>
      <w:r w:rsidRPr="008801E0">
        <w:rPr>
          <w:rFonts w:ascii="Garamond" w:hAnsi="Garamond"/>
          <w:lang w:val="en-GB"/>
        </w:rPr>
        <w:t xml:space="preserve"> purpose and objectives and answering the evaluation questions, given limitations of budget, time and data. The </w:t>
      </w:r>
      <w:r w:rsidR="004D0004" w:rsidRPr="008801E0">
        <w:rPr>
          <w:rFonts w:ascii="Garamond" w:hAnsi="Garamond"/>
          <w:lang w:val="en-GB"/>
        </w:rPr>
        <w:t>IE</w:t>
      </w:r>
      <w:r w:rsidRPr="008801E0">
        <w:rPr>
          <w:rFonts w:ascii="Garamond" w:hAnsi="Garamond"/>
          <w:lang w:val="en-GB"/>
        </w:rPr>
        <w:t xml:space="preserve"> team must, however, use gender-responsive methodologies and tools and ensure that gender equality and women’s empowerment, as well as other cross-cutting issues and SDGs are incorporated into the </w:t>
      </w:r>
      <w:r w:rsidR="005B764B" w:rsidRPr="008801E0">
        <w:rPr>
          <w:rFonts w:ascii="Garamond" w:hAnsi="Garamond"/>
          <w:lang w:val="en-GB"/>
        </w:rPr>
        <w:t>IE</w:t>
      </w:r>
      <w:r w:rsidRPr="008801E0">
        <w:rPr>
          <w:rFonts w:ascii="Garamond" w:hAnsi="Garamond"/>
          <w:lang w:val="en-GB"/>
        </w:rPr>
        <w:t xml:space="preserve"> report.</w:t>
      </w:r>
    </w:p>
    <w:p w14:paraId="04FF4D62" w14:textId="5148551C" w:rsidR="006C09EA" w:rsidRPr="008801E0" w:rsidRDefault="006C09EA" w:rsidP="00700D1F">
      <w:pPr>
        <w:spacing w:after="0" w:line="240" w:lineRule="auto"/>
        <w:jc w:val="both"/>
        <w:rPr>
          <w:rFonts w:ascii="Garamond" w:hAnsi="Garamond"/>
          <w:lang w:val="en-GB"/>
        </w:rPr>
      </w:pPr>
    </w:p>
    <w:p w14:paraId="671DCBE4" w14:textId="18853970" w:rsidR="004D1129" w:rsidRPr="008801E0" w:rsidRDefault="006C09EA" w:rsidP="005B764B">
      <w:pPr>
        <w:jc w:val="both"/>
        <w:rPr>
          <w:rFonts w:ascii="Garamond" w:hAnsi="Garamond"/>
          <w:lang w:val="en-GB"/>
        </w:rPr>
      </w:pPr>
      <w:r w:rsidRPr="008801E0">
        <w:rPr>
          <w:rFonts w:ascii="Garamond" w:hAnsi="Garamond"/>
          <w:lang w:val="en-GB"/>
        </w:rPr>
        <w:t xml:space="preserve">The final methodological approach including interview schedule, field visits and data to be used in the </w:t>
      </w:r>
      <w:r w:rsidR="005B764B" w:rsidRPr="008801E0">
        <w:rPr>
          <w:rFonts w:ascii="Garamond" w:hAnsi="Garamond"/>
          <w:lang w:val="en-GB"/>
        </w:rPr>
        <w:t>IE</w:t>
      </w:r>
      <w:r w:rsidRPr="008801E0">
        <w:rPr>
          <w:rFonts w:ascii="Garamond" w:hAnsi="Garamond"/>
          <w:lang w:val="en-GB"/>
        </w:rPr>
        <w:t xml:space="preserve"> must be clearly outlined in the Inception Report and be fully discussed and agreed between UNDP, stakeholders and the </w:t>
      </w:r>
      <w:r w:rsidR="005B764B" w:rsidRPr="008801E0">
        <w:rPr>
          <w:rFonts w:ascii="Garamond" w:hAnsi="Garamond"/>
          <w:lang w:val="en-GB"/>
        </w:rPr>
        <w:t>IE</w:t>
      </w:r>
      <w:r w:rsidRPr="008801E0">
        <w:rPr>
          <w:rFonts w:ascii="Garamond" w:hAnsi="Garamond"/>
          <w:lang w:val="en-GB"/>
        </w:rPr>
        <w:t xml:space="preserve"> team.  </w:t>
      </w:r>
    </w:p>
    <w:p w14:paraId="60C027BF" w14:textId="029AA084" w:rsidR="00324206" w:rsidRPr="008801E0" w:rsidRDefault="004D1129" w:rsidP="00DF5108">
      <w:pPr>
        <w:pStyle w:val="NoSpacing"/>
        <w:jc w:val="both"/>
        <w:rPr>
          <w:rFonts w:ascii="Garamond" w:hAnsi="Garamond"/>
          <w:lang w:val="en-GB"/>
        </w:rPr>
      </w:pPr>
      <w:r w:rsidRPr="008801E0">
        <w:rPr>
          <w:rFonts w:ascii="Garamond" w:hAnsi="Garamond"/>
          <w:lang w:val="en-GB"/>
        </w:rPr>
        <w:t xml:space="preserve">The final Interim Evaluation report should describe the full evaluation approach taken and the rationale for the approach making explicit the underlying assumptions, challenges, strengths and weaknesses about the methods and approach of the </w:t>
      </w:r>
      <w:r w:rsidR="00C039D1" w:rsidRPr="008801E0">
        <w:rPr>
          <w:rFonts w:ascii="Garamond" w:hAnsi="Garamond"/>
          <w:lang w:val="en-GB"/>
        </w:rPr>
        <w:t>assessment</w:t>
      </w:r>
      <w:r w:rsidRPr="008801E0">
        <w:rPr>
          <w:rFonts w:ascii="Garamond" w:hAnsi="Garamond"/>
          <w:lang w:val="en-GB"/>
        </w:rPr>
        <w:t>.</w:t>
      </w:r>
      <w:r w:rsidR="00DF5108" w:rsidRPr="008801E0">
        <w:rPr>
          <w:rFonts w:ascii="Garamond" w:hAnsi="Garamond"/>
          <w:lang w:val="en-GB"/>
        </w:rPr>
        <w:t xml:space="preserve">  The final report must also </w:t>
      </w:r>
      <w:r w:rsidR="00324206" w:rsidRPr="008801E0">
        <w:rPr>
          <w:rFonts w:ascii="Garamond" w:hAnsi="Garamond"/>
          <w:lang w:val="en-GB"/>
        </w:rPr>
        <w:t xml:space="preserve">describe any limitations encountered by the </w:t>
      </w:r>
      <w:r w:rsidR="00DF5108" w:rsidRPr="008801E0">
        <w:rPr>
          <w:rFonts w:ascii="Garamond" w:hAnsi="Garamond"/>
          <w:lang w:val="en-GB"/>
        </w:rPr>
        <w:t>Interim Evaluation</w:t>
      </w:r>
      <w:r w:rsidR="00324206" w:rsidRPr="008801E0">
        <w:rPr>
          <w:rFonts w:ascii="Garamond" w:hAnsi="Garamond"/>
          <w:lang w:val="en-GB"/>
        </w:rPr>
        <w:t xml:space="preserve"> team during the evaluation process, including limitations of the methodology, data collection methods, and any potential influence of limitation on how findings may be interpreted, and conclusions drawn. Limitations include, among others: language barriers, inaccessible project sites, issues with access to data or verification of data sources, issues with availability of interviewees, methodological limitations to collecting more extensive or more representative qualitative or quantitative evaluation data, deviations from planned data collection and analysis set out in the </w:t>
      </w:r>
      <w:proofErr w:type="spellStart"/>
      <w:r w:rsidR="00324206" w:rsidRPr="008801E0">
        <w:rPr>
          <w:rFonts w:ascii="Garamond" w:hAnsi="Garamond"/>
          <w:lang w:val="en-GB"/>
        </w:rPr>
        <w:t>ToR</w:t>
      </w:r>
      <w:proofErr w:type="spellEnd"/>
      <w:r w:rsidR="00324206" w:rsidRPr="008801E0">
        <w:rPr>
          <w:rFonts w:ascii="Garamond" w:hAnsi="Garamond"/>
          <w:lang w:val="en-GB"/>
        </w:rPr>
        <w:t xml:space="preserve"> and Inception Report, etc. Efforts made to mitigate the limitations should also be included in the </w:t>
      </w:r>
      <w:r w:rsidR="0088208A" w:rsidRPr="008801E0">
        <w:rPr>
          <w:rFonts w:ascii="Garamond" w:hAnsi="Garamond"/>
          <w:lang w:val="en-GB"/>
        </w:rPr>
        <w:t xml:space="preserve">Interim Evaluation </w:t>
      </w:r>
      <w:r w:rsidR="00324206" w:rsidRPr="008801E0">
        <w:rPr>
          <w:rFonts w:ascii="Garamond" w:hAnsi="Garamond"/>
          <w:lang w:val="en-GB"/>
        </w:rPr>
        <w:t>report.</w:t>
      </w:r>
      <w:r w:rsidR="00872E9F" w:rsidRPr="008801E0">
        <w:rPr>
          <w:rFonts w:ascii="Garamond" w:hAnsi="Garamond"/>
          <w:lang w:val="en-GB"/>
        </w:rPr>
        <w:t xml:space="preserve"> </w:t>
      </w:r>
      <w:r w:rsidR="002C6E82" w:rsidRPr="008801E0">
        <w:rPr>
          <w:rFonts w:ascii="Garamond" w:hAnsi="Garamond"/>
          <w:lang w:val="en-GB"/>
        </w:rPr>
        <w:t>Th</w:t>
      </w:r>
      <w:r w:rsidR="002C6E82" w:rsidRPr="008801E0">
        <w:rPr>
          <w:rStyle w:val="normaltextrun"/>
          <w:rFonts w:ascii="Garamond" w:hAnsi="Garamond" w:cs="Segoe UI"/>
          <w:shd w:val="clear" w:color="auto" w:fill="FFFFFF"/>
          <w:lang w:val="en-GB"/>
        </w:rPr>
        <w:t>e final IE report will discuss how collected data was triangulated. Further, the final report will also include details on how UNDP will use and disseminate the evaluation findings.</w:t>
      </w:r>
    </w:p>
    <w:p w14:paraId="0C3B79E6" w14:textId="77777777" w:rsidR="00324206" w:rsidRPr="008801E0" w:rsidRDefault="00324206" w:rsidP="004D1129">
      <w:pPr>
        <w:pStyle w:val="NoSpacing"/>
        <w:jc w:val="both"/>
        <w:rPr>
          <w:rFonts w:ascii="Garamond" w:hAnsi="Garamond"/>
          <w:lang w:val="en-GB"/>
        </w:rPr>
      </w:pPr>
    </w:p>
    <w:p w14:paraId="52631C61" w14:textId="77777777" w:rsidR="00084BAD" w:rsidRPr="008801E0" w:rsidRDefault="00084BAD" w:rsidP="00BF0763">
      <w:pPr>
        <w:pStyle w:val="BodyText"/>
        <w:spacing w:before="0" w:after="0"/>
        <w:rPr>
          <w:rFonts w:ascii="Garamond" w:hAnsi="Garamond"/>
          <w:sz w:val="26"/>
          <w:szCs w:val="26"/>
        </w:rPr>
      </w:pPr>
    </w:p>
    <w:p w14:paraId="29E1E023" w14:textId="6C6CCAD2" w:rsidR="00BF0763" w:rsidRPr="008801E0" w:rsidRDefault="00BF0763" w:rsidP="00BF0763">
      <w:pPr>
        <w:spacing w:line="240" w:lineRule="auto"/>
        <w:jc w:val="both"/>
        <w:rPr>
          <w:rFonts w:ascii="Garamond" w:hAnsi="Garamond"/>
          <w:b/>
          <w:sz w:val="28"/>
          <w:szCs w:val="28"/>
        </w:rPr>
      </w:pPr>
      <w:r w:rsidRPr="008801E0">
        <w:rPr>
          <w:rFonts w:ascii="Garamond" w:hAnsi="Garamond"/>
          <w:b/>
          <w:sz w:val="28"/>
          <w:szCs w:val="28"/>
        </w:rPr>
        <w:t xml:space="preserve">5.  DETAILED SCOPE OF THE </w:t>
      </w:r>
      <w:r w:rsidR="004D1129" w:rsidRPr="008801E0">
        <w:rPr>
          <w:rFonts w:ascii="Garamond" w:hAnsi="Garamond"/>
          <w:b/>
          <w:sz w:val="28"/>
          <w:szCs w:val="28"/>
        </w:rPr>
        <w:t>INTERIM EVALUATION</w:t>
      </w:r>
    </w:p>
    <w:p w14:paraId="3F5A2ECD" w14:textId="1CB5A0F6" w:rsidR="00694C72" w:rsidRPr="008801E0" w:rsidRDefault="005A0E07" w:rsidP="005A0E07">
      <w:pPr>
        <w:spacing w:after="0" w:line="240" w:lineRule="auto"/>
        <w:jc w:val="both"/>
        <w:rPr>
          <w:rFonts w:ascii="Garamond" w:hAnsi="Garamond"/>
        </w:rPr>
      </w:pPr>
      <w:r w:rsidRPr="008801E0">
        <w:rPr>
          <w:rFonts w:ascii="Garamond" w:hAnsi="Garamond"/>
        </w:rPr>
        <w:t xml:space="preserve">The </w:t>
      </w:r>
      <w:r w:rsidR="004D1129" w:rsidRPr="008801E0">
        <w:rPr>
          <w:rFonts w:ascii="Garamond" w:hAnsi="Garamond"/>
        </w:rPr>
        <w:t>Interim Evaluation</w:t>
      </w:r>
      <w:r w:rsidRPr="008801E0">
        <w:rPr>
          <w:rFonts w:ascii="Garamond" w:hAnsi="Garamond"/>
        </w:rPr>
        <w:t xml:space="preserve"> team will assess the following categories of project progress</w:t>
      </w:r>
      <w:r w:rsidR="00694C72" w:rsidRPr="008801E0">
        <w:rPr>
          <w:rFonts w:ascii="Garamond" w:hAnsi="Garamond"/>
        </w:rPr>
        <w:t>.  The following questions are intended to guide the Interim Evaluation team to deliver credible and trusted evaluations that provide assessment of progress and results achieved in relationship to the GCF investment, can identify learning and areas where restructuring or changes through adaptive management in project implementation are needed, and can make evidence-based clear and focused recommendations that may be required for enhancing project implementation to deliver expected results and to what extent these can be verified and attributed to GCF investment.</w:t>
      </w:r>
    </w:p>
    <w:p w14:paraId="61DE9535" w14:textId="77777777" w:rsidR="00BF0763" w:rsidRPr="008801E0" w:rsidRDefault="00BF0763" w:rsidP="00BF0763">
      <w:pPr>
        <w:spacing w:after="0" w:line="240" w:lineRule="auto"/>
        <w:jc w:val="both"/>
        <w:rPr>
          <w:rFonts w:ascii="Garamond" w:hAnsi="Garamond"/>
        </w:rPr>
      </w:pPr>
    </w:p>
    <w:p w14:paraId="330F0CC3" w14:textId="77777777" w:rsidR="00BF0763" w:rsidRPr="008801E0" w:rsidRDefault="00BF0763" w:rsidP="00BF0763">
      <w:pPr>
        <w:jc w:val="both"/>
        <w:rPr>
          <w:rFonts w:ascii="Garamond" w:hAnsi="Garamond"/>
          <w:b/>
          <w:color w:val="000000"/>
          <w:lang w:val="en-GB"/>
        </w:rPr>
      </w:pPr>
      <w:proofErr w:type="spellStart"/>
      <w:r w:rsidRPr="008801E0">
        <w:rPr>
          <w:rFonts w:ascii="Garamond" w:hAnsi="Garamond"/>
          <w:b/>
          <w:color w:val="000000"/>
          <w:lang w:val="en-GB"/>
        </w:rPr>
        <w:t>i</w:t>
      </w:r>
      <w:proofErr w:type="spellEnd"/>
      <w:r w:rsidRPr="008801E0">
        <w:rPr>
          <w:rFonts w:ascii="Garamond" w:hAnsi="Garamond"/>
          <w:b/>
          <w:color w:val="000000"/>
          <w:lang w:val="en-GB"/>
        </w:rPr>
        <w:t>.    Project Strategy</w:t>
      </w:r>
    </w:p>
    <w:p w14:paraId="63696E01" w14:textId="77777777" w:rsidR="00BF0763" w:rsidRPr="008801E0" w:rsidRDefault="00BF0763" w:rsidP="00BF0763">
      <w:pPr>
        <w:spacing w:after="0" w:line="240" w:lineRule="auto"/>
        <w:jc w:val="both"/>
        <w:rPr>
          <w:rFonts w:ascii="Garamond" w:hAnsi="Garamond"/>
          <w:lang w:val="en-GB"/>
        </w:rPr>
      </w:pPr>
      <w:r w:rsidRPr="008801E0">
        <w:rPr>
          <w:rFonts w:ascii="Garamond" w:hAnsi="Garamond"/>
          <w:u w:val="single"/>
          <w:lang w:val="en-GB"/>
        </w:rPr>
        <w:t>Project design</w:t>
      </w:r>
      <w:r w:rsidRPr="008801E0">
        <w:rPr>
          <w:rFonts w:ascii="Garamond" w:hAnsi="Garamond"/>
          <w:lang w:val="en-GB"/>
        </w:rPr>
        <w:t xml:space="preserve">: </w:t>
      </w:r>
    </w:p>
    <w:p w14:paraId="5EADFC0C" w14:textId="77777777" w:rsidR="00BF0763" w:rsidRPr="008801E0" w:rsidRDefault="00BF0763" w:rsidP="00BF0763">
      <w:pPr>
        <w:pStyle w:val="ListParagraph"/>
        <w:numPr>
          <w:ilvl w:val="0"/>
          <w:numId w:val="2"/>
        </w:numPr>
        <w:spacing w:before="0"/>
        <w:rPr>
          <w:rFonts w:ascii="Garamond" w:hAnsi="Garamond"/>
          <w:color w:val="000000"/>
          <w:sz w:val="22"/>
          <w:szCs w:val="22"/>
          <w:lang w:val="en-GB"/>
        </w:rPr>
      </w:pPr>
      <w:r w:rsidRPr="008801E0">
        <w:rPr>
          <w:rFonts w:ascii="Garamond" w:hAnsi="Garamond"/>
          <w:sz w:val="22"/>
          <w:szCs w:val="22"/>
          <w:lang w:val="en-GB"/>
        </w:rPr>
        <w:t xml:space="preserve">Review the problem addressed by the project and </w:t>
      </w:r>
      <w:r w:rsidRPr="008801E0">
        <w:rPr>
          <w:rFonts w:ascii="Garamond" w:hAnsi="Garamond"/>
          <w:color w:val="000000"/>
          <w:sz w:val="22"/>
          <w:szCs w:val="22"/>
          <w:lang w:val="en-GB"/>
        </w:rPr>
        <w:t>the underlying assumptions.  Review the effect of any incorrect assumptions or changes to the context to achieving the project results as outlined in the Project Document.</w:t>
      </w:r>
    </w:p>
    <w:p w14:paraId="53AB3079" w14:textId="77777777"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hAnsi="Garamond"/>
          <w:sz w:val="22"/>
          <w:szCs w:val="22"/>
          <w:lang w:val="en-GB"/>
        </w:rPr>
        <w:t xml:space="preserve">Review the relevance of the project strategy and </w:t>
      </w:r>
      <w:r w:rsidRPr="008801E0">
        <w:rPr>
          <w:rFonts w:ascii="Garamond" w:hAnsi="Garamond"/>
          <w:color w:val="000000"/>
          <w:sz w:val="22"/>
          <w:szCs w:val="22"/>
          <w:lang w:val="en-GB"/>
        </w:rPr>
        <w:t xml:space="preserve">assess whether it provides the most effective route towards expected/intended results.  </w:t>
      </w:r>
      <w:r w:rsidRPr="008801E0">
        <w:rPr>
          <w:rFonts w:ascii="Garamond" w:eastAsiaTheme="minorHAnsi" w:hAnsi="Garamond" w:cs="ArialMT"/>
          <w:sz w:val="22"/>
          <w:szCs w:val="22"/>
        </w:rPr>
        <w:t>Were lessons from other relevant projects properly incorporated into the project design?</w:t>
      </w:r>
    </w:p>
    <w:p w14:paraId="696F832C" w14:textId="77777777"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hAnsi="Garamond"/>
          <w:sz w:val="22"/>
          <w:szCs w:val="22"/>
          <w:lang w:val="en-GB"/>
        </w:rPr>
        <w:t xml:space="preserve">Review how the project addresses country priorities. Review country ownership. </w:t>
      </w:r>
      <w:r w:rsidRPr="008801E0">
        <w:rPr>
          <w:rFonts w:ascii="Garamond" w:eastAsiaTheme="minorHAnsi" w:hAnsi="Garamond" w:cs="ArialMT"/>
          <w:sz w:val="22"/>
          <w:szCs w:val="22"/>
        </w:rPr>
        <w:t>Was the project concept in line with the national sector development priorities and plans of the country (or of participating countries in the case of multi-country projects)?</w:t>
      </w:r>
    </w:p>
    <w:p w14:paraId="76081A6E" w14:textId="77777777" w:rsidR="00BF0763" w:rsidRPr="008801E0" w:rsidRDefault="00BF0763" w:rsidP="00BF0763">
      <w:pPr>
        <w:pStyle w:val="ListParagraph"/>
        <w:numPr>
          <w:ilvl w:val="0"/>
          <w:numId w:val="2"/>
        </w:numPr>
        <w:spacing w:before="0"/>
        <w:rPr>
          <w:rFonts w:ascii="Garamond" w:hAnsi="Garamond"/>
          <w:b/>
          <w:sz w:val="22"/>
          <w:szCs w:val="22"/>
          <w:lang w:val="en-GB"/>
        </w:rPr>
      </w:pPr>
      <w:r w:rsidRPr="008801E0">
        <w:rPr>
          <w:rFonts w:ascii="Garamond" w:hAnsi="Garamond"/>
          <w:sz w:val="22"/>
          <w:szCs w:val="22"/>
          <w:lang w:val="en-GB"/>
        </w:rPr>
        <w:lastRenderedPageBreak/>
        <w:t xml:space="preserve">Review decision-making processes: </w:t>
      </w:r>
      <w:r w:rsidRPr="008801E0">
        <w:rPr>
          <w:rFonts w:ascii="Garamond" w:eastAsiaTheme="minorHAnsi" w:hAnsi="Garamond" w:cs="ArialMT"/>
          <w:sz w:val="22"/>
          <w:szCs w:val="22"/>
        </w:rPr>
        <w:t xml:space="preserve">were perspectives of those who would be affected by project decisions, those who could affect the outcomes, and those who could contribute information or other resources to the process, taken into account during project design processes? </w:t>
      </w:r>
    </w:p>
    <w:p w14:paraId="2FEAD9EF" w14:textId="77777777" w:rsidR="00BF0763" w:rsidRPr="008801E0" w:rsidRDefault="00BF0763" w:rsidP="00BF0763">
      <w:pPr>
        <w:pStyle w:val="ListParagraph"/>
        <w:numPr>
          <w:ilvl w:val="0"/>
          <w:numId w:val="2"/>
        </w:numPr>
        <w:spacing w:before="0"/>
        <w:rPr>
          <w:rFonts w:ascii="Garamond" w:hAnsi="Garamond"/>
          <w:noProof/>
          <w:sz w:val="22"/>
          <w:szCs w:val="22"/>
        </w:rPr>
      </w:pPr>
      <w:r w:rsidRPr="008801E0">
        <w:rPr>
          <w:rFonts w:ascii="Garamond" w:hAnsi="Garamond"/>
          <w:sz w:val="22"/>
          <w:szCs w:val="22"/>
          <w:lang w:val="en-GB"/>
        </w:rPr>
        <w:t>Review the extent to which relevant gender issues were raised in the project design.</w:t>
      </w:r>
      <w:r w:rsidRPr="008801E0">
        <w:rPr>
          <w:rFonts w:ascii="Garamond" w:hAnsi="Garamond"/>
          <w:noProof/>
          <w:sz w:val="22"/>
          <w:szCs w:val="22"/>
        </w:rPr>
        <w:t xml:space="preserve"> </w:t>
      </w:r>
      <w:r w:rsidRPr="008801E0">
        <w:rPr>
          <w:rFonts w:ascii="Garamond" w:hAnsi="Garamond"/>
          <w:sz w:val="22"/>
          <w:szCs w:val="22"/>
          <w:lang w:val="en-GB"/>
        </w:rPr>
        <w:t xml:space="preserve">See Annex 9 of </w:t>
      </w:r>
      <w:r w:rsidRPr="008801E0">
        <w:rPr>
          <w:rFonts w:ascii="Garamond" w:hAnsi="Garamond"/>
          <w:i/>
          <w:sz w:val="22"/>
          <w:szCs w:val="22"/>
          <w:lang w:val="en-GB"/>
        </w:rPr>
        <w:t>Guidance For Conducting Midterm Reviews of UNDP-Supported, GEF-Financed Projects</w:t>
      </w:r>
      <w:r w:rsidRPr="008801E0">
        <w:rPr>
          <w:rFonts w:ascii="Garamond" w:hAnsi="Garamond"/>
          <w:lang w:val="en-GB"/>
        </w:rPr>
        <w:t xml:space="preserve"> </w:t>
      </w:r>
      <w:r w:rsidRPr="008801E0">
        <w:rPr>
          <w:rFonts w:ascii="Garamond" w:hAnsi="Garamond"/>
          <w:sz w:val="22"/>
          <w:szCs w:val="22"/>
          <w:lang w:val="en-GB"/>
        </w:rPr>
        <w:t>for further guidelines.</w:t>
      </w:r>
    </w:p>
    <w:p w14:paraId="5FB775EC" w14:textId="77777777"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eastAsiaTheme="minorHAnsi" w:hAnsi="Garamond" w:cs="ArialMT"/>
          <w:sz w:val="22"/>
          <w:szCs w:val="22"/>
        </w:rPr>
        <w:t xml:space="preserve">If there are major areas of concern, recommend areas for improvement. </w:t>
      </w:r>
    </w:p>
    <w:p w14:paraId="1C33BF3F" w14:textId="77777777" w:rsidR="00BF0763" w:rsidRPr="008801E0" w:rsidRDefault="00BF0763" w:rsidP="00BF0763">
      <w:pPr>
        <w:pStyle w:val="ListParagraph"/>
        <w:spacing w:before="0"/>
        <w:ind w:left="360"/>
        <w:rPr>
          <w:rFonts w:ascii="Garamond" w:hAnsi="Garamond"/>
          <w:sz w:val="22"/>
          <w:szCs w:val="22"/>
        </w:rPr>
      </w:pPr>
    </w:p>
    <w:p w14:paraId="083C8591" w14:textId="231BDB29" w:rsidR="00BF0763" w:rsidRPr="008801E0" w:rsidRDefault="00BF0763" w:rsidP="00BF0763">
      <w:pPr>
        <w:spacing w:after="0" w:line="240" w:lineRule="auto"/>
        <w:jc w:val="both"/>
        <w:rPr>
          <w:rFonts w:ascii="Garamond" w:hAnsi="Garamond"/>
        </w:rPr>
      </w:pPr>
      <w:r w:rsidRPr="008801E0">
        <w:rPr>
          <w:rFonts w:ascii="Garamond" w:hAnsi="Garamond"/>
          <w:u w:val="single"/>
        </w:rPr>
        <w:t>Results Framework/</w:t>
      </w:r>
      <w:proofErr w:type="spellStart"/>
      <w:r w:rsidRPr="008801E0">
        <w:rPr>
          <w:rFonts w:ascii="Garamond" w:hAnsi="Garamond"/>
          <w:u w:val="single"/>
        </w:rPr>
        <w:t>Logframe</w:t>
      </w:r>
      <w:proofErr w:type="spellEnd"/>
      <w:r w:rsidR="00032424" w:rsidRPr="008801E0">
        <w:rPr>
          <w:rFonts w:ascii="Garamond" w:hAnsi="Garamond"/>
          <w:u w:val="single"/>
        </w:rPr>
        <w:t xml:space="preserve"> and Theory of Change</w:t>
      </w:r>
      <w:r w:rsidRPr="008801E0">
        <w:rPr>
          <w:rFonts w:ascii="Garamond" w:hAnsi="Garamond"/>
        </w:rPr>
        <w:t>:</w:t>
      </w:r>
    </w:p>
    <w:p w14:paraId="14DCCF90" w14:textId="77777777"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hAnsi="Garamond"/>
          <w:color w:val="000000"/>
          <w:sz w:val="22"/>
          <w:szCs w:val="22"/>
          <w:lang w:val="en-GB"/>
        </w:rPr>
        <w:t xml:space="preserve">Undertake a critical analysis of the project’s </w:t>
      </w:r>
      <w:proofErr w:type="spellStart"/>
      <w:r w:rsidRPr="008801E0">
        <w:rPr>
          <w:rFonts w:ascii="Garamond" w:hAnsi="Garamond"/>
          <w:color w:val="000000"/>
          <w:sz w:val="22"/>
          <w:szCs w:val="22"/>
          <w:lang w:val="en-GB"/>
        </w:rPr>
        <w:t>logframe</w:t>
      </w:r>
      <w:proofErr w:type="spellEnd"/>
      <w:r w:rsidRPr="008801E0">
        <w:rPr>
          <w:rFonts w:ascii="Garamond" w:hAnsi="Garamond"/>
          <w:color w:val="000000"/>
          <w:sz w:val="22"/>
          <w:szCs w:val="22"/>
          <w:lang w:val="en-GB"/>
        </w:rPr>
        <w:t xml:space="preserve"> indicators and targets, assess how “SMART” the midterm and end-of-project targets are (Specific, Measurable, Attainable, Relevant, Time-bound), and suggest specific amendments/revisions to the targets and indicators as necessary.</w:t>
      </w:r>
    </w:p>
    <w:p w14:paraId="62AD10E2" w14:textId="3C81207A" w:rsidR="001D3ECB" w:rsidRPr="008801E0" w:rsidRDefault="001D3ECB" w:rsidP="00BF0763">
      <w:pPr>
        <w:pStyle w:val="ListParagraph"/>
        <w:numPr>
          <w:ilvl w:val="0"/>
          <w:numId w:val="2"/>
        </w:numPr>
        <w:spacing w:before="0"/>
        <w:rPr>
          <w:rFonts w:ascii="Garamond" w:hAnsi="Garamond"/>
          <w:color w:val="000000"/>
          <w:sz w:val="22"/>
          <w:szCs w:val="22"/>
          <w:lang w:val="en-GB"/>
        </w:rPr>
      </w:pPr>
      <w:r w:rsidRPr="008801E0">
        <w:rPr>
          <w:rFonts w:ascii="Garamond" w:hAnsi="Garamond"/>
          <w:color w:val="000000"/>
          <w:sz w:val="22"/>
          <w:szCs w:val="22"/>
          <w:lang w:val="en-GB"/>
        </w:rPr>
        <w:t>Undertake an examination of the means of verification and completeness of the assumptions</w:t>
      </w:r>
    </w:p>
    <w:p w14:paraId="76139084" w14:textId="77777777"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eastAsiaTheme="minorHAnsi" w:hAnsi="Garamond" w:cs="ArialMT"/>
          <w:sz w:val="22"/>
          <w:szCs w:val="22"/>
        </w:rPr>
        <w:t>Are the project’s objectives and outcomes or components clear, practical, and feasible within its time frame?</w:t>
      </w:r>
    </w:p>
    <w:p w14:paraId="679C038C" w14:textId="1822EE4F" w:rsidR="00BF0763" w:rsidRPr="008801E0" w:rsidRDefault="00BF0763" w:rsidP="00BF0763">
      <w:pPr>
        <w:pStyle w:val="ListParagraph"/>
        <w:numPr>
          <w:ilvl w:val="0"/>
          <w:numId w:val="2"/>
        </w:numPr>
        <w:spacing w:before="0"/>
        <w:rPr>
          <w:rFonts w:ascii="Garamond" w:hAnsi="Garamond"/>
          <w:sz w:val="22"/>
          <w:szCs w:val="22"/>
        </w:rPr>
      </w:pPr>
      <w:r w:rsidRPr="008801E0">
        <w:rPr>
          <w:rFonts w:ascii="Garamond" w:hAnsi="Garamond"/>
          <w:sz w:val="22"/>
          <w:szCs w:val="22"/>
          <w:lang w:val="en-GB"/>
        </w:rPr>
        <w:t>Examine if progress so far has led to, or could in the future catalyse beneficial development effects (i.e. income generation, gender equality and women’s empowerment, improved governance</w:t>
      </w:r>
      <w:r w:rsidR="008D336E" w:rsidRPr="008801E0">
        <w:rPr>
          <w:rFonts w:ascii="Garamond" w:hAnsi="Garamond"/>
          <w:sz w:val="22"/>
          <w:szCs w:val="22"/>
          <w:lang w:val="en-GB"/>
        </w:rPr>
        <w:t>,</w:t>
      </w:r>
      <w:r w:rsidRPr="008801E0">
        <w:rPr>
          <w:rFonts w:ascii="Garamond" w:hAnsi="Garamond"/>
          <w:sz w:val="22"/>
          <w:szCs w:val="22"/>
          <w:lang w:val="en-GB"/>
        </w:rPr>
        <w:t xml:space="preserve"> etc.) that should be included in the project results framework and monitored on an annual basis. </w:t>
      </w:r>
    </w:p>
    <w:p w14:paraId="4B63731F" w14:textId="3C9E8579" w:rsidR="007B31EA" w:rsidRPr="008801E0" w:rsidRDefault="00BF0763" w:rsidP="00B86071">
      <w:pPr>
        <w:numPr>
          <w:ilvl w:val="0"/>
          <w:numId w:val="2"/>
        </w:numPr>
        <w:spacing w:after="0" w:line="240" w:lineRule="auto"/>
        <w:jc w:val="both"/>
        <w:rPr>
          <w:rFonts w:ascii="Garamond" w:hAnsi="Garamond"/>
          <w:color w:val="000000"/>
          <w:lang w:val="en-GB"/>
        </w:rPr>
      </w:pPr>
      <w:r w:rsidRPr="008801E0">
        <w:rPr>
          <w:rFonts w:ascii="Garamond" w:hAnsi="Garamond"/>
          <w:color w:val="000000"/>
          <w:lang w:val="en-GB"/>
        </w:rPr>
        <w:t xml:space="preserve">Ensure broader development and gender aspects of the project are being monitored effectively.  </w:t>
      </w:r>
      <w:r w:rsidR="00C45F08" w:rsidRPr="008801E0">
        <w:rPr>
          <w:rFonts w:ascii="Garamond" w:eastAsia="Times New Roman" w:hAnsi="Garamond" w:cs="Times New Roman"/>
          <w:lang w:val="en-GB"/>
        </w:rPr>
        <w:t>Develop and recommend SMART ‘development’ indicators, including sex-disaggregated indicators and indicators that capture development benefits.</w:t>
      </w:r>
    </w:p>
    <w:p w14:paraId="1A79D6DF" w14:textId="77777777" w:rsidR="00FE4177" w:rsidRPr="008801E0" w:rsidRDefault="007D57CE" w:rsidP="00FE4177">
      <w:pPr>
        <w:numPr>
          <w:ilvl w:val="0"/>
          <w:numId w:val="43"/>
        </w:numPr>
        <w:spacing w:after="0" w:line="240" w:lineRule="auto"/>
        <w:jc w:val="both"/>
        <w:rPr>
          <w:rStyle w:val="Hyperlink"/>
          <w:rFonts w:cstheme="minorHAnsi"/>
          <w:color w:val="auto"/>
          <w:sz w:val="24"/>
          <w:szCs w:val="24"/>
          <w:u w:val="none"/>
          <w:lang w:val="en-GB"/>
        </w:rPr>
      </w:pPr>
      <w:r w:rsidRPr="008801E0">
        <w:rPr>
          <w:rFonts w:ascii="Garamond" w:hAnsi="Garamond"/>
          <w:color w:val="000000"/>
          <w:lang w:val="en-GB"/>
        </w:rPr>
        <w:t xml:space="preserve">Ensure that the indicators </w:t>
      </w:r>
      <w:r w:rsidR="007B50B8" w:rsidRPr="008801E0">
        <w:rPr>
          <w:rFonts w:ascii="Garamond" w:hAnsi="Garamond"/>
          <w:color w:val="000000"/>
          <w:lang w:val="en-GB"/>
        </w:rPr>
        <w:t xml:space="preserve">(gender-disaggregated) </w:t>
      </w:r>
      <w:r w:rsidRPr="008801E0">
        <w:rPr>
          <w:rFonts w:ascii="Garamond" w:hAnsi="Garamond"/>
          <w:color w:val="000000"/>
          <w:lang w:val="en-GB"/>
        </w:rPr>
        <w:t>are</w:t>
      </w:r>
      <w:r w:rsidR="003A47A7" w:rsidRPr="008801E0">
        <w:rPr>
          <w:rFonts w:ascii="Garamond" w:hAnsi="Garamond"/>
          <w:color w:val="000000"/>
          <w:lang w:val="en-GB"/>
        </w:rPr>
        <w:t xml:space="preserve"> SMART,</w:t>
      </w:r>
      <w:r w:rsidRPr="008801E0">
        <w:rPr>
          <w:rFonts w:ascii="Garamond" w:hAnsi="Garamond"/>
          <w:color w:val="000000"/>
          <w:lang w:val="en-GB"/>
        </w:rPr>
        <w:t xml:space="preserve"> aligned with GCF/R</w:t>
      </w:r>
      <w:r w:rsidR="00702D49" w:rsidRPr="008801E0">
        <w:rPr>
          <w:rFonts w:ascii="Garamond" w:hAnsi="Garamond"/>
          <w:color w:val="000000"/>
          <w:lang w:val="en-GB"/>
        </w:rPr>
        <w:t xml:space="preserve">esults </w:t>
      </w:r>
      <w:r w:rsidRPr="008801E0">
        <w:rPr>
          <w:rFonts w:ascii="Garamond" w:hAnsi="Garamond"/>
          <w:color w:val="000000"/>
          <w:lang w:val="en-GB"/>
        </w:rPr>
        <w:t>M</w:t>
      </w:r>
      <w:r w:rsidR="00702D49" w:rsidRPr="008801E0">
        <w:rPr>
          <w:rFonts w:ascii="Garamond" w:hAnsi="Garamond"/>
          <w:color w:val="000000"/>
          <w:lang w:val="en-GB"/>
        </w:rPr>
        <w:t xml:space="preserve">anagement </w:t>
      </w:r>
      <w:r w:rsidRPr="008801E0">
        <w:rPr>
          <w:rFonts w:ascii="Garamond" w:hAnsi="Garamond"/>
          <w:color w:val="000000"/>
          <w:lang w:val="en-GB"/>
        </w:rPr>
        <w:t>F</w:t>
      </w:r>
      <w:r w:rsidR="00702D49" w:rsidRPr="008801E0">
        <w:rPr>
          <w:rFonts w:ascii="Garamond" w:hAnsi="Garamond"/>
          <w:color w:val="000000"/>
          <w:lang w:val="en-GB"/>
        </w:rPr>
        <w:t>ramework</w:t>
      </w:r>
      <w:r w:rsidR="00CC3B38" w:rsidRPr="008801E0">
        <w:rPr>
          <w:rFonts w:ascii="Garamond" w:hAnsi="Garamond"/>
          <w:color w:val="000000"/>
          <w:lang w:val="en-GB"/>
        </w:rPr>
        <w:t xml:space="preserve"> (RMF)</w:t>
      </w:r>
      <w:r w:rsidRPr="008801E0">
        <w:rPr>
          <w:rFonts w:ascii="Garamond" w:hAnsi="Garamond"/>
          <w:color w:val="000000"/>
          <w:lang w:val="en-GB"/>
        </w:rPr>
        <w:t>/</w:t>
      </w:r>
      <w:r w:rsidR="00CC3B38" w:rsidRPr="008801E0">
        <w:rPr>
          <w:rFonts w:ascii="Garamond" w:hAnsi="Garamond"/>
          <w:color w:val="000000"/>
          <w:lang w:val="en-GB"/>
        </w:rPr>
        <w:t>Performance Measurement Framework</w:t>
      </w:r>
      <w:r w:rsidR="00846A06" w:rsidRPr="008801E0">
        <w:rPr>
          <w:rFonts w:ascii="Garamond" w:hAnsi="Garamond"/>
          <w:color w:val="000000"/>
          <w:lang w:val="en-GB"/>
        </w:rPr>
        <w:t>s</w:t>
      </w:r>
      <w:r w:rsidR="00CC3B38" w:rsidRPr="008801E0">
        <w:rPr>
          <w:rFonts w:ascii="Garamond" w:hAnsi="Garamond"/>
          <w:color w:val="000000"/>
          <w:lang w:val="en-GB"/>
        </w:rPr>
        <w:t xml:space="preserve"> (</w:t>
      </w:r>
      <w:r w:rsidRPr="008801E0">
        <w:rPr>
          <w:rFonts w:ascii="Garamond" w:hAnsi="Garamond"/>
          <w:color w:val="000000"/>
          <w:lang w:val="en-GB"/>
        </w:rPr>
        <w:t>PMF</w:t>
      </w:r>
      <w:r w:rsidR="00846A06" w:rsidRPr="008801E0">
        <w:rPr>
          <w:rFonts w:ascii="Garamond" w:hAnsi="Garamond"/>
          <w:color w:val="000000"/>
          <w:lang w:val="en-GB"/>
        </w:rPr>
        <w:t>s</w:t>
      </w:r>
      <w:r w:rsidR="00CC3B38" w:rsidRPr="008801E0">
        <w:rPr>
          <w:rFonts w:ascii="Garamond" w:hAnsi="Garamond"/>
          <w:color w:val="000000"/>
          <w:lang w:val="en-GB"/>
        </w:rPr>
        <w:t>)</w:t>
      </w:r>
      <w:r w:rsidR="007B50B8" w:rsidRPr="008801E0">
        <w:rPr>
          <w:rFonts w:ascii="Garamond" w:hAnsi="Garamond"/>
          <w:color w:val="000000"/>
          <w:lang w:val="en-GB"/>
        </w:rPr>
        <w:t xml:space="preserve"> and the guidance in the </w:t>
      </w:r>
      <w:hyperlink r:id="rId14" w:history="1">
        <w:r w:rsidR="007B50B8" w:rsidRPr="008801E0">
          <w:rPr>
            <w:rStyle w:val="Hyperlink"/>
            <w:rFonts w:ascii="Garamond" w:hAnsi="Garamond"/>
            <w:lang w:val="en-GB"/>
          </w:rPr>
          <w:t>GCF programming manual.</w:t>
        </w:r>
      </w:hyperlink>
    </w:p>
    <w:p w14:paraId="3D31C086" w14:textId="5786E8DD" w:rsidR="00FE4177" w:rsidRPr="008801E0" w:rsidRDefault="00FE4177" w:rsidP="00FE4177">
      <w:pPr>
        <w:numPr>
          <w:ilvl w:val="0"/>
          <w:numId w:val="43"/>
        </w:numPr>
        <w:spacing w:after="0" w:line="240" w:lineRule="auto"/>
        <w:jc w:val="both"/>
        <w:rPr>
          <w:rFonts w:ascii="Garamond" w:eastAsia="Times New Roman" w:hAnsi="Garamond" w:cs="Times New Roman"/>
          <w:lang w:val="en-GB"/>
        </w:rPr>
      </w:pPr>
      <w:r w:rsidRPr="008801E0">
        <w:rPr>
          <w:rFonts w:ascii="Garamond" w:eastAsia="Times New Roman" w:hAnsi="Garamond" w:cs="Times New Roman"/>
          <w:lang w:val="en-GB"/>
        </w:rPr>
        <w:t>Evaluate the Theory of Change (</w:t>
      </w:r>
      <w:proofErr w:type="spellStart"/>
      <w:r w:rsidRPr="008801E0">
        <w:rPr>
          <w:rFonts w:ascii="Garamond" w:eastAsia="Times New Roman" w:hAnsi="Garamond" w:cs="Times New Roman"/>
          <w:lang w:val="en-GB"/>
        </w:rPr>
        <w:t>ToC</w:t>
      </w:r>
      <w:proofErr w:type="spellEnd"/>
      <w:r w:rsidRPr="008801E0">
        <w:rPr>
          <w:rFonts w:ascii="Garamond" w:eastAsia="Times New Roman" w:hAnsi="Garamond" w:cs="Times New Roman"/>
          <w:lang w:val="en-GB"/>
        </w:rPr>
        <w:t>) proposed by the project during the inception and design phases in comparison to the approach, relevance, actions, interventions, practicality, and current context. Foresee the way forward and propose necessary adjustments.</w:t>
      </w:r>
    </w:p>
    <w:p w14:paraId="456D4C59" w14:textId="5A05575C" w:rsidR="00BF0763" w:rsidRPr="008801E0" w:rsidRDefault="00BF0763" w:rsidP="3B6D388C">
      <w:pPr>
        <w:spacing w:after="0" w:line="240" w:lineRule="auto"/>
        <w:jc w:val="both"/>
        <w:rPr>
          <w:rFonts w:ascii="Garamond" w:hAnsi="Garamond"/>
          <w:color w:val="000000"/>
          <w:lang w:val="en-GB"/>
        </w:rPr>
      </w:pPr>
    </w:p>
    <w:p w14:paraId="53ECAB42" w14:textId="77777777" w:rsidR="008D336E" w:rsidRPr="008801E0" w:rsidRDefault="008D336E" w:rsidP="008D336E">
      <w:pPr>
        <w:spacing w:after="0" w:line="240" w:lineRule="auto"/>
        <w:jc w:val="both"/>
        <w:rPr>
          <w:rFonts w:ascii="Garamond" w:hAnsi="Garamond"/>
          <w:b/>
          <w:lang w:val="en-GB"/>
        </w:rPr>
      </w:pPr>
      <w:r w:rsidRPr="008801E0">
        <w:rPr>
          <w:rFonts w:ascii="Garamond" w:hAnsi="Garamond"/>
          <w:b/>
          <w:lang w:val="en-GB"/>
        </w:rPr>
        <w:t>ii.    Relevance, Effectiveness and Efficiency</w:t>
      </w:r>
    </w:p>
    <w:p w14:paraId="3972D9AB" w14:textId="77777777" w:rsidR="008D336E" w:rsidRPr="008801E0" w:rsidRDefault="008D336E" w:rsidP="008D336E">
      <w:pPr>
        <w:pStyle w:val="ListParagraph"/>
        <w:spacing w:before="0"/>
        <w:ind w:left="360"/>
        <w:contextualSpacing/>
        <w:rPr>
          <w:rFonts w:ascii="Garamond" w:hAnsi="Garamond" w:cs="Calibri"/>
          <w:iCs/>
          <w:sz w:val="22"/>
          <w:szCs w:val="22"/>
        </w:rPr>
      </w:pPr>
    </w:p>
    <w:p w14:paraId="06155508" w14:textId="015DD660" w:rsidR="008D336E" w:rsidRPr="008801E0" w:rsidRDefault="008D336E" w:rsidP="008D336E">
      <w:pPr>
        <w:pStyle w:val="ListParagraph"/>
        <w:numPr>
          <w:ilvl w:val="0"/>
          <w:numId w:val="37"/>
        </w:numPr>
        <w:spacing w:before="0"/>
        <w:ind w:left="360"/>
        <w:contextualSpacing/>
        <w:rPr>
          <w:rFonts w:ascii="Garamond" w:hAnsi="Garamond" w:cs="Calibri"/>
          <w:iCs/>
          <w:sz w:val="22"/>
          <w:szCs w:val="22"/>
        </w:rPr>
      </w:pPr>
      <w:r w:rsidRPr="008801E0">
        <w:rPr>
          <w:rFonts w:ascii="Garamond" w:hAnsi="Garamond" w:cs="Calibri"/>
          <w:iCs/>
          <w:sz w:val="22"/>
          <w:szCs w:val="22"/>
        </w:rPr>
        <w:t xml:space="preserve">Were the </w:t>
      </w:r>
      <w:r w:rsidRPr="008801E0">
        <w:rPr>
          <w:rFonts w:ascii="Garamond" w:hAnsi="Garamond" w:cs="Calibri"/>
          <w:iCs/>
          <w:sz w:val="22"/>
          <w:szCs w:val="22"/>
          <w:lang w:val="en-GB"/>
        </w:rPr>
        <w:t>context</w:t>
      </w:r>
      <w:r w:rsidRPr="008801E0">
        <w:rPr>
          <w:rFonts w:ascii="Garamond" w:hAnsi="Garamond" w:cs="Calibri"/>
          <w:iCs/>
          <w:sz w:val="22"/>
          <w:szCs w:val="22"/>
        </w:rPr>
        <w:t xml:space="preserve">, problem, needs and priorities well </w:t>
      </w:r>
      <w:proofErr w:type="spellStart"/>
      <w:r w:rsidRPr="008801E0">
        <w:rPr>
          <w:rFonts w:ascii="Garamond" w:hAnsi="Garamond" w:cs="Calibri"/>
          <w:iCs/>
          <w:sz w:val="22"/>
          <w:szCs w:val="22"/>
        </w:rPr>
        <w:t>analysed</w:t>
      </w:r>
      <w:proofErr w:type="spellEnd"/>
      <w:r w:rsidRPr="008801E0">
        <w:rPr>
          <w:rFonts w:ascii="Garamond" w:hAnsi="Garamond" w:cs="Calibri"/>
          <w:iCs/>
          <w:sz w:val="22"/>
          <w:szCs w:val="22"/>
        </w:rPr>
        <w:t xml:space="preserve"> and reviewed during project initiation?</w:t>
      </w:r>
      <w:r w:rsidR="003B14D2" w:rsidRPr="008801E0">
        <w:rPr>
          <w:rFonts w:ascii="Garamond" w:hAnsi="Garamond" w:cs="Calibri"/>
          <w:iCs/>
          <w:sz w:val="22"/>
          <w:szCs w:val="22"/>
        </w:rPr>
        <w:t xml:space="preserve"> Review the project’s alignment with UNDP priorities, the GCF result areas, and GCF Investment Criteria.</w:t>
      </w:r>
    </w:p>
    <w:p w14:paraId="78FB2A66" w14:textId="5466213D" w:rsidR="001A6002" w:rsidRPr="008801E0" w:rsidRDefault="008D336E" w:rsidP="008D336E">
      <w:pPr>
        <w:pStyle w:val="ListParagraph"/>
        <w:numPr>
          <w:ilvl w:val="0"/>
          <w:numId w:val="37"/>
        </w:numPr>
        <w:spacing w:before="0"/>
        <w:ind w:left="360"/>
        <w:contextualSpacing/>
        <w:rPr>
          <w:rFonts w:ascii="Garamond" w:hAnsi="Garamond" w:cs="Calibri"/>
          <w:iCs/>
          <w:sz w:val="22"/>
          <w:szCs w:val="22"/>
        </w:rPr>
      </w:pPr>
      <w:r w:rsidRPr="008801E0">
        <w:rPr>
          <w:rFonts w:ascii="Garamond" w:hAnsi="Garamond" w:cs="Calibri"/>
          <w:iCs/>
          <w:sz w:val="22"/>
          <w:szCs w:val="22"/>
        </w:rPr>
        <w:t>Are the planned project objectives and outcomes relevant and realistic to the situation on the ground?</w:t>
      </w:r>
    </w:p>
    <w:p w14:paraId="4A2C51DD" w14:textId="36F4B504" w:rsidR="001A6002" w:rsidRPr="008801E0" w:rsidRDefault="00EB664A" w:rsidP="00083D9D">
      <w:pPr>
        <w:pStyle w:val="ListParagraph"/>
        <w:numPr>
          <w:ilvl w:val="0"/>
          <w:numId w:val="37"/>
        </w:numPr>
        <w:spacing w:before="0"/>
        <w:ind w:left="360"/>
        <w:contextualSpacing/>
        <w:rPr>
          <w:rFonts w:ascii="Garamond" w:hAnsi="Garamond" w:cs="Calibri"/>
          <w:iCs/>
          <w:sz w:val="22"/>
          <w:szCs w:val="22"/>
        </w:rPr>
      </w:pPr>
      <w:r w:rsidRPr="008801E0">
        <w:rPr>
          <w:rFonts w:ascii="Garamond" w:hAnsi="Garamond" w:cs="Calibri"/>
          <w:iCs/>
          <w:sz w:val="22"/>
          <w:szCs w:val="22"/>
        </w:rPr>
        <w:t>Do outputs link to intended outcomes which link to broader paradigm shift objectives of the project?</w:t>
      </w:r>
    </w:p>
    <w:p w14:paraId="64D12B26" w14:textId="7366F3D0" w:rsidR="00B63F59" w:rsidRPr="008801E0" w:rsidRDefault="00B63F59" w:rsidP="00B63F59">
      <w:pPr>
        <w:pStyle w:val="ListParagraph"/>
        <w:numPr>
          <w:ilvl w:val="0"/>
          <w:numId w:val="37"/>
        </w:numPr>
        <w:spacing w:before="0"/>
        <w:ind w:left="360"/>
        <w:contextualSpacing/>
        <w:rPr>
          <w:rFonts w:ascii="Garamond" w:hAnsi="Garamond" w:cs="Calibri"/>
          <w:iCs/>
          <w:sz w:val="22"/>
          <w:szCs w:val="22"/>
          <w:lang w:val="en-GB"/>
        </w:rPr>
      </w:pPr>
      <w:r w:rsidRPr="008801E0">
        <w:rPr>
          <w:rFonts w:ascii="Garamond" w:hAnsi="Garamond" w:cs="Calibri"/>
          <w:iCs/>
          <w:sz w:val="22"/>
          <w:szCs w:val="22"/>
          <w:lang w:val="en-GB"/>
        </w:rPr>
        <w:t xml:space="preserve">Are the outputs being achieved in a timely manner? Is this achievement supportive of the </w:t>
      </w:r>
      <w:proofErr w:type="spellStart"/>
      <w:r w:rsidRPr="008801E0">
        <w:rPr>
          <w:rFonts w:ascii="Garamond" w:hAnsi="Garamond" w:cs="Calibri"/>
          <w:iCs/>
          <w:sz w:val="22"/>
          <w:szCs w:val="22"/>
          <w:lang w:val="en-GB"/>
        </w:rPr>
        <w:t>ToC</w:t>
      </w:r>
      <w:proofErr w:type="spellEnd"/>
      <w:r w:rsidRPr="008801E0">
        <w:rPr>
          <w:rFonts w:ascii="Garamond" w:hAnsi="Garamond" w:cs="Calibri"/>
          <w:iCs/>
          <w:sz w:val="22"/>
          <w:szCs w:val="22"/>
          <w:lang w:val="en-GB"/>
        </w:rPr>
        <w:t xml:space="preserve"> and pathways identified? </w:t>
      </w:r>
    </w:p>
    <w:p w14:paraId="57254043" w14:textId="77777777" w:rsidR="00083D9D" w:rsidRPr="008801E0" w:rsidRDefault="007B31EA" w:rsidP="008D336E">
      <w:pPr>
        <w:pStyle w:val="ListParagraph"/>
        <w:numPr>
          <w:ilvl w:val="0"/>
          <w:numId w:val="37"/>
        </w:numPr>
        <w:spacing w:before="0"/>
        <w:ind w:left="360"/>
        <w:contextualSpacing/>
        <w:rPr>
          <w:rFonts w:ascii="Garamond" w:hAnsi="Garamond" w:cs="Calibri"/>
          <w:iCs/>
          <w:sz w:val="22"/>
          <w:szCs w:val="22"/>
          <w:lang w:val="en-GB"/>
        </w:rPr>
      </w:pPr>
      <w:r w:rsidRPr="008801E0">
        <w:rPr>
          <w:rFonts w:ascii="Garamond" w:hAnsi="Garamond" w:cs="Calibri"/>
          <w:iCs/>
          <w:sz w:val="22"/>
          <w:szCs w:val="22"/>
        </w:rPr>
        <w:t xml:space="preserve">How is the </w:t>
      </w:r>
      <w:r w:rsidR="008D336E" w:rsidRPr="008801E0">
        <w:rPr>
          <w:rFonts w:ascii="Garamond" w:hAnsi="Garamond" w:cs="Calibri"/>
          <w:iCs/>
          <w:sz w:val="22"/>
          <w:szCs w:val="22"/>
        </w:rPr>
        <w:t>project Theory of Change (</w:t>
      </w:r>
      <w:proofErr w:type="spellStart"/>
      <w:r w:rsidR="008D336E" w:rsidRPr="008801E0">
        <w:rPr>
          <w:rFonts w:ascii="Garamond" w:hAnsi="Garamond" w:cs="Calibri"/>
          <w:iCs/>
          <w:sz w:val="22"/>
          <w:szCs w:val="22"/>
        </w:rPr>
        <w:t>ToC</w:t>
      </w:r>
      <w:proofErr w:type="spellEnd"/>
      <w:r w:rsidR="008D336E" w:rsidRPr="008801E0">
        <w:rPr>
          <w:rFonts w:ascii="Garamond" w:hAnsi="Garamond" w:cs="Calibri"/>
          <w:iCs/>
          <w:sz w:val="22"/>
          <w:szCs w:val="22"/>
        </w:rPr>
        <w:t xml:space="preserve">) </w:t>
      </w:r>
      <w:r w:rsidR="00F30703" w:rsidRPr="008801E0">
        <w:rPr>
          <w:rFonts w:ascii="Garamond" w:hAnsi="Garamond" w:cs="Calibri"/>
          <w:iCs/>
          <w:sz w:val="22"/>
          <w:szCs w:val="22"/>
        </w:rPr>
        <w:t xml:space="preserve">used in helping the project achieve results/ How is the </w:t>
      </w:r>
      <w:proofErr w:type="spellStart"/>
      <w:r w:rsidR="00F30703" w:rsidRPr="008801E0">
        <w:rPr>
          <w:rFonts w:ascii="Garamond" w:hAnsi="Garamond" w:cs="Calibri"/>
          <w:iCs/>
          <w:sz w:val="22"/>
          <w:szCs w:val="22"/>
        </w:rPr>
        <w:t>ToC</w:t>
      </w:r>
      <w:proofErr w:type="spellEnd"/>
      <w:r w:rsidR="00F30703" w:rsidRPr="008801E0">
        <w:rPr>
          <w:rFonts w:ascii="Garamond" w:hAnsi="Garamond" w:cs="Calibri"/>
          <w:iCs/>
          <w:sz w:val="22"/>
          <w:szCs w:val="22"/>
        </w:rPr>
        <w:t xml:space="preserve"> applied through the project?</w:t>
      </w:r>
    </w:p>
    <w:p w14:paraId="73ACAB2A" w14:textId="5A9E245E" w:rsidR="008D336E" w:rsidRPr="008801E0" w:rsidRDefault="00083D9D" w:rsidP="008D336E">
      <w:pPr>
        <w:pStyle w:val="ListParagraph"/>
        <w:numPr>
          <w:ilvl w:val="0"/>
          <w:numId w:val="37"/>
        </w:numPr>
        <w:spacing w:before="0"/>
        <w:ind w:left="360"/>
        <w:contextualSpacing/>
        <w:rPr>
          <w:rFonts w:ascii="Garamond" w:hAnsi="Garamond" w:cs="Calibri"/>
          <w:iCs/>
          <w:sz w:val="22"/>
          <w:szCs w:val="22"/>
          <w:lang w:val="en-GB"/>
        </w:rPr>
      </w:pPr>
      <w:r w:rsidRPr="008801E0">
        <w:rPr>
          <w:rFonts w:ascii="Garamond" w:hAnsi="Garamond" w:cs="Calibri"/>
          <w:iCs/>
          <w:sz w:val="22"/>
          <w:szCs w:val="22"/>
        </w:rPr>
        <w:t>Is the project Theory of Change (</w:t>
      </w:r>
      <w:proofErr w:type="spellStart"/>
      <w:r w:rsidRPr="008801E0">
        <w:rPr>
          <w:rFonts w:ascii="Garamond" w:hAnsi="Garamond" w:cs="Calibri"/>
          <w:iCs/>
          <w:sz w:val="22"/>
          <w:szCs w:val="22"/>
        </w:rPr>
        <w:t>ToC</w:t>
      </w:r>
      <w:proofErr w:type="spellEnd"/>
      <w:r w:rsidRPr="008801E0">
        <w:rPr>
          <w:rFonts w:ascii="Garamond" w:hAnsi="Garamond" w:cs="Calibri"/>
          <w:iCs/>
          <w:sz w:val="22"/>
          <w:szCs w:val="22"/>
        </w:rPr>
        <w:t xml:space="preserve">) and intervention logic coherent and realistic? Does the </w:t>
      </w:r>
      <w:proofErr w:type="spellStart"/>
      <w:r w:rsidRPr="008801E0">
        <w:rPr>
          <w:rFonts w:ascii="Garamond" w:hAnsi="Garamond" w:cs="Calibri"/>
          <w:iCs/>
          <w:sz w:val="22"/>
          <w:szCs w:val="22"/>
        </w:rPr>
        <w:t>ToC</w:t>
      </w:r>
      <w:proofErr w:type="spellEnd"/>
      <w:r w:rsidRPr="008801E0">
        <w:rPr>
          <w:rFonts w:ascii="Garamond" w:hAnsi="Garamond" w:cs="Calibri"/>
          <w:iCs/>
          <w:sz w:val="22"/>
          <w:szCs w:val="22"/>
        </w:rPr>
        <w:t xml:space="preserve"> and intervention logic hold or does it need to be adjusted?  </w:t>
      </w:r>
      <w:r w:rsidRPr="008801E0">
        <w:rPr>
          <w:rFonts w:ascii="Garamond" w:hAnsi="Garamond" w:cs="Calibri"/>
          <w:iCs/>
          <w:sz w:val="22"/>
          <w:szCs w:val="22"/>
          <w:lang w:val="en-GB"/>
        </w:rPr>
        <w:t xml:space="preserve">Reconstruct the </w:t>
      </w:r>
      <w:proofErr w:type="spellStart"/>
      <w:r w:rsidRPr="008801E0">
        <w:rPr>
          <w:rFonts w:ascii="Garamond" w:hAnsi="Garamond" w:cs="Calibri"/>
          <w:iCs/>
          <w:sz w:val="22"/>
          <w:szCs w:val="22"/>
          <w:lang w:val="en-GB"/>
        </w:rPr>
        <w:t>ToC</w:t>
      </w:r>
      <w:proofErr w:type="spellEnd"/>
      <w:r w:rsidRPr="008801E0">
        <w:rPr>
          <w:rFonts w:ascii="Garamond" w:hAnsi="Garamond" w:cs="Calibri"/>
          <w:iCs/>
          <w:sz w:val="22"/>
          <w:szCs w:val="22"/>
          <w:lang w:val="en-GB"/>
        </w:rPr>
        <w:t>, if appropriate</w:t>
      </w:r>
      <w:r w:rsidR="00096C2B" w:rsidRPr="008801E0">
        <w:rPr>
          <w:rFonts w:ascii="Garamond" w:hAnsi="Garamond" w:cs="Calibri"/>
          <w:iCs/>
          <w:sz w:val="22"/>
          <w:szCs w:val="22"/>
          <w:lang w:val="en-GB"/>
        </w:rPr>
        <w:t xml:space="preserve">, </w:t>
      </w:r>
      <w:r w:rsidR="00C61089" w:rsidRPr="008801E0">
        <w:rPr>
          <w:rFonts w:ascii="Garamond" w:hAnsi="Garamond" w:cs="Calibri"/>
          <w:iCs/>
          <w:sz w:val="22"/>
          <w:szCs w:val="22"/>
          <w:lang w:val="en-GB"/>
        </w:rPr>
        <w:t xml:space="preserve">aligning it with the </w:t>
      </w:r>
      <w:hyperlink r:id="rId15" w:history="1">
        <w:r w:rsidR="00C61089" w:rsidRPr="008801E0">
          <w:rPr>
            <w:rStyle w:val="Hyperlink"/>
            <w:rFonts w:ascii="Garamond" w:hAnsi="Garamond" w:cs="Calibri"/>
            <w:iCs/>
            <w:sz w:val="22"/>
            <w:szCs w:val="22"/>
            <w:lang w:val="en-GB"/>
          </w:rPr>
          <w:t xml:space="preserve">GCF </w:t>
        </w:r>
        <w:proofErr w:type="spellStart"/>
        <w:r w:rsidR="00C61089" w:rsidRPr="008801E0">
          <w:rPr>
            <w:rStyle w:val="Hyperlink"/>
            <w:rFonts w:ascii="Garamond" w:hAnsi="Garamond" w:cs="Calibri"/>
            <w:iCs/>
            <w:sz w:val="22"/>
            <w:szCs w:val="22"/>
            <w:lang w:val="en-GB"/>
          </w:rPr>
          <w:t>ToC</w:t>
        </w:r>
        <w:proofErr w:type="spellEnd"/>
        <w:r w:rsidR="00C61089" w:rsidRPr="008801E0">
          <w:rPr>
            <w:rStyle w:val="Hyperlink"/>
            <w:rFonts w:ascii="Garamond" w:hAnsi="Garamond" w:cs="Calibri"/>
            <w:iCs/>
            <w:sz w:val="22"/>
            <w:szCs w:val="22"/>
            <w:lang w:val="en-GB"/>
          </w:rPr>
          <w:t xml:space="preserve"> format</w:t>
        </w:r>
      </w:hyperlink>
      <w:r w:rsidR="00C61089" w:rsidRPr="008801E0">
        <w:rPr>
          <w:rFonts w:ascii="Garamond" w:hAnsi="Garamond" w:cs="Calibri"/>
          <w:iCs/>
          <w:sz w:val="22"/>
          <w:szCs w:val="22"/>
          <w:lang w:val="en-GB"/>
        </w:rPr>
        <w:t>.</w:t>
      </w:r>
    </w:p>
    <w:p w14:paraId="422F56FB" w14:textId="61F2AD88" w:rsidR="008D336E" w:rsidRPr="008801E0" w:rsidRDefault="00AD75E2" w:rsidP="008D336E">
      <w:pPr>
        <w:pStyle w:val="ListParagraph"/>
        <w:numPr>
          <w:ilvl w:val="0"/>
          <w:numId w:val="37"/>
        </w:numPr>
        <w:spacing w:before="0"/>
        <w:ind w:left="360"/>
        <w:contextualSpacing/>
        <w:rPr>
          <w:rFonts w:ascii="Garamond" w:hAnsi="Garamond" w:cs="Calibri"/>
          <w:iCs/>
          <w:sz w:val="22"/>
          <w:szCs w:val="22"/>
        </w:rPr>
      </w:pPr>
      <w:r w:rsidRPr="008801E0">
        <w:rPr>
          <w:rFonts w:ascii="Garamond" w:hAnsi="Garamond" w:cs="Calibri"/>
          <w:iCs/>
          <w:sz w:val="22"/>
          <w:szCs w:val="22"/>
          <w:lang w:val="en-GB"/>
        </w:rPr>
        <w:t>Verify the mitigation impact that the project has achieved.</w:t>
      </w:r>
      <w:r w:rsidR="00B543EA" w:rsidRPr="008801E0">
        <w:rPr>
          <w:rFonts w:ascii="Garamond" w:hAnsi="Garamond" w:cs="Calibri"/>
          <w:iCs/>
          <w:sz w:val="22"/>
          <w:szCs w:val="22"/>
          <w:lang w:val="en-GB"/>
        </w:rPr>
        <w:t xml:space="preserve"> </w:t>
      </w:r>
      <w:r w:rsidR="002E2490" w:rsidRPr="008801E0">
        <w:rPr>
          <w:rFonts w:ascii="Garamond" w:hAnsi="Garamond" w:cs="Calibri"/>
          <w:iCs/>
          <w:sz w:val="22"/>
          <w:szCs w:val="22"/>
          <w:lang w:val="en-GB"/>
        </w:rPr>
        <w:t>A</w:t>
      </w:r>
      <w:r w:rsidR="00B543EA" w:rsidRPr="008801E0">
        <w:rPr>
          <w:rFonts w:ascii="Garamond" w:hAnsi="Garamond" w:cs="Calibri"/>
          <w:iCs/>
          <w:sz w:val="22"/>
          <w:szCs w:val="22"/>
          <w:lang w:val="en-GB"/>
        </w:rPr>
        <w:t>nalys</w:t>
      </w:r>
      <w:r w:rsidR="002E2490" w:rsidRPr="008801E0">
        <w:rPr>
          <w:rFonts w:ascii="Garamond" w:hAnsi="Garamond" w:cs="Calibri"/>
          <w:iCs/>
          <w:sz w:val="22"/>
          <w:szCs w:val="22"/>
          <w:lang w:val="en-GB"/>
        </w:rPr>
        <w:t xml:space="preserve">e </w:t>
      </w:r>
      <w:r w:rsidR="00B543EA" w:rsidRPr="008801E0">
        <w:rPr>
          <w:rFonts w:ascii="Garamond" w:hAnsi="Garamond" w:cs="Calibri"/>
          <w:iCs/>
          <w:sz w:val="22"/>
          <w:szCs w:val="22"/>
          <w:lang w:val="en-GB"/>
        </w:rPr>
        <w:t>the GHG emissions achieved (including</w:t>
      </w:r>
      <w:r w:rsidR="002E2490" w:rsidRPr="008801E0">
        <w:rPr>
          <w:rFonts w:ascii="Garamond" w:hAnsi="Garamond" w:cs="Calibri"/>
          <w:iCs/>
          <w:sz w:val="22"/>
          <w:szCs w:val="22"/>
          <w:lang w:val="en-GB"/>
        </w:rPr>
        <w:t xml:space="preserve"> </w:t>
      </w:r>
      <w:r w:rsidR="00B543EA" w:rsidRPr="008801E0">
        <w:rPr>
          <w:rFonts w:ascii="Garamond" w:hAnsi="Garamond" w:cs="Calibri"/>
          <w:iCs/>
          <w:sz w:val="22"/>
          <w:szCs w:val="22"/>
          <w:lang w:val="en-GB"/>
        </w:rPr>
        <w:t>indirect emissions</w:t>
      </w:r>
      <w:r w:rsidR="002E2490" w:rsidRPr="008801E0">
        <w:rPr>
          <w:rFonts w:ascii="Garamond" w:hAnsi="Garamond" w:cs="Calibri"/>
          <w:iCs/>
          <w:sz w:val="22"/>
          <w:szCs w:val="22"/>
          <w:lang w:val="en-GB"/>
        </w:rPr>
        <w:t>).</w:t>
      </w:r>
      <w:r w:rsidRPr="008801E0">
        <w:rPr>
          <w:rFonts w:ascii="Garamond" w:hAnsi="Garamond" w:cs="Calibri"/>
          <w:iCs/>
          <w:sz w:val="22"/>
          <w:szCs w:val="22"/>
          <w:lang w:val="en-GB"/>
        </w:rPr>
        <w:t xml:space="preserve"> </w:t>
      </w:r>
      <w:r w:rsidR="00CE4464" w:rsidRPr="008801E0">
        <w:rPr>
          <w:rFonts w:ascii="Garamond" w:hAnsi="Garamond" w:cs="Calibri"/>
          <w:iCs/>
          <w:sz w:val="22"/>
          <w:szCs w:val="22"/>
          <w:lang w:val="en-GB"/>
        </w:rPr>
        <w:t>Has an appropriate MRV system for GHG emission been established and implemented?</w:t>
      </w:r>
      <w:r w:rsidR="00AC550E" w:rsidRPr="008801E0">
        <w:rPr>
          <w:rFonts w:ascii="Garamond" w:hAnsi="Garamond" w:cs="Calibri"/>
          <w:iCs/>
          <w:sz w:val="22"/>
          <w:szCs w:val="22"/>
          <w:lang w:val="en-GB"/>
        </w:rPr>
        <w:t xml:space="preserve"> </w:t>
      </w:r>
      <w:r w:rsidR="008D336E" w:rsidRPr="008801E0">
        <w:rPr>
          <w:rFonts w:ascii="Garamond" w:hAnsi="Garamond" w:cs="Calibri"/>
          <w:iCs/>
          <w:sz w:val="22"/>
          <w:szCs w:val="22"/>
        </w:rPr>
        <w:t>Do outputs link to intended outcomes which link to broader paradigm shift objectives of the project?</w:t>
      </w:r>
    </w:p>
    <w:p w14:paraId="2D28A43D" w14:textId="77777777" w:rsidR="008D336E" w:rsidRPr="008801E0" w:rsidRDefault="008D336E" w:rsidP="008D336E">
      <w:pPr>
        <w:pStyle w:val="ListParagraph"/>
        <w:numPr>
          <w:ilvl w:val="0"/>
          <w:numId w:val="37"/>
        </w:numPr>
        <w:spacing w:before="0"/>
        <w:ind w:left="360"/>
        <w:contextualSpacing/>
        <w:rPr>
          <w:rFonts w:ascii="Garamond" w:hAnsi="Garamond" w:cs="Calibri"/>
          <w:iCs/>
          <w:sz w:val="22"/>
          <w:szCs w:val="22"/>
          <w:lang w:val="en-GB"/>
        </w:rPr>
      </w:pPr>
      <w:r w:rsidRPr="008801E0">
        <w:rPr>
          <w:rFonts w:ascii="Garamond" w:hAnsi="Garamond" w:cs="Calibri"/>
          <w:iCs/>
          <w:sz w:val="22"/>
          <w:szCs w:val="22"/>
          <w:lang w:val="en-GB"/>
        </w:rPr>
        <w:t>Are the planned inputs and strategies identified realistic, appropriate and adequate to achieve the results? Were they sequenced sufficiently to efficiently deliver the expected results?</w:t>
      </w:r>
    </w:p>
    <w:p w14:paraId="084D7514"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What and how much progress has been made towards achieving the overall outputs and outcomes of the project (including contributing factors and constraints)? </w:t>
      </w:r>
    </w:p>
    <w:p w14:paraId="1E91474D"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To what extent is the project able to demonstrate changes against the baseline (assessment in approved Funding Proposal) for the GCF investment criteria (including contributing factors and constraints)? </w:t>
      </w:r>
    </w:p>
    <w:p w14:paraId="46690FF1"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How realistic are the risks and assumptions of the project?  </w:t>
      </w:r>
    </w:p>
    <w:p w14:paraId="47956884"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How did the project deal with issues and risks in implementation?</w:t>
      </w:r>
    </w:p>
    <w:p w14:paraId="49D7733C"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To what extent did the project’s M&amp;E data and mechanism(s) contribute to achieving project results?</w:t>
      </w:r>
    </w:p>
    <w:p w14:paraId="052E9A7D" w14:textId="19EE97F4" w:rsidR="008D336E" w:rsidRPr="008801E0" w:rsidRDefault="008D336E" w:rsidP="008D336E">
      <w:pPr>
        <w:pStyle w:val="ListParagraph"/>
        <w:numPr>
          <w:ilvl w:val="0"/>
          <w:numId w:val="37"/>
        </w:numPr>
        <w:spacing w:before="0"/>
        <w:ind w:left="360"/>
        <w:contextualSpacing/>
        <w:rPr>
          <w:rFonts w:ascii="Garamond" w:hAnsi="Garamond" w:cs="Calibri"/>
          <w:sz w:val="22"/>
          <w:szCs w:val="22"/>
        </w:rPr>
      </w:pPr>
      <w:r w:rsidRPr="008801E0">
        <w:rPr>
          <w:rFonts w:ascii="Garamond" w:hAnsi="Garamond" w:cs="Calibri"/>
          <w:sz w:val="22"/>
          <w:szCs w:val="22"/>
          <w:lang w:val="en-GB"/>
        </w:rPr>
        <w:lastRenderedPageBreak/>
        <w:t>Are the project’s</w:t>
      </w:r>
      <w:r w:rsidRPr="008801E0">
        <w:rPr>
          <w:rFonts w:ascii="Garamond" w:hAnsi="Garamond" w:cs="Calibri"/>
          <w:sz w:val="22"/>
          <w:szCs w:val="22"/>
        </w:rPr>
        <w:t xml:space="preserve"> governance mechanisms functioning efficiently?</w:t>
      </w:r>
    </w:p>
    <w:p w14:paraId="67E95E1D"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To </w:t>
      </w:r>
      <w:r w:rsidRPr="008801E0">
        <w:rPr>
          <w:rFonts w:ascii="Garamond" w:hAnsi="Garamond" w:cs="Calibri"/>
          <w:sz w:val="22"/>
          <w:szCs w:val="22"/>
          <w:lang w:val="en-GB"/>
        </w:rPr>
        <w:t>what extent did the design of the project help or hinder achieving its own goals?</w:t>
      </w:r>
    </w:p>
    <w:p w14:paraId="00C8E827"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Were there clear baselines indicators and/or benchmark for performance measurements? How were these used in project management? To what extent and how the project apply adaptive management?</w:t>
      </w:r>
    </w:p>
    <w:p w14:paraId="367EE088"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What, if any, alternative strategies would have been more effective in achieving the project objectives?</w:t>
      </w:r>
    </w:p>
    <w:p w14:paraId="1A01D8F3" w14:textId="77777777" w:rsidR="008D336E" w:rsidRPr="008801E0" w:rsidRDefault="008D336E" w:rsidP="008D336E">
      <w:pPr>
        <w:spacing w:after="0" w:line="240" w:lineRule="auto"/>
        <w:jc w:val="both"/>
        <w:rPr>
          <w:rFonts w:ascii="Garamond" w:hAnsi="Garamond"/>
          <w:color w:val="000000"/>
          <w:lang w:val="en-GB"/>
        </w:rPr>
      </w:pPr>
    </w:p>
    <w:p w14:paraId="0D16CCA0" w14:textId="61FCF4E9" w:rsidR="00BF0763" w:rsidRPr="008801E0" w:rsidRDefault="00BF0763" w:rsidP="00BF0763">
      <w:pPr>
        <w:spacing w:after="0" w:line="240" w:lineRule="auto"/>
        <w:jc w:val="both"/>
        <w:rPr>
          <w:rFonts w:ascii="Garamond" w:hAnsi="Garamond"/>
          <w:b/>
          <w:lang w:val="en-GB"/>
        </w:rPr>
      </w:pPr>
      <w:r w:rsidRPr="008801E0">
        <w:rPr>
          <w:rFonts w:ascii="Garamond" w:hAnsi="Garamond"/>
          <w:b/>
          <w:lang w:val="en-GB"/>
        </w:rPr>
        <w:t>ii</w:t>
      </w:r>
      <w:r w:rsidR="008D336E" w:rsidRPr="008801E0">
        <w:rPr>
          <w:rFonts w:ascii="Garamond" w:hAnsi="Garamond"/>
          <w:b/>
          <w:lang w:val="en-GB"/>
        </w:rPr>
        <w:t>i</w:t>
      </w:r>
      <w:r w:rsidRPr="008801E0">
        <w:rPr>
          <w:rFonts w:ascii="Garamond" w:hAnsi="Garamond"/>
          <w:b/>
          <w:lang w:val="en-GB"/>
        </w:rPr>
        <w:t>.    Progress Towards Results</w:t>
      </w:r>
    </w:p>
    <w:p w14:paraId="3EB4C4E1" w14:textId="77777777" w:rsidR="00BF0763" w:rsidRPr="008801E0" w:rsidRDefault="00BF0763" w:rsidP="00BF0763">
      <w:pPr>
        <w:spacing w:after="0" w:line="240" w:lineRule="auto"/>
        <w:jc w:val="both"/>
        <w:rPr>
          <w:rFonts w:ascii="Garamond" w:hAnsi="Garamond"/>
          <w:color w:val="000000"/>
          <w:lang w:val="en-GB"/>
        </w:rPr>
      </w:pPr>
    </w:p>
    <w:p w14:paraId="37F1D2C4" w14:textId="075746D9" w:rsidR="005A0E07" w:rsidRPr="008801E0" w:rsidRDefault="005A0E07" w:rsidP="005A0E07">
      <w:pPr>
        <w:spacing w:after="0" w:line="240" w:lineRule="auto"/>
        <w:jc w:val="both"/>
        <w:rPr>
          <w:rFonts w:ascii="Garamond" w:hAnsi="Garamond"/>
        </w:rPr>
      </w:pPr>
      <w:r w:rsidRPr="008801E0">
        <w:rPr>
          <w:rFonts w:ascii="Garamond" w:hAnsi="Garamond"/>
          <w:u w:val="single"/>
        </w:rPr>
        <w:t>Progress Towards Outcomes</w:t>
      </w:r>
      <w:r w:rsidR="00014F1B" w:rsidRPr="008801E0">
        <w:rPr>
          <w:rFonts w:ascii="Garamond" w:hAnsi="Garamond"/>
          <w:u w:val="single"/>
        </w:rPr>
        <w:t xml:space="preserve"> and Outputs</w:t>
      </w:r>
      <w:r w:rsidRPr="008801E0">
        <w:rPr>
          <w:rFonts w:ascii="Garamond" w:hAnsi="Garamond"/>
          <w:u w:val="single"/>
        </w:rPr>
        <w:t xml:space="preserve"> Analysis</w:t>
      </w:r>
      <w:r w:rsidRPr="008801E0">
        <w:rPr>
          <w:rFonts w:ascii="Garamond" w:hAnsi="Garamond"/>
        </w:rPr>
        <w:t>:</w:t>
      </w:r>
    </w:p>
    <w:p w14:paraId="3DD40A27" w14:textId="1757E565" w:rsidR="00D32C29" w:rsidRPr="008801E0" w:rsidRDefault="00302A6C" w:rsidP="000F3E37">
      <w:pPr>
        <w:pStyle w:val="ListParagraph"/>
        <w:numPr>
          <w:ilvl w:val="0"/>
          <w:numId w:val="2"/>
        </w:numPr>
        <w:spacing w:before="0"/>
        <w:rPr>
          <w:rFonts w:ascii="Garamond" w:hAnsi="Garamond"/>
          <w:color w:val="000000"/>
          <w:sz w:val="22"/>
          <w:szCs w:val="22"/>
          <w:lang w:val="en-GB"/>
        </w:rPr>
      </w:pPr>
      <w:r w:rsidRPr="008801E0">
        <w:rPr>
          <w:rFonts w:ascii="Garamond" w:hAnsi="Garamond"/>
          <w:color w:val="000000" w:themeColor="text1"/>
          <w:sz w:val="22"/>
          <w:szCs w:val="22"/>
          <w:lang w:val="en-GB"/>
        </w:rPr>
        <w:t>By reviewing the aspects of the project that have already been successful, identify ways in which the project can further expand these benefits.</w:t>
      </w:r>
    </w:p>
    <w:p w14:paraId="661BD7DB" w14:textId="650DC0AF" w:rsidR="00A6403A" w:rsidRPr="008801E0" w:rsidRDefault="008732C6" w:rsidP="005A0E07">
      <w:pPr>
        <w:pStyle w:val="ListParagraph"/>
        <w:numPr>
          <w:ilvl w:val="0"/>
          <w:numId w:val="2"/>
        </w:numPr>
        <w:spacing w:before="0"/>
        <w:rPr>
          <w:rFonts w:ascii="Garamond" w:hAnsi="Garamond"/>
          <w:color w:val="000000"/>
          <w:sz w:val="22"/>
          <w:szCs w:val="22"/>
          <w:lang w:val="en-GB"/>
        </w:rPr>
      </w:pPr>
      <w:r w:rsidRPr="008801E0">
        <w:rPr>
          <w:rFonts w:ascii="Garamond" w:hAnsi="Garamond"/>
          <w:color w:val="000000" w:themeColor="text1"/>
          <w:sz w:val="22"/>
          <w:szCs w:val="22"/>
          <w:lang w:val="en-GB"/>
        </w:rPr>
        <w:t>Assess</w:t>
      </w:r>
      <w:r w:rsidR="005A0E07" w:rsidRPr="008801E0">
        <w:rPr>
          <w:rFonts w:ascii="Garamond" w:hAnsi="Garamond"/>
          <w:color w:val="000000" w:themeColor="text1"/>
          <w:sz w:val="22"/>
          <w:szCs w:val="22"/>
          <w:lang w:val="en-GB"/>
        </w:rPr>
        <w:t xml:space="preserve"> the </w:t>
      </w:r>
      <w:proofErr w:type="spellStart"/>
      <w:r w:rsidR="005A0E07" w:rsidRPr="008801E0">
        <w:rPr>
          <w:rFonts w:ascii="Garamond" w:hAnsi="Garamond"/>
          <w:color w:val="000000" w:themeColor="text1"/>
          <w:sz w:val="22"/>
          <w:szCs w:val="22"/>
          <w:lang w:val="en-GB"/>
        </w:rPr>
        <w:t>logframe</w:t>
      </w:r>
      <w:proofErr w:type="spellEnd"/>
      <w:r w:rsidR="005A0E07" w:rsidRPr="008801E0">
        <w:rPr>
          <w:rFonts w:ascii="Garamond" w:hAnsi="Garamond"/>
          <w:color w:val="000000" w:themeColor="text1"/>
          <w:sz w:val="22"/>
          <w:szCs w:val="22"/>
          <w:lang w:val="en-GB"/>
        </w:rPr>
        <w:t xml:space="preserve"> indicators against progress made towards the </w:t>
      </w:r>
      <w:r w:rsidR="005A0E07" w:rsidRPr="008801E0">
        <w:rPr>
          <w:rFonts w:ascii="Garamond" w:hAnsi="Garamond"/>
          <w:sz w:val="22"/>
          <w:szCs w:val="22"/>
        </w:rPr>
        <w:t>end-of-project targets</w:t>
      </w:r>
      <w:r w:rsidR="005A0E07" w:rsidRPr="008801E0">
        <w:rPr>
          <w:rFonts w:ascii="Garamond" w:hAnsi="Garamond" w:cs="Calibri"/>
          <w:sz w:val="22"/>
          <w:szCs w:val="22"/>
          <w:lang w:val="en-GB"/>
        </w:rPr>
        <w:t xml:space="preserve"> </w:t>
      </w:r>
      <w:r w:rsidR="005A0E07" w:rsidRPr="008801E0">
        <w:rPr>
          <w:rFonts w:ascii="Garamond" w:hAnsi="Garamond"/>
          <w:color w:val="000000" w:themeColor="text1"/>
          <w:sz w:val="22"/>
          <w:szCs w:val="22"/>
          <w:lang w:val="en-GB"/>
        </w:rPr>
        <w:t xml:space="preserve">using </w:t>
      </w:r>
      <w:r w:rsidR="005A0E07" w:rsidRPr="008801E0">
        <w:rPr>
          <w:rFonts w:ascii="Garamond" w:hAnsi="Garamond"/>
          <w:sz w:val="22"/>
          <w:szCs w:val="22"/>
          <w:lang w:val="en-GB"/>
        </w:rPr>
        <w:t>the Progress Towards Results Matrix and</w:t>
      </w:r>
      <w:r w:rsidR="005A0E07" w:rsidRPr="008801E0">
        <w:rPr>
          <w:rFonts w:ascii="Garamond" w:hAnsi="Garamond"/>
          <w:color w:val="000000" w:themeColor="text1"/>
          <w:sz w:val="22"/>
          <w:szCs w:val="22"/>
          <w:lang w:val="en-GB"/>
        </w:rPr>
        <w:t xml:space="preserve"> colour code progress in a “traffic light system” based on the level of progress achieved; assign a rating on progress for each </w:t>
      </w:r>
      <w:r w:rsidR="00A25737" w:rsidRPr="008801E0">
        <w:rPr>
          <w:rFonts w:ascii="Garamond" w:hAnsi="Garamond"/>
          <w:color w:val="000000" w:themeColor="text1"/>
          <w:sz w:val="22"/>
          <w:szCs w:val="22"/>
          <w:lang w:val="en-GB"/>
        </w:rPr>
        <w:t>indicator</w:t>
      </w:r>
      <w:r w:rsidR="005A0E07" w:rsidRPr="008801E0">
        <w:rPr>
          <w:rFonts w:ascii="Garamond" w:hAnsi="Garamond"/>
          <w:color w:val="000000" w:themeColor="text1"/>
          <w:sz w:val="22"/>
          <w:szCs w:val="22"/>
          <w:lang w:val="en-GB"/>
        </w:rPr>
        <w:t>; make recommendations from the areas marked as “</w:t>
      </w:r>
      <w:r w:rsidR="005A0E07" w:rsidRPr="008801E0">
        <w:rPr>
          <w:rFonts w:ascii="Garamond" w:hAnsi="Garamond"/>
          <w:sz w:val="22"/>
          <w:szCs w:val="22"/>
          <w:lang w:val="en-GB"/>
        </w:rPr>
        <w:t xml:space="preserve">Not on target to be achieved” (red). </w:t>
      </w:r>
    </w:p>
    <w:p w14:paraId="5F5BBED5" w14:textId="77777777" w:rsidR="005A0E07" w:rsidRPr="008801E0" w:rsidRDefault="005A0E07" w:rsidP="00A25737">
      <w:pPr>
        <w:pStyle w:val="ListParagraph"/>
        <w:spacing w:before="0"/>
        <w:ind w:left="360"/>
        <w:rPr>
          <w:rFonts w:ascii="Garamond" w:hAnsi="Garamond"/>
          <w:color w:val="000000"/>
          <w:sz w:val="22"/>
          <w:szCs w:val="22"/>
          <w:lang w:val="en-GB"/>
        </w:rPr>
      </w:pPr>
    </w:p>
    <w:p w14:paraId="70860845" w14:textId="77777777" w:rsidR="00DA1F73" w:rsidRPr="008801E0" w:rsidRDefault="00DA1F73" w:rsidP="00A25737">
      <w:pPr>
        <w:pStyle w:val="ListParagraph"/>
        <w:spacing w:before="0"/>
        <w:ind w:left="360"/>
        <w:rPr>
          <w:rFonts w:ascii="Garamond" w:hAnsi="Garamond"/>
          <w:color w:val="000000"/>
          <w:sz w:val="22"/>
          <w:szCs w:val="22"/>
          <w:lang w:val="en-GB"/>
        </w:rPr>
      </w:pPr>
    </w:p>
    <w:p w14:paraId="2F5243CC" w14:textId="77777777" w:rsidR="00DA1F73" w:rsidRPr="008801E0" w:rsidRDefault="00DA1F73" w:rsidP="00A25737">
      <w:pPr>
        <w:pStyle w:val="ListParagraph"/>
        <w:spacing w:before="0"/>
        <w:ind w:left="360"/>
        <w:rPr>
          <w:rFonts w:ascii="Garamond" w:hAnsi="Garamond"/>
          <w:color w:val="000000"/>
          <w:sz w:val="22"/>
          <w:szCs w:val="22"/>
          <w:lang w:val="en-GB"/>
        </w:rPr>
      </w:pPr>
    </w:p>
    <w:p w14:paraId="5DB4DB2D" w14:textId="613AFD04" w:rsidR="005A0E07" w:rsidRPr="008801E0" w:rsidRDefault="00DA1F73" w:rsidP="00DA1F73">
      <w:pPr>
        <w:pStyle w:val="Caption"/>
        <w:keepNext/>
        <w:spacing w:before="60" w:after="0"/>
        <w:rPr>
          <w:sz w:val="20"/>
          <w:szCs w:val="20"/>
        </w:rPr>
      </w:pPr>
      <w:r w:rsidRPr="008801E0">
        <w:rPr>
          <w:sz w:val="20"/>
          <w:szCs w:val="20"/>
        </w:rPr>
        <w:t>T</w:t>
      </w:r>
      <w:r w:rsidR="005A0E07" w:rsidRPr="008801E0">
        <w:rPr>
          <w:sz w:val="20"/>
          <w:szCs w:val="20"/>
        </w:rPr>
        <w:t xml:space="preserve">able. Progress Towards Results Matrix (Achievement of </w:t>
      </w:r>
      <w:r w:rsidR="008C00D2" w:rsidRPr="008801E0">
        <w:rPr>
          <w:sz w:val="20"/>
          <w:szCs w:val="20"/>
        </w:rPr>
        <w:t>indicators</w:t>
      </w:r>
      <w:r w:rsidR="005A0E07" w:rsidRPr="008801E0">
        <w:rPr>
          <w:sz w:val="20"/>
          <w:szCs w:val="20"/>
        </w:rPr>
        <w:t xml:space="preserve"> against End-of-project Targets)</w:t>
      </w:r>
    </w:p>
    <w:p w14:paraId="6B62D711" w14:textId="77777777" w:rsidR="005778FC" w:rsidRPr="008801E0" w:rsidRDefault="005778FC" w:rsidP="005A0E07">
      <w:pPr>
        <w:pStyle w:val="ListParagraph"/>
        <w:spacing w:before="0"/>
        <w:ind w:left="360"/>
        <w:rPr>
          <w:rFonts w:ascii="Garamond" w:hAnsi="Garamond"/>
          <w:b/>
          <w:sz w:val="20"/>
          <w:szCs w:val="20"/>
          <w:u w:val="single"/>
        </w:rPr>
      </w:pPr>
    </w:p>
    <w:p w14:paraId="7040ED05" w14:textId="77777777" w:rsidR="005778FC" w:rsidRPr="008801E0" w:rsidRDefault="005778FC" w:rsidP="005A0E07">
      <w:pPr>
        <w:pStyle w:val="ListParagraph"/>
        <w:spacing w:before="0"/>
        <w:ind w:left="360"/>
        <w:rPr>
          <w:rFonts w:ascii="Garamond" w:hAnsi="Garamond"/>
          <w:b/>
          <w:sz w:val="20"/>
          <w:szCs w:val="20"/>
          <w:u w:val="single"/>
        </w:rPr>
      </w:pPr>
    </w:p>
    <w:tbl>
      <w:tblPr>
        <w:tblW w:w="11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4050"/>
        <w:gridCol w:w="1710"/>
        <w:gridCol w:w="1260"/>
        <w:gridCol w:w="990"/>
        <w:gridCol w:w="1890"/>
      </w:tblGrid>
      <w:tr w:rsidR="00CD67FC" w:rsidRPr="00CD67FC" w14:paraId="7F2397A2" w14:textId="77777777" w:rsidTr="00CD67FC">
        <w:trPr>
          <w:trHeight w:val="305"/>
        </w:trPr>
        <w:tc>
          <w:tcPr>
            <w:tcW w:w="11250" w:type="dxa"/>
            <w:gridSpan w:val="6"/>
            <w:shd w:val="clear" w:color="auto" w:fill="auto"/>
          </w:tcPr>
          <w:p w14:paraId="2C060CBE" w14:textId="77777777" w:rsidR="00CD67FC" w:rsidRPr="00CD67FC" w:rsidRDefault="00CD67FC" w:rsidP="00CD67FC">
            <w:pPr>
              <w:spacing w:after="60" w:line="240" w:lineRule="auto"/>
              <w:jc w:val="both"/>
              <w:rPr>
                <w:rFonts w:ascii="Calibri" w:eastAsia="SimSun" w:hAnsi="Calibri" w:cs="Times New Roman"/>
                <w:i/>
                <w:sz w:val="16"/>
                <w:szCs w:val="16"/>
              </w:rPr>
            </w:pPr>
            <w:r w:rsidRPr="00CD67FC">
              <w:rPr>
                <w:rFonts w:ascii="Calibri" w:eastAsia="SimSun" w:hAnsi="Calibri" w:cs="Times New Roman"/>
                <w:b/>
                <w:sz w:val="16"/>
                <w:szCs w:val="16"/>
              </w:rPr>
              <w:t xml:space="preserve">This project will contribute to the following Sustainable Development Goal (s):  </w:t>
            </w:r>
            <w:r w:rsidRPr="00CD67FC">
              <w:rPr>
                <w:rFonts w:ascii="Calibri" w:eastAsia="SimSun" w:hAnsi="Calibri" w:cs="Times New Roman"/>
                <w:i/>
                <w:sz w:val="16"/>
                <w:szCs w:val="16"/>
              </w:rPr>
              <w:t xml:space="preserve">SDG 11: Make cities and human settlements inclusive, safe, resilient and sustainable and SDG 13: Take urgent action to combat climate change and its impacts as well as to the achievement </w:t>
            </w:r>
          </w:p>
        </w:tc>
      </w:tr>
      <w:tr w:rsidR="00CD67FC" w:rsidRPr="00CD67FC" w14:paraId="432C2FBC" w14:textId="77777777" w:rsidTr="00CD67FC">
        <w:trPr>
          <w:trHeight w:val="287"/>
        </w:trPr>
        <w:tc>
          <w:tcPr>
            <w:tcW w:w="11250" w:type="dxa"/>
            <w:gridSpan w:val="6"/>
            <w:shd w:val="clear" w:color="auto" w:fill="auto"/>
          </w:tcPr>
          <w:p w14:paraId="137D0E0D" w14:textId="77777777" w:rsidR="00CD67FC" w:rsidRPr="00CD67FC" w:rsidRDefault="00CD67FC" w:rsidP="00CD67FC">
            <w:pPr>
              <w:spacing w:after="0" w:line="240" w:lineRule="auto"/>
              <w:jc w:val="both"/>
              <w:rPr>
                <w:rFonts w:ascii="Calibri" w:eastAsia="SimSun" w:hAnsi="Calibri" w:cs="Arial"/>
                <w:i/>
                <w:sz w:val="16"/>
                <w:szCs w:val="16"/>
              </w:rPr>
            </w:pPr>
            <w:r w:rsidRPr="00CD67FC">
              <w:rPr>
                <w:rFonts w:ascii="Calibri" w:eastAsia="SimSun" w:hAnsi="Calibri" w:cs="Arial"/>
                <w:i/>
                <w:sz w:val="16"/>
                <w:szCs w:val="16"/>
              </w:rPr>
              <w:t>UNDSDCF Outcome 5. By 2025, most at-risk regions, and communities of Uzbekistan, especially the most vulnerable people, are more resilient to climate change and disasters and benefit from increasingly sustainable and gender-sensitive efficient management of natural resources and infrastructure, enhanced climate action, inclusive environmental governance and protection.</w:t>
            </w:r>
          </w:p>
          <w:p w14:paraId="3F90C74A" w14:textId="77777777" w:rsidR="00CD67FC" w:rsidRPr="00CD67FC" w:rsidRDefault="00CD67FC" w:rsidP="00CD67FC">
            <w:pPr>
              <w:spacing w:after="0" w:line="240" w:lineRule="auto"/>
              <w:jc w:val="both"/>
              <w:rPr>
                <w:rFonts w:ascii="Calibri" w:eastAsia="SimSun" w:hAnsi="Calibri" w:cs="Arial"/>
                <w:i/>
                <w:sz w:val="16"/>
                <w:szCs w:val="16"/>
              </w:rPr>
            </w:pPr>
            <w:r w:rsidRPr="00CD67FC">
              <w:rPr>
                <w:rFonts w:ascii="Calibri" w:eastAsia="SimSun" w:hAnsi="Calibri" w:cs="Arial"/>
                <w:i/>
                <w:sz w:val="16"/>
                <w:szCs w:val="16"/>
              </w:rPr>
              <w:t>CPD: Output 4.3. Integrated gender-responsive climate and disaster risk governance systems strengthened through enhanced multi-hazard early warning (MHEWS) and rapid recovery.</w:t>
            </w:r>
          </w:p>
          <w:p w14:paraId="303A2F0F" w14:textId="77777777" w:rsidR="00CD67FC" w:rsidRPr="00CD67FC" w:rsidRDefault="00CD67FC" w:rsidP="00CD67FC">
            <w:pPr>
              <w:spacing w:after="0" w:line="240" w:lineRule="auto"/>
              <w:jc w:val="both"/>
              <w:rPr>
                <w:rFonts w:ascii="Calibri" w:eastAsia="SimSun" w:hAnsi="Calibri" w:cs="Times New Roman"/>
                <w:i/>
                <w:sz w:val="16"/>
                <w:szCs w:val="16"/>
              </w:rPr>
            </w:pPr>
            <w:r w:rsidRPr="00CD67FC">
              <w:rPr>
                <w:rFonts w:ascii="Calibri" w:eastAsia="SimSun" w:hAnsi="Calibri" w:cs="Times New Roman"/>
                <w:i/>
                <w:sz w:val="16"/>
                <w:szCs w:val="16"/>
              </w:rPr>
              <w:t>UNDP SP: Output 3.3.1. Evidence-based assessment and planning tools and mechanisms applied to enable the implementation of gender-sensitive and risk-informed prevention and preparedness to limit the impact of natural hazards and pandemics and promote peaceful, just and inclusive societies.</w:t>
            </w:r>
          </w:p>
        </w:tc>
      </w:tr>
      <w:tr w:rsidR="00CD67FC" w:rsidRPr="00CD67FC" w14:paraId="7E12FBF1" w14:textId="77777777" w:rsidTr="00CD67FC">
        <w:trPr>
          <w:trHeight w:val="544"/>
        </w:trPr>
        <w:tc>
          <w:tcPr>
            <w:tcW w:w="11250" w:type="dxa"/>
            <w:gridSpan w:val="6"/>
            <w:shd w:val="clear" w:color="auto" w:fill="auto"/>
          </w:tcPr>
          <w:p w14:paraId="11301E9C" w14:textId="77777777" w:rsidR="00CD67FC" w:rsidRPr="00CD67FC" w:rsidRDefault="00CD67FC" w:rsidP="00CD67FC">
            <w:pPr>
              <w:spacing w:after="0" w:line="240" w:lineRule="auto"/>
              <w:jc w:val="both"/>
              <w:rPr>
                <w:rFonts w:ascii="Calibri" w:eastAsia="SimSun" w:hAnsi="Calibri" w:cs="Times New Roman"/>
                <w:b/>
                <w:bCs/>
                <w:sz w:val="16"/>
                <w:szCs w:val="16"/>
              </w:rPr>
            </w:pPr>
            <w:r w:rsidRPr="00CD67FC">
              <w:rPr>
                <w:rFonts w:ascii="Calibri" w:eastAsia="SimSun" w:hAnsi="Calibri" w:cs="Times New Roman"/>
                <w:b/>
                <w:bCs/>
                <w:sz w:val="16"/>
                <w:szCs w:val="16"/>
              </w:rPr>
              <w:t xml:space="preserve">GCF Paradigm shifts objectives: </w:t>
            </w:r>
            <w:r w:rsidRPr="00CD67FC">
              <w:rPr>
                <w:rFonts w:ascii="Calibri" w:eastAsia="SimSun" w:hAnsi="Calibri" w:cs="Times New Roman"/>
                <w:bCs/>
                <w:sz w:val="16"/>
                <w:szCs w:val="16"/>
              </w:rPr>
              <w:t xml:space="preserve">The project will facilitate a significant shift in the provision of climate and disaster information and forecasting services through an enhanced multi-hazard early warning system in Uzbekistan. The GCF project will promote the transformation of climate hazard forecasting and warning from a reactive (ex-post) hazard-based system to one that is proactive (ex-ante), user-oriented and impact-based. Moreover, this project will be the driver of significant institutional change within Uzbekistan’s hydrometeorology and disaster response services, as well as a potential catalyst for increased investment in the sector. </w:t>
            </w:r>
            <w:proofErr w:type="spellStart"/>
            <w:r w:rsidRPr="00CD67FC">
              <w:rPr>
                <w:rFonts w:ascii="Calibri" w:eastAsia="SimSun" w:hAnsi="Calibri" w:cs="Times New Roman"/>
                <w:bCs/>
                <w:sz w:val="16"/>
                <w:szCs w:val="16"/>
              </w:rPr>
              <w:t>Uzhydromet</w:t>
            </w:r>
            <w:proofErr w:type="spellEnd"/>
            <w:r w:rsidRPr="00CD67FC">
              <w:rPr>
                <w:rFonts w:ascii="Calibri" w:eastAsia="SimSun" w:hAnsi="Calibri" w:cs="Times New Roman"/>
                <w:bCs/>
                <w:sz w:val="16"/>
                <w:szCs w:val="16"/>
              </w:rPr>
              <w:t xml:space="preserve"> currently serves as a Regional Specialized Meteorological Centre (RSMC) within the WMO Network for the Central Asian region. This project will strengthen </w:t>
            </w:r>
            <w:proofErr w:type="spellStart"/>
            <w:r w:rsidRPr="00CD67FC">
              <w:rPr>
                <w:rFonts w:ascii="Calibri" w:eastAsia="SimSun" w:hAnsi="Calibri" w:cs="Times New Roman"/>
                <w:bCs/>
                <w:sz w:val="16"/>
                <w:szCs w:val="16"/>
              </w:rPr>
              <w:t>Uzhydromet</w:t>
            </w:r>
            <w:proofErr w:type="spellEnd"/>
            <w:r w:rsidRPr="00CD67FC">
              <w:rPr>
                <w:rFonts w:ascii="Calibri" w:eastAsia="SimSun" w:hAnsi="Calibri" w:cs="Times New Roman"/>
                <w:bCs/>
                <w:sz w:val="16"/>
                <w:szCs w:val="16"/>
              </w:rPr>
              <w:t xml:space="preserve"> capacity to potentially scale up the enhanced climate information management system to other Central Asian countries through experience sharing and peer learning.  By the end of the project, the number of its direct beneficiaries will come to 11.296 million people (34.9% of the total population), including 5.63 million men and 5.666 million women. The direct beneficiary of this project is the population currently living in high-risk areas of Uzbekistan (people exposed to one or more climate hazards), estimated to be 34.9% of the population.1515454</w:t>
            </w:r>
          </w:p>
        </w:tc>
      </w:tr>
      <w:tr w:rsidR="00CD67FC" w:rsidRPr="00CD67FC" w14:paraId="78AC946E" w14:textId="77777777" w:rsidTr="00BB0D64">
        <w:trPr>
          <w:trHeight w:val="647"/>
        </w:trPr>
        <w:tc>
          <w:tcPr>
            <w:tcW w:w="1350" w:type="dxa"/>
            <w:shd w:val="clear" w:color="auto" w:fill="auto"/>
          </w:tcPr>
          <w:p w14:paraId="39585260" w14:textId="77777777" w:rsidR="00CD67FC" w:rsidRPr="00CD67FC" w:rsidRDefault="00CD67FC" w:rsidP="00CD67FC">
            <w:pPr>
              <w:spacing w:after="60" w:line="240" w:lineRule="auto"/>
              <w:jc w:val="center"/>
              <w:rPr>
                <w:rFonts w:ascii="Times New Roman" w:eastAsia="SimSun" w:hAnsi="Times New Roman" w:cs="Times New Roman"/>
                <w:b/>
                <w:bCs/>
                <w:sz w:val="16"/>
                <w:szCs w:val="16"/>
              </w:rPr>
            </w:pPr>
          </w:p>
        </w:tc>
        <w:tc>
          <w:tcPr>
            <w:tcW w:w="4050" w:type="dxa"/>
            <w:shd w:val="clear" w:color="auto" w:fill="auto"/>
          </w:tcPr>
          <w:p w14:paraId="0C5CF03D" w14:textId="77777777" w:rsidR="00CD67FC" w:rsidRPr="00CD67FC" w:rsidRDefault="00CD67FC" w:rsidP="00CD67FC">
            <w:pPr>
              <w:spacing w:after="60" w:line="240" w:lineRule="auto"/>
              <w:jc w:val="center"/>
              <w:rPr>
                <w:rFonts w:ascii="Calibri" w:eastAsia="SimSun" w:hAnsi="Calibri" w:cs="Times New Roman"/>
                <w:b/>
                <w:bCs/>
                <w:sz w:val="16"/>
                <w:szCs w:val="16"/>
              </w:rPr>
            </w:pPr>
            <w:r w:rsidRPr="00CD67FC">
              <w:rPr>
                <w:rFonts w:ascii="Calibri" w:eastAsia="SimSun" w:hAnsi="Calibri" w:cs="Times New Roman"/>
                <w:b/>
                <w:bCs/>
                <w:sz w:val="16"/>
                <w:szCs w:val="16"/>
              </w:rPr>
              <w:t>Objective and Outcome Indicators</w:t>
            </w:r>
          </w:p>
        </w:tc>
        <w:tc>
          <w:tcPr>
            <w:tcW w:w="1710" w:type="dxa"/>
            <w:shd w:val="clear" w:color="auto" w:fill="auto"/>
          </w:tcPr>
          <w:p w14:paraId="647912F3" w14:textId="77777777" w:rsidR="00CD67FC" w:rsidRPr="00CD67FC" w:rsidRDefault="00CD67FC" w:rsidP="00CD67FC">
            <w:pPr>
              <w:spacing w:after="60" w:line="240" w:lineRule="auto"/>
              <w:jc w:val="center"/>
              <w:rPr>
                <w:rFonts w:ascii="Calibri" w:eastAsia="SimSun" w:hAnsi="Calibri" w:cs="Times New Roman"/>
                <w:b/>
                <w:bCs/>
                <w:sz w:val="16"/>
                <w:szCs w:val="16"/>
              </w:rPr>
            </w:pPr>
            <w:r w:rsidRPr="00CD67FC">
              <w:rPr>
                <w:rFonts w:ascii="Calibri" w:eastAsia="SimSun" w:hAnsi="Calibri" w:cs="Times New Roman"/>
                <w:b/>
                <w:bCs/>
                <w:sz w:val="16"/>
                <w:szCs w:val="16"/>
              </w:rPr>
              <w:t xml:space="preserve">Baseline </w:t>
            </w:r>
          </w:p>
          <w:p w14:paraId="13D8D65D" w14:textId="77777777" w:rsidR="00CD67FC" w:rsidRPr="00CD67FC" w:rsidRDefault="00CD67FC" w:rsidP="00CD67FC">
            <w:pPr>
              <w:spacing w:after="60" w:line="240" w:lineRule="auto"/>
              <w:jc w:val="center"/>
              <w:rPr>
                <w:rFonts w:ascii="Calibri" w:eastAsia="SimSun" w:hAnsi="Calibri" w:cs="Times New Roman"/>
                <w:b/>
                <w:bCs/>
                <w:sz w:val="16"/>
                <w:szCs w:val="16"/>
              </w:rPr>
            </w:pPr>
          </w:p>
        </w:tc>
        <w:tc>
          <w:tcPr>
            <w:tcW w:w="1260" w:type="dxa"/>
            <w:shd w:val="clear" w:color="auto" w:fill="auto"/>
          </w:tcPr>
          <w:p w14:paraId="00A45859" w14:textId="77777777" w:rsidR="00CD67FC" w:rsidRPr="00CD67FC" w:rsidRDefault="00CD67FC" w:rsidP="00CD67FC">
            <w:pPr>
              <w:spacing w:after="60" w:line="240" w:lineRule="auto"/>
              <w:jc w:val="center"/>
              <w:rPr>
                <w:rFonts w:ascii="Calibri" w:eastAsia="SimSun" w:hAnsi="Calibri" w:cs="Times New Roman"/>
                <w:b/>
                <w:bCs/>
                <w:sz w:val="16"/>
                <w:szCs w:val="16"/>
              </w:rPr>
            </w:pPr>
            <w:r w:rsidRPr="00CD67FC">
              <w:rPr>
                <w:rFonts w:ascii="Calibri" w:eastAsia="SimSun" w:hAnsi="Calibri" w:cs="Times New Roman"/>
                <w:b/>
                <w:bCs/>
                <w:sz w:val="16"/>
                <w:szCs w:val="16"/>
              </w:rPr>
              <w:t>Mid-term Target</w:t>
            </w:r>
          </w:p>
          <w:p w14:paraId="3BDE0867" w14:textId="77777777" w:rsidR="00CD67FC" w:rsidRPr="00CD67FC" w:rsidRDefault="00CD67FC" w:rsidP="00CD67FC">
            <w:pPr>
              <w:spacing w:after="60" w:line="240" w:lineRule="auto"/>
              <w:jc w:val="center"/>
              <w:rPr>
                <w:rFonts w:ascii="Calibri" w:eastAsia="SimSun" w:hAnsi="Calibri" w:cs="Times New Roman"/>
                <w:b/>
                <w:bCs/>
                <w:sz w:val="16"/>
                <w:szCs w:val="16"/>
              </w:rPr>
            </w:pPr>
          </w:p>
        </w:tc>
        <w:tc>
          <w:tcPr>
            <w:tcW w:w="990" w:type="dxa"/>
            <w:shd w:val="clear" w:color="auto" w:fill="auto"/>
          </w:tcPr>
          <w:p w14:paraId="4FF5287E" w14:textId="77777777" w:rsidR="00CD67FC" w:rsidRPr="00CD67FC" w:rsidRDefault="00CD67FC" w:rsidP="00CD67FC">
            <w:pPr>
              <w:spacing w:after="60" w:line="240" w:lineRule="auto"/>
              <w:jc w:val="center"/>
              <w:rPr>
                <w:rFonts w:ascii="Calibri" w:eastAsia="SimSun" w:hAnsi="Calibri" w:cs="Times New Roman"/>
                <w:b/>
                <w:bCs/>
                <w:sz w:val="16"/>
                <w:szCs w:val="16"/>
              </w:rPr>
            </w:pPr>
            <w:r w:rsidRPr="00CD67FC">
              <w:rPr>
                <w:rFonts w:ascii="Calibri" w:eastAsia="SimSun" w:hAnsi="Calibri" w:cs="Times New Roman"/>
                <w:b/>
                <w:bCs/>
                <w:sz w:val="16"/>
                <w:szCs w:val="16"/>
              </w:rPr>
              <w:t>End of Project Target</w:t>
            </w:r>
          </w:p>
          <w:p w14:paraId="0B1F3D3F" w14:textId="77777777" w:rsidR="00CD67FC" w:rsidRPr="00CD67FC" w:rsidRDefault="00CD67FC" w:rsidP="00CD67FC">
            <w:pPr>
              <w:spacing w:after="60" w:line="240" w:lineRule="auto"/>
              <w:jc w:val="center"/>
              <w:rPr>
                <w:rFonts w:ascii="Calibri" w:eastAsia="SimSun" w:hAnsi="Calibri" w:cs="Times New Roman"/>
                <w:b/>
                <w:bCs/>
                <w:sz w:val="16"/>
                <w:szCs w:val="16"/>
              </w:rPr>
            </w:pPr>
          </w:p>
        </w:tc>
        <w:tc>
          <w:tcPr>
            <w:tcW w:w="1890" w:type="dxa"/>
            <w:shd w:val="clear" w:color="auto" w:fill="auto"/>
          </w:tcPr>
          <w:p w14:paraId="487D5AB3" w14:textId="77777777" w:rsidR="00CD67FC" w:rsidRPr="00CD67FC" w:rsidRDefault="00CD67FC" w:rsidP="00CD67FC">
            <w:pPr>
              <w:spacing w:after="60" w:line="240" w:lineRule="auto"/>
              <w:jc w:val="center"/>
              <w:rPr>
                <w:rFonts w:ascii="Calibri" w:eastAsia="SimSun" w:hAnsi="Calibri" w:cs="Times New Roman"/>
                <w:b/>
                <w:bCs/>
                <w:sz w:val="16"/>
                <w:szCs w:val="16"/>
              </w:rPr>
            </w:pPr>
            <w:r w:rsidRPr="00CD67FC">
              <w:rPr>
                <w:rFonts w:ascii="Calibri" w:eastAsia="SimSun" w:hAnsi="Calibri" w:cs="Times New Roman"/>
                <w:b/>
                <w:bCs/>
                <w:sz w:val="16"/>
                <w:szCs w:val="16"/>
              </w:rPr>
              <w:t>Assumptions</w:t>
            </w:r>
          </w:p>
          <w:p w14:paraId="0C0D6371" w14:textId="77777777" w:rsidR="00CD67FC" w:rsidRPr="00CD67FC" w:rsidRDefault="00CD67FC" w:rsidP="00CD67FC">
            <w:pPr>
              <w:spacing w:after="60" w:line="240" w:lineRule="auto"/>
              <w:jc w:val="center"/>
              <w:rPr>
                <w:rFonts w:ascii="Calibri" w:eastAsia="SimSun" w:hAnsi="Calibri" w:cs="Times New Roman"/>
                <w:b/>
                <w:bCs/>
                <w:sz w:val="16"/>
                <w:szCs w:val="16"/>
              </w:rPr>
            </w:pPr>
          </w:p>
        </w:tc>
      </w:tr>
      <w:tr w:rsidR="00CD67FC" w:rsidRPr="00CD67FC" w14:paraId="1CF49851" w14:textId="77777777" w:rsidTr="00BB0D64">
        <w:trPr>
          <w:trHeight w:val="544"/>
        </w:trPr>
        <w:tc>
          <w:tcPr>
            <w:tcW w:w="1350" w:type="dxa"/>
            <w:shd w:val="clear" w:color="auto" w:fill="auto"/>
          </w:tcPr>
          <w:p w14:paraId="0FC72A83"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SDG indicators</w:t>
            </w:r>
          </w:p>
        </w:tc>
        <w:tc>
          <w:tcPr>
            <w:tcW w:w="4050" w:type="dxa"/>
            <w:shd w:val="clear" w:color="auto" w:fill="auto"/>
          </w:tcPr>
          <w:p w14:paraId="66B6A274" w14:textId="77777777" w:rsidR="00CD67FC" w:rsidRPr="00CD67FC" w:rsidRDefault="00CD67FC" w:rsidP="00CD67FC">
            <w:pPr>
              <w:spacing w:after="60" w:line="240" w:lineRule="auto"/>
              <w:jc w:val="both"/>
              <w:rPr>
                <w:rFonts w:ascii="Calibri" w:eastAsia="SimSun" w:hAnsi="Calibri" w:cs="Times New Roman"/>
                <w:bCs/>
                <w:i/>
                <w:sz w:val="16"/>
                <w:szCs w:val="16"/>
              </w:rPr>
            </w:pPr>
            <w:r w:rsidRPr="00CD67FC">
              <w:rPr>
                <w:rFonts w:ascii="Calibri" w:eastAsia="SimSun" w:hAnsi="Calibri" w:cs="Times New Roman"/>
                <w:bCs/>
                <w:i/>
                <w:sz w:val="16"/>
                <w:szCs w:val="16"/>
              </w:rPr>
              <w:t>11.5.1 Number of deaths, missing persons and directly affected persons attributed to disasters per 100,000 population</w:t>
            </w:r>
          </w:p>
          <w:p w14:paraId="07832532" w14:textId="77777777" w:rsidR="00CD67FC" w:rsidRPr="00CD67FC" w:rsidRDefault="00CD67FC" w:rsidP="00CD67FC">
            <w:pPr>
              <w:spacing w:after="60" w:line="240" w:lineRule="auto"/>
              <w:jc w:val="both"/>
              <w:rPr>
                <w:rFonts w:ascii="Calibri" w:eastAsia="SimSun" w:hAnsi="Calibri" w:cs="Times New Roman"/>
                <w:bCs/>
                <w:i/>
                <w:sz w:val="16"/>
                <w:szCs w:val="16"/>
              </w:rPr>
            </w:pPr>
            <w:r w:rsidRPr="00CD67FC">
              <w:rPr>
                <w:rFonts w:ascii="Calibri" w:eastAsia="SimSun" w:hAnsi="Calibri" w:cs="Times New Roman"/>
                <w:bCs/>
                <w:i/>
                <w:sz w:val="16"/>
                <w:szCs w:val="16"/>
              </w:rPr>
              <w:t>11.5.2 Direct economic loss concerning global GDP, damage to critical infrastructure and number of disruptions to basic services, attributed to disasters</w:t>
            </w:r>
            <w:r w:rsidRPr="00CD67FC">
              <w:rPr>
                <w:rFonts w:ascii="Calibri" w:eastAsia="SimSun" w:hAnsi="Calibri" w:cs="Times New Roman"/>
                <w:bCs/>
                <w:i/>
                <w:sz w:val="16"/>
                <w:szCs w:val="16"/>
              </w:rPr>
              <w:cr/>
              <w:t>13.1.1 Number of deaths, missing persons and directly affected persons attributed to disasters per 100,000 population</w:t>
            </w:r>
          </w:p>
          <w:p w14:paraId="4D36959A" w14:textId="77777777" w:rsidR="00CD67FC" w:rsidRPr="00CD67FC" w:rsidRDefault="00CD67FC" w:rsidP="00CD67FC">
            <w:pPr>
              <w:spacing w:after="60" w:line="240" w:lineRule="auto"/>
              <w:jc w:val="both"/>
              <w:rPr>
                <w:rFonts w:ascii="Calibri" w:eastAsia="SimSun" w:hAnsi="Calibri" w:cs="Times New Roman"/>
                <w:bCs/>
                <w:i/>
                <w:sz w:val="16"/>
                <w:szCs w:val="16"/>
              </w:rPr>
            </w:pPr>
            <w:r w:rsidRPr="00CD67FC">
              <w:rPr>
                <w:rFonts w:ascii="Calibri" w:eastAsia="SimSun" w:hAnsi="Calibri" w:cs="Times New Roman"/>
                <w:bCs/>
                <w:i/>
                <w:sz w:val="16"/>
                <w:szCs w:val="16"/>
              </w:rPr>
              <w:t>13.2.1 Number of countries with nationally determined contributions, long-term strategies, national adaptation plans and adaptation communications, as reported to the secretariat of the United Nations Framework Convention on Climate Change</w:t>
            </w:r>
          </w:p>
          <w:p w14:paraId="421615C1" w14:textId="77777777" w:rsidR="00CD67FC" w:rsidRPr="00CD67FC" w:rsidRDefault="00CD67FC" w:rsidP="00CD67FC">
            <w:pPr>
              <w:spacing w:after="60" w:line="240" w:lineRule="auto"/>
              <w:jc w:val="both"/>
              <w:rPr>
                <w:rFonts w:ascii="Calibri" w:eastAsia="SimSun" w:hAnsi="Calibri" w:cs="Times New Roman"/>
                <w:bCs/>
                <w:i/>
                <w:sz w:val="16"/>
                <w:szCs w:val="16"/>
              </w:rPr>
            </w:pPr>
            <w:r w:rsidRPr="00CD67FC">
              <w:rPr>
                <w:rFonts w:ascii="Calibri" w:eastAsia="SimSun" w:hAnsi="Calibri" w:cs="Times New Roman"/>
                <w:bCs/>
                <w:i/>
                <w:sz w:val="16"/>
                <w:szCs w:val="16"/>
              </w:rPr>
              <w:t>13.2.2 Total greenhouse gas emissions per year</w:t>
            </w:r>
          </w:p>
          <w:p w14:paraId="644D5AAA" w14:textId="77777777" w:rsidR="00CD67FC" w:rsidRPr="00CD67FC" w:rsidRDefault="00CD67FC" w:rsidP="00CD67FC">
            <w:pPr>
              <w:spacing w:after="60" w:line="240" w:lineRule="auto"/>
              <w:jc w:val="both"/>
              <w:rPr>
                <w:rFonts w:ascii="Calibri" w:eastAsia="SimSun" w:hAnsi="Calibri" w:cs="Times New Roman"/>
                <w:bCs/>
                <w:i/>
                <w:sz w:val="16"/>
                <w:szCs w:val="16"/>
              </w:rPr>
            </w:pPr>
            <w:r w:rsidRPr="00CD67FC">
              <w:rPr>
                <w:rFonts w:ascii="Calibri" w:eastAsia="SimSun" w:hAnsi="Calibri" w:cs="Times New Roman"/>
                <w:bCs/>
                <w:i/>
                <w:sz w:val="16"/>
                <w:szCs w:val="16"/>
              </w:rPr>
              <w:t>13.3.1 Extent to which (</w:t>
            </w:r>
            <w:proofErr w:type="spellStart"/>
            <w:r w:rsidRPr="00CD67FC">
              <w:rPr>
                <w:rFonts w:ascii="Calibri" w:eastAsia="SimSun" w:hAnsi="Calibri" w:cs="Times New Roman"/>
                <w:bCs/>
                <w:i/>
                <w:sz w:val="16"/>
                <w:szCs w:val="16"/>
              </w:rPr>
              <w:t>i</w:t>
            </w:r>
            <w:proofErr w:type="spellEnd"/>
            <w:r w:rsidRPr="00CD67FC">
              <w:rPr>
                <w:rFonts w:ascii="Calibri" w:eastAsia="SimSun" w:hAnsi="Calibri" w:cs="Times New Roman"/>
                <w:bCs/>
                <w:i/>
                <w:sz w:val="16"/>
                <w:szCs w:val="16"/>
              </w:rPr>
              <w:t xml:space="preserve">) global citizenship education and (ii) education for sustainable development are </w:t>
            </w:r>
            <w:r w:rsidRPr="00CD67FC">
              <w:rPr>
                <w:rFonts w:ascii="Calibri" w:eastAsia="SimSun" w:hAnsi="Calibri" w:cs="Times New Roman"/>
                <w:bCs/>
                <w:i/>
                <w:sz w:val="16"/>
                <w:szCs w:val="16"/>
              </w:rPr>
              <w:lastRenderedPageBreak/>
              <w:t>mainstreamed in (a) national education policies; (b) curricula; (c) teacher education, and (d) student assessment</w:t>
            </w:r>
          </w:p>
        </w:tc>
        <w:tc>
          <w:tcPr>
            <w:tcW w:w="1710" w:type="dxa"/>
            <w:shd w:val="clear" w:color="auto" w:fill="auto"/>
          </w:tcPr>
          <w:p w14:paraId="069C0587"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lastRenderedPageBreak/>
              <w:t xml:space="preserve">See </w:t>
            </w:r>
            <w:hyperlink r:id="rId16" w:history="1">
              <w:r w:rsidRPr="00CD67FC">
                <w:rPr>
                  <w:rFonts w:ascii="Calibri" w:eastAsia="SimSun" w:hAnsi="Calibri" w:cs="Times New Roman"/>
                  <w:bCs/>
                  <w:i/>
                  <w:color w:val="0000FF"/>
                  <w:sz w:val="16"/>
                  <w:szCs w:val="16"/>
                  <w:u w:val="single"/>
                </w:rPr>
                <w:t>http://unstats.un.org/sdgs/indicators/database/</w:t>
              </w:r>
            </w:hyperlink>
            <w:r w:rsidRPr="00CD67FC">
              <w:rPr>
                <w:rFonts w:ascii="Calibri" w:eastAsia="SimSun" w:hAnsi="Calibri" w:cs="Times New Roman"/>
                <w:bCs/>
                <w:i/>
                <w:sz w:val="16"/>
                <w:szCs w:val="16"/>
              </w:rPr>
              <w:t xml:space="preserve"> </w:t>
            </w:r>
          </w:p>
        </w:tc>
        <w:tc>
          <w:tcPr>
            <w:tcW w:w="1260" w:type="dxa"/>
            <w:shd w:val="clear" w:color="auto" w:fill="auto"/>
          </w:tcPr>
          <w:p w14:paraId="2A8CB063"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Expected status a mid-point of project implementation</w:t>
            </w:r>
          </w:p>
        </w:tc>
        <w:tc>
          <w:tcPr>
            <w:tcW w:w="990" w:type="dxa"/>
            <w:shd w:val="clear" w:color="auto" w:fill="auto"/>
          </w:tcPr>
          <w:p w14:paraId="72577D1C"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Expected status a project closure</w:t>
            </w:r>
          </w:p>
        </w:tc>
        <w:tc>
          <w:tcPr>
            <w:tcW w:w="1890" w:type="dxa"/>
            <w:shd w:val="clear" w:color="auto" w:fill="auto"/>
          </w:tcPr>
          <w:p w14:paraId="21678F63"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 xml:space="preserve">Note how project data will link with national statistics offices or other bodies monitoring SDG indicators </w:t>
            </w:r>
          </w:p>
        </w:tc>
      </w:tr>
      <w:tr w:rsidR="00CD67FC" w:rsidRPr="00CD67FC" w14:paraId="5D4A8DEC" w14:textId="77777777" w:rsidTr="00CD67FC">
        <w:trPr>
          <w:trHeight w:val="80"/>
        </w:trPr>
        <w:tc>
          <w:tcPr>
            <w:tcW w:w="11250" w:type="dxa"/>
            <w:gridSpan w:val="6"/>
            <w:shd w:val="clear" w:color="auto" w:fill="A6A6A6"/>
          </w:tcPr>
          <w:p w14:paraId="6E841C9C"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
                <w:bCs/>
                <w:sz w:val="16"/>
                <w:szCs w:val="16"/>
              </w:rPr>
              <w:t xml:space="preserve">FUND LEVEL IMPACT:  </w:t>
            </w:r>
          </w:p>
        </w:tc>
      </w:tr>
      <w:tr w:rsidR="00CD67FC" w:rsidRPr="00CD67FC" w14:paraId="790B935A" w14:textId="77777777" w:rsidTr="00BB0D64">
        <w:trPr>
          <w:trHeight w:val="458"/>
        </w:trPr>
        <w:tc>
          <w:tcPr>
            <w:tcW w:w="1350" w:type="dxa"/>
            <w:shd w:val="clear" w:color="auto" w:fill="auto"/>
          </w:tcPr>
          <w:p w14:paraId="10337D50"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Fund level Impact:</w:t>
            </w:r>
          </w:p>
          <w:p w14:paraId="225B3317" w14:textId="77777777" w:rsidR="00CD67FC" w:rsidRPr="00CD67FC" w:rsidRDefault="00CD67FC" w:rsidP="00CD67FC">
            <w:pPr>
              <w:spacing w:after="60" w:line="240" w:lineRule="auto"/>
              <w:rPr>
                <w:rFonts w:ascii="Calibri" w:eastAsia="SimSun" w:hAnsi="Calibri" w:cs="Times New Roman"/>
                <w:b/>
                <w:bCs/>
                <w:i/>
                <w:sz w:val="16"/>
                <w:szCs w:val="16"/>
              </w:rPr>
            </w:pPr>
            <w:r w:rsidRPr="00CD67FC">
              <w:rPr>
                <w:rFonts w:ascii="Calibri" w:eastAsia="SimSun" w:hAnsi="Calibri" w:cs="Times New Roman"/>
                <w:b/>
                <w:bCs/>
                <w:i/>
                <w:sz w:val="16"/>
                <w:szCs w:val="16"/>
              </w:rPr>
              <w:t>A1.0 Increased resilience and enhanced livelihoods of the most vulnerable people, communities and regions</w:t>
            </w:r>
          </w:p>
        </w:tc>
        <w:tc>
          <w:tcPr>
            <w:tcW w:w="4050" w:type="dxa"/>
          </w:tcPr>
          <w:p w14:paraId="1FC3C8B5"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1.1 Change in expected losses of lives and economic assets (US$) due to the impact of extreme climate-related disasters in the geographic area of the GCF intervention</w:t>
            </w:r>
          </w:p>
        </w:tc>
        <w:tc>
          <w:tcPr>
            <w:tcW w:w="1710" w:type="dxa"/>
          </w:tcPr>
          <w:p w14:paraId="34F788F1"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Loss of life: Average of 8 lives lost annually (1996-2016) for the entire country</w:t>
            </w:r>
          </w:p>
          <w:p w14:paraId="174D6071"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p>
          <w:p w14:paraId="0E798F31" w14:textId="77777777" w:rsidR="00CD67FC" w:rsidRPr="00CD67FC" w:rsidRDefault="00CD67FC" w:rsidP="00CD67FC">
            <w:pPr>
              <w:spacing w:after="0" w:line="240" w:lineRule="auto"/>
              <w:rPr>
                <w:rFonts w:ascii="Calibri" w:eastAsia="SimSun" w:hAnsi="Calibri" w:cs="Times New Roman"/>
                <w:bCs/>
                <w:i/>
                <w:sz w:val="16"/>
                <w:szCs w:val="16"/>
              </w:rPr>
            </w:pPr>
            <w:r w:rsidRPr="00CD67FC">
              <w:rPr>
                <w:rFonts w:ascii="Calibri" w:eastAsia="SimSun" w:hAnsi="Calibri" w:cs="Calibri"/>
                <w:iCs/>
                <w:sz w:val="16"/>
                <w:szCs w:val="16"/>
              </w:rPr>
              <w:t>Economic losses for the entire country:  US$ 312.3 million average annual loss due to various hazards (floods, droughts and mudslides)</w:t>
            </w:r>
            <w:r w:rsidRPr="00CD67FC">
              <w:rPr>
                <w:rFonts w:ascii="Calibri" w:eastAsia="SimSun" w:hAnsi="Calibri" w:cs="Calibri"/>
                <w:iCs/>
                <w:sz w:val="16"/>
                <w:szCs w:val="16"/>
                <w:vertAlign w:val="superscript"/>
              </w:rPr>
              <w:footnoteReference w:id="3"/>
            </w:r>
            <w:r w:rsidRPr="00CD67FC">
              <w:rPr>
                <w:rFonts w:ascii="Calibri" w:eastAsia="SimSun" w:hAnsi="Calibri" w:cs="Calibri"/>
                <w:iCs/>
                <w:sz w:val="16"/>
                <w:szCs w:val="16"/>
              </w:rPr>
              <w:t>.</w:t>
            </w:r>
          </w:p>
        </w:tc>
        <w:tc>
          <w:tcPr>
            <w:tcW w:w="1260" w:type="dxa"/>
          </w:tcPr>
          <w:p w14:paraId="687710DB"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0/No change</w:t>
            </w:r>
          </w:p>
          <w:p w14:paraId="3ACE9B65"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 xml:space="preserve"> (the new system will not be fully operational at scale by mid-term)</w:t>
            </w:r>
          </w:p>
        </w:tc>
        <w:tc>
          <w:tcPr>
            <w:tcW w:w="990" w:type="dxa"/>
          </w:tcPr>
          <w:p w14:paraId="232C3282" w14:textId="77777777" w:rsidR="00CD67FC" w:rsidRPr="00CD67FC" w:rsidRDefault="00CD67FC" w:rsidP="00CD67FC">
            <w:pPr>
              <w:spacing w:after="0" w:line="240" w:lineRule="auto"/>
              <w:jc w:val="both"/>
              <w:rPr>
                <w:rFonts w:ascii="Calibri" w:eastAsia="SimSun" w:hAnsi="Calibri" w:cs="Calibri"/>
                <w:sz w:val="16"/>
                <w:szCs w:val="16"/>
              </w:rPr>
            </w:pPr>
            <w:r w:rsidRPr="00CD67FC">
              <w:rPr>
                <w:rFonts w:ascii="Calibri" w:eastAsia="SimSun" w:hAnsi="Calibri" w:cs="Calibri"/>
                <w:sz w:val="16"/>
                <w:szCs w:val="16"/>
              </w:rPr>
              <w:t>50% lives (average of 4) saved from climate-induced hazards per annum</w:t>
            </w:r>
          </w:p>
          <w:p w14:paraId="719A5D45" w14:textId="77777777" w:rsidR="00CD67FC" w:rsidRPr="00CD67FC" w:rsidRDefault="00CD67FC" w:rsidP="00CD67FC">
            <w:pPr>
              <w:spacing w:after="0" w:line="240" w:lineRule="auto"/>
              <w:jc w:val="both"/>
              <w:rPr>
                <w:rFonts w:ascii="Calibri" w:eastAsia="SimSun" w:hAnsi="Calibri" w:cs="Calibri"/>
                <w:sz w:val="16"/>
                <w:szCs w:val="16"/>
              </w:rPr>
            </w:pPr>
          </w:p>
          <w:p w14:paraId="49F91B2C" w14:textId="77777777" w:rsidR="00CD67FC" w:rsidRPr="00CD67FC" w:rsidRDefault="00CD67FC" w:rsidP="00CD67FC">
            <w:pPr>
              <w:spacing w:after="0" w:line="240" w:lineRule="auto"/>
              <w:rPr>
                <w:rFonts w:ascii="Calibri" w:eastAsia="SimSun" w:hAnsi="Calibri" w:cs="Times New Roman"/>
                <w:bCs/>
                <w:i/>
                <w:sz w:val="16"/>
                <w:szCs w:val="16"/>
              </w:rPr>
            </w:pPr>
            <w:r w:rsidRPr="00CD67FC">
              <w:rPr>
                <w:rFonts w:ascii="Calibri" w:eastAsia="SimSun" w:hAnsi="Calibri" w:cs="Calibri"/>
                <w:iCs/>
                <w:sz w:val="16"/>
                <w:szCs w:val="16"/>
              </w:rPr>
              <w:t>3% or 9.37 million USD expected reduction in economic damages from various hazards</w:t>
            </w:r>
            <w:r w:rsidRPr="00CD67FC">
              <w:rPr>
                <w:rFonts w:ascii="Calibri" w:eastAsia="SimSun" w:hAnsi="Calibri" w:cs="Calibri"/>
                <w:iCs/>
                <w:sz w:val="16"/>
                <w:szCs w:val="16"/>
                <w:vertAlign w:val="superscript"/>
              </w:rPr>
              <w:footnoteReference w:id="4"/>
            </w:r>
          </w:p>
        </w:tc>
        <w:tc>
          <w:tcPr>
            <w:tcW w:w="1890" w:type="dxa"/>
          </w:tcPr>
          <w:p w14:paraId="7494519B"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The occurrence of major extreme events (e.g., seismic) does not deviate historic trajectory.</w:t>
            </w:r>
          </w:p>
        </w:tc>
      </w:tr>
      <w:tr w:rsidR="00CD67FC" w:rsidRPr="00CD67FC" w14:paraId="246C44F6" w14:textId="77777777" w:rsidTr="00CD67FC">
        <w:trPr>
          <w:trHeight w:val="80"/>
        </w:trPr>
        <w:tc>
          <w:tcPr>
            <w:tcW w:w="11250" w:type="dxa"/>
            <w:gridSpan w:val="6"/>
            <w:shd w:val="clear" w:color="auto" w:fill="A6A6A6"/>
          </w:tcPr>
          <w:p w14:paraId="4C20E133"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
                <w:bCs/>
                <w:sz w:val="16"/>
                <w:szCs w:val="16"/>
              </w:rPr>
              <w:t xml:space="preserve">PROJECT OUTCOMES:  </w:t>
            </w:r>
          </w:p>
        </w:tc>
      </w:tr>
      <w:tr w:rsidR="00CD67FC" w:rsidRPr="00CD67FC" w14:paraId="4D660A65" w14:textId="77777777" w:rsidTr="00BB0D64">
        <w:trPr>
          <w:trHeight w:val="980"/>
        </w:trPr>
        <w:tc>
          <w:tcPr>
            <w:tcW w:w="1350" w:type="dxa"/>
            <w:shd w:val="clear" w:color="auto" w:fill="auto"/>
          </w:tcPr>
          <w:p w14:paraId="689E4644"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Project Outcomes</w:t>
            </w:r>
          </w:p>
          <w:p w14:paraId="1AFA81B0" w14:textId="77777777" w:rsidR="00CD67FC" w:rsidRPr="00CD67FC" w:rsidRDefault="00CD67FC" w:rsidP="00CD67FC">
            <w:pPr>
              <w:spacing w:after="60" w:line="240" w:lineRule="auto"/>
              <w:rPr>
                <w:rFonts w:ascii="Calibri" w:eastAsia="SimSun" w:hAnsi="Calibri" w:cs="Times New Roman"/>
                <w:b/>
                <w:bCs/>
                <w:sz w:val="16"/>
                <w:szCs w:val="16"/>
              </w:rPr>
            </w:pPr>
          </w:p>
        </w:tc>
        <w:tc>
          <w:tcPr>
            <w:tcW w:w="4050" w:type="dxa"/>
          </w:tcPr>
          <w:p w14:paraId="174DEE65" w14:textId="77777777" w:rsidR="00CD67FC" w:rsidRPr="00CD67FC" w:rsidRDefault="00CD67FC" w:rsidP="00CD67FC">
            <w:pPr>
              <w:spacing w:after="60" w:line="240" w:lineRule="auto"/>
              <w:rPr>
                <w:rFonts w:ascii="Calibri" w:eastAsia="SimSun" w:hAnsi="Calibri" w:cs="Calibri"/>
                <w:bCs/>
                <w:sz w:val="16"/>
                <w:szCs w:val="16"/>
              </w:rPr>
            </w:pPr>
            <w:bookmarkStart w:id="1" w:name="_Hlk72097855"/>
            <w:r w:rsidRPr="00CD67FC">
              <w:rPr>
                <w:rFonts w:ascii="Calibri" w:eastAsia="SimSun" w:hAnsi="Calibri" w:cs="Calibri"/>
                <w:bCs/>
                <w:sz w:val="16"/>
                <w:szCs w:val="16"/>
              </w:rPr>
              <w:t>Number of technologies and innovative solutions transferred or licensed to promote climate resilience as a result of Fund support</w:t>
            </w:r>
            <w:bookmarkEnd w:id="1"/>
          </w:p>
        </w:tc>
        <w:tc>
          <w:tcPr>
            <w:tcW w:w="1710" w:type="dxa"/>
          </w:tcPr>
          <w:p w14:paraId="23BF47AC" w14:textId="77777777" w:rsidR="00CD67FC" w:rsidRPr="00CD67FC" w:rsidRDefault="00CD67FC" w:rsidP="00CD67FC">
            <w:pPr>
              <w:spacing w:before="100" w:beforeAutospacing="1" w:after="100" w:afterAutospacing="1" w:line="240" w:lineRule="auto"/>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The majority of meteorological observation stations (75 out of 85) operate in manual mode, with limited use of remote-sensing and satellite data. The existing multi-hazard EWS system lacks vulnerability data of population and infrastructure, as well as systematic risk assessment and hazard mapping tools. </w:t>
            </w:r>
          </w:p>
          <w:p w14:paraId="7C2D670D" w14:textId="77777777" w:rsidR="00CD67FC" w:rsidRPr="00CD67FC" w:rsidRDefault="00CD67FC" w:rsidP="00CD67FC">
            <w:pPr>
              <w:spacing w:after="60" w:line="240" w:lineRule="auto"/>
              <w:rPr>
                <w:rFonts w:ascii="Calibri" w:eastAsia="SimSun" w:hAnsi="Calibri" w:cs="Calibri"/>
                <w:bCs/>
                <w:i/>
                <w:sz w:val="16"/>
                <w:szCs w:val="16"/>
              </w:rPr>
            </w:pPr>
            <w:r w:rsidRPr="00CD67FC">
              <w:rPr>
                <w:rFonts w:ascii="Calibri" w:eastAsia="Meiryo" w:hAnsi="Calibri" w:cs="Calibri"/>
                <w:iCs/>
                <w:snapToGrid w:val="0"/>
                <w:sz w:val="16"/>
                <w:szCs w:val="16"/>
                <w:lang w:val="en-GB"/>
              </w:rPr>
              <w:t>Baseline: 0 technologies/ solutions; Status: initiated/installed</w:t>
            </w:r>
          </w:p>
        </w:tc>
        <w:tc>
          <w:tcPr>
            <w:tcW w:w="1260" w:type="dxa"/>
          </w:tcPr>
          <w:p w14:paraId="74D74831"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9 technologies/ solutions; status: initiated/installed</w:t>
            </w:r>
          </w:p>
          <w:p w14:paraId="01F9845A"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p>
          <w:p w14:paraId="5C57309C"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Including:</w:t>
            </w:r>
          </w:p>
          <w:p w14:paraId="17F0A831"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4 Hydrometeorological observation technologies upgraded and installed: AWS; automatic streamflow measurements; upper-air stations; radar</w:t>
            </w:r>
          </w:p>
          <w:p w14:paraId="06713047"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p>
          <w:p w14:paraId="3F55CA6B" w14:textId="77777777" w:rsidR="00CD67FC" w:rsidRPr="00CD67FC" w:rsidRDefault="00CD67FC" w:rsidP="00CD67FC">
            <w:pPr>
              <w:spacing w:after="60" w:line="240" w:lineRule="auto"/>
              <w:jc w:val="center"/>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4 technologies for multi-hazard risk analysis, forecasting and impact-based MHEWS: socio-economic risk and vulnerability model; mudflow modelling; landslide risk modelling; Drought EWS </w:t>
            </w:r>
            <w:r w:rsidRPr="00CD67FC">
              <w:rPr>
                <w:rFonts w:ascii="Calibri" w:eastAsia="Meiryo" w:hAnsi="Calibri" w:cs="Calibri"/>
                <w:iCs/>
                <w:snapToGrid w:val="0"/>
                <w:sz w:val="16"/>
                <w:szCs w:val="16"/>
                <w:lang w:val="en-GB"/>
              </w:rPr>
              <w:lastRenderedPageBreak/>
              <w:t xml:space="preserve">for the Syr Darya and </w:t>
            </w:r>
            <w:proofErr w:type="spellStart"/>
            <w:r w:rsidRPr="00CD67FC">
              <w:rPr>
                <w:rFonts w:ascii="Calibri" w:eastAsia="Meiryo" w:hAnsi="Calibri" w:cs="Calibri"/>
                <w:iCs/>
                <w:snapToGrid w:val="0"/>
                <w:sz w:val="16"/>
                <w:szCs w:val="16"/>
                <w:lang w:val="en-GB"/>
              </w:rPr>
              <w:t>Zeravshan</w:t>
            </w:r>
            <w:proofErr w:type="spellEnd"/>
            <w:r w:rsidRPr="00CD67FC">
              <w:rPr>
                <w:rFonts w:ascii="Calibri" w:eastAsia="Meiryo" w:hAnsi="Calibri" w:cs="Calibri"/>
                <w:iCs/>
                <w:snapToGrid w:val="0"/>
                <w:sz w:val="16"/>
                <w:szCs w:val="16"/>
                <w:lang w:val="en-GB"/>
              </w:rPr>
              <w:t xml:space="preserve"> rivers</w:t>
            </w:r>
          </w:p>
          <w:p w14:paraId="59432E4E" w14:textId="77777777" w:rsidR="00CD67FC" w:rsidRPr="00CD67FC" w:rsidRDefault="00CD67FC" w:rsidP="00CD67FC">
            <w:pPr>
              <w:spacing w:after="60" w:line="240" w:lineRule="auto"/>
              <w:jc w:val="center"/>
              <w:rPr>
                <w:rFonts w:ascii="Calibri" w:eastAsia="SimSun" w:hAnsi="Calibri" w:cs="Calibri"/>
                <w:bCs/>
                <w:i/>
                <w:sz w:val="16"/>
                <w:szCs w:val="16"/>
              </w:rPr>
            </w:pPr>
            <w:r w:rsidRPr="00CD67FC">
              <w:rPr>
                <w:rFonts w:ascii="Calibri" w:eastAsia="Meiryo" w:hAnsi="Calibri" w:cs="Calibri"/>
                <w:iCs/>
                <w:snapToGrid w:val="0"/>
                <w:sz w:val="16"/>
                <w:szCs w:val="16"/>
                <w:lang w:val="en-GB"/>
              </w:rPr>
              <w:t>1 communication technology: visualization systems at 3 RCMCs</w:t>
            </w:r>
          </w:p>
        </w:tc>
        <w:tc>
          <w:tcPr>
            <w:tcW w:w="990" w:type="dxa"/>
            <w:shd w:val="clear" w:color="auto" w:fill="FFFFFF"/>
          </w:tcPr>
          <w:p w14:paraId="01545276"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lastRenderedPageBreak/>
              <w:t>11 technologies/ solutions; status: introduced/in use</w:t>
            </w:r>
          </w:p>
          <w:p w14:paraId="1AEC3077"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p>
          <w:p w14:paraId="720C1687"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Including:</w:t>
            </w:r>
          </w:p>
          <w:p w14:paraId="54C92174"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5 Hydrometeorological observation technologies upgraded and operational: AWS; automatic streamflow measurements; upper-air stations; radars; centralised database for meteorological measurements</w:t>
            </w:r>
          </w:p>
          <w:p w14:paraId="431550A8"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p>
          <w:p w14:paraId="23C41DFE" w14:textId="77777777" w:rsidR="00CD67FC" w:rsidRPr="00CD67FC" w:rsidRDefault="00CD67FC" w:rsidP="00CD67FC">
            <w:pPr>
              <w:spacing w:after="6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4 technologies for multi-</w:t>
            </w:r>
            <w:r w:rsidRPr="00CD67FC">
              <w:rPr>
                <w:rFonts w:ascii="Calibri" w:eastAsia="Meiryo" w:hAnsi="Calibri" w:cs="Calibri"/>
                <w:iCs/>
                <w:snapToGrid w:val="0"/>
                <w:sz w:val="16"/>
                <w:szCs w:val="16"/>
                <w:lang w:val="en-GB"/>
              </w:rPr>
              <w:lastRenderedPageBreak/>
              <w:t xml:space="preserve">hazard risk analysis, forecasting and impact-based MHEWS: socio-economic risk and vulnerability model; operational mudflow modelling; operational landslide risk modelling; Drought EWS for the Syr Darya and </w:t>
            </w:r>
            <w:proofErr w:type="spellStart"/>
            <w:r w:rsidRPr="00CD67FC">
              <w:rPr>
                <w:rFonts w:ascii="Calibri" w:eastAsia="Meiryo" w:hAnsi="Calibri" w:cs="Calibri"/>
                <w:iCs/>
                <w:snapToGrid w:val="0"/>
                <w:sz w:val="16"/>
                <w:szCs w:val="16"/>
                <w:lang w:val="en-GB"/>
              </w:rPr>
              <w:t>Zeravshan</w:t>
            </w:r>
            <w:proofErr w:type="spellEnd"/>
            <w:r w:rsidRPr="00CD67FC">
              <w:rPr>
                <w:rFonts w:ascii="Calibri" w:eastAsia="Meiryo" w:hAnsi="Calibri" w:cs="Calibri"/>
                <w:iCs/>
                <w:snapToGrid w:val="0"/>
                <w:sz w:val="16"/>
                <w:szCs w:val="16"/>
                <w:lang w:val="en-GB"/>
              </w:rPr>
              <w:t xml:space="preserve"> rivers</w:t>
            </w:r>
          </w:p>
          <w:p w14:paraId="35BF4E66" w14:textId="77777777" w:rsidR="00CD67FC" w:rsidRPr="00CD67FC" w:rsidRDefault="00CD67FC" w:rsidP="00CD67FC">
            <w:pPr>
              <w:spacing w:after="60" w:line="240" w:lineRule="auto"/>
              <w:rPr>
                <w:rFonts w:ascii="Calibri" w:eastAsia="SimSun" w:hAnsi="Calibri" w:cs="Calibri"/>
                <w:bCs/>
                <w:sz w:val="16"/>
                <w:szCs w:val="16"/>
              </w:rPr>
            </w:pPr>
            <w:r w:rsidRPr="00CD67FC">
              <w:rPr>
                <w:rFonts w:ascii="Calibri" w:eastAsia="Meiryo" w:hAnsi="Calibri" w:cs="Calibri"/>
                <w:iCs/>
                <w:snapToGrid w:val="0"/>
                <w:sz w:val="16"/>
                <w:szCs w:val="16"/>
                <w:lang w:val="en-GB"/>
              </w:rPr>
              <w:t>2 communication technologies:  visualization systems at 7 RCMCs, public notice boards in 20 communities</w:t>
            </w:r>
          </w:p>
        </w:tc>
        <w:tc>
          <w:tcPr>
            <w:tcW w:w="1890" w:type="dxa"/>
          </w:tcPr>
          <w:p w14:paraId="072F7095" w14:textId="77777777" w:rsidR="00CD67FC" w:rsidRPr="00CD67FC" w:rsidRDefault="00CD67FC" w:rsidP="00CD67FC">
            <w:pPr>
              <w:spacing w:after="60" w:line="240" w:lineRule="auto"/>
              <w:rPr>
                <w:rFonts w:ascii="Calibri" w:eastAsia="SimSun" w:hAnsi="Calibri" w:cs="Calibri"/>
                <w:bCs/>
                <w:sz w:val="16"/>
                <w:szCs w:val="16"/>
              </w:rPr>
            </w:pPr>
            <w:r w:rsidRPr="00CD67FC">
              <w:rPr>
                <w:rFonts w:ascii="Calibri" w:eastAsia="SimSun" w:hAnsi="Calibri" w:cs="Calibri"/>
                <w:bCs/>
                <w:sz w:val="16"/>
                <w:szCs w:val="16"/>
              </w:rPr>
              <w:lastRenderedPageBreak/>
              <w:t xml:space="preserve">Relevant government agencies cooperate on the implementation of the MHEWS and data management </w:t>
            </w:r>
          </w:p>
          <w:p w14:paraId="41FEA938" w14:textId="77777777" w:rsidR="00CD67FC" w:rsidRPr="00CD67FC" w:rsidRDefault="00CD67FC" w:rsidP="00CD67FC">
            <w:pPr>
              <w:spacing w:after="60" w:line="240" w:lineRule="auto"/>
              <w:rPr>
                <w:rFonts w:ascii="Calibri" w:eastAsia="SimSun" w:hAnsi="Calibri" w:cs="Calibri"/>
                <w:bCs/>
                <w:sz w:val="16"/>
                <w:szCs w:val="16"/>
              </w:rPr>
            </w:pPr>
          </w:p>
          <w:p w14:paraId="61AE9FCF" w14:textId="77777777" w:rsidR="00CD67FC" w:rsidRPr="00CD67FC" w:rsidRDefault="00CD67FC" w:rsidP="00CD67FC">
            <w:pPr>
              <w:spacing w:after="60" w:line="240" w:lineRule="auto"/>
              <w:rPr>
                <w:rFonts w:ascii="Calibri" w:eastAsia="SimSun" w:hAnsi="Calibri" w:cs="Calibri"/>
                <w:bCs/>
                <w:sz w:val="16"/>
                <w:szCs w:val="16"/>
              </w:rPr>
            </w:pPr>
            <w:r w:rsidRPr="00CD67FC">
              <w:rPr>
                <w:rFonts w:ascii="Calibri" w:eastAsia="SimSun" w:hAnsi="Calibri" w:cs="Calibri"/>
                <w:bCs/>
                <w:sz w:val="16"/>
                <w:szCs w:val="16"/>
              </w:rPr>
              <w:t>Inter-agency data available and accessible as inputs to the knowledge management platform</w:t>
            </w:r>
          </w:p>
          <w:p w14:paraId="0335B992" w14:textId="77777777" w:rsidR="00CD67FC" w:rsidRPr="00CD67FC" w:rsidRDefault="00CD67FC" w:rsidP="00CD67FC">
            <w:pPr>
              <w:spacing w:after="60" w:line="240" w:lineRule="auto"/>
              <w:rPr>
                <w:rFonts w:ascii="Calibri" w:eastAsia="SimSun" w:hAnsi="Calibri" w:cs="Calibri"/>
                <w:bCs/>
                <w:sz w:val="16"/>
                <w:szCs w:val="16"/>
              </w:rPr>
            </w:pPr>
          </w:p>
          <w:p w14:paraId="3F1CC2B2" w14:textId="77777777" w:rsidR="00CD67FC" w:rsidRPr="00CD67FC" w:rsidRDefault="00CD67FC" w:rsidP="00CD67FC">
            <w:pPr>
              <w:spacing w:after="60" w:line="240" w:lineRule="auto"/>
              <w:rPr>
                <w:rFonts w:ascii="Calibri" w:eastAsia="SimSun" w:hAnsi="Calibri" w:cs="Calibri"/>
                <w:bCs/>
                <w:i/>
                <w:sz w:val="16"/>
                <w:szCs w:val="16"/>
              </w:rPr>
            </w:pPr>
            <w:r w:rsidRPr="00CD67FC">
              <w:rPr>
                <w:rFonts w:ascii="Calibri" w:eastAsia="SimSun" w:hAnsi="Calibri" w:cs="Calibri"/>
                <w:bCs/>
                <w:sz w:val="16"/>
                <w:szCs w:val="16"/>
              </w:rPr>
              <w:t>Continued government support and commitments to secure adequate O/M of monitoring equipment, relevant software and databases during the project implementation and afterwards</w:t>
            </w:r>
          </w:p>
        </w:tc>
      </w:tr>
      <w:tr w:rsidR="00CD67FC" w:rsidRPr="00CD67FC" w14:paraId="31DEAC45" w14:textId="77777777" w:rsidTr="00BB0D64">
        <w:trPr>
          <w:trHeight w:val="950"/>
        </w:trPr>
        <w:tc>
          <w:tcPr>
            <w:tcW w:w="1350" w:type="dxa"/>
            <w:shd w:val="clear" w:color="auto" w:fill="auto"/>
          </w:tcPr>
          <w:p w14:paraId="5EA9AC77"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A5.0 Strengthened institutional and regulatory systems for climate-responsive planning and development</w:t>
            </w:r>
          </w:p>
        </w:tc>
        <w:tc>
          <w:tcPr>
            <w:tcW w:w="4050" w:type="dxa"/>
          </w:tcPr>
          <w:p w14:paraId="2E4A4106" w14:textId="77777777" w:rsidR="00CD67FC" w:rsidRPr="00CD67FC" w:rsidRDefault="00CD67FC" w:rsidP="00CD67FC">
            <w:pPr>
              <w:spacing w:after="60" w:line="240" w:lineRule="auto"/>
              <w:rPr>
                <w:rFonts w:ascii="Calibri" w:eastAsia="SimSun" w:hAnsi="Calibri" w:cs="Times New Roman"/>
                <w:bCs/>
                <w:sz w:val="16"/>
                <w:szCs w:val="16"/>
              </w:rPr>
            </w:pPr>
            <w:r w:rsidRPr="00CD67FC">
              <w:rPr>
                <w:rFonts w:ascii="Calibri" w:eastAsia="SimSun" w:hAnsi="Calibri" w:cs="Times New Roman"/>
                <w:bCs/>
                <w:sz w:val="16"/>
                <w:szCs w:val="16"/>
              </w:rPr>
              <w:t>5.2 Number and level of effective coordination mechanisms</w:t>
            </w:r>
          </w:p>
        </w:tc>
        <w:tc>
          <w:tcPr>
            <w:tcW w:w="1710" w:type="dxa"/>
            <w:shd w:val="clear" w:color="auto" w:fill="FFFFFF"/>
          </w:tcPr>
          <w:p w14:paraId="71AD5D51"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Uzbekistan has not yet established a National Framework of Climate Services (NFCS), a framework that can promote more efficient adaptation to climate variability through continuous improvement in the quality, delivery and use of climate-related information in planning, policy and practice. </w:t>
            </w:r>
          </w:p>
          <w:p w14:paraId="22E1D9F9"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Currently, MES under the State Emergency Prevention and Response System (SEPRS) has limited capacity to coordinate the dissemination and inter-agency responses of multi-hazard forecasting and early warning, using various communication </w:t>
            </w:r>
            <w:r w:rsidRPr="00CD67FC">
              <w:rPr>
                <w:rFonts w:ascii="Calibri" w:eastAsia="Meiryo" w:hAnsi="Calibri" w:cs="Calibri"/>
                <w:iCs/>
                <w:snapToGrid w:val="0"/>
                <w:sz w:val="16"/>
                <w:szCs w:val="16"/>
                <w:lang w:val="en-GB"/>
              </w:rPr>
              <w:lastRenderedPageBreak/>
              <w:t xml:space="preserve">channels at national and regional levels. </w:t>
            </w:r>
          </w:p>
          <w:p w14:paraId="4D73EE83"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Specifically, the national baseline on the level of effective coordination mechanisms are defined by a metric of Level 1-4:</w:t>
            </w:r>
            <w:r w:rsidRPr="00CD67FC">
              <w:rPr>
                <w:rFonts w:ascii="Calibri" w:eastAsia="Meiryo" w:hAnsi="Calibri" w:cs="Calibri"/>
                <w:iCs/>
                <w:snapToGrid w:val="0"/>
                <w:sz w:val="16"/>
                <w:szCs w:val="16"/>
                <w:lang w:val="en-GB"/>
              </w:rPr>
              <w:footnoteReference w:id="5"/>
            </w:r>
          </w:p>
          <w:p w14:paraId="7391F53F"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A national to regional EWS protocol: Level 1 </w:t>
            </w:r>
          </w:p>
          <w:p w14:paraId="417A740A"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A National Framework for Climate Services (NFCS): None (Level 1)</w:t>
            </w:r>
          </w:p>
          <w:p w14:paraId="11C26ABE"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Meiryo" w:hAnsi="Calibri" w:cs="Calibri"/>
                <w:iCs/>
                <w:snapToGrid w:val="0"/>
                <w:sz w:val="16"/>
                <w:szCs w:val="16"/>
                <w:lang w:val="en-GB"/>
              </w:rPr>
              <w:t xml:space="preserve">Number of institutional and coordination framework and technical guidance in use by </w:t>
            </w:r>
            <w:proofErr w:type="spellStart"/>
            <w:r w:rsidRPr="00CD67FC">
              <w:rPr>
                <w:rFonts w:ascii="Calibri" w:eastAsia="Meiryo" w:hAnsi="Calibri" w:cs="Calibri"/>
                <w:iCs/>
                <w:snapToGrid w:val="0"/>
                <w:sz w:val="16"/>
                <w:szCs w:val="16"/>
                <w:lang w:val="en-GB"/>
              </w:rPr>
              <w:t>Uzhydromet</w:t>
            </w:r>
            <w:proofErr w:type="spellEnd"/>
            <w:r w:rsidRPr="00CD67FC">
              <w:rPr>
                <w:rFonts w:ascii="Calibri" w:eastAsia="Meiryo" w:hAnsi="Calibri" w:cs="Calibri"/>
                <w:iCs/>
                <w:snapToGrid w:val="0"/>
                <w:sz w:val="16"/>
                <w:szCs w:val="16"/>
                <w:lang w:val="en-GB"/>
              </w:rPr>
              <w:t xml:space="preserve"> and MES: 0 </w:t>
            </w:r>
          </w:p>
        </w:tc>
        <w:tc>
          <w:tcPr>
            <w:tcW w:w="1260" w:type="dxa"/>
            <w:shd w:val="clear" w:color="auto" w:fill="FFFFFF"/>
          </w:tcPr>
          <w:p w14:paraId="6A85BCF5"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lastRenderedPageBreak/>
              <w:t xml:space="preserve">A national to regional EWS protocol: Level 2 </w:t>
            </w:r>
          </w:p>
          <w:p w14:paraId="27AEFD37"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A National Framework for Climate Services (NFCS): Level 2 (baseline assessment conducted and Action plan endorsed by stakeholders) </w:t>
            </w:r>
          </w:p>
          <w:p w14:paraId="7F34E445"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Meiryo" w:hAnsi="Calibri" w:cs="Calibri"/>
                <w:iCs/>
                <w:snapToGrid w:val="0"/>
                <w:sz w:val="16"/>
                <w:szCs w:val="16"/>
                <w:lang w:val="en-GB"/>
              </w:rPr>
              <w:t xml:space="preserve">Number of institutional and coordination frameworks and technical guidance in use by </w:t>
            </w:r>
            <w:proofErr w:type="spellStart"/>
            <w:r w:rsidRPr="00CD67FC">
              <w:rPr>
                <w:rFonts w:ascii="Calibri" w:eastAsia="Meiryo" w:hAnsi="Calibri" w:cs="Calibri"/>
                <w:iCs/>
                <w:snapToGrid w:val="0"/>
                <w:sz w:val="16"/>
                <w:szCs w:val="16"/>
                <w:lang w:val="en-GB"/>
              </w:rPr>
              <w:t>Uzhydromet</w:t>
            </w:r>
            <w:proofErr w:type="spellEnd"/>
            <w:r w:rsidRPr="00CD67FC">
              <w:rPr>
                <w:rFonts w:ascii="Calibri" w:eastAsia="Meiryo" w:hAnsi="Calibri" w:cs="Calibri"/>
                <w:iCs/>
                <w:snapToGrid w:val="0"/>
                <w:sz w:val="16"/>
                <w:szCs w:val="16"/>
                <w:lang w:val="en-GB"/>
              </w:rPr>
              <w:t xml:space="preserve"> and MES on </w:t>
            </w:r>
            <w:proofErr w:type="spellStart"/>
            <w:r w:rsidRPr="00CD67FC">
              <w:rPr>
                <w:rFonts w:ascii="Calibri" w:eastAsia="Meiryo" w:hAnsi="Calibri" w:cs="Calibri"/>
                <w:iCs/>
                <w:snapToGrid w:val="0"/>
                <w:sz w:val="16"/>
                <w:szCs w:val="16"/>
                <w:lang w:val="en-GB"/>
              </w:rPr>
              <w:t>i</w:t>
            </w:r>
            <w:proofErr w:type="spellEnd"/>
            <w:r w:rsidRPr="00CD67FC">
              <w:rPr>
                <w:rFonts w:ascii="Calibri" w:eastAsia="Meiryo" w:hAnsi="Calibri" w:cs="Calibri"/>
                <w:iCs/>
                <w:snapToGrid w:val="0"/>
                <w:sz w:val="16"/>
                <w:szCs w:val="16"/>
                <w:lang w:val="en-GB"/>
              </w:rPr>
              <w:t xml:space="preserve">) data collection and archiving; ii) hazard mapping; iii) risk </w:t>
            </w:r>
            <w:r w:rsidRPr="00CD67FC">
              <w:rPr>
                <w:rFonts w:ascii="Calibri" w:eastAsia="Meiryo" w:hAnsi="Calibri" w:cs="Calibri"/>
                <w:iCs/>
                <w:snapToGrid w:val="0"/>
                <w:sz w:val="16"/>
                <w:szCs w:val="16"/>
                <w:lang w:val="en-GB"/>
              </w:rPr>
              <w:lastRenderedPageBreak/>
              <w:t>assessment; and iv) dissemination of information to RCMCs: 2 coordination protocols in place</w:t>
            </w:r>
          </w:p>
        </w:tc>
        <w:tc>
          <w:tcPr>
            <w:tcW w:w="990" w:type="dxa"/>
            <w:shd w:val="clear" w:color="auto" w:fill="FFFFFF"/>
          </w:tcPr>
          <w:p w14:paraId="2B261B3C"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lastRenderedPageBreak/>
              <w:t xml:space="preserve">A national to regional EWS protocol: Level 4 </w:t>
            </w:r>
          </w:p>
          <w:p w14:paraId="6FEFA37C" w14:textId="77777777" w:rsidR="00CD67FC" w:rsidRPr="00CD67FC" w:rsidRDefault="00CD67FC" w:rsidP="00CD67FC">
            <w:pPr>
              <w:spacing w:after="0" w:line="240" w:lineRule="auto"/>
              <w:jc w:val="both"/>
              <w:rPr>
                <w:rFonts w:ascii="Calibri" w:eastAsia="Meiryo" w:hAnsi="Calibri" w:cs="Calibri"/>
                <w:iCs/>
                <w:snapToGrid w:val="0"/>
                <w:sz w:val="16"/>
                <w:szCs w:val="16"/>
                <w:lang w:val="en-GB"/>
              </w:rPr>
            </w:pPr>
            <w:r w:rsidRPr="00CD67FC">
              <w:rPr>
                <w:rFonts w:ascii="Calibri" w:eastAsia="Meiryo" w:hAnsi="Calibri" w:cs="Calibri"/>
                <w:iCs/>
                <w:snapToGrid w:val="0"/>
                <w:sz w:val="16"/>
                <w:szCs w:val="16"/>
                <w:lang w:val="en-GB"/>
              </w:rPr>
              <w:t xml:space="preserve">A National Framework for Climate Services (NFCS): Level 4, includes the operationalization of a national climate outlook forum that brings end-users and co-producers of climate and hydrometeorological information in the </w:t>
            </w:r>
            <w:r w:rsidRPr="00CD67FC">
              <w:rPr>
                <w:rFonts w:ascii="Calibri" w:eastAsia="Meiryo" w:hAnsi="Calibri" w:cs="Calibri"/>
                <w:iCs/>
                <w:snapToGrid w:val="0"/>
                <w:sz w:val="16"/>
                <w:szCs w:val="16"/>
                <w:lang w:val="en-GB"/>
              </w:rPr>
              <w:lastRenderedPageBreak/>
              <w:t>design and production processes.</w:t>
            </w:r>
          </w:p>
          <w:p w14:paraId="575FD251"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Meiryo" w:hAnsi="Calibri" w:cs="Calibri"/>
                <w:iCs/>
                <w:snapToGrid w:val="0"/>
                <w:sz w:val="16"/>
                <w:szCs w:val="16"/>
                <w:lang w:val="en-GB"/>
              </w:rPr>
              <w:t xml:space="preserve">Number of institutional and coordination frameworks and technical guidance in use by </w:t>
            </w:r>
            <w:proofErr w:type="spellStart"/>
            <w:r w:rsidRPr="00CD67FC">
              <w:rPr>
                <w:rFonts w:ascii="Calibri" w:eastAsia="Meiryo" w:hAnsi="Calibri" w:cs="Calibri"/>
                <w:iCs/>
                <w:snapToGrid w:val="0"/>
                <w:sz w:val="16"/>
                <w:szCs w:val="16"/>
                <w:lang w:val="en-GB"/>
              </w:rPr>
              <w:t>Uzhydromet</w:t>
            </w:r>
            <w:proofErr w:type="spellEnd"/>
            <w:r w:rsidRPr="00CD67FC">
              <w:rPr>
                <w:rFonts w:ascii="Calibri" w:eastAsia="Meiryo" w:hAnsi="Calibri" w:cs="Calibri"/>
                <w:iCs/>
                <w:snapToGrid w:val="0"/>
                <w:sz w:val="16"/>
                <w:szCs w:val="16"/>
                <w:lang w:val="en-GB"/>
              </w:rPr>
              <w:t xml:space="preserve"> and MES on </w:t>
            </w:r>
            <w:proofErr w:type="spellStart"/>
            <w:r w:rsidRPr="00CD67FC">
              <w:rPr>
                <w:rFonts w:ascii="Calibri" w:eastAsia="Meiryo" w:hAnsi="Calibri" w:cs="Calibri"/>
                <w:iCs/>
                <w:snapToGrid w:val="0"/>
                <w:sz w:val="16"/>
                <w:szCs w:val="16"/>
                <w:lang w:val="en-GB"/>
              </w:rPr>
              <w:t>i</w:t>
            </w:r>
            <w:proofErr w:type="spellEnd"/>
            <w:r w:rsidRPr="00CD67FC">
              <w:rPr>
                <w:rFonts w:ascii="Calibri" w:eastAsia="Meiryo" w:hAnsi="Calibri" w:cs="Calibri"/>
                <w:iCs/>
                <w:snapToGrid w:val="0"/>
                <w:sz w:val="16"/>
                <w:szCs w:val="16"/>
                <w:lang w:val="en-GB"/>
              </w:rPr>
              <w:t>) data collection and archiving; ii) hazard mapping; iii) risk assessment; and iv) dissemination of information to RCMCs: 4 coordination protocols in place</w:t>
            </w:r>
          </w:p>
        </w:tc>
        <w:tc>
          <w:tcPr>
            <w:tcW w:w="1890" w:type="dxa"/>
          </w:tcPr>
          <w:p w14:paraId="12145A73" w14:textId="77777777" w:rsidR="00CD67FC" w:rsidRPr="00CD67FC" w:rsidRDefault="00CD67FC" w:rsidP="00CD67FC">
            <w:pPr>
              <w:spacing w:after="60" w:line="240" w:lineRule="auto"/>
              <w:rPr>
                <w:rFonts w:ascii="Calibri" w:eastAsia="SimSun" w:hAnsi="Calibri" w:cs="Times New Roman"/>
                <w:bCs/>
                <w:sz w:val="16"/>
                <w:szCs w:val="16"/>
              </w:rPr>
            </w:pPr>
            <w:r w:rsidRPr="00CD67FC">
              <w:rPr>
                <w:rFonts w:ascii="Calibri" w:eastAsia="SimSun" w:hAnsi="Calibri" w:cs="Times New Roman"/>
                <w:bCs/>
                <w:sz w:val="16"/>
                <w:szCs w:val="16"/>
              </w:rPr>
              <w:lastRenderedPageBreak/>
              <w:t>Continued and government support and cross-agency commitment to the project</w:t>
            </w:r>
          </w:p>
        </w:tc>
      </w:tr>
      <w:tr w:rsidR="00CD67FC" w:rsidRPr="00CD67FC" w14:paraId="7588FAE8" w14:textId="77777777" w:rsidTr="00BB0D64">
        <w:trPr>
          <w:trHeight w:val="950"/>
        </w:trPr>
        <w:tc>
          <w:tcPr>
            <w:tcW w:w="1350" w:type="dxa"/>
            <w:shd w:val="clear" w:color="auto" w:fill="auto"/>
          </w:tcPr>
          <w:p w14:paraId="46839946"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A6.0 Increased generation and use of climate information in decision-making</w:t>
            </w:r>
          </w:p>
        </w:tc>
        <w:tc>
          <w:tcPr>
            <w:tcW w:w="4050" w:type="dxa"/>
          </w:tcPr>
          <w:p w14:paraId="419BF3D6"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i/>
                <w:sz w:val="16"/>
                <w:szCs w:val="16"/>
              </w:rPr>
              <w:t>6.2 Use of climate information products/services in decision-making in climate-sensitive sectors</w:t>
            </w:r>
          </w:p>
        </w:tc>
        <w:tc>
          <w:tcPr>
            <w:tcW w:w="1710" w:type="dxa"/>
            <w:shd w:val="clear" w:color="auto" w:fill="FFFFFF"/>
          </w:tcPr>
          <w:p w14:paraId="16E637AE"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Weather and climate-related information are not generally used for preparedness and risk management purposes among government institutions in Uzbekistan, with a few exceptions of: </w:t>
            </w:r>
          </w:p>
          <w:p w14:paraId="18F2C702" w14:textId="77777777" w:rsidR="00CD67FC" w:rsidRPr="00CD67FC" w:rsidRDefault="00CD67FC" w:rsidP="00CD67FC">
            <w:pPr>
              <w:spacing w:after="0" w:line="240" w:lineRule="auto"/>
              <w:rPr>
                <w:rFonts w:ascii="Calibri" w:eastAsia="SimSun" w:hAnsi="Calibri" w:cs="Calibri"/>
                <w:sz w:val="16"/>
                <w:szCs w:val="16"/>
              </w:rPr>
            </w:pPr>
            <w:r w:rsidRPr="00CD67FC">
              <w:rPr>
                <w:rFonts w:ascii="Calibri" w:eastAsia="SimSun" w:hAnsi="Calibri" w:cs="Calibri"/>
                <w:sz w:val="16"/>
                <w:szCs w:val="16"/>
              </w:rPr>
              <w:t>· Hydrological drought forecasting for the Amu Darya</w:t>
            </w:r>
          </w:p>
          <w:p w14:paraId="34C9656E" w14:textId="77777777" w:rsidR="00CD67FC" w:rsidRPr="00CD67FC" w:rsidRDefault="00CD67FC" w:rsidP="00CD67FC">
            <w:pPr>
              <w:spacing w:after="0" w:line="240" w:lineRule="auto"/>
              <w:rPr>
                <w:rFonts w:ascii="Calibri" w:eastAsia="SimSun" w:hAnsi="Calibri" w:cs="Calibri"/>
                <w:sz w:val="16"/>
                <w:szCs w:val="16"/>
              </w:rPr>
            </w:pPr>
            <w:r w:rsidRPr="00CD67FC">
              <w:rPr>
                <w:rFonts w:ascii="Calibri" w:eastAsia="SimSun" w:hAnsi="Calibri" w:cs="Calibri"/>
                <w:sz w:val="16"/>
                <w:szCs w:val="16"/>
              </w:rPr>
              <w:t>· Identification of avalanche GLOF risks through monitoring of snowpack and lake levels at key sites and remote sensing;</w:t>
            </w:r>
          </w:p>
          <w:p w14:paraId="2D44EE4D"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sz w:val="16"/>
                <w:szCs w:val="16"/>
              </w:rPr>
              <w:t>· General monitoring of high-intensity rainfall in known areas of potential landslide and mudflow formation.</w:t>
            </w:r>
          </w:p>
        </w:tc>
        <w:tc>
          <w:tcPr>
            <w:tcW w:w="1260" w:type="dxa"/>
          </w:tcPr>
          <w:p w14:paraId="4876C26F" w14:textId="77777777" w:rsidR="00CD67FC" w:rsidRPr="00CD67FC" w:rsidRDefault="00CD67FC" w:rsidP="00CD67FC">
            <w:pPr>
              <w:spacing w:after="60" w:line="240" w:lineRule="auto"/>
              <w:rPr>
                <w:rFonts w:ascii="Calibri" w:eastAsia="SimSun" w:hAnsi="Calibri" w:cs="Times New Roman"/>
                <w:bCs/>
                <w:sz w:val="16"/>
                <w:szCs w:val="16"/>
              </w:rPr>
            </w:pPr>
            <w:r w:rsidRPr="00CD67FC">
              <w:rPr>
                <w:rFonts w:ascii="Calibri" w:eastAsia="SimSun" w:hAnsi="Calibri" w:cs="Times New Roman"/>
                <w:bCs/>
                <w:sz w:val="16"/>
                <w:szCs w:val="16"/>
              </w:rPr>
              <w:t>At least 2 government agency members under SEPRS use the forecasts and risk assessment for climate hazards in decision-making and prioritization;</w:t>
            </w:r>
          </w:p>
          <w:p w14:paraId="0F0DFA96" w14:textId="77777777" w:rsidR="00CD67FC" w:rsidRPr="00CD67FC" w:rsidRDefault="00CD67FC" w:rsidP="00CD67FC">
            <w:pPr>
              <w:spacing w:after="60" w:line="240" w:lineRule="auto"/>
              <w:rPr>
                <w:rFonts w:ascii="Calibri" w:eastAsia="SimSun" w:hAnsi="Calibri" w:cs="Times New Roman"/>
                <w:bCs/>
                <w:sz w:val="16"/>
                <w:szCs w:val="16"/>
              </w:rPr>
            </w:pPr>
          </w:p>
          <w:p w14:paraId="2653134D"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Cs/>
                <w:sz w:val="16"/>
                <w:szCs w:val="16"/>
              </w:rPr>
              <w:t>30% of surveyed government beneficiaries (agencies) report improved emergency response due to improved disaster warning</w:t>
            </w:r>
          </w:p>
        </w:tc>
        <w:tc>
          <w:tcPr>
            <w:tcW w:w="990" w:type="dxa"/>
            <w:shd w:val="clear" w:color="auto" w:fill="FFFFFF"/>
          </w:tcPr>
          <w:p w14:paraId="5C183D66" w14:textId="77777777" w:rsidR="00CD67FC" w:rsidRPr="00CD67FC" w:rsidRDefault="00CD67FC" w:rsidP="00CD67FC">
            <w:pPr>
              <w:spacing w:after="0" w:line="240" w:lineRule="auto"/>
              <w:rPr>
                <w:rFonts w:ascii="Calibri" w:eastAsia="Meiryo" w:hAnsi="Calibri" w:cs="Calibri"/>
                <w:sz w:val="16"/>
                <w:szCs w:val="16"/>
              </w:rPr>
            </w:pPr>
            <w:r w:rsidRPr="00CD67FC">
              <w:rPr>
                <w:rFonts w:ascii="Calibri" w:eastAsia="Meiryo" w:hAnsi="Calibri" w:cs="Calibri"/>
                <w:sz w:val="16"/>
                <w:szCs w:val="16"/>
              </w:rPr>
              <w:t>At least 4 government agency members under SEPRS use the forecasts and risk assessment for climate hazards in decision-making and prioritization</w:t>
            </w:r>
          </w:p>
          <w:p w14:paraId="28F85663" w14:textId="77777777" w:rsidR="00CD67FC" w:rsidRPr="00CD67FC" w:rsidRDefault="00CD67FC" w:rsidP="00CD67FC">
            <w:pPr>
              <w:spacing w:after="0" w:line="240" w:lineRule="auto"/>
              <w:rPr>
                <w:rFonts w:ascii="Calibri" w:eastAsia="Meiryo" w:hAnsi="Calibri" w:cs="Calibri"/>
                <w:sz w:val="16"/>
                <w:szCs w:val="16"/>
              </w:rPr>
            </w:pPr>
          </w:p>
          <w:p w14:paraId="5A16CFC2" w14:textId="77777777" w:rsidR="00CD67FC" w:rsidRPr="00CD67FC" w:rsidRDefault="00CD67FC" w:rsidP="00CD67FC">
            <w:pPr>
              <w:spacing w:after="0" w:line="240" w:lineRule="auto"/>
              <w:rPr>
                <w:rFonts w:ascii="Calibri" w:eastAsia="SimSun" w:hAnsi="Calibri" w:cs="Calibri"/>
                <w:iCs/>
                <w:sz w:val="16"/>
                <w:szCs w:val="16"/>
              </w:rPr>
            </w:pPr>
            <w:r w:rsidRPr="00CD67FC">
              <w:rPr>
                <w:rFonts w:ascii="Calibri" w:eastAsia="SimSun" w:hAnsi="Calibri" w:cs="Calibri"/>
                <w:iCs/>
                <w:sz w:val="16"/>
                <w:szCs w:val="16"/>
              </w:rPr>
              <w:t xml:space="preserve">Inter-agency data-sharing agreement between agencies institutionalized and data-sharing </w:t>
            </w:r>
            <w:r w:rsidRPr="00CD67FC">
              <w:rPr>
                <w:rFonts w:ascii="Calibri" w:eastAsia="SimSun" w:hAnsi="Calibri" w:cs="Calibri"/>
                <w:iCs/>
                <w:sz w:val="16"/>
                <w:szCs w:val="16"/>
              </w:rPr>
              <w:lastRenderedPageBreak/>
              <w:t xml:space="preserve">protocols established  </w:t>
            </w:r>
          </w:p>
          <w:p w14:paraId="382D1D5E" w14:textId="77777777" w:rsidR="00CD67FC" w:rsidRPr="00CD67FC" w:rsidRDefault="00CD67FC" w:rsidP="00CD67FC">
            <w:pPr>
              <w:spacing w:after="0" w:line="240" w:lineRule="auto"/>
              <w:rPr>
                <w:rFonts w:ascii="Calibri" w:eastAsia="SimSun" w:hAnsi="Calibri" w:cs="Calibri"/>
                <w:iCs/>
                <w:sz w:val="16"/>
                <w:szCs w:val="16"/>
              </w:rPr>
            </w:pPr>
          </w:p>
          <w:p w14:paraId="35CC7B76"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iCs/>
                <w:sz w:val="16"/>
                <w:szCs w:val="16"/>
              </w:rPr>
              <w:t>50% of surveyed government beneficiaries (agencies) report improved emergency response due to improved disaster warning</w:t>
            </w:r>
          </w:p>
        </w:tc>
        <w:tc>
          <w:tcPr>
            <w:tcW w:w="1890" w:type="dxa"/>
          </w:tcPr>
          <w:p w14:paraId="00A92F52" w14:textId="77777777" w:rsidR="00CD67FC" w:rsidRPr="00CD67FC" w:rsidRDefault="00CD67FC" w:rsidP="00CD67FC">
            <w:pPr>
              <w:spacing w:after="60" w:line="240" w:lineRule="auto"/>
              <w:rPr>
                <w:rFonts w:ascii="Calibri" w:eastAsia="SimSun" w:hAnsi="Calibri" w:cs="Times New Roman"/>
                <w:bCs/>
                <w:sz w:val="16"/>
                <w:szCs w:val="16"/>
              </w:rPr>
            </w:pPr>
            <w:proofErr w:type="spellStart"/>
            <w:r w:rsidRPr="00CD67FC">
              <w:rPr>
                <w:rFonts w:ascii="Calibri" w:eastAsia="SimSun" w:hAnsi="Calibri" w:cs="Times New Roman"/>
                <w:bCs/>
                <w:sz w:val="16"/>
                <w:szCs w:val="16"/>
              </w:rPr>
              <w:lastRenderedPageBreak/>
              <w:t>Uzhydromet</w:t>
            </w:r>
            <w:proofErr w:type="spellEnd"/>
            <w:r w:rsidRPr="00CD67FC">
              <w:rPr>
                <w:rFonts w:ascii="Calibri" w:eastAsia="SimSun" w:hAnsi="Calibri" w:cs="Times New Roman"/>
                <w:bCs/>
                <w:sz w:val="16"/>
                <w:szCs w:val="16"/>
              </w:rPr>
              <w:t xml:space="preserve"> and MES have continued national and local political support for the development of a state emergency prevention and response system (SEPRS).  </w:t>
            </w:r>
          </w:p>
        </w:tc>
      </w:tr>
      <w:tr w:rsidR="00CD67FC" w:rsidRPr="00CD67FC" w14:paraId="68B99D6F" w14:textId="77777777" w:rsidTr="00BB0D64">
        <w:trPr>
          <w:trHeight w:val="950"/>
        </w:trPr>
        <w:tc>
          <w:tcPr>
            <w:tcW w:w="1350" w:type="dxa"/>
            <w:shd w:val="clear" w:color="auto" w:fill="auto"/>
          </w:tcPr>
          <w:p w14:paraId="230E973C"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A7.0 Strengthened adaptive capacity and reduced exposure to climate risks</w:t>
            </w:r>
          </w:p>
        </w:tc>
        <w:tc>
          <w:tcPr>
            <w:tcW w:w="4050" w:type="dxa"/>
          </w:tcPr>
          <w:p w14:paraId="01CCAF0B"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sz w:val="16"/>
                <w:szCs w:val="16"/>
              </w:rPr>
              <w:t xml:space="preserve">7.2 Number of males and females reached by (or total geographic coverage of) climate-related early warning systems and other risk reduction measures established/strengthened </w:t>
            </w:r>
            <w:r w:rsidRPr="00CD67FC">
              <w:rPr>
                <w:rFonts w:ascii="Calibri" w:eastAsia="SimSun" w:hAnsi="Calibri" w:cs="Calibri"/>
                <w:sz w:val="16"/>
                <w:szCs w:val="16"/>
                <w:vertAlign w:val="superscript"/>
              </w:rPr>
              <w:footnoteReference w:id="6"/>
            </w:r>
          </w:p>
        </w:tc>
        <w:tc>
          <w:tcPr>
            <w:tcW w:w="1710" w:type="dxa"/>
          </w:tcPr>
          <w:p w14:paraId="2463EF19"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Integrated climate-resilient MHEWS doesn’t exist</w:t>
            </w:r>
          </w:p>
          <w:p w14:paraId="28D84B1B"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0 males and 0 females in the project implementation regions have access to up-to-date and area-specific climate hazards and early warning information.</w:t>
            </w:r>
          </w:p>
        </w:tc>
        <w:tc>
          <w:tcPr>
            <w:tcW w:w="1260" w:type="dxa"/>
            <w:shd w:val="clear" w:color="auto" w:fill="FFFFFF"/>
          </w:tcPr>
          <w:p w14:paraId="0CC61E0F"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At least 1,133,215 females, 1,125,985 males have access to climate hazards and early warning information.</w:t>
            </w:r>
          </w:p>
          <w:p w14:paraId="277BD15C" w14:textId="77777777" w:rsidR="00CD67FC" w:rsidRPr="00CD67FC" w:rsidRDefault="00CD67FC" w:rsidP="00CD67FC">
            <w:pPr>
              <w:spacing w:after="0" w:line="240" w:lineRule="auto"/>
              <w:jc w:val="both"/>
              <w:rPr>
                <w:rFonts w:ascii="Calibri" w:eastAsia="SimSun" w:hAnsi="Calibri" w:cs="Calibri"/>
                <w:iCs/>
                <w:sz w:val="16"/>
                <w:szCs w:val="16"/>
              </w:rPr>
            </w:pPr>
          </w:p>
          <w:p w14:paraId="541B7AD5" w14:textId="77777777" w:rsidR="00CD67FC" w:rsidRPr="00CD67FC" w:rsidRDefault="00CD67FC" w:rsidP="00CD67FC">
            <w:pPr>
              <w:spacing w:after="0" w:line="240" w:lineRule="auto"/>
              <w:jc w:val="both"/>
              <w:rPr>
                <w:rFonts w:ascii="Calibri" w:eastAsia="SimSun" w:hAnsi="Calibri" w:cs="Calibri"/>
                <w:iCs/>
                <w:sz w:val="16"/>
                <w:szCs w:val="16"/>
              </w:rPr>
            </w:pPr>
          </w:p>
          <w:p w14:paraId="3D441100" w14:textId="77777777" w:rsidR="00CD67FC" w:rsidRPr="00CD67FC" w:rsidRDefault="00CD67FC" w:rsidP="00CD67FC">
            <w:pPr>
              <w:spacing w:after="0" w:line="240" w:lineRule="auto"/>
              <w:rPr>
                <w:rFonts w:ascii="Calibri" w:eastAsia="SimSun" w:hAnsi="Calibri" w:cs="Calibri"/>
                <w:bCs/>
                <w:i/>
                <w:sz w:val="16"/>
                <w:szCs w:val="16"/>
              </w:rPr>
            </w:pPr>
          </w:p>
        </w:tc>
        <w:tc>
          <w:tcPr>
            <w:tcW w:w="990" w:type="dxa"/>
            <w:shd w:val="clear" w:color="auto" w:fill="FFFFFF"/>
          </w:tcPr>
          <w:p w14:paraId="774CFBBF"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iCs/>
                <w:sz w:val="16"/>
                <w:szCs w:val="16"/>
              </w:rPr>
              <w:t>All population (5,666,075 females, 5,629,925 males) in the project implementation region have access to climate hazards and early warning information.</w:t>
            </w:r>
            <w:r w:rsidRPr="00CD67FC">
              <w:rPr>
                <w:rFonts w:ascii="Calibri" w:eastAsia="SimSun" w:hAnsi="Calibri" w:cs="Calibri"/>
                <w:sz w:val="16"/>
                <w:szCs w:val="16"/>
              </w:rPr>
              <w:t xml:space="preserve"> </w:t>
            </w:r>
          </w:p>
        </w:tc>
        <w:tc>
          <w:tcPr>
            <w:tcW w:w="1890" w:type="dxa"/>
            <w:shd w:val="clear" w:color="auto" w:fill="FFFFFF"/>
          </w:tcPr>
          <w:p w14:paraId="5F62CAEA"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Continued commitment and uptake of the information by targeted communities in the project </w:t>
            </w:r>
          </w:p>
          <w:p w14:paraId="6C0F6F03"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p>
          <w:p w14:paraId="2722B788"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Target communities understand shorter- to longer-term benefits of MHEWSs and risk reduction interventions</w:t>
            </w:r>
          </w:p>
          <w:p w14:paraId="79E7B68B" w14:textId="77777777" w:rsidR="00CD67FC" w:rsidRPr="00CD67FC" w:rsidRDefault="00CD67FC" w:rsidP="00CD67FC">
            <w:pPr>
              <w:spacing w:after="0" w:line="240" w:lineRule="auto"/>
              <w:jc w:val="both"/>
              <w:rPr>
                <w:rFonts w:ascii="Calibri" w:eastAsia="SimSun" w:hAnsi="Calibri" w:cs="Calibri"/>
                <w:iCs/>
                <w:sz w:val="16"/>
                <w:szCs w:val="16"/>
              </w:rPr>
            </w:pPr>
          </w:p>
          <w:p w14:paraId="4952E00B"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Government has a political will, institutional capacity and necessary resources to support the proper O/M of MHEWS. </w:t>
            </w:r>
          </w:p>
          <w:p w14:paraId="0B69CF0E" w14:textId="77777777" w:rsidR="00CD67FC" w:rsidRPr="00CD67FC" w:rsidRDefault="00CD67FC" w:rsidP="00CD67FC">
            <w:pPr>
              <w:spacing w:after="0" w:line="240" w:lineRule="auto"/>
              <w:jc w:val="both"/>
              <w:rPr>
                <w:rFonts w:ascii="Calibri" w:eastAsia="SimSun" w:hAnsi="Calibri" w:cs="Calibri"/>
                <w:iCs/>
                <w:sz w:val="16"/>
                <w:szCs w:val="16"/>
              </w:rPr>
            </w:pPr>
          </w:p>
          <w:p w14:paraId="75390361"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No staff and budget cuts occur at MES and </w:t>
            </w:r>
            <w:proofErr w:type="spellStart"/>
            <w:r w:rsidRPr="00CD67FC">
              <w:rPr>
                <w:rFonts w:ascii="Calibri" w:eastAsia="SimSun" w:hAnsi="Calibri" w:cs="Calibri"/>
                <w:iCs/>
                <w:sz w:val="16"/>
                <w:szCs w:val="16"/>
              </w:rPr>
              <w:t>Uzhydromet</w:t>
            </w:r>
            <w:proofErr w:type="spellEnd"/>
          </w:p>
          <w:p w14:paraId="2743A264" w14:textId="77777777" w:rsidR="00CD67FC" w:rsidRPr="00CD67FC" w:rsidRDefault="00CD67FC" w:rsidP="00CD67FC">
            <w:pPr>
              <w:spacing w:after="0" w:line="240" w:lineRule="auto"/>
              <w:rPr>
                <w:rFonts w:ascii="Calibri" w:eastAsia="SimSun" w:hAnsi="Calibri" w:cs="Calibri"/>
                <w:bCs/>
                <w:i/>
                <w:sz w:val="16"/>
                <w:szCs w:val="16"/>
              </w:rPr>
            </w:pPr>
          </w:p>
        </w:tc>
      </w:tr>
      <w:tr w:rsidR="00CD67FC" w:rsidRPr="00CD67FC" w14:paraId="3D88977E" w14:textId="77777777" w:rsidTr="00BB0D64">
        <w:trPr>
          <w:trHeight w:val="950"/>
        </w:trPr>
        <w:tc>
          <w:tcPr>
            <w:tcW w:w="1350" w:type="dxa"/>
            <w:shd w:val="clear" w:color="auto" w:fill="auto"/>
          </w:tcPr>
          <w:p w14:paraId="33D993A0"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A8.0 Strengthened awareness of climate threats and risk-reduction processes</w:t>
            </w:r>
          </w:p>
        </w:tc>
        <w:tc>
          <w:tcPr>
            <w:tcW w:w="4050" w:type="dxa"/>
          </w:tcPr>
          <w:p w14:paraId="3D0134F8" w14:textId="77777777" w:rsidR="00CD67FC" w:rsidRPr="00CD67FC" w:rsidRDefault="00CD67FC" w:rsidP="00CD67FC">
            <w:pPr>
              <w:spacing w:after="60" w:line="240" w:lineRule="auto"/>
              <w:rPr>
                <w:rFonts w:ascii="Calibri" w:eastAsia="SimSun" w:hAnsi="Calibri" w:cs="Times New Roman"/>
                <w:bCs/>
                <w:sz w:val="16"/>
                <w:szCs w:val="16"/>
              </w:rPr>
            </w:pPr>
            <w:r w:rsidRPr="00CD67FC">
              <w:rPr>
                <w:rFonts w:ascii="Calibri" w:eastAsia="SimSun" w:hAnsi="Calibri" w:cs="Times New Roman"/>
                <w:bCs/>
                <w:sz w:val="16"/>
                <w:szCs w:val="16"/>
              </w:rPr>
              <w:t>8.1: Number of males and females made aware of climate threats and related appropriate responses</w:t>
            </w:r>
          </w:p>
        </w:tc>
        <w:tc>
          <w:tcPr>
            <w:tcW w:w="1710" w:type="dxa"/>
          </w:tcPr>
          <w:p w14:paraId="7259F1BF"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0 males and 0 females in the project implementation regions have a strong awareness of climate threats and risk reduction processes, and capacities to use such climate information for disaster preparedness</w:t>
            </w:r>
          </w:p>
        </w:tc>
        <w:tc>
          <w:tcPr>
            <w:tcW w:w="1260" w:type="dxa"/>
            <w:shd w:val="clear" w:color="auto" w:fill="FFFFFF"/>
          </w:tcPr>
          <w:p w14:paraId="7F9C1C8D"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40% out of 500 surveyed EWS beneficiaries (100 males and 100 females) report enhanced risk awareness</w:t>
            </w:r>
          </w:p>
          <w:p w14:paraId="23004A48" w14:textId="77777777" w:rsidR="00CD67FC" w:rsidRPr="00CD67FC" w:rsidRDefault="00CD67FC" w:rsidP="00CD67FC">
            <w:pPr>
              <w:spacing w:after="0" w:line="240" w:lineRule="auto"/>
              <w:jc w:val="both"/>
              <w:rPr>
                <w:rFonts w:ascii="Calibri" w:eastAsia="SimSun" w:hAnsi="Calibri" w:cs="Calibri"/>
                <w:iCs/>
                <w:sz w:val="16"/>
                <w:szCs w:val="16"/>
              </w:rPr>
            </w:pPr>
          </w:p>
          <w:p w14:paraId="5D2E65C6"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iCs/>
                <w:sz w:val="16"/>
                <w:szCs w:val="16"/>
              </w:rPr>
              <w:t>30% out of 500 surveyed beneficiaries (100 males and 100 females) report that the warnings are clear and being used by their households for enhanced disaster preparedness</w:t>
            </w:r>
          </w:p>
        </w:tc>
        <w:tc>
          <w:tcPr>
            <w:tcW w:w="990" w:type="dxa"/>
            <w:shd w:val="clear" w:color="auto" w:fill="FFFFFF"/>
          </w:tcPr>
          <w:p w14:paraId="580350EB"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80% out of 500 surveyed EWS beneficiaries (200 males and 200 females) report enhanced risk awareness </w:t>
            </w:r>
          </w:p>
          <w:p w14:paraId="1244281B" w14:textId="77777777" w:rsidR="00CD67FC" w:rsidRPr="00CD67FC" w:rsidRDefault="00CD67FC" w:rsidP="00CD67FC">
            <w:pPr>
              <w:spacing w:after="0" w:line="240" w:lineRule="auto"/>
              <w:jc w:val="both"/>
              <w:rPr>
                <w:rFonts w:ascii="Calibri" w:eastAsia="SimSun" w:hAnsi="Calibri" w:cs="Calibri"/>
                <w:iCs/>
                <w:sz w:val="16"/>
                <w:szCs w:val="16"/>
              </w:rPr>
            </w:pPr>
          </w:p>
          <w:p w14:paraId="5BC35A64"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70% out of 500 surveyed beneficiaries </w:t>
            </w:r>
          </w:p>
          <w:p w14:paraId="706F8C36" w14:textId="77777777" w:rsidR="00CD67FC" w:rsidRPr="00CD67FC" w:rsidRDefault="00CD67FC" w:rsidP="00CD67FC">
            <w:pPr>
              <w:spacing w:after="0" w:line="240" w:lineRule="auto"/>
              <w:jc w:val="both"/>
              <w:rPr>
                <w:rFonts w:ascii="Calibri" w:eastAsia="SimSun" w:hAnsi="Calibri" w:cs="Calibri"/>
                <w:iCs/>
                <w:sz w:val="16"/>
                <w:szCs w:val="16"/>
              </w:rPr>
            </w:pPr>
          </w:p>
          <w:p w14:paraId="0262E450"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iCs/>
                <w:sz w:val="16"/>
                <w:szCs w:val="16"/>
              </w:rPr>
              <w:t xml:space="preserve">(175 males and 175 females) report that the warnings </w:t>
            </w:r>
            <w:r w:rsidRPr="00CD67FC">
              <w:rPr>
                <w:rFonts w:ascii="Calibri" w:eastAsia="SimSun" w:hAnsi="Calibri" w:cs="Calibri"/>
                <w:iCs/>
                <w:sz w:val="16"/>
                <w:szCs w:val="16"/>
              </w:rPr>
              <w:lastRenderedPageBreak/>
              <w:t xml:space="preserve">are clear and being used by their households for enhanced disaster preparedness  </w:t>
            </w:r>
          </w:p>
        </w:tc>
        <w:tc>
          <w:tcPr>
            <w:tcW w:w="1890" w:type="dxa"/>
            <w:shd w:val="clear" w:color="auto" w:fill="FFFFFF"/>
          </w:tcPr>
          <w:p w14:paraId="26DD8BBC"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lastRenderedPageBreak/>
              <w:t xml:space="preserve">Continued commitment and uptake of the information by targeted communities in the project </w:t>
            </w:r>
          </w:p>
          <w:p w14:paraId="1C466765" w14:textId="77777777" w:rsidR="00CD67FC" w:rsidRPr="00CD67FC" w:rsidRDefault="00CD67FC" w:rsidP="00CD67FC">
            <w:pPr>
              <w:spacing w:after="0" w:line="240" w:lineRule="auto"/>
              <w:jc w:val="both"/>
              <w:rPr>
                <w:rFonts w:ascii="Calibri" w:eastAsia="SimSun" w:hAnsi="Calibri" w:cs="Calibri"/>
                <w:iCs/>
                <w:sz w:val="16"/>
                <w:szCs w:val="16"/>
              </w:rPr>
            </w:pPr>
          </w:p>
          <w:p w14:paraId="53F94BBB"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Target communities understand shorter- to longer-term benefits of MHEWSs and risk reduction interventions</w:t>
            </w:r>
          </w:p>
          <w:p w14:paraId="1DDB2E0F" w14:textId="77777777" w:rsidR="00CD67FC" w:rsidRPr="00CD67FC" w:rsidRDefault="00CD67FC" w:rsidP="00CD67FC">
            <w:pPr>
              <w:spacing w:after="0" w:line="240" w:lineRule="auto"/>
              <w:jc w:val="both"/>
              <w:rPr>
                <w:rFonts w:ascii="Calibri" w:eastAsia="SimSun" w:hAnsi="Calibri" w:cs="Calibri"/>
                <w:iCs/>
                <w:sz w:val="16"/>
                <w:szCs w:val="16"/>
              </w:rPr>
            </w:pPr>
          </w:p>
          <w:p w14:paraId="7C82C93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Government has a political will, institutional capacity and necessary resources to support the proper O/M of MHEWS. No staff and budget cuts occur at MES and </w:t>
            </w:r>
            <w:proofErr w:type="spellStart"/>
            <w:r w:rsidRPr="00CD67FC">
              <w:rPr>
                <w:rFonts w:ascii="Calibri" w:eastAsia="SimSun" w:hAnsi="Calibri" w:cs="Calibri"/>
                <w:iCs/>
                <w:sz w:val="16"/>
                <w:szCs w:val="16"/>
              </w:rPr>
              <w:t>Uzhydromet</w:t>
            </w:r>
            <w:proofErr w:type="spellEnd"/>
          </w:p>
          <w:p w14:paraId="406E4608" w14:textId="77777777" w:rsidR="00CD67FC" w:rsidRPr="00CD67FC" w:rsidRDefault="00CD67FC" w:rsidP="00CD67FC">
            <w:pPr>
              <w:spacing w:after="0" w:line="240" w:lineRule="auto"/>
              <w:jc w:val="both"/>
              <w:rPr>
                <w:rFonts w:ascii="Calibri" w:eastAsia="SimSun" w:hAnsi="Calibri" w:cs="Calibri"/>
                <w:iCs/>
                <w:sz w:val="16"/>
                <w:szCs w:val="16"/>
              </w:rPr>
            </w:pPr>
          </w:p>
          <w:p w14:paraId="61816EE8" w14:textId="77777777" w:rsidR="00CD67FC" w:rsidRPr="00CD67FC" w:rsidRDefault="00CD67FC" w:rsidP="00CD67FC">
            <w:pPr>
              <w:spacing w:after="0" w:line="240" w:lineRule="auto"/>
              <w:rPr>
                <w:rFonts w:ascii="Calibri" w:eastAsia="SimSun" w:hAnsi="Calibri" w:cs="Calibri"/>
                <w:bCs/>
                <w:i/>
                <w:sz w:val="16"/>
                <w:szCs w:val="16"/>
              </w:rPr>
            </w:pPr>
            <w:r w:rsidRPr="00CD67FC">
              <w:rPr>
                <w:rFonts w:ascii="Calibri" w:eastAsia="SimSun" w:hAnsi="Calibri" w:cs="Calibri"/>
                <w:iCs/>
                <w:sz w:val="16"/>
                <w:szCs w:val="16"/>
              </w:rPr>
              <w:t xml:space="preserve">* The methodology to measure the change in awareness and the survey sample size will be established through </w:t>
            </w:r>
            <w:r w:rsidRPr="00CD67FC">
              <w:rPr>
                <w:rFonts w:ascii="Calibri" w:eastAsia="SimSun" w:hAnsi="Calibri" w:cs="Calibri"/>
                <w:iCs/>
                <w:sz w:val="16"/>
                <w:szCs w:val="16"/>
              </w:rPr>
              <w:lastRenderedPageBreak/>
              <w:t xml:space="preserve">activity 3.3 during the implementation phase (Year 1) as part of the survey design,  tentatively it will include at least 500 project beneficiaries from 10 different communities.    </w:t>
            </w:r>
          </w:p>
        </w:tc>
      </w:tr>
      <w:tr w:rsidR="00CD67FC" w:rsidRPr="00CD67FC" w14:paraId="7BED594A" w14:textId="77777777" w:rsidTr="00CD67FC">
        <w:trPr>
          <w:trHeight w:val="235"/>
        </w:trPr>
        <w:tc>
          <w:tcPr>
            <w:tcW w:w="11250" w:type="dxa"/>
            <w:gridSpan w:val="6"/>
            <w:shd w:val="clear" w:color="auto" w:fill="A6A6A6"/>
          </w:tcPr>
          <w:p w14:paraId="3C28951D"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lastRenderedPageBreak/>
              <w:t xml:space="preserve">PROJECT RESULTS:  </w:t>
            </w:r>
          </w:p>
        </w:tc>
      </w:tr>
      <w:tr w:rsidR="00CD67FC" w:rsidRPr="00CD67FC" w14:paraId="3B9CE040" w14:textId="77777777" w:rsidTr="00BB0D64">
        <w:trPr>
          <w:trHeight w:val="235"/>
        </w:trPr>
        <w:tc>
          <w:tcPr>
            <w:tcW w:w="1350" w:type="dxa"/>
            <w:vMerge w:val="restart"/>
            <w:shd w:val="clear" w:color="auto" w:fill="auto"/>
          </w:tcPr>
          <w:p w14:paraId="5B877154" w14:textId="77777777" w:rsidR="00CD67FC" w:rsidRPr="00CD67FC" w:rsidRDefault="00CD67FC" w:rsidP="00CD67FC">
            <w:pPr>
              <w:spacing w:after="0" w:line="240" w:lineRule="auto"/>
              <w:rPr>
                <w:rFonts w:ascii="Calibri" w:eastAsia="SimSun" w:hAnsi="Calibri" w:cs="Times New Roman"/>
                <w:b/>
                <w:bCs/>
                <w:sz w:val="16"/>
                <w:szCs w:val="16"/>
              </w:rPr>
            </w:pPr>
            <w:r w:rsidRPr="00CD67FC">
              <w:rPr>
                <w:rFonts w:ascii="Calibri" w:eastAsia="SimSun" w:hAnsi="Calibri" w:cs="Times New Roman"/>
                <w:b/>
                <w:bCs/>
                <w:sz w:val="16"/>
                <w:szCs w:val="16"/>
              </w:rPr>
              <w:t>Output 1: Upgraded hydro-meteorological observation network, modelling and forecasting capacities</w:t>
            </w:r>
          </w:p>
        </w:tc>
        <w:tc>
          <w:tcPr>
            <w:tcW w:w="4050" w:type="dxa"/>
          </w:tcPr>
          <w:p w14:paraId="761390AF" w14:textId="77777777" w:rsidR="00CD67FC" w:rsidRPr="00CD67FC" w:rsidRDefault="00CD67FC" w:rsidP="00CD67FC">
            <w:pPr>
              <w:spacing w:after="0" w:line="240" w:lineRule="auto"/>
              <w:jc w:val="both"/>
              <w:rPr>
                <w:rFonts w:ascii="Calibri" w:eastAsia="SimSun" w:hAnsi="Calibri" w:cs="Times New Roman"/>
                <w:bCs/>
                <w:sz w:val="16"/>
                <w:szCs w:val="16"/>
              </w:rPr>
            </w:pPr>
            <w:r w:rsidRPr="00CD67FC">
              <w:rPr>
                <w:rFonts w:ascii="Calibri" w:eastAsia="SimSun" w:hAnsi="Calibri" w:cs="Times New Roman"/>
                <w:bCs/>
                <w:sz w:val="16"/>
                <w:szCs w:val="16"/>
              </w:rPr>
              <w:t>1.1 Number of new hydro-meteorological monitoring equipment purchased, installed and operational</w:t>
            </w:r>
          </w:p>
        </w:tc>
        <w:tc>
          <w:tcPr>
            <w:tcW w:w="1710" w:type="dxa"/>
          </w:tcPr>
          <w:p w14:paraId="67A27C5D"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Level = 0</w:t>
            </w:r>
          </w:p>
        </w:tc>
        <w:tc>
          <w:tcPr>
            <w:tcW w:w="1260" w:type="dxa"/>
          </w:tcPr>
          <w:p w14:paraId="5F89E01D"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xml:space="preserve">13 automatic weather stations (AWS) partially installed, calibrated and operational; </w:t>
            </w:r>
          </w:p>
          <w:p w14:paraId="47679AB1"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2 upper-air stations partially modernized;</w:t>
            </w:r>
          </w:p>
          <w:p w14:paraId="6CA65030"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1 online radar system partially established</w:t>
            </w:r>
          </w:p>
        </w:tc>
        <w:tc>
          <w:tcPr>
            <w:tcW w:w="990" w:type="dxa"/>
          </w:tcPr>
          <w:p w14:paraId="435F441D"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xml:space="preserve">25 automatic weather stations (AWS) installed, calibrated and operational; </w:t>
            </w:r>
          </w:p>
          <w:p w14:paraId="38C4DDFC"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xml:space="preserve">4 upper-air stations modernized; </w:t>
            </w:r>
          </w:p>
          <w:p w14:paraId="7384D107"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2 online radar system established</w:t>
            </w:r>
          </w:p>
        </w:tc>
        <w:tc>
          <w:tcPr>
            <w:tcW w:w="1890" w:type="dxa"/>
            <w:shd w:val="clear" w:color="auto" w:fill="auto"/>
          </w:tcPr>
          <w:p w14:paraId="4953FA7F" w14:textId="77777777" w:rsidR="00CD67FC" w:rsidRPr="00CD67FC" w:rsidRDefault="00CD67FC" w:rsidP="00CD67FC">
            <w:pPr>
              <w:autoSpaceDE w:val="0"/>
              <w:autoSpaceDN w:val="0"/>
              <w:adjustRightInd w:val="0"/>
              <w:spacing w:after="60" w:line="240" w:lineRule="auto"/>
              <w:jc w:val="both"/>
              <w:rPr>
                <w:rFonts w:ascii="Calibri" w:eastAsia="SimSun" w:hAnsi="Calibri" w:cs="Calibri"/>
                <w:iCs/>
                <w:sz w:val="16"/>
                <w:szCs w:val="16"/>
              </w:rPr>
            </w:pPr>
            <w:r w:rsidRPr="00CD67FC">
              <w:rPr>
                <w:rFonts w:ascii="Calibri" w:eastAsia="SimSun" w:hAnsi="Calibri" w:cs="Calibri"/>
                <w:iCs/>
                <w:sz w:val="16"/>
                <w:szCs w:val="16"/>
              </w:rPr>
              <w:t>- Government commitments to secure adequate O/M of monitoring equipment, relevant software and databases are fulfilled continuously both during the project implementation and afterwards</w:t>
            </w:r>
          </w:p>
          <w:p w14:paraId="35BDA4D7" w14:textId="77777777" w:rsidR="00CD67FC" w:rsidRPr="00CD67FC" w:rsidRDefault="00CD67FC" w:rsidP="00CD67FC">
            <w:pPr>
              <w:autoSpaceDE w:val="0"/>
              <w:autoSpaceDN w:val="0"/>
              <w:adjustRightInd w:val="0"/>
              <w:spacing w:after="60" w:line="240" w:lineRule="auto"/>
              <w:jc w:val="both"/>
              <w:rPr>
                <w:rFonts w:ascii="Calibri" w:eastAsia="SimSun" w:hAnsi="Calibri" w:cs="Calibri"/>
                <w:iCs/>
                <w:sz w:val="16"/>
                <w:szCs w:val="16"/>
              </w:rPr>
            </w:pPr>
            <w:r w:rsidRPr="00CD67FC">
              <w:rPr>
                <w:rFonts w:ascii="Calibri" w:eastAsia="SimSun" w:hAnsi="Calibri" w:cs="Calibri"/>
                <w:iCs/>
                <w:sz w:val="16"/>
                <w:szCs w:val="16"/>
              </w:rPr>
              <w:t>- Capacities built across relevant agencies through the project are maintained and periodically updated</w:t>
            </w:r>
          </w:p>
          <w:p w14:paraId="4769A99E"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Land for installation is available and accessible</w:t>
            </w:r>
          </w:p>
        </w:tc>
      </w:tr>
      <w:tr w:rsidR="00CD67FC" w:rsidRPr="00CD67FC" w14:paraId="246A4DB7" w14:textId="77777777" w:rsidTr="00BB0D64">
        <w:trPr>
          <w:trHeight w:val="235"/>
        </w:trPr>
        <w:tc>
          <w:tcPr>
            <w:tcW w:w="1350" w:type="dxa"/>
            <w:vMerge/>
          </w:tcPr>
          <w:p w14:paraId="0C53C687" w14:textId="77777777" w:rsidR="00CD67FC" w:rsidRPr="00CD67FC" w:rsidRDefault="00CD67FC" w:rsidP="00CD67FC">
            <w:pPr>
              <w:spacing w:after="0" w:line="240" w:lineRule="auto"/>
              <w:rPr>
                <w:rFonts w:ascii="Calibri" w:eastAsia="SimSun" w:hAnsi="Calibri" w:cs="Times New Roman"/>
                <w:b/>
                <w:bCs/>
                <w:sz w:val="16"/>
                <w:szCs w:val="16"/>
              </w:rPr>
            </w:pPr>
          </w:p>
        </w:tc>
        <w:tc>
          <w:tcPr>
            <w:tcW w:w="4050" w:type="dxa"/>
          </w:tcPr>
          <w:p w14:paraId="04F3E344" w14:textId="77777777" w:rsidR="00CD67FC" w:rsidRPr="00CD67FC" w:rsidRDefault="00CD67FC" w:rsidP="00CD67FC">
            <w:pPr>
              <w:spacing w:after="0" w:line="240" w:lineRule="auto"/>
              <w:jc w:val="both"/>
              <w:rPr>
                <w:rFonts w:ascii="Calibri" w:eastAsia="SimSun" w:hAnsi="Calibri" w:cs="Times New Roman"/>
                <w:bCs/>
                <w:sz w:val="16"/>
                <w:szCs w:val="16"/>
              </w:rPr>
            </w:pPr>
            <w:r w:rsidRPr="00CD67FC">
              <w:rPr>
                <w:rFonts w:ascii="Calibri" w:eastAsia="SimSun" w:hAnsi="Calibri" w:cs="Times New Roman"/>
                <w:bCs/>
                <w:sz w:val="16"/>
                <w:szCs w:val="16"/>
              </w:rPr>
              <w:t>1.2 Number of districts for which hazard and risk maps (covering landslides, mudflows, avalanches and hydrological droughts) are available</w:t>
            </w:r>
          </w:p>
        </w:tc>
        <w:tc>
          <w:tcPr>
            <w:tcW w:w="1710" w:type="dxa"/>
          </w:tcPr>
          <w:p w14:paraId="1B62605A"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0</w:t>
            </w:r>
          </w:p>
        </w:tc>
        <w:tc>
          <w:tcPr>
            <w:tcW w:w="1260" w:type="dxa"/>
          </w:tcPr>
          <w:p w14:paraId="28171C76"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2</w:t>
            </w:r>
          </w:p>
        </w:tc>
        <w:tc>
          <w:tcPr>
            <w:tcW w:w="990" w:type="dxa"/>
          </w:tcPr>
          <w:p w14:paraId="19ABA473"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7</w:t>
            </w:r>
          </w:p>
        </w:tc>
        <w:tc>
          <w:tcPr>
            <w:tcW w:w="1890" w:type="dxa"/>
            <w:shd w:val="clear" w:color="auto" w:fill="auto"/>
          </w:tcPr>
          <w:p w14:paraId="68D0917D" w14:textId="77777777" w:rsidR="00CD67FC" w:rsidRPr="00CD67FC" w:rsidRDefault="00CD67FC" w:rsidP="00CD67FC">
            <w:pPr>
              <w:autoSpaceDE w:val="0"/>
              <w:autoSpaceDN w:val="0"/>
              <w:adjustRightInd w:val="0"/>
              <w:spacing w:after="60" w:line="240" w:lineRule="auto"/>
              <w:jc w:val="both"/>
              <w:rPr>
                <w:rFonts w:ascii="Calibri" w:eastAsia="SimSun" w:hAnsi="Calibri" w:cs="Calibri"/>
                <w:iCs/>
                <w:sz w:val="16"/>
                <w:szCs w:val="16"/>
              </w:rPr>
            </w:pPr>
            <w:r w:rsidRPr="00CD67FC">
              <w:rPr>
                <w:rFonts w:ascii="Calibri" w:eastAsia="SimSun" w:hAnsi="Calibri" w:cs="Calibri"/>
                <w:iCs/>
                <w:sz w:val="16"/>
                <w:szCs w:val="16"/>
              </w:rPr>
              <w:t>Relevant government agencies cooperate on the implementation of the MHEWS and data management</w:t>
            </w:r>
          </w:p>
        </w:tc>
      </w:tr>
      <w:tr w:rsidR="00CD67FC" w:rsidRPr="00CD67FC" w14:paraId="7FE17D94" w14:textId="77777777" w:rsidTr="00BB0D64">
        <w:trPr>
          <w:trHeight w:val="235"/>
        </w:trPr>
        <w:tc>
          <w:tcPr>
            <w:tcW w:w="1350" w:type="dxa"/>
            <w:vMerge/>
          </w:tcPr>
          <w:p w14:paraId="1D342F23" w14:textId="77777777" w:rsidR="00CD67FC" w:rsidRPr="00CD67FC" w:rsidRDefault="00CD67FC" w:rsidP="00CD67FC">
            <w:pPr>
              <w:spacing w:after="0" w:line="240" w:lineRule="auto"/>
              <w:rPr>
                <w:rFonts w:ascii="Calibri" w:eastAsia="SimSun" w:hAnsi="Calibri" w:cs="Times New Roman"/>
                <w:b/>
                <w:bCs/>
                <w:color w:val="7030A0"/>
                <w:sz w:val="16"/>
                <w:szCs w:val="16"/>
              </w:rPr>
            </w:pPr>
          </w:p>
        </w:tc>
        <w:tc>
          <w:tcPr>
            <w:tcW w:w="4050" w:type="dxa"/>
          </w:tcPr>
          <w:p w14:paraId="76011A64" w14:textId="77777777" w:rsidR="00CD67FC" w:rsidRPr="00CD67FC" w:rsidRDefault="00CD67FC" w:rsidP="00CD67FC">
            <w:pPr>
              <w:spacing w:after="0" w:line="240" w:lineRule="auto"/>
              <w:jc w:val="both"/>
              <w:rPr>
                <w:rFonts w:ascii="Calibri" w:eastAsia="SimSun" w:hAnsi="Calibri" w:cs="Times New Roman"/>
                <w:bCs/>
                <w:sz w:val="16"/>
                <w:szCs w:val="16"/>
              </w:rPr>
            </w:pPr>
            <w:r w:rsidRPr="00CD67FC">
              <w:rPr>
                <w:rFonts w:ascii="Calibri" w:eastAsia="SimSun" w:hAnsi="Calibri" w:cs="Times New Roman"/>
                <w:bCs/>
                <w:sz w:val="16"/>
                <w:szCs w:val="16"/>
              </w:rPr>
              <w:t xml:space="preserve">1.3 Level of institutional capacity and knowledge of </w:t>
            </w:r>
            <w:proofErr w:type="spellStart"/>
            <w:r w:rsidRPr="00CD67FC">
              <w:rPr>
                <w:rFonts w:ascii="Calibri" w:eastAsia="SimSun" w:hAnsi="Calibri" w:cs="Times New Roman"/>
                <w:bCs/>
                <w:sz w:val="16"/>
                <w:szCs w:val="16"/>
              </w:rPr>
              <w:t>Uzhydromet</w:t>
            </w:r>
            <w:proofErr w:type="spellEnd"/>
            <w:r w:rsidRPr="00CD67FC">
              <w:rPr>
                <w:rFonts w:ascii="Calibri" w:eastAsia="SimSun" w:hAnsi="Calibri" w:cs="Times New Roman"/>
                <w:bCs/>
                <w:sz w:val="16"/>
                <w:szCs w:val="16"/>
              </w:rPr>
              <w:t xml:space="preserve"> staff on monitoring and forecasting technologies and procedures</w:t>
            </w:r>
          </w:p>
        </w:tc>
        <w:tc>
          <w:tcPr>
            <w:tcW w:w="1710" w:type="dxa"/>
            <w:tcBorders>
              <w:bottom w:val="single" w:sz="6" w:space="0" w:color="000000"/>
            </w:tcBorders>
            <w:shd w:val="clear" w:color="auto" w:fill="auto"/>
          </w:tcPr>
          <w:p w14:paraId="235E75E0"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Level = 0</w:t>
            </w:r>
            <w:r w:rsidRPr="00CD67FC">
              <w:rPr>
                <w:rFonts w:ascii="Calibri" w:eastAsia="SimSun" w:hAnsi="Calibri" w:cs="Calibri"/>
                <w:sz w:val="16"/>
                <w:szCs w:val="16"/>
                <w:vertAlign w:val="superscript"/>
              </w:rPr>
              <w:footnoteReference w:id="7"/>
            </w:r>
          </w:p>
          <w:p w14:paraId="79DCDC7A" w14:textId="77777777" w:rsidR="00CD67FC" w:rsidRPr="00CD67FC" w:rsidRDefault="00CD67FC" w:rsidP="00CD67FC">
            <w:pPr>
              <w:spacing w:after="0" w:line="240" w:lineRule="auto"/>
              <w:jc w:val="both"/>
              <w:rPr>
                <w:rFonts w:ascii="Calibri" w:eastAsia="SimSun" w:hAnsi="Calibri" w:cs="Calibri"/>
                <w:iCs/>
                <w:sz w:val="16"/>
                <w:szCs w:val="16"/>
              </w:rPr>
            </w:pPr>
          </w:p>
          <w:p w14:paraId="290326D0"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Using the UNDP Capacity Assessment Methodology</w:t>
            </w:r>
            <w:r w:rsidRPr="00CD67FC">
              <w:rPr>
                <w:rFonts w:ascii="Calibri" w:eastAsia="SimSun" w:hAnsi="Calibri" w:cs="Calibri"/>
                <w:sz w:val="16"/>
                <w:szCs w:val="16"/>
                <w:vertAlign w:val="superscript"/>
              </w:rPr>
              <w:footnoteReference w:id="8"/>
            </w:r>
            <w:r w:rsidRPr="00CD67FC">
              <w:rPr>
                <w:rFonts w:ascii="Calibri" w:eastAsia="SimSun" w:hAnsi="Calibri" w:cs="Calibri"/>
                <w:sz w:val="16"/>
                <w:szCs w:val="16"/>
              </w:rPr>
              <w:t>, th</w:t>
            </w:r>
            <w:r w:rsidRPr="00CD67FC">
              <w:rPr>
                <w:rFonts w:ascii="Calibri" w:eastAsia="SimSun" w:hAnsi="Calibri" w:cs="Calibri"/>
                <w:iCs/>
                <w:sz w:val="16"/>
                <w:szCs w:val="16"/>
              </w:rPr>
              <w:t xml:space="preserve">e project team will design a tailored assessment to establish a baseline of the institutional capacity of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xml:space="preserve"> staff at the project inception phase.</w:t>
            </w:r>
            <w:r w:rsidRPr="00CD67FC">
              <w:rPr>
                <w:rFonts w:ascii="Calibri" w:eastAsia="SimSun" w:hAnsi="Calibri" w:cs="Calibri"/>
                <w:sz w:val="16"/>
                <w:szCs w:val="16"/>
              </w:rPr>
              <w:t xml:space="preserve">  </w:t>
            </w:r>
          </w:p>
        </w:tc>
        <w:tc>
          <w:tcPr>
            <w:tcW w:w="1260" w:type="dxa"/>
            <w:tcBorders>
              <w:bottom w:val="single" w:sz="6" w:space="0" w:color="000000"/>
            </w:tcBorders>
            <w:shd w:val="clear" w:color="auto" w:fill="auto"/>
          </w:tcPr>
          <w:p w14:paraId="78F4C204"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50% targeted staff (of a target audience of 600 people) trained </w:t>
            </w:r>
          </w:p>
          <w:p w14:paraId="60C4061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(including </w:t>
            </w:r>
            <w:r w:rsidRPr="00CD67FC">
              <w:rPr>
                <w:rFonts w:ascii="Calibri" w:eastAsia="SimSun" w:hAnsi="Calibri" w:cs="Calibri"/>
                <w:sz w:val="16"/>
                <w:szCs w:val="16"/>
              </w:rPr>
              <w:t>60% women/40% men)</w:t>
            </w:r>
          </w:p>
          <w:p w14:paraId="5B2A9D42" w14:textId="77777777" w:rsidR="00CD67FC" w:rsidRPr="00CD67FC" w:rsidRDefault="00CD67FC" w:rsidP="00CD67FC">
            <w:pPr>
              <w:spacing w:after="0" w:line="240" w:lineRule="auto"/>
              <w:jc w:val="both"/>
              <w:rPr>
                <w:rFonts w:ascii="Calibri" w:eastAsia="SimSun" w:hAnsi="Calibri" w:cs="Calibri"/>
                <w:iCs/>
                <w:sz w:val="16"/>
                <w:szCs w:val="16"/>
              </w:rPr>
            </w:pPr>
          </w:p>
          <w:p w14:paraId="0CDFE551"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Institutional capacity assessment score for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xml:space="preserve"> enhanced by 20 % against baseline </w:t>
            </w:r>
          </w:p>
        </w:tc>
        <w:tc>
          <w:tcPr>
            <w:tcW w:w="990" w:type="dxa"/>
            <w:tcBorders>
              <w:bottom w:val="single" w:sz="6" w:space="0" w:color="000000"/>
            </w:tcBorders>
            <w:shd w:val="clear" w:color="auto" w:fill="auto"/>
          </w:tcPr>
          <w:p w14:paraId="046CFCF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100% targeted staff (of a target audience of 600 people) trained</w:t>
            </w:r>
          </w:p>
          <w:p w14:paraId="64314D78" w14:textId="77777777" w:rsidR="00CD67FC" w:rsidRPr="00CD67FC" w:rsidRDefault="00CD67FC" w:rsidP="00CD67FC">
            <w:pPr>
              <w:spacing w:after="0" w:line="240" w:lineRule="auto"/>
              <w:jc w:val="both"/>
              <w:rPr>
                <w:rFonts w:ascii="Calibri" w:eastAsia="SimSun" w:hAnsi="Calibri" w:cs="Calibri"/>
                <w:sz w:val="16"/>
                <w:szCs w:val="16"/>
              </w:rPr>
            </w:pPr>
            <w:r w:rsidRPr="00CD67FC">
              <w:rPr>
                <w:rFonts w:ascii="Calibri" w:eastAsia="SimSun" w:hAnsi="Calibri" w:cs="Calibri"/>
                <w:iCs/>
                <w:sz w:val="16"/>
                <w:szCs w:val="16"/>
              </w:rPr>
              <w:t xml:space="preserve">(including </w:t>
            </w:r>
            <w:r w:rsidRPr="00CD67FC">
              <w:rPr>
                <w:rFonts w:ascii="Calibri" w:eastAsia="SimSun" w:hAnsi="Calibri" w:cs="Calibri"/>
                <w:sz w:val="16"/>
                <w:szCs w:val="16"/>
              </w:rPr>
              <w:t>60% women/40% men)</w:t>
            </w:r>
          </w:p>
          <w:p w14:paraId="5275E835" w14:textId="77777777" w:rsidR="00CD67FC" w:rsidRPr="00CD67FC" w:rsidRDefault="00CD67FC" w:rsidP="00CD67FC">
            <w:pPr>
              <w:spacing w:after="0" w:line="240" w:lineRule="auto"/>
              <w:jc w:val="both"/>
              <w:rPr>
                <w:rFonts w:ascii="Calibri" w:eastAsia="SimSun" w:hAnsi="Calibri" w:cs="Calibri"/>
                <w:iCs/>
                <w:sz w:val="16"/>
                <w:szCs w:val="16"/>
              </w:rPr>
            </w:pPr>
          </w:p>
          <w:p w14:paraId="105A1D83"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Institutional capacity assessment score for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xml:space="preserve"> enhanced by 50 % against baseline</w:t>
            </w:r>
          </w:p>
        </w:tc>
        <w:tc>
          <w:tcPr>
            <w:tcW w:w="1890" w:type="dxa"/>
            <w:shd w:val="clear" w:color="auto" w:fill="auto"/>
          </w:tcPr>
          <w:p w14:paraId="6C2ADF69"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Inter-agency data available and accessible as inputs to the knowledge management platform</w:t>
            </w:r>
          </w:p>
          <w:p w14:paraId="43C9C185"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Inter-agency data-sharing agreement between agencies institutionalized and data-sharing protocols established</w:t>
            </w:r>
          </w:p>
          <w:p w14:paraId="2E11E741"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Decision support tool is available to and accessed by project sites</w:t>
            </w:r>
          </w:p>
        </w:tc>
      </w:tr>
      <w:tr w:rsidR="00CD67FC" w:rsidRPr="00CD67FC" w14:paraId="12C917F7" w14:textId="77777777" w:rsidTr="00BB0D64">
        <w:trPr>
          <w:trHeight w:val="235"/>
        </w:trPr>
        <w:tc>
          <w:tcPr>
            <w:tcW w:w="1350" w:type="dxa"/>
            <w:vMerge w:val="restart"/>
            <w:shd w:val="clear" w:color="auto" w:fill="auto"/>
          </w:tcPr>
          <w:p w14:paraId="089B9639" w14:textId="77777777" w:rsidR="00CD67FC" w:rsidRPr="00CD67FC" w:rsidRDefault="00CD67FC" w:rsidP="00CD67FC">
            <w:pPr>
              <w:spacing w:after="0" w:line="240" w:lineRule="auto"/>
              <w:rPr>
                <w:rFonts w:ascii="Calibri" w:eastAsia="SimSun" w:hAnsi="Calibri" w:cs="Times New Roman"/>
                <w:b/>
                <w:bCs/>
                <w:sz w:val="16"/>
                <w:szCs w:val="16"/>
              </w:rPr>
            </w:pPr>
            <w:r w:rsidRPr="00CD67FC">
              <w:rPr>
                <w:rFonts w:ascii="Calibri" w:eastAsia="SimSun" w:hAnsi="Calibri" w:cs="Times New Roman"/>
                <w:b/>
                <w:bCs/>
                <w:sz w:val="16"/>
                <w:szCs w:val="16"/>
              </w:rPr>
              <w:lastRenderedPageBreak/>
              <w:t>Output 2 A functional Multi-Hazard Early Warning System is established based on innovative impact modelling, risk analyses, effective regional communication and community awareness.</w:t>
            </w:r>
          </w:p>
        </w:tc>
        <w:tc>
          <w:tcPr>
            <w:tcW w:w="4050" w:type="dxa"/>
          </w:tcPr>
          <w:p w14:paraId="53DEBB22" w14:textId="77777777" w:rsidR="00CD67FC" w:rsidRPr="00CD67FC" w:rsidRDefault="00CD67FC" w:rsidP="00CD67FC">
            <w:pPr>
              <w:spacing w:after="0" w:line="240" w:lineRule="auto"/>
              <w:jc w:val="both"/>
              <w:rPr>
                <w:rFonts w:ascii="Calibri" w:eastAsia="SimSun" w:hAnsi="Calibri" w:cs="Calibri"/>
                <w:bCs/>
                <w:sz w:val="16"/>
                <w:szCs w:val="16"/>
              </w:rPr>
            </w:pPr>
            <w:r w:rsidRPr="00CD67FC">
              <w:rPr>
                <w:rFonts w:ascii="Calibri" w:eastAsia="SimSun" w:hAnsi="Calibri" w:cs="Calibri"/>
                <w:iCs/>
                <w:sz w:val="16"/>
                <w:szCs w:val="16"/>
              </w:rPr>
              <w:t>2.1 Improvement in the timeliness of warnings received by end-users as a result of the impact-based integrated MHEWS</w:t>
            </w:r>
            <w:r w:rsidRPr="00CD67FC">
              <w:rPr>
                <w:rFonts w:ascii="Calibri" w:eastAsia="SimSun" w:hAnsi="Calibri" w:cs="Calibri"/>
                <w:sz w:val="16"/>
                <w:szCs w:val="16"/>
                <w:vertAlign w:val="superscript"/>
              </w:rPr>
              <w:footnoteReference w:id="9"/>
            </w:r>
          </w:p>
        </w:tc>
        <w:tc>
          <w:tcPr>
            <w:tcW w:w="1710" w:type="dxa"/>
          </w:tcPr>
          <w:p w14:paraId="22BDEA8F"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2.1.1. Warnings about all hydrometeorological phenomena/hazards provided with 1-3 days lead time (before an event)</w:t>
            </w:r>
          </w:p>
          <w:p w14:paraId="6ADC364E"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in the absence of the impact based integrated MHEWS</w:t>
            </w:r>
          </w:p>
          <w:p w14:paraId="1D1C3DAF" w14:textId="77777777" w:rsidR="00CD67FC" w:rsidRPr="00CD67FC" w:rsidRDefault="00CD67FC" w:rsidP="00CD67FC">
            <w:pPr>
              <w:spacing w:after="0" w:line="240" w:lineRule="auto"/>
              <w:jc w:val="both"/>
              <w:rPr>
                <w:rFonts w:ascii="Calibri" w:eastAsia="SimSun" w:hAnsi="Calibri" w:cs="Calibri"/>
                <w:iCs/>
                <w:sz w:val="16"/>
                <w:szCs w:val="16"/>
              </w:rPr>
            </w:pPr>
          </w:p>
          <w:p w14:paraId="5F77130D" w14:textId="77777777" w:rsidR="00CD67FC" w:rsidRPr="00CD67FC" w:rsidRDefault="00CD67FC" w:rsidP="00CD67FC">
            <w:pPr>
              <w:spacing w:after="0" w:line="240" w:lineRule="auto"/>
              <w:jc w:val="both"/>
              <w:rPr>
                <w:rFonts w:ascii="Calibri" w:eastAsia="SimSun" w:hAnsi="Calibri" w:cs="Calibri"/>
                <w:bCs/>
                <w:iCs/>
                <w:sz w:val="16"/>
                <w:szCs w:val="16"/>
                <w:lang w:val="en-ZA" w:eastAsia="ja-JP"/>
              </w:rPr>
            </w:pPr>
            <w:r w:rsidRPr="00CD67FC">
              <w:rPr>
                <w:rFonts w:ascii="Calibri" w:eastAsia="SimSun" w:hAnsi="Calibri" w:cs="Calibri"/>
                <w:bCs/>
                <w:iCs/>
                <w:sz w:val="16"/>
                <w:szCs w:val="16"/>
                <w:lang w:val="en-ZA" w:eastAsia="ja-JP"/>
              </w:rPr>
              <w:t>2.1.2. Time required to communicate warnings from MES HQs to its regional divisions: 15 minutes; time required to communicate warnings to population: 60 minutes.</w:t>
            </w:r>
          </w:p>
        </w:tc>
        <w:tc>
          <w:tcPr>
            <w:tcW w:w="1260" w:type="dxa"/>
            <w:tcBorders>
              <w:top w:val="single" w:sz="6" w:space="0" w:color="000000"/>
            </w:tcBorders>
            <w:shd w:val="clear" w:color="auto" w:fill="auto"/>
          </w:tcPr>
          <w:p w14:paraId="7622C791" w14:textId="77777777" w:rsidR="00CD67FC" w:rsidRPr="00CD67FC" w:rsidRDefault="00CD67FC" w:rsidP="00CD67FC">
            <w:pPr>
              <w:tabs>
                <w:tab w:val="center" w:pos="671"/>
              </w:tabs>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No change/ the new system will not be fully operational at scale by mid-term.</w:t>
            </w:r>
          </w:p>
          <w:p w14:paraId="2F4EEA75" w14:textId="77777777" w:rsidR="00CD67FC" w:rsidRPr="00CD67FC" w:rsidRDefault="00CD67FC" w:rsidP="00CD67FC">
            <w:pPr>
              <w:spacing w:after="0" w:line="240" w:lineRule="auto"/>
              <w:jc w:val="both"/>
              <w:rPr>
                <w:rFonts w:ascii="Calibri" w:eastAsia="SimSun" w:hAnsi="Calibri" w:cs="Calibri"/>
                <w:iCs/>
                <w:sz w:val="16"/>
                <w:szCs w:val="16"/>
              </w:rPr>
            </w:pPr>
          </w:p>
          <w:p w14:paraId="018549D3" w14:textId="77777777" w:rsidR="00CD67FC" w:rsidRPr="00CD67FC" w:rsidRDefault="00CD67FC" w:rsidP="00CD67FC">
            <w:pPr>
              <w:spacing w:after="0" w:line="240" w:lineRule="auto"/>
              <w:rPr>
                <w:rFonts w:ascii="Calibri" w:eastAsia="SimSun" w:hAnsi="Calibri" w:cs="Calibri"/>
                <w:bCs/>
                <w:sz w:val="16"/>
                <w:szCs w:val="16"/>
              </w:rPr>
            </w:pPr>
          </w:p>
        </w:tc>
        <w:tc>
          <w:tcPr>
            <w:tcW w:w="990" w:type="dxa"/>
            <w:tcBorders>
              <w:top w:val="single" w:sz="6" w:space="0" w:color="000000"/>
            </w:tcBorders>
            <w:shd w:val="clear" w:color="auto" w:fill="auto"/>
          </w:tcPr>
          <w:p w14:paraId="716DC36B"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2.1.1. Warnings on sudden changes in weather covering most of the territory of the country - 4-6 days lead time</w:t>
            </w:r>
          </w:p>
          <w:p w14:paraId="1AEEE0AD" w14:textId="77777777" w:rsidR="00CD67FC" w:rsidRPr="00CD67FC" w:rsidRDefault="00CD67FC" w:rsidP="00CD67FC">
            <w:pPr>
              <w:spacing w:after="0" w:line="240" w:lineRule="auto"/>
              <w:jc w:val="both"/>
              <w:rPr>
                <w:rFonts w:ascii="Calibri" w:eastAsia="SimSun" w:hAnsi="Calibri" w:cs="Calibri"/>
                <w:iCs/>
                <w:sz w:val="16"/>
                <w:szCs w:val="16"/>
              </w:rPr>
            </w:pPr>
          </w:p>
          <w:p w14:paraId="592E152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Mudflow warnings - 3-4 days lead time</w:t>
            </w:r>
          </w:p>
          <w:p w14:paraId="57EE5DDF"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Avalanche warnings -4-5 days lead time </w:t>
            </w:r>
          </w:p>
          <w:p w14:paraId="6E9412A5" w14:textId="77777777" w:rsidR="00CD67FC" w:rsidRPr="00CD67FC" w:rsidRDefault="00CD67FC" w:rsidP="00CD67FC">
            <w:pPr>
              <w:spacing w:after="0" w:line="240" w:lineRule="auto"/>
              <w:jc w:val="both"/>
              <w:rPr>
                <w:rFonts w:ascii="Calibri" w:eastAsia="SimSun" w:hAnsi="Calibri" w:cs="Calibri"/>
                <w:iCs/>
                <w:sz w:val="16"/>
                <w:szCs w:val="16"/>
              </w:rPr>
            </w:pPr>
          </w:p>
          <w:p w14:paraId="419C2D9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  </w:t>
            </w:r>
          </w:p>
          <w:p w14:paraId="1F8DD831"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2.1.2. 50% reduction: </w:t>
            </w:r>
            <w:r w:rsidRPr="00CD67FC">
              <w:rPr>
                <w:rFonts w:ascii="Calibri" w:eastAsia="SimSun" w:hAnsi="Calibri" w:cs="Calibri"/>
                <w:bCs/>
                <w:iCs/>
                <w:sz w:val="16"/>
                <w:szCs w:val="16"/>
                <w:lang w:val="en-ZA" w:eastAsia="ja-JP"/>
              </w:rPr>
              <w:t xml:space="preserve"> time of communicating warnings from MES HQs to its regional divisions: 7.5 minutes; time of communicating warnings to population: 30 minutes.</w:t>
            </w:r>
          </w:p>
          <w:p w14:paraId="1FAB9D94" w14:textId="77777777" w:rsidR="00CD67FC" w:rsidRPr="00CD67FC" w:rsidRDefault="00CD67FC" w:rsidP="00CD67FC">
            <w:pPr>
              <w:spacing w:after="0" w:line="240" w:lineRule="auto"/>
              <w:rPr>
                <w:rFonts w:ascii="Calibri" w:eastAsia="SimSun" w:hAnsi="Calibri" w:cs="Calibri"/>
                <w:bCs/>
                <w:sz w:val="16"/>
                <w:szCs w:val="16"/>
              </w:rPr>
            </w:pPr>
          </w:p>
        </w:tc>
        <w:tc>
          <w:tcPr>
            <w:tcW w:w="1890" w:type="dxa"/>
          </w:tcPr>
          <w:p w14:paraId="15C8FF13"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Relevant government agencies cooperate on the implementation of the MHEWS and data management</w:t>
            </w:r>
          </w:p>
          <w:p w14:paraId="5AEE3A3E"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xml:space="preserve">- </w:t>
            </w:r>
            <w:proofErr w:type="spellStart"/>
            <w:r w:rsidRPr="00CD67FC">
              <w:rPr>
                <w:rFonts w:ascii="Calibri" w:eastAsia="SimSun" w:hAnsi="Calibri" w:cs="Times New Roman"/>
                <w:bCs/>
                <w:sz w:val="16"/>
                <w:szCs w:val="16"/>
              </w:rPr>
              <w:t>Uzhydromet</w:t>
            </w:r>
            <w:proofErr w:type="spellEnd"/>
            <w:r w:rsidRPr="00CD67FC">
              <w:rPr>
                <w:rFonts w:ascii="Calibri" w:eastAsia="SimSun" w:hAnsi="Calibri" w:cs="Times New Roman"/>
                <w:bCs/>
                <w:sz w:val="16"/>
                <w:szCs w:val="16"/>
              </w:rPr>
              <w:t xml:space="preserve"> and MES adequately capacitated</w:t>
            </w:r>
          </w:p>
          <w:p w14:paraId="003D3B29"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Existing exposure and hazard data inventoried and data gaps identified</w:t>
            </w:r>
          </w:p>
          <w:p w14:paraId="4813572E"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Inventoried and reviewed available tools and technologies to facilitate climate risk profiling</w:t>
            </w:r>
          </w:p>
          <w:p w14:paraId="29045DE6"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Standard project implementation process for conducting climate risk profiling established through a consultative process</w:t>
            </w:r>
          </w:p>
          <w:p w14:paraId="27930EC8" w14:textId="77777777" w:rsidR="00CD67FC" w:rsidRPr="00CD67FC" w:rsidRDefault="00CD67FC" w:rsidP="00CD67FC">
            <w:pPr>
              <w:spacing w:after="0" w:line="240" w:lineRule="auto"/>
              <w:rPr>
                <w:rFonts w:ascii="Calibri" w:eastAsia="SimSun" w:hAnsi="Calibri" w:cs="Times New Roman"/>
                <w:bCs/>
                <w:sz w:val="16"/>
                <w:szCs w:val="16"/>
              </w:rPr>
            </w:pPr>
            <w:r w:rsidRPr="00CD67FC">
              <w:rPr>
                <w:rFonts w:ascii="Calibri" w:eastAsia="SimSun" w:hAnsi="Calibri" w:cs="Times New Roman"/>
                <w:bCs/>
                <w:sz w:val="16"/>
                <w:szCs w:val="16"/>
              </w:rPr>
              <w:t>- Disaster loss and damage curves developed</w:t>
            </w:r>
          </w:p>
          <w:p w14:paraId="4FAADA68" w14:textId="77777777" w:rsidR="00CD67FC" w:rsidRPr="00CD67FC" w:rsidRDefault="00CD67FC" w:rsidP="00CD67FC">
            <w:pPr>
              <w:spacing w:after="0" w:line="240" w:lineRule="auto"/>
              <w:rPr>
                <w:rFonts w:ascii="Calibri" w:eastAsia="SimSun" w:hAnsi="Calibri" w:cs="Times New Roman"/>
                <w:bCs/>
                <w:sz w:val="16"/>
                <w:szCs w:val="16"/>
                <w:lang w:val="mk-MK"/>
              </w:rPr>
            </w:pPr>
            <w:r w:rsidRPr="00CD67FC">
              <w:rPr>
                <w:rFonts w:ascii="Calibri" w:eastAsia="SimSun" w:hAnsi="Calibri" w:cs="Times New Roman"/>
                <w:bCs/>
                <w:sz w:val="16"/>
                <w:szCs w:val="16"/>
                <w:lang w:val="mk-MK"/>
              </w:rPr>
              <w:t>- Exposure databases updated and centralized</w:t>
            </w:r>
          </w:p>
          <w:p w14:paraId="6889BA1F" w14:textId="77777777" w:rsidR="00CD67FC" w:rsidRPr="00CD67FC" w:rsidRDefault="00CD67FC" w:rsidP="00CD67FC">
            <w:pPr>
              <w:spacing w:after="0" w:line="240" w:lineRule="auto"/>
              <w:rPr>
                <w:rFonts w:ascii="Calibri" w:eastAsia="SimSun" w:hAnsi="Calibri" w:cs="Times New Roman"/>
                <w:bCs/>
                <w:sz w:val="16"/>
                <w:szCs w:val="16"/>
                <w:lang w:val="mk-MK"/>
              </w:rPr>
            </w:pPr>
            <w:r w:rsidRPr="00CD67FC">
              <w:rPr>
                <w:rFonts w:ascii="Calibri" w:eastAsia="SimSun" w:hAnsi="Calibri" w:cs="Times New Roman"/>
                <w:bCs/>
                <w:sz w:val="16"/>
                <w:szCs w:val="16"/>
                <w:lang w:val="mk-MK"/>
              </w:rPr>
              <w:t>- Vulnerability of communities in eastern districts assessed</w:t>
            </w:r>
          </w:p>
          <w:p w14:paraId="06B61826" w14:textId="77777777" w:rsidR="00CD67FC" w:rsidRPr="00CD67FC" w:rsidRDefault="00CD67FC" w:rsidP="00CD67FC">
            <w:pPr>
              <w:spacing w:after="0" w:line="240" w:lineRule="auto"/>
              <w:rPr>
                <w:rFonts w:ascii="Calibri" w:eastAsia="SimSun" w:hAnsi="Calibri" w:cs="Times New Roman"/>
                <w:bCs/>
                <w:sz w:val="16"/>
                <w:szCs w:val="16"/>
                <w:lang w:val="mk-MK"/>
              </w:rPr>
            </w:pPr>
            <w:r w:rsidRPr="00CD67FC">
              <w:rPr>
                <w:rFonts w:ascii="Calibri" w:eastAsia="SimSun" w:hAnsi="Calibri" w:cs="Times New Roman"/>
                <w:bCs/>
                <w:sz w:val="16"/>
                <w:szCs w:val="16"/>
                <w:lang w:val="mk-MK"/>
              </w:rPr>
              <w:t>- Climate-risk information on multi-hazards made available and accessible</w:t>
            </w:r>
          </w:p>
        </w:tc>
      </w:tr>
      <w:tr w:rsidR="00CD67FC" w:rsidRPr="00CD67FC" w14:paraId="4A7445C6" w14:textId="77777777" w:rsidTr="00BB0D64">
        <w:trPr>
          <w:trHeight w:val="235"/>
        </w:trPr>
        <w:tc>
          <w:tcPr>
            <w:tcW w:w="1350" w:type="dxa"/>
            <w:vMerge/>
          </w:tcPr>
          <w:p w14:paraId="47A90E03" w14:textId="77777777" w:rsidR="00CD67FC" w:rsidRPr="00CD67FC" w:rsidRDefault="00CD67FC" w:rsidP="00CD67FC">
            <w:pPr>
              <w:spacing w:after="0" w:line="240" w:lineRule="auto"/>
              <w:rPr>
                <w:rFonts w:ascii="Calibri" w:eastAsia="SimSun" w:hAnsi="Calibri" w:cs="Times New Roman"/>
                <w:b/>
                <w:bCs/>
                <w:sz w:val="16"/>
                <w:szCs w:val="16"/>
              </w:rPr>
            </w:pPr>
          </w:p>
        </w:tc>
        <w:tc>
          <w:tcPr>
            <w:tcW w:w="4050" w:type="dxa"/>
          </w:tcPr>
          <w:p w14:paraId="3B8B542B" w14:textId="77777777" w:rsidR="00CD67FC" w:rsidRPr="00CD67FC" w:rsidRDefault="00CD67FC" w:rsidP="00CD67FC">
            <w:pPr>
              <w:spacing w:after="0" w:line="240" w:lineRule="auto"/>
              <w:jc w:val="both"/>
              <w:rPr>
                <w:rFonts w:ascii="Calibri" w:eastAsia="SimSun" w:hAnsi="Calibri" w:cs="Calibri"/>
                <w:bCs/>
                <w:sz w:val="16"/>
                <w:szCs w:val="16"/>
              </w:rPr>
            </w:pPr>
            <w:r w:rsidRPr="00CD67FC">
              <w:rPr>
                <w:rFonts w:ascii="Calibri" w:eastAsia="SimSun" w:hAnsi="Calibri" w:cs="Calibri"/>
                <w:iCs/>
                <w:sz w:val="16"/>
                <w:szCs w:val="16"/>
              </w:rPr>
              <w:t xml:space="preserve">2.2 Level of institutional coordination among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MES and RCMCs on multi-hazard early warnings responses and dissemination</w:t>
            </w:r>
            <w:r w:rsidRPr="00CD67FC">
              <w:rPr>
                <w:rFonts w:ascii="Calibri" w:eastAsia="SimSun" w:hAnsi="Calibri" w:cs="Calibri"/>
                <w:sz w:val="16"/>
                <w:szCs w:val="16"/>
                <w:vertAlign w:val="superscript"/>
              </w:rPr>
              <w:footnoteReference w:id="10"/>
            </w:r>
          </w:p>
        </w:tc>
        <w:tc>
          <w:tcPr>
            <w:tcW w:w="1710" w:type="dxa"/>
            <w:shd w:val="clear" w:color="auto" w:fill="auto"/>
          </w:tcPr>
          <w:p w14:paraId="6B28CF9C"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1</w:t>
            </w:r>
          </w:p>
          <w:p w14:paraId="17B17348" w14:textId="77777777" w:rsidR="00CD67FC" w:rsidRPr="00CD67FC" w:rsidRDefault="00CD67FC" w:rsidP="00CD67FC">
            <w:pPr>
              <w:spacing w:after="0" w:line="240" w:lineRule="auto"/>
              <w:jc w:val="both"/>
              <w:rPr>
                <w:rFonts w:ascii="Calibri" w:eastAsia="SimSun" w:hAnsi="Calibri" w:cs="Calibri"/>
                <w:iCs/>
                <w:sz w:val="16"/>
                <w:szCs w:val="16"/>
              </w:rPr>
            </w:pPr>
          </w:p>
          <w:p w14:paraId="0DA0624F" w14:textId="77777777" w:rsidR="00CD67FC" w:rsidRPr="00CD67FC" w:rsidRDefault="00CD67FC" w:rsidP="00CD67FC">
            <w:pPr>
              <w:spacing w:after="0" w:line="240" w:lineRule="auto"/>
              <w:rPr>
                <w:rFonts w:ascii="Calibri" w:eastAsia="SimSun" w:hAnsi="Calibri" w:cs="Calibri"/>
                <w:bCs/>
                <w:sz w:val="16"/>
                <w:szCs w:val="16"/>
              </w:rPr>
            </w:pPr>
          </w:p>
        </w:tc>
        <w:tc>
          <w:tcPr>
            <w:tcW w:w="1260" w:type="dxa"/>
            <w:shd w:val="clear" w:color="auto" w:fill="auto"/>
          </w:tcPr>
          <w:p w14:paraId="5CE8194F"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3</w:t>
            </w:r>
          </w:p>
          <w:p w14:paraId="4F1FD6C5" w14:textId="77777777" w:rsidR="00CD67FC" w:rsidRPr="00CD67FC" w:rsidRDefault="00CD67FC" w:rsidP="00CD67FC">
            <w:pPr>
              <w:spacing w:after="0" w:line="240" w:lineRule="auto"/>
              <w:jc w:val="both"/>
              <w:rPr>
                <w:rFonts w:ascii="Calibri" w:eastAsia="SimSun" w:hAnsi="Calibri" w:cs="Calibri"/>
                <w:iCs/>
                <w:sz w:val="16"/>
                <w:szCs w:val="16"/>
              </w:rPr>
            </w:pPr>
          </w:p>
          <w:p w14:paraId="137F3310" w14:textId="77777777" w:rsidR="00CD67FC" w:rsidRPr="00CD67FC" w:rsidRDefault="00CD67FC" w:rsidP="00CD67FC">
            <w:pPr>
              <w:spacing w:after="0" w:line="240" w:lineRule="auto"/>
              <w:jc w:val="both"/>
              <w:rPr>
                <w:rFonts w:ascii="Calibri" w:eastAsia="SimSun" w:hAnsi="Calibri" w:cs="Calibri"/>
                <w:iCs/>
                <w:sz w:val="16"/>
                <w:szCs w:val="16"/>
              </w:rPr>
            </w:pPr>
          </w:p>
          <w:p w14:paraId="11D6AB15" w14:textId="77777777" w:rsidR="00CD67FC" w:rsidRPr="00CD67FC" w:rsidRDefault="00CD67FC" w:rsidP="00CD67FC">
            <w:pPr>
              <w:spacing w:after="0" w:line="240" w:lineRule="auto"/>
              <w:rPr>
                <w:rFonts w:ascii="Calibri" w:eastAsia="SimSun" w:hAnsi="Calibri" w:cs="Calibri"/>
                <w:bCs/>
                <w:sz w:val="16"/>
                <w:szCs w:val="16"/>
              </w:rPr>
            </w:pPr>
          </w:p>
        </w:tc>
        <w:tc>
          <w:tcPr>
            <w:tcW w:w="990" w:type="dxa"/>
            <w:shd w:val="clear" w:color="auto" w:fill="auto"/>
          </w:tcPr>
          <w:p w14:paraId="736DF5EE"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4</w:t>
            </w:r>
          </w:p>
          <w:p w14:paraId="5C80993B" w14:textId="77777777" w:rsidR="00CD67FC" w:rsidRPr="00CD67FC" w:rsidRDefault="00CD67FC" w:rsidP="00CD67FC">
            <w:pPr>
              <w:spacing w:after="0" w:line="240" w:lineRule="auto"/>
              <w:jc w:val="both"/>
              <w:rPr>
                <w:rFonts w:ascii="Calibri" w:eastAsia="SimSun" w:hAnsi="Calibri" w:cs="Calibri"/>
                <w:iCs/>
                <w:sz w:val="16"/>
                <w:szCs w:val="16"/>
              </w:rPr>
            </w:pPr>
          </w:p>
          <w:p w14:paraId="4C834A51" w14:textId="77777777" w:rsidR="00CD67FC" w:rsidRPr="00CD67FC" w:rsidRDefault="00CD67FC" w:rsidP="00CD67FC">
            <w:pPr>
              <w:spacing w:after="0" w:line="240" w:lineRule="auto"/>
              <w:jc w:val="both"/>
              <w:rPr>
                <w:rFonts w:ascii="Calibri" w:eastAsia="SimSun" w:hAnsi="Calibri" w:cs="Calibri"/>
                <w:iCs/>
                <w:sz w:val="16"/>
                <w:szCs w:val="16"/>
              </w:rPr>
            </w:pPr>
          </w:p>
          <w:p w14:paraId="63C6F61E" w14:textId="77777777" w:rsidR="00CD67FC" w:rsidRPr="00CD67FC" w:rsidRDefault="00CD67FC" w:rsidP="00CD67FC">
            <w:pPr>
              <w:spacing w:after="0" w:line="240" w:lineRule="auto"/>
              <w:rPr>
                <w:rFonts w:ascii="Calibri" w:eastAsia="SimSun" w:hAnsi="Calibri" w:cs="Calibri"/>
                <w:bCs/>
                <w:sz w:val="16"/>
                <w:szCs w:val="16"/>
              </w:rPr>
            </w:pPr>
          </w:p>
        </w:tc>
        <w:tc>
          <w:tcPr>
            <w:tcW w:w="1890" w:type="dxa"/>
          </w:tcPr>
          <w:p w14:paraId="62DCBDEE"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Inter-agency data-sharing agreement between agencies institutionalized and data-sharing protocols established</w:t>
            </w:r>
          </w:p>
          <w:p w14:paraId="496F35EB"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 national and regional CMC and other relevant government units are willing to cooperate and </w:t>
            </w:r>
            <w:r w:rsidRPr="00CD67FC">
              <w:rPr>
                <w:rFonts w:ascii="Calibri" w:eastAsia="SimSun" w:hAnsi="Calibri" w:cs="Calibri"/>
                <w:iCs/>
                <w:sz w:val="16"/>
                <w:szCs w:val="16"/>
              </w:rPr>
              <w:lastRenderedPageBreak/>
              <w:t>conduct regulatory and institutional reform</w:t>
            </w:r>
          </w:p>
        </w:tc>
      </w:tr>
      <w:tr w:rsidR="00CD67FC" w:rsidRPr="00CD67FC" w14:paraId="456B64B3" w14:textId="77777777" w:rsidTr="00BB0D64">
        <w:trPr>
          <w:trHeight w:val="235"/>
        </w:trPr>
        <w:tc>
          <w:tcPr>
            <w:tcW w:w="1350" w:type="dxa"/>
            <w:vMerge/>
          </w:tcPr>
          <w:p w14:paraId="69A588C1" w14:textId="77777777" w:rsidR="00CD67FC" w:rsidRPr="00CD67FC" w:rsidRDefault="00CD67FC" w:rsidP="00CD67FC">
            <w:pPr>
              <w:spacing w:after="0" w:line="240" w:lineRule="auto"/>
              <w:rPr>
                <w:rFonts w:ascii="Calibri" w:eastAsia="SimSun" w:hAnsi="Calibri" w:cs="Times New Roman"/>
                <w:b/>
                <w:bCs/>
                <w:sz w:val="16"/>
                <w:szCs w:val="16"/>
              </w:rPr>
            </w:pPr>
          </w:p>
        </w:tc>
        <w:tc>
          <w:tcPr>
            <w:tcW w:w="4050" w:type="dxa"/>
          </w:tcPr>
          <w:p w14:paraId="0E7C4D6D"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2.3 Number of functional regional crisis management </w:t>
            </w:r>
            <w:proofErr w:type="spellStart"/>
            <w:r w:rsidRPr="00CD67FC">
              <w:rPr>
                <w:rFonts w:ascii="Calibri" w:eastAsia="SimSun" w:hAnsi="Calibri" w:cs="Calibri"/>
                <w:iCs/>
                <w:sz w:val="16"/>
                <w:szCs w:val="16"/>
              </w:rPr>
              <w:t>centres</w:t>
            </w:r>
            <w:proofErr w:type="spellEnd"/>
            <w:r w:rsidRPr="00CD67FC">
              <w:rPr>
                <w:rFonts w:ascii="Calibri" w:eastAsia="SimSun" w:hAnsi="Calibri" w:cs="Calibri"/>
                <w:iCs/>
                <w:sz w:val="16"/>
                <w:szCs w:val="16"/>
              </w:rPr>
              <w:t xml:space="preserve"> with access to area-specific early warnings, mobile alerts and risk mapping technologies</w:t>
            </w:r>
          </w:p>
        </w:tc>
        <w:tc>
          <w:tcPr>
            <w:tcW w:w="1710" w:type="dxa"/>
            <w:shd w:val="clear" w:color="auto" w:fill="auto"/>
          </w:tcPr>
          <w:p w14:paraId="51B304FF"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0</w:t>
            </w:r>
          </w:p>
          <w:p w14:paraId="5BD37F87" w14:textId="77777777" w:rsidR="00CD67FC" w:rsidRPr="00CD67FC" w:rsidRDefault="00CD67FC" w:rsidP="00CD67FC">
            <w:pPr>
              <w:spacing w:after="0" w:line="240" w:lineRule="auto"/>
              <w:jc w:val="both"/>
              <w:rPr>
                <w:rFonts w:ascii="Calibri" w:eastAsia="SimSun" w:hAnsi="Calibri" w:cs="Calibri"/>
                <w:iCs/>
                <w:sz w:val="16"/>
                <w:szCs w:val="16"/>
              </w:rPr>
            </w:pPr>
          </w:p>
          <w:p w14:paraId="5BD05687"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Currently, RCMCs are housed in offices that lack updated communication facilities (e.g. videoconferencing) as well as access to area-specific warnings and mobile alerts, as well as risk maps based on up to date hazard information</w:t>
            </w:r>
          </w:p>
        </w:tc>
        <w:tc>
          <w:tcPr>
            <w:tcW w:w="1260" w:type="dxa"/>
            <w:shd w:val="clear" w:color="auto" w:fill="auto"/>
          </w:tcPr>
          <w:p w14:paraId="629455E1"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2</w:t>
            </w:r>
          </w:p>
          <w:p w14:paraId="6FAF7499" w14:textId="77777777" w:rsidR="00CD67FC" w:rsidRPr="00CD67FC" w:rsidRDefault="00CD67FC" w:rsidP="00CD67FC">
            <w:pPr>
              <w:spacing w:after="0" w:line="240" w:lineRule="auto"/>
              <w:jc w:val="both"/>
              <w:rPr>
                <w:rFonts w:ascii="Calibri" w:eastAsia="SimSun" w:hAnsi="Calibri" w:cs="Calibri"/>
                <w:iCs/>
                <w:sz w:val="16"/>
                <w:szCs w:val="16"/>
              </w:rPr>
            </w:pPr>
          </w:p>
          <w:p w14:paraId="391905F2"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sz w:val="16"/>
                <w:szCs w:val="16"/>
              </w:rPr>
              <w:t>2 Regional Crisis Management Centers (RCMCs) equipped with visualization systems and have access to updated risk maps, area-specific hazard alerts and warning information. As a result, RCMCs will have improved capacity in communicating and responding to evolving emergencies.</w:t>
            </w:r>
          </w:p>
        </w:tc>
        <w:tc>
          <w:tcPr>
            <w:tcW w:w="990" w:type="dxa"/>
            <w:shd w:val="clear" w:color="auto" w:fill="auto"/>
          </w:tcPr>
          <w:p w14:paraId="1005F234"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7</w:t>
            </w:r>
          </w:p>
          <w:p w14:paraId="4F296DD6" w14:textId="77777777" w:rsidR="00CD67FC" w:rsidRPr="00CD67FC" w:rsidRDefault="00CD67FC" w:rsidP="00CD67FC">
            <w:pPr>
              <w:spacing w:after="0" w:line="240" w:lineRule="auto"/>
              <w:jc w:val="both"/>
              <w:rPr>
                <w:rFonts w:ascii="Calibri" w:eastAsia="SimSun" w:hAnsi="Calibri" w:cs="Calibri"/>
                <w:iCs/>
                <w:sz w:val="16"/>
                <w:szCs w:val="16"/>
              </w:rPr>
            </w:pPr>
          </w:p>
          <w:p w14:paraId="03678662"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sz w:val="16"/>
                <w:szCs w:val="16"/>
              </w:rPr>
              <w:t>7 Regional Crisis Management Centers (RCMCs) equipped with visualization systems and have access to updated risk maps, area-specific hazard alerts and warning information for risk mitigation and early actions</w:t>
            </w:r>
          </w:p>
          <w:p w14:paraId="359B16B3" w14:textId="77777777" w:rsidR="00CD67FC" w:rsidRPr="00CD67FC" w:rsidRDefault="00CD67FC" w:rsidP="00CD67FC">
            <w:pPr>
              <w:spacing w:after="0" w:line="240" w:lineRule="auto"/>
              <w:jc w:val="both"/>
              <w:rPr>
                <w:rFonts w:ascii="Calibri" w:eastAsia="SimSun" w:hAnsi="Calibri" w:cs="Calibri"/>
                <w:iCs/>
                <w:sz w:val="16"/>
                <w:szCs w:val="16"/>
              </w:rPr>
            </w:pPr>
          </w:p>
        </w:tc>
        <w:tc>
          <w:tcPr>
            <w:tcW w:w="1890" w:type="dxa"/>
          </w:tcPr>
          <w:p w14:paraId="19C2943E"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Government undertakes office refurbishment and establishes power and internet connections</w:t>
            </w:r>
          </w:p>
          <w:p w14:paraId="58BDBF60"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Government staffs RCMCs</w:t>
            </w:r>
          </w:p>
          <w:p w14:paraId="0263B034"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Decision support tool is available to and accessed by project sites</w:t>
            </w:r>
          </w:p>
        </w:tc>
      </w:tr>
      <w:tr w:rsidR="00CD67FC" w:rsidRPr="00CD67FC" w14:paraId="1EDF46DA" w14:textId="77777777" w:rsidTr="00BB0D64">
        <w:trPr>
          <w:trHeight w:val="235"/>
        </w:trPr>
        <w:tc>
          <w:tcPr>
            <w:tcW w:w="1350" w:type="dxa"/>
            <w:vMerge w:val="restart"/>
            <w:shd w:val="clear" w:color="auto" w:fill="auto"/>
          </w:tcPr>
          <w:p w14:paraId="44030E81" w14:textId="77777777" w:rsidR="00CD67FC" w:rsidRPr="00CD67FC" w:rsidRDefault="00CD67FC" w:rsidP="00CD67FC">
            <w:pPr>
              <w:spacing w:after="60" w:line="240" w:lineRule="auto"/>
              <w:rPr>
                <w:rFonts w:ascii="Calibri" w:eastAsia="SimSun" w:hAnsi="Calibri" w:cs="Times New Roman"/>
                <w:b/>
                <w:bCs/>
                <w:sz w:val="16"/>
                <w:szCs w:val="16"/>
              </w:rPr>
            </w:pPr>
            <w:r w:rsidRPr="00CD67FC">
              <w:rPr>
                <w:rFonts w:ascii="Calibri" w:eastAsia="SimSun" w:hAnsi="Calibri" w:cs="Times New Roman"/>
                <w:b/>
                <w:bCs/>
                <w:sz w:val="16"/>
                <w:szCs w:val="16"/>
              </w:rPr>
              <w:t>Output 3: Strengthened climate services and disaster communication to end-users.</w:t>
            </w:r>
          </w:p>
        </w:tc>
        <w:tc>
          <w:tcPr>
            <w:tcW w:w="4050" w:type="dxa"/>
            <w:shd w:val="clear" w:color="auto" w:fill="auto"/>
          </w:tcPr>
          <w:p w14:paraId="445055C9" w14:textId="77777777" w:rsidR="00CD67FC" w:rsidRPr="00CD67FC" w:rsidRDefault="00CD67FC" w:rsidP="00CD67FC">
            <w:pPr>
              <w:spacing w:after="0" w:line="240" w:lineRule="auto"/>
              <w:jc w:val="both"/>
              <w:rPr>
                <w:rFonts w:ascii="Calibri" w:eastAsia="SimSun" w:hAnsi="Calibri" w:cs="Calibri"/>
                <w:bCs/>
                <w:i/>
                <w:sz w:val="16"/>
                <w:szCs w:val="16"/>
              </w:rPr>
            </w:pPr>
            <w:r w:rsidRPr="00CD67FC">
              <w:rPr>
                <w:rFonts w:ascii="Calibri" w:eastAsia="SimSun" w:hAnsi="Calibri" w:cs="Calibri"/>
                <w:iCs/>
                <w:sz w:val="16"/>
                <w:szCs w:val="16"/>
              </w:rPr>
              <w:t>3.1 Level of user interaction in the co-design and co-production of disaster-related information, as a result of the establishment of a National Framework for Climate Services (NFCS) for Uzbekistan</w:t>
            </w:r>
          </w:p>
        </w:tc>
        <w:tc>
          <w:tcPr>
            <w:tcW w:w="1710" w:type="dxa"/>
            <w:shd w:val="clear" w:color="auto" w:fill="auto"/>
          </w:tcPr>
          <w:p w14:paraId="58F7E193"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1</w:t>
            </w:r>
            <w:r w:rsidRPr="00CD67FC">
              <w:rPr>
                <w:rFonts w:ascii="Calibri" w:eastAsia="SimSun" w:hAnsi="Calibri" w:cs="Calibri"/>
                <w:sz w:val="16"/>
                <w:szCs w:val="16"/>
                <w:vertAlign w:val="superscript"/>
              </w:rPr>
              <w:footnoteReference w:id="11"/>
            </w:r>
            <w:r w:rsidRPr="00CD67FC">
              <w:rPr>
                <w:rFonts w:ascii="Calibri" w:eastAsia="SimSun" w:hAnsi="Calibri" w:cs="Calibri"/>
                <w:iCs/>
                <w:sz w:val="16"/>
                <w:szCs w:val="16"/>
              </w:rPr>
              <w:t xml:space="preserve"> </w:t>
            </w:r>
          </w:p>
        </w:tc>
        <w:tc>
          <w:tcPr>
            <w:tcW w:w="1260" w:type="dxa"/>
            <w:shd w:val="clear" w:color="auto" w:fill="auto"/>
          </w:tcPr>
          <w:p w14:paraId="3895B146"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 xml:space="preserve">2 </w:t>
            </w:r>
          </w:p>
          <w:p w14:paraId="61BEA158" w14:textId="77777777" w:rsidR="00CD67FC" w:rsidRPr="00CD67FC" w:rsidRDefault="00CD67FC" w:rsidP="00CD67FC">
            <w:pPr>
              <w:spacing w:after="0" w:line="240" w:lineRule="auto"/>
              <w:rPr>
                <w:rFonts w:ascii="Calibri" w:eastAsia="SimSun" w:hAnsi="Calibri" w:cs="Calibri"/>
                <w:bCs/>
                <w:sz w:val="16"/>
                <w:szCs w:val="16"/>
              </w:rPr>
            </w:pPr>
          </w:p>
        </w:tc>
        <w:tc>
          <w:tcPr>
            <w:tcW w:w="990" w:type="dxa"/>
            <w:shd w:val="clear" w:color="auto" w:fill="auto"/>
          </w:tcPr>
          <w:p w14:paraId="6940A1C8"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Level </w:t>
            </w:r>
            <w:r w:rsidRPr="00CD67FC">
              <w:rPr>
                <w:rFonts w:ascii="Calibri" w:eastAsia="SimSun" w:hAnsi="Calibri" w:cs="Calibri"/>
                <w:iCs/>
                <w:sz w:val="16"/>
                <w:szCs w:val="16"/>
                <w:lang w:val="mk-MK"/>
              </w:rPr>
              <w:t xml:space="preserve">= </w:t>
            </w:r>
            <w:r w:rsidRPr="00CD67FC">
              <w:rPr>
                <w:rFonts w:ascii="Calibri" w:eastAsia="SimSun" w:hAnsi="Calibri" w:cs="Calibri"/>
                <w:iCs/>
                <w:sz w:val="16"/>
                <w:szCs w:val="16"/>
              </w:rPr>
              <w:t>3</w:t>
            </w:r>
          </w:p>
          <w:p w14:paraId="6F8B5650" w14:textId="77777777" w:rsidR="00CD67FC" w:rsidRPr="00CD67FC" w:rsidRDefault="00CD67FC" w:rsidP="00CD67FC">
            <w:pPr>
              <w:spacing w:after="0" w:line="240" w:lineRule="auto"/>
              <w:jc w:val="both"/>
              <w:rPr>
                <w:rFonts w:ascii="Calibri" w:eastAsia="SimSun" w:hAnsi="Calibri" w:cs="Calibri"/>
                <w:iCs/>
                <w:sz w:val="16"/>
                <w:szCs w:val="16"/>
              </w:rPr>
            </w:pPr>
          </w:p>
          <w:p w14:paraId="4F7B210A" w14:textId="77777777" w:rsidR="00CD67FC" w:rsidRPr="00CD67FC" w:rsidRDefault="00CD67FC" w:rsidP="00CD67FC">
            <w:pPr>
              <w:spacing w:after="0" w:line="240" w:lineRule="auto"/>
              <w:rPr>
                <w:rFonts w:ascii="Calibri" w:eastAsia="SimSun" w:hAnsi="Calibri" w:cs="Calibri"/>
                <w:bCs/>
                <w:sz w:val="16"/>
                <w:szCs w:val="16"/>
              </w:rPr>
            </w:pPr>
          </w:p>
        </w:tc>
        <w:tc>
          <w:tcPr>
            <w:tcW w:w="1890" w:type="dxa"/>
          </w:tcPr>
          <w:p w14:paraId="41AF5EB7"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MES,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xml:space="preserve"> and relevant government agencies willing to cooperate on climate service and data management </w:t>
            </w:r>
          </w:p>
          <w:p w14:paraId="7FD16366" w14:textId="77777777" w:rsidR="00CD67FC" w:rsidRPr="00CD67FC" w:rsidRDefault="00CD67FC" w:rsidP="00CD67FC">
            <w:pPr>
              <w:spacing w:after="0" w:line="240" w:lineRule="auto"/>
              <w:rPr>
                <w:rFonts w:ascii="Calibri" w:eastAsia="SimSun" w:hAnsi="Calibri" w:cs="Calibri"/>
                <w:bCs/>
                <w:sz w:val="16"/>
                <w:szCs w:val="16"/>
              </w:rPr>
            </w:pPr>
          </w:p>
        </w:tc>
      </w:tr>
      <w:tr w:rsidR="00CD67FC" w:rsidRPr="00CD67FC" w14:paraId="4DFFAF48" w14:textId="77777777" w:rsidTr="00BB0D64">
        <w:trPr>
          <w:trHeight w:val="235"/>
        </w:trPr>
        <w:tc>
          <w:tcPr>
            <w:tcW w:w="1350" w:type="dxa"/>
            <w:vMerge/>
          </w:tcPr>
          <w:p w14:paraId="76ADEA57" w14:textId="77777777" w:rsidR="00CD67FC" w:rsidRPr="00CD67FC" w:rsidRDefault="00CD67FC" w:rsidP="00CD67FC">
            <w:pPr>
              <w:spacing w:after="60" w:line="240" w:lineRule="auto"/>
              <w:rPr>
                <w:rFonts w:ascii="Calibri" w:eastAsia="SimSun" w:hAnsi="Calibri" w:cs="Times New Roman"/>
                <w:b/>
                <w:bCs/>
                <w:sz w:val="16"/>
                <w:szCs w:val="16"/>
              </w:rPr>
            </w:pPr>
          </w:p>
        </w:tc>
        <w:tc>
          <w:tcPr>
            <w:tcW w:w="4050" w:type="dxa"/>
            <w:shd w:val="clear" w:color="auto" w:fill="auto"/>
          </w:tcPr>
          <w:p w14:paraId="090400F2" w14:textId="77777777" w:rsidR="00CD67FC" w:rsidRPr="00CD67FC" w:rsidRDefault="00CD67FC" w:rsidP="00CD67FC">
            <w:pPr>
              <w:spacing w:after="0" w:line="240" w:lineRule="auto"/>
              <w:jc w:val="both"/>
              <w:rPr>
                <w:rFonts w:ascii="Calibri" w:eastAsia="SimSun" w:hAnsi="Calibri" w:cs="Calibri"/>
                <w:bCs/>
                <w:i/>
                <w:sz w:val="16"/>
                <w:szCs w:val="16"/>
              </w:rPr>
            </w:pPr>
            <w:r w:rsidRPr="00CD67FC">
              <w:rPr>
                <w:rFonts w:ascii="Calibri" w:eastAsia="SimSun" w:hAnsi="Calibri" w:cs="Calibri"/>
                <w:iCs/>
                <w:sz w:val="16"/>
                <w:szCs w:val="16"/>
              </w:rPr>
              <w:t>3.2 Number of revenue generation options based on delivery of disaster risk information products/services included in the business model and endorsed by institutional and sectoral users</w:t>
            </w:r>
          </w:p>
        </w:tc>
        <w:tc>
          <w:tcPr>
            <w:tcW w:w="1710" w:type="dxa"/>
            <w:shd w:val="clear" w:color="auto" w:fill="auto"/>
          </w:tcPr>
          <w:p w14:paraId="79A508C5"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0</w:t>
            </w:r>
          </w:p>
        </w:tc>
        <w:tc>
          <w:tcPr>
            <w:tcW w:w="1260" w:type="dxa"/>
            <w:shd w:val="clear" w:color="auto" w:fill="auto"/>
          </w:tcPr>
          <w:p w14:paraId="4B4E6AFF"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bCs/>
                <w:sz w:val="16"/>
                <w:szCs w:val="16"/>
                <w:lang w:val="en-ZA" w:eastAsia="ja-JP"/>
              </w:rPr>
              <w:t>0</w:t>
            </w:r>
            <w:r w:rsidRPr="00CD67FC">
              <w:rPr>
                <w:rFonts w:ascii="Calibri" w:eastAsia="SimSun" w:hAnsi="Calibri" w:cs="Calibri"/>
                <w:bCs/>
                <w:sz w:val="16"/>
                <w:szCs w:val="16"/>
                <w:vertAlign w:val="superscript"/>
                <w:lang w:val="en-ZA" w:eastAsia="ja-JP"/>
              </w:rPr>
              <w:footnoteReference w:id="12"/>
            </w:r>
            <w:r w:rsidRPr="00CD67FC">
              <w:rPr>
                <w:rFonts w:ascii="Calibri" w:eastAsia="SimSun" w:hAnsi="Calibri" w:cs="Calibri"/>
                <w:bCs/>
                <w:sz w:val="16"/>
                <w:szCs w:val="16"/>
                <w:lang w:val="en-ZA" w:eastAsia="ja-JP"/>
              </w:rPr>
              <w:t xml:space="preserve">  </w:t>
            </w:r>
          </w:p>
        </w:tc>
        <w:tc>
          <w:tcPr>
            <w:tcW w:w="990" w:type="dxa"/>
            <w:shd w:val="clear" w:color="auto" w:fill="auto"/>
          </w:tcPr>
          <w:p w14:paraId="1A6B952D"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At least 3 revenue generation options based on disaster-related information/services endorsed by users/stakeholders from climate-sensitive sectors </w:t>
            </w:r>
          </w:p>
        </w:tc>
        <w:tc>
          <w:tcPr>
            <w:tcW w:w="1890" w:type="dxa"/>
          </w:tcPr>
          <w:p w14:paraId="2C469F57" w14:textId="77777777" w:rsidR="00CD67FC" w:rsidRPr="00CD67FC" w:rsidRDefault="00CD67FC" w:rsidP="00CD67FC">
            <w:pPr>
              <w:autoSpaceDE w:val="0"/>
              <w:autoSpaceDN w:val="0"/>
              <w:adjustRightInd w:val="0"/>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MES, </w:t>
            </w:r>
            <w:proofErr w:type="spellStart"/>
            <w:r w:rsidRPr="00CD67FC">
              <w:rPr>
                <w:rFonts w:ascii="Calibri" w:eastAsia="SimSun" w:hAnsi="Calibri" w:cs="Calibri"/>
                <w:iCs/>
                <w:sz w:val="16"/>
                <w:szCs w:val="16"/>
              </w:rPr>
              <w:t>Uzhydromet</w:t>
            </w:r>
            <w:proofErr w:type="spellEnd"/>
            <w:r w:rsidRPr="00CD67FC">
              <w:rPr>
                <w:rFonts w:ascii="Calibri" w:eastAsia="SimSun" w:hAnsi="Calibri" w:cs="Calibri"/>
                <w:iCs/>
                <w:sz w:val="16"/>
                <w:szCs w:val="16"/>
              </w:rPr>
              <w:t xml:space="preserve"> and relevant government agencies willing to cooperate and mobilize private sector participation </w:t>
            </w:r>
          </w:p>
          <w:p w14:paraId="2C5B84BA" w14:textId="77777777" w:rsidR="00CD67FC" w:rsidRPr="00CD67FC" w:rsidRDefault="00CD67FC" w:rsidP="00CD67FC">
            <w:pPr>
              <w:spacing w:after="0" w:line="240" w:lineRule="auto"/>
              <w:rPr>
                <w:rFonts w:ascii="Calibri" w:eastAsia="SimSun" w:hAnsi="Calibri" w:cs="Calibri"/>
                <w:bCs/>
                <w:sz w:val="16"/>
                <w:szCs w:val="16"/>
              </w:rPr>
            </w:pPr>
          </w:p>
        </w:tc>
      </w:tr>
      <w:tr w:rsidR="00CD67FC" w:rsidRPr="00CD67FC" w14:paraId="6C24B4C0" w14:textId="77777777" w:rsidTr="00BB0D64">
        <w:trPr>
          <w:trHeight w:val="235"/>
        </w:trPr>
        <w:tc>
          <w:tcPr>
            <w:tcW w:w="1350" w:type="dxa"/>
            <w:vMerge/>
          </w:tcPr>
          <w:p w14:paraId="64F44395" w14:textId="77777777" w:rsidR="00CD67FC" w:rsidRPr="00CD67FC" w:rsidRDefault="00CD67FC" w:rsidP="00CD67FC">
            <w:pPr>
              <w:spacing w:after="60" w:line="240" w:lineRule="auto"/>
              <w:rPr>
                <w:rFonts w:ascii="Calibri" w:eastAsia="SimSun" w:hAnsi="Calibri" w:cs="Times New Roman"/>
                <w:b/>
                <w:bCs/>
                <w:sz w:val="16"/>
                <w:szCs w:val="16"/>
              </w:rPr>
            </w:pPr>
          </w:p>
        </w:tc>
        <w:tc>
          <w:tcPr>
            <w:tcW w:w="4050" w:type="dxa"/>
            <w:shd w:val="clear" w:color="auto" w:fill="auto"/>
          </w:tcPr>
          <w:p w14:paraId="09D19096" w14:textId="77777777" w:rsidR="00CD67FC" w:rsidRPr="00CD67FC" w:rsidRDefault="00CD67FC" w:rsidP="00CD67FC">
            <w:pPr>
              <w:spacing w:after="0" w:line="240" w:lineRule="auto"/>
              <w:jc w:val="both"/>
              <w:rPr>
                <w:rFonts w:ascii="Calibri" w:eastAsia="SimSun" w:hAnsi="Calibri" w:cs="Calibri"/>
                <w:bCs/>
                <w:i/>
                <w:sz w:val="16"/>
                <w:szCs w:val="16"/>
              </w:rPr>
            </w:pPr>
            <w:r w:rsidRPr="00CD67FC">
              <w:rPr>
                <w:rFonts w:ascii="Calibri" w:eastAsia="SimSun" w:hAnsi="Calibri" w:cs="Calibri"/>
                <w:iCs/>
                <w:sz w:val="16"/>
                <w:szCs w:val="16"/>
              </w:rPr>
              <w:t>3.3 Number of communities in targeted areas</w:t>
            </w:r>
            <w:r w:rsidRPr="00CD67FC">
              <w:rPr>
                <w:rFonts w:ascii="Calibri" w:eastAsia="SimSun" w:hAnsi="Calibri" w:cs="Calibri"/>
                <w:sz w:val="16"/>
                <w:szCs w:val="16"/>
                <w:vertAlign w:val="superscript"/>
              </w:rPr>
              <w:footnoteReference w:id="13"/>
            </w:r>
            <w:r w:rsidRPr="00CD67FC">
              <w:rPr>
                <w:rFonts w:ascii="Calibri" w:eastAsia="SimSun" w:hAnsi="Calibri" w:cs="Calibri"/>
                <w:iCs/>
                <w:sz w:val="16"/>
                <w:szCs w:val="16"/>
              </w:rPr>
              <w:t xml:space="preserve"> with improved access to early warning alerts through information board, mahalla training and info-products/meetings</w:t>
            </w:r>
          </w:p>
        </w:tc>
        <w:tc>
          <w:tcPr>
            <w:tcW w:w="1710" w:type="dxa"/>
            <w:shd w:val="clear" w:color="auto" w:fill="auto"/>
          </w:tcPr>
          <w:p w14:paraId="47A47BB8"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0</w:t>
            </w:r>
          </w:p>
        </w:tc>
        <w:tc>
          <w:tcPr>
            <w:tcW w:w="1260" w:type="dxa"/>
            <w:shd w:val="clear" w:color="auto" w:fill="auto"/>
          </w:tcPr>
          <w:p w14:paraId="0C2B28A6"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 xml:space="preserve">12 </w:t>
            </w:r>
          </w:p>
          <w:p w14:paraId="6EC323DF" w14:textId="77777777" w:rsidR="00CD67FC" w:rsidRPr="00CD67FC" w:rsidRDefault="00CD67FC" w:rsidP="00CD67FC">
            <w:pPr>
              <w:spacing w:after="0" w:line="240" w:lineRule="auto"/>
              <w:jc w:val="both"/>
              <w:rPr>
                <w:rFonts w:ascii="Calibri" w:eastAsia="SimSun" w:hAnsi="Calibri" w:cs="Calibri"/>
                <w:iCs/>
                <w:sz w:val="16"/>
                <w:szCs w:val="16"/>
              </w:rPr>
            </w:pPr>
          </w:p>
          <w:p w14:paraId="4F440B5C" w14:textId="77777777" w:rsidR="00CD67FC" w:rsidRPr="00CD67FC" w:rsidRDefault="00CD67FC" w:rsidP="00CD67FC">
            <w:pPr>
              <w:spacing w:after="0" w:line="240" w:lineRule="auto"/>
              <w:rPr>
                <w:rFonts w:ascii="Calibri" w:eastAsia="SimSun" w:hAnsi="Calibri" w:cs="Calibri"/>
                <w:bCs/>
                <w:sz w:val="16"/>
                <w:szCs w:val="16"/>
              </w:rPr>
            </w:pPr>
            <w:r w:rsidRPr="00CD67FC">
              <w:rPr>
                <w:rFonts w:ascii="Calibri" w:eastAsia="SimSun" w:hAnsi="Calibri" w:cs="Calibri"/>
                <w:iCs/>
                <w:sz w:val="16"/>
                <w:szCs w:val="16"/>
              </w:rPr>
              <w:t xml:space="preserve">50% of surveyed beneficiaries </w:t>
            </w:r>
            <w:r w:rsidRPr="00CD67FC">
              <w:rPr>
                <w:rFonts w:ascii="Calibri" w:eastAsia="SimSun" w:hAnsi="Calibri" w:cs="Calibri"/>
                <w:iCs/>
                <w:sz w:val="16"/>
                <w:szCs w:val="16"/>
              </w:rPr>
              <w:lastRenderedPageBreak/>
              <w:t>(incl. 50% female) in targeted communities report that the warnings and climate advisories are clear, accessible and easy to apply for enhanced preparedness</w:t>
            </w:r>
          </w:p>
        </w:tc>
        <w:tc>
          <w:tcPr>
            <w:tcW w:w="990" w:type="dxa"/>
            <w:shd w:val="clear" w:color="auto" w:fill="auto"/>
          </w:tcPr>
          <w:p w14:paraId="0074B140"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lastRenderedPageBreak/>
              <w:t>20</w:t>
            </w:r>
          </w:p>
          <w:p w14:paraId="17C09C26" w14:textId="77777777" w:rsidR="00CD67FC" w:rsidRPr="00CD67FC" w:rsidRDefault="00CD67FC" w:rsidP="00CD67FC">
            <w:pPr>
              <w:spacing w:after="0" w:line="240" w:lineRule="auto"/>
              <w:jc w:val="both"/>
              <w:rPr>
                <w:rFonts w:ascii="Calibri" w:eastAsia="SimSun" w:hAnsi="Calibri" w:cs="Calibri"/>
                <w:iCs/>
                <w:sz w:val="16"/>
                <w:szCs w:val="16"/>
              </w:rPr>
            </w:pPr>
          </w:p>
          <w:p w14:paraId="5333249D"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t>75% of surveyed beneficiarie</w:t>
            </w:r>
            <w:r w:rsidRPr="00CD67FC">
              <w:rPr>
                <w:rFonts w:ascii="Calibri" w:eastAsia="SimSun" w:hAnsi="Calibri" w:cs="Calibri"/>
                <w:iCs/>
                <w:sz w:val="16"/>
                <w:szCs w:val="16"/>
              </w:rPr>
              <w:lastRenderedPageBreak/>
              <w:t>s (incl. 50% female) in targeted communities report that the warnings and climate advisories are clear, accessible and easy to apply for enhanced preparedness</w:t>
            </w:r>
          </w:p>
        </w:tc>
        <w:tc>
          <w:tcPr>
            <w:tcW w:w="1890" w:type="dxa"/>
          </w:tcPr>
          <w:p w14:paraId="6C1072F6" w14:textId="77777777" w:rsidR="00CD67FC" w:rsidRPr="00CD67FC" w:rsidRDefault="00CD67FC" w:rsidP="00CD67FC">
            <w:pPr>
              <w:spacing w:after="0" w:line="240" w:lineRule="auto"/>
              <w:jc w:val="both"/>
              <w:rPr>
                <w:rFonts w:ascii="Calibri" w:eastAsia="SimSun" w:hAnsi="Calibri" w:cs="Calibri"/>
                <w:iCs/>
                <w:sz w:val="16"/>
                <w:szCs w:val="16"/>
              </w:rPr>
            </w:pPr>
            <w:r w:rsidRPr="00CD67FC">
              <w:rPr>
                <w:rFonts w:ascii="Calibri" w:eastAsia="SimSun" w:hAnsi="Calibri" w:cs="Calibri"/>
                <w:iCs/>
                <w:sz w:val="16"/>
                <w:szCs w:val="16"/>
              </w:rPr>
              <w:lastRenderedPageBreak/>
              <w:t xml:space="preserve">Continued commitment and uptake of the information by targeted communities in the project </w:t>
            </w:r>
          </w:p>
          <w:p w14:paraId="4E173A4F" w14:textId="77777777" w:rsidR="00CD67FC" w:rsidRPr="00CD67FC" w:rsidRDefault="00CD67FC" w:rsidP="00CD67FC">
            <w:pPr>
              <w:spacing w:after="0" w:line="240" w:lineRule="auto"/>
              <w:rPr>
                <w:rFonts w:ascii="Calibri" w:eastAsia="SimSun" w:hAnsi="Calibri" w:cs="Calibri"/>
                <w:bCs/>
                <w:sz w:val="16"/>
                <w:szCs w:val="16"/>
              </w:rPr>
            </w:pPr>
          </w:p>
        </w:tc>
      </w:tr>
      <w:tr w:rsidR="00CD67FC" w:rsidRPr="00CD67FC" w14:paraId="76AB117D" w14:textId="77777777" w:rsidTr="00CD67FC">
        <w:trPr>
          <w:trHeight w:val="235"/>
        </w:trPr>
        <w:tc>
          <w:tcPr>
            <w:tcW w:w="11250" w:type="dxa"/>
            <w:gridSpan w:val="6"/>
            <w:shd w:val="clear" w:color="auto" w:fill="auto"/>
          </w:tcPr>
          <w:p w14:paraId="57371199" w14:textId="77777777" w:rsidR="00CD67FC" w:rsidRPr="00CD67FC" w:rsidRDefault="00CD67FC" w:rsidP="00CD67FC">
            <w:pPr>
              <w:spacing w:after="60" w:line="240" w:lineRule="auto"/>
              <w:rPr>
                <w:rFonts w:ascii="Calibri" w:eastAsia="SimSun" w:hAnsi="Calibri" w:cs="Times New Roman"/>
                <w:bCs/>
                <w:i/>
                <w:sz w:val="16"/>
                <w:szCs w:val="16"/>
              </w:rPr>
            </w:pPr>
            <w:r w:rsidRPr="00CD67FC">
              <w:rPr>
                <w:rFonts w:ascii="Calibri" w:eastAsia="SimSun" w:hAnsi="Calibri" w:cs="Times New Roman"/>
                <w:b/>
                <w:bCs/>
                <w:i/>
                <w:sz w:val="16"/>
                <w:szCs w:val="16"/>
              </w:rPr>
              <w:lastRenderedPageBreak/>
              <w:t>DO NOT INCLUDE ACTIVITIES OR INPUTS IN THIS PROJECT RESULTS FRAMEWORK</w:t>
            </w:r>
          </w:p>
        </w:tc>
      </w:tr>
    </w:tbl>
    <w:p w14:paraId="32C735B8" w14:textId="77777777" w:rsidR="00E454CB" w:rsidRPr="008801E0" w:rsidRDefault="00E454CB" w:rsidP="005A0E07">
      <w:pPr>
        <w:pStyle w:val="ListParagraph"/>
        <w:spacing w:before="0"/>
        <w:ind w:left="360"/>
        <w:rPr>
          <w:rFonts w:ascii="Garamond" w:hAnsi="Garamond"/>
          <w:b/>
          <w:sz w:val="20"/>
          <w:szCs w:val="20"/>
          <w:u w:val="single"/>
        </w:rPr>
      </w:pPr>
    </w:p>
    <w:p w14:paraId="70EFAC35" w14:textId="77777777" w:rsidR="00E454CB" w:rsidRPr="008801E0" w:rsidRDefault="00E454CB" w:rsidP="005A0E07">
      <w:pPr>
        <w:pStyle w:val="ListParagraph"/>
        <w:spacing w:before="0"/>
        <w:ind w:left="360"/>
        <w:rPr>
          <w:rFonts w:ascii="Garamond" w:hAnsi="Garamond"/>
          <w:b/>
          <w:sz w:val="20"/>
          <w:szCs w:val="20"/>
          <w:u w:val="single"/>
        </w:rPr>
      </w:pPr>
    </w:p>
    <w:p w14:paraId="7AF5895C" w14:textId="77777777" w:rsidR="00E454CB" w:rsidRPr="008801E0" w:rsidRDefault="00E454CB" w:rsidP="005A0E07">
      <w:pPr>
        <w:pStyle w:val="ListParagraph"/>
        <w:spacing w:before="0"/>
        <w:ind w:left="360"/>
        <w:rPr>
          <w:rFonts w:ascii="Garamond" w:hAnsi="Garamond"/>
          <w:b/>
          <w:sz w:val="20"/>
          <w:szCs w:val="20"/>
          <w:u w:val="single"/>
        </w:rPr>
      </w:pPr>
    </w:p>
    <w:p w14:paraId="75A08213" w14:textId="77777777" w:rsidR="00E454CB" w:rsidRPr="008801E0" w:rsidRDefault="00E454CB" w:rsidP="005A0E07">
      <w:pPr>
        <w:pStyle w:val="ListParagraph"/>
        <w:spacing w:before="0"/>
        <w:ind w:left="360"/>
        <w:rPr>
          <w:rFonts w:ascii="Garamond" w:hAnsi="Garamond"/>
          <w:b/>
          <w:sz w:val="20"/>
          <w:szCs w:val="20"/>
          <w:u w:val="single"/>
        </w:rPr>
      </w:pPr>
    </w:p>
    <w:p w14:paraId="1FEC8875" w14:textId="77777777" w:rsidR="00E454CB" w:rsidRPr="008801E0" w:rsidRDefault="00E454CB" w:rsidP="005A0E07">
      <w:pPr>
        <w:pStyle w:val="ListParagraph"/>
        <w:spacing w:before="0"/>
        <w:ind w:left="360"/>
        <w:rPr>
          <w:rFonts w:ascii="Garamond" w:hAnsi="Garamond"/>
          <w:b/>
          <w:sz w:val="20"/>
          <w:szCs w:val="20"/>
          <w:u w:val="single"/>
        </w:rPr>
      </w:pPr>
    </w:p>
    <w:p w14:paraId="1BACBEBF" w14:textId="77777777" w:rsidR="00E454CB" w:rsidRPr="008801E0" w:rsidRDefault="00E454CB" w:rsidP="005A0E07">
      <w:pPr>
        <w:pStyle w:val="ListParagraph"/>
        <w:spacing w:before="0"/>
        <w:ind w:left="360"/>
        <w:rPr>
          <w:rFonts w:ascii="Garamond" w:hAnsi="Garamond"/>
          <w:b/>
          <w:sz w:val="20"/>
          <w:szCs w:val="20"/>
          <w:u w:val="single"/>
        </w:rPr>
      </w:pPr>
    </w:p>
    <w:p w14:paraId="20B9C2A8" w14:textId="77777777" w:rsidR="00E454CB" w:rsidRPr="008801E0" w:rsidRDefault="00E454CB" w:rsidP="005A0E07">
      <w:pPr>
        <w:pStyle w:val="ListParagraph"/>
        <w:spacing w:before="0"/>
        <w:ind w:left="360"/>
        <w:rPr>
          <w:rFonts w:ascii="Garamond" w:hAnsi="Garamond"/>
          <w:b/>
          <w:sz w:val="20"/>
          <w:szCs w:val="20"/>
          <w:u w:val="single"/>
        </w:rPr>
      </w:pPr>
    </w:p>
    <w:p w14:paraId="4525B014" w14:textId="3A64446F" w:rsidR="00E454CB" w:rsidRPr="008801E0" w:rsidRDefault="00DA1F73" w:rsidP="00DA1F73">
      <w:pPr>
        <w:pStyle w:val="ListParagraph"/>
        <w:tabs>
          <w:tab w:val="left" w:pos="5610"/>
        </w:tabs>
        <w:spacing w:before="60"/>
        <w:ind w:left="0"/>
        <w:rPr>
          <w:rFonts w:ascii="Garamond" w:hAnsi="Garamond"/>
          <w:b/>
          <w:sz w:val="20"/>
          <w:szCs w:val="20"/>
          <w:u w:val="single"/>
        </w:rPr>
      </w:pPr>
      <w:r w:rsidRPr="008801E0">
        <w:rPr>
          <w:rFonts w:ascii="Garamond" w:hAnsi="Garamond"/>
          <w:b/>
          <w:sz w:val="20"/>
          <w:szCs w:val="20"/>
          <w:u w:val="single"/>
        </w:rPr>
        <w:tab/>
      </w:r>
    </w:p>
    <w:p w14:paraId="327D5F55" w14:textId="77777777" w:rsidR="005778FC" w:rsidRPr="008801E0" w:rsidRDefault="005778FC" w:rsidP="005A0E07">
      <w:pPr>
        <w:pStyle w:val="ListParagraph"/>
        <w:spacing w:before="0"/>
        <w:ind w:left="360"/>
        <w:rPr>
          <w:rFonts w:ascii="Garamond" w:hAnsi="Garamond"/>
          <w:b/>
          <w:sz w:val="20"/>
          <w:szCs w:val="20"/>
          <w:u w:val="single"/>
        </w:rPr>
      </w:pPr>
    </w:p>
    <w:p w14:paraId="58771CF7" w14:textId="116388A2" w:rsidR="005A0E07" w:rsidRPr="008801E0" w:rsidRDefault="005A0E07" w:rsidP="005A0E07">
      <w:pPr>
        <w:pStyle w:val="ListParagraph"/>
        <w:spacing w:before="0"/>
        <w:ind w:left="360"/>
        <w:rPr>
          <w:rFonts w:ascii="Garamond" w:hAnsi="Garamond"/>
          <w:b/>
          <w:sz w:val="20"/>
          <w:szCs w:val="20"/>
          <w:u w:val="single"/>
        </w:rPr>
      </w:pPr>
      <w:r w:rsidRPr="008801E0">
        <w:rPr>
          <w:rFonts w:ascii="Garamond" w:hAnsi="Garamond"/>
          <w:b/>
          <w:sz w:val="20"/>
          <w:szCs w:val="20"/>
          <w:u w:val="single"/>
        </w:rPr>
        <w:t>Indicator Assessment Key</w:t>
      </w:r>
    </w:p>
    <w:tbl>
      <w:tblPr>
        <w:tblStyle w:val="TableGrid"/>
        <w:tblW w:w="0" w:type="auto"/>
        <w:tblInd w:w="108" w:type="dxa"/>
        <w:tblLook w:val="04A0" w:firstRow="1" w:lastRow="0" w:firstColumn="1" w:lastColumn="0" w:noHBand="0" w:noVBand="1"/>
      </w:tblPr>
      <w:tblGrid>
        <w:gridCol w:w="2880"/>
        <w:gridCol w:w="3150"/>
        <w:gridCol w:w="3330"/>
      </w:tblGrid>
      <w:tr w:rsidR="005A0E07" w:rsidRPr="008801E0" w14:paraId="1AD0354C" w14:textId="77777777" w:rsidTr="003917B8">
        <w:tc>
          <w:tcPr>
            <w:tcW w:w="2880" w:type="dxa"/>
            <w:shd w:val="clear" w:color="auto" w:fill="00B050"/>
          </w:tcPr>
          <w:p w14:paraId="6C9F1914" w14:textId="77777777" w:rsidR="005A0E07" w:rsidRPr="008801E0" w:rsidRDefault="005A0E07" w:rsidP="003917B8">
            <w:pPr>
              <w:rPr>
                <w:rFonts w:ascii="Garamond" w:hAnsi="Garamond"/>
                <w:sz w:val="20"/>
                <w:szCs w:val="20"/>
              </w:rPr>
            </w:pPr>
            <w:r w:rsidRPr="008801E0">
              <w:rPr>
                <w:rFonts w:ascii="Garamond" w:hAnsi="Garamond"/>
                <w:sz w:val="20"/>
                <w:szCs w:val="20"/>
              </w:rPr>
              <w:t>Green= Achieved</w:t>
            </w:r>
          </w:p>
        </w:tc>
        <w:tc>
          <w:tcPr>
            <w:tcW w:w="3150" w:type="dxa"/>
            <w:shd w:val="clear" w:color="auto" w:fill="FFFF00"/>
          </w:tcPr>
          <w:p w14:paraId="2E91FCF1" w14:textId="77777777" w:rsidR="005A0E07" w:rsidRPr="008801E0" w:rsidRDefault="005A0E07" w:rsidP="003917B8">
            <w:pPr>
              <w:rPr>
                <w:rFonts w:ascii="Garamond" w:hAnsi="Garamond"/>
                <w:sz w:val="20"/>
                <w:szCs w:val="20"/>
              </w:rPr>
            </w:pPr>
            <w:r w:rsidRPr="008801E0">
              <w:rPr>
                <w:rFonts w:ascii="Garamond" w:hAnsi="Garamond"/>
                <w:sz w:val="20"/>
                <w:szCs w:val="20"/>
              </w:rPr>
              <w:t>Yellow= On target to be achieved</w:t>
            </w:r>
          </w:p>
        </w:tc>
        <w:tc>
          <w:tcPr>
            <w:tcW w:w="3330" w:type="dxa"/>
            <w:shd w:val="clear" w:color="auto" w:fill="FF0000"/>
          </w:tcPr>
          <w:p w14:paraId="31A179F3" w14:textId="77777777" w:rsidR="005A0E07" w:rsidRPr="008801E0" w:rsidRDefault="005A0E07" w:rsidP="003917B8">
            <w:pPr>
              <w:rPr>
                <w:rFonts w:ascii="Garamond" w:hAnsi="Garamond"/>
                <w:sz w:val="20"/>
                <w:szCs w:val="20"/>
              </w:rPr>
            </w:pPr>
            <w:r w:rsidRPr="008801E0">
              <w:rPr>
                <w:rFonts w:ascii="Garamond" w:hAnsi="Garamond"/>
                <w:sz w:val="20"/>
                <w:szCs w:val="20"/>
              </w:rPr>
              <w:t>Red= Not on target to be achieved</w:t>
            </w:r>
          </w:p>
        </w:tc>
      </w:tr>
    </w:tbl>
    <w:p w14:paraId="40996C2B" w14:textId="502063C3" w:rsidR="005A0E07" w:rsidRPr="008801E0" w:rsidRDefault="005A0E07" w:rsidP="005A0E07">
      <w:pPr>
        <w:spacing w:after="0" w:line="240" w:lineRule="auto"/>
        <w:rPr>
          <w:rFonts w:ascii="Garamond" w:hAnsi="Garamond"/>
          <w:color w:val="000000"/>
          <w:lang w:val="en-GB"/>
        </w:rPr>
      </w:pPr>
    </w:p>
    <w:p w14:paraId="05A00EC7" w14:textId="0DFAF405" w:rsidR="00AA735E" w:rsidRPr="008801E0" w:rsidRDefault="00AA735E" w:rsidP="005A0E07">
      <w:pPr>
        <w:spacing w:after="0" w:line="240" w:lineRule="auto"/>
        <w:rPr>
          <w:rFonts w:ascii="Garamond" w:hAnsi="Garamond"/>
          <w:color w:val="000000"/>
          <w:u w:val="single"/>
          <w:lang w:val="en-GB"/>
        </w:rPr>
      </w:pPr>
    </w:p>
    <w:p w14:paraId="4B597757" w14:textId="77777777" w:rsidR="00907954" w:rsidRPr="008801E0" w:rsidRDefault="00907954" w:rsidP="00907954">
      <w:pPr>
        <w:spacing w:after="0"/>
        <w:rPr>
          <w:rFonts w:ascii="Garamond" w:hAnsi="Garamond"/>
          <w:color w:val="000000"/>
          <w:lang w:val="en-GB"/>
        </w:rPr>
      </w:pPr>
      <w:r w:rsidRPr="008801E0">
        <w:rPr>
          <w:rFonts w:ascii="Garamond" w:hAnsi="Garamond"/>
          <w:color w:val="000000"/>
          <w:lang w:val="en-GB"/>
        </w:rPr>
        <w:t>In addition to the progress towards outcomes and outputs analysis:</w:t>
      </w:r>
    </w:p>
    <w:p w14:paraId="00C073A9" w14:textId="199A9DD3" w:rsidR="00AB353D" w:rsidRPr="008801E0" w:rsidRDefault="00AB353D" w:rsidP="00907954">
      <w:pPr>
        <w:pStyle w:val="ListParagraph"/>
        <w:numPr>
          <w:ilvl w:val="0"/>
          <w:numId w:val="43"/>
        </w:numPr>
        <w:spacing w:before="0"/>
        <w:rPr>
          <w:rFonts w:ascii="Garamond" w:eastAsiaTheme="minorHAnsi" w:hAnsi="Garamond" w:cstheme="minorBidi"/>
          <w:color w:val="000000"/>
          <w:sz w:val="22"/>
          <w:szCs w:val="22"/>
          <w:lang w:val="en-GB"/>
        </w:rPr>
      </w:pPr>
      <w:r w:rsidRPr="008801E0">
        <w:rPr>
          <w:rFonts w:ascii="Garamond" w:eastAsiaTheme="minorEastAsia" w:hAnsi="Garamond" w:cstheme="minorBidi"/>
          <w:color w:val="000000" w:themeColor="text1"/>
          <w:sz w:val="22"/>
          <w:szCs w:val="22"/>
          <w:lang w:val="en-GB"/>
        </w:rPr>
        <w:t>Assess whether the total number of beneficiaries and indirect beneficiaries of the project has been properly calculated.</w:t>
      </w:r>
    </w:p>
    <w:p w14:paraId="42441C20" w14:textId="7E64EC0C" w:rsidR="00907954" w:rsidRPr="008801E0" w:rsidRDefault="00907954" w:rsidP="00907954">
      <w:pPr>
        <w:pStyle w:val="ListParagraph"/>
        <w:numPr>
          <w:ilvl w:val="0"/>
          <w:numId w:val="43"/>
        </w:numPr>
        <w:spacing w:before="0"/>
        <w:rPr>
          <w:rFonts w:ascii="Garamond" w:eastAsiaTheme="minorHAnsi" w:hAnsi="Garamond" w:cstheme="minorBidi"/>
          <w:color w:val="000000"/>
          <w:sz w:val="22"/>
          <w:szCs w:val="22"/>
          <w:lang w:val="en-GB"/>
        </w:rPr>
      </w:pPr>
      <w:r w:rsidRPr="008801E0">
        <w:rPr>
          <w:rFonts w:ascii="Garamond" w:eastAsiaTheme="minorEastAsia" w:hAnsi="Garamond" w:cstheme="minorBidi"/>
          <w:color w:val="000000" w:themeColor="text1"/>
          <w:sz w:val="22"/>
          <w:szCs w:val="22"/>
          <w:lang w:val="en-GB"/>
        </w:rPr>
        <w:t xml:space="preserve">Identify remaining barriers to achieving the project objective in the remainder of the project. </w:t>
      </w:r>
    </w:p>
    <w:p w14:paraId="49F7BC8F" w14:textId="77777777" w:rsidR="00907954" w:rsidRPr="008801E0" w:rsidRDefault="00907954" w:rsidP="00907954">
      <w:pPr>
        <w:pStyle w:val="ListParagraph"/>
        <w:numPr>
          <w:ilvl w:val="0"/>
          <w:numId w:val="43"/>
        </w:numPr>
        <w:spacing w:before="0"/>
        <w:rPr>
          <w:rFonts w:ascii="Garamond" w:eastAsiaTheme="minorHAnsi" w:hAnsi="Garamond" w:cstheme="minorBidi"/>
          <w:color w:val="000000"/>
          <w:sz w:val="22"/>
          <w:szCs w:val="22"/>
          <w:lang w:val="en-GB"/>
        </w:rPr>
      </w:pPr>
      <w:r w:rsidRPr="008801E0">
        <w:rPr>
          <w:rFonts w:ascii="Garamond" w:eastAsiaTheme="minorEastAsia" w:hAnsi="Garamond" w:cstheme="minorBidi"/>
          <w:color w:val="000000" w:themeColor="text1"/>
          <w:sz w:val="22"/>
          <w:szCs w:val="22"/>
          <w:lang w:val="en-GB"/>
        </w:rPr>
        <w:t>By reviewing the aspects of the project that have already been successful, identify ways in which the project can further expand these benefits.</w:t>
      </w:r>
    </w:p>
    <w:p w14:paraId="400997FC" w14:textId="77777777" w:rsidR="00907954" w:rsidRPr="008801E0" w:rsidRDefault="00907954" w:rsidP="00907954">
      <w:pPr>
        <w:pStyle w:val="ListParagraph"/>
        <w:numPr>
          <w:ilvl w:val="0"/>
          <w:numId w:val="43"/>
        </w:numPr>
        <w:spacing w:before="0"/>
        <w:rPr>
          <w:rFonts w:ascii="Garamond" w:eastAsiaTheme="minorHAnsi" w:hAnsi="Garamond" w:cstheme="minorBidi"/>
          <w:color w:val="000000"/>
          <w:sz w:val="22"/>
          <w:szCs w:val="22"/>
          <w:lang w:val="en-GB"/>
        </w:rPr>
      </w:pPr>
      <w:r w:rsidRPr="008801E0">
        <w:rPr>
          <w:rFonts w:ascii="Garamond" w:eastAsiaTheme="minorEastAsia" w:hAnsi="Garamond" w:cstheme="minorBidi"/>
          <w:color w:val="000000" w:themeColor="text1"/>
          <w:sz w:val="22"/>
          <w:szCs w:val="22"/>
          <w:lang w:val="en-GB"/>
        </w:rPr>
        <w:t>Include a comprehensive assessment of the impact of COVID-19 on different aspects of project implementation.  Assess the impact on results delivery, overall funded activity performance along with a plan of action to address these.</w:t>
      </w:r>
    </w:p>
    <w:p w14:paraId="0804B460" w14:textId="77777777" w:rsidR="005A0E07" w:rsidRPr="008801E0" w:rsidRDefault="005A0E07" w:rsidP="007D2F6A">
      <w:pPr>
        <w:rPr>
          <w:rFonts w:ascii="Garamond" w:hAnsi="Garamond"/>
          <w:color w:val="000000"/>
          <w:lang w:val="en-GB"/>
        </w:rPr>
      </w:pPr>
    </w:p>
    <w:p w14:paraId="5FBEF579" w14:textId="50DC0B08" w:rsidR="007D2F6A" w:rsidRPr="008801E0" w:rsidRDefault="005A0E07" w:rsidP="005A0E07">
      <w:pPr>
        <w:tabs>
          <w:tab w:val="left" w:pos="0"/>
        </w:tabs>
        <w:spacing w:after="0"/>
        <w:rPr>
          <w:rFonts w:ascii="Garamond" w:hAnsi="Garamond"/>
          <w:b/>
          <w:color w:val="000000"/>
          <w:lang w:val="en-GB"/>
        </w:rPr>
      </w:pPr>
      <w:r w:rsidRPr="008801E0">
        <w:rPr>
          <w:rFonts w:ascii="Garamond" w:hAnsi="Garamond"/>
          <w:b/>
          <w:lang w:val="en-GB"/>
        </w:rPr>
        <w:t>i</w:t>
      </w:r>
      <w:r w:rsidR="008D336E" w:rsidRPr="008801E0">
        <w:rPr>
          <w:rFonts w:ascii="Garamond" w:hAnsi="Garamond"/>
          <w:b/>
          <w:lang w:val="en-GB"/>
        </w:rPr>
        <w:t>v</w:t>
      </w:r>
      <w:r w:rsidRPr="008801E0">
        <w:rPr>
          <w:rFonts w:ascii="Garamond" w:hAnsi="Garamond"/>
          <w:b/>
          <w:lang w:val="en-GB"/>
        </w:rPr>
        <w:t xml:space="preserve">.   Project Implementation </w:t>
      </w:r>
      <w:r w:rsidRPr="008801E0">
        <w:rPr>
          <w:rFonts w:ascii="Garamond" w:hAnsi="Garamond"/>
          <w:b/>
          <w:color w:val="000000"/>
          <w:lang w:val="en-GB"/>
        </w:rPr>
        <w:t>and Adaptive Management</w:t>
      </w:r>
    </w:p>
    <w:p w14:paraId="24A01BEF" w14:textId="77777777" w:rsidR="007D2F6A" w:rsidRPr="008801E0" w:rsidRDefault="007D2F6A" w:rsidP="005A0E07">
      <w:pPr>
        <w:tabs>
          <w:tab w:val="left" w:pos="0"/>
        </w:tabs>
        <w:spacing w:after="0"/>
        <w:rPr>
          <w:rFonts w:ascii="Garamond" w:hAnsi="Garamond"/>
          <w:b/>
          <w:color w:val="000000"/>
          <w:lang w:val="en-GB"/>
        </w:rPr>
      </w:pPr>
    </w:p>
    <w:p w14:paraId="3F009C48" w14:textId="77777777" w:rsidR="005A0E07" w:rsidRPr="008801E0" w:rsidRDefault="005A0E07" w:rsidP="005A0E07">
      <w:pPr>
        <w:spacing w:after="0" w:line="240" w:lineRule="auto"/>
        <w:jc w:val="both"/>
        <w:rPr>
          <w:rFonts w:ascii="Garamond" w:hAnsi="Garamond"/>
          <w:color w:val="000000"/>
          <w:u w:val="single"/>
          <w:lang w:val="en-GB"/>
        </w:rPr>
      </w:pPr>
      <w:r w:rsidRPr="008801E0">
        <w:rPr>
          <w:rFonts w:ascii="Garamond" w:hAnsi="Garamond"/>
          <w:color w:val="000000"/>
          <w:u w:val="single"/>
          <w:lang w:val="en-GB"/>
        </w:rPr>
        <w:t>Management Arrangements:</w:t>
      </w:r>
    </w:p>
    <w:p w14:paraId="15784E33" w14:textId="26E87A44" w:rsidR="005A0E07" w:rsidRPr="008801E0" w:rsidRDefault="005A0E07" w:rsidP="005A0E07">
      <w:pPr>
        <w:numPr>
          <w:ilvl w:val="0"/>
          <w:numId w:val="8"/>
        </w:numPr>
        <w:spacing w:after="0" w:line="240" w:lineRule="auto"/>
        <w:jc w:val="both"/>
        <w:rPr>
          <w:rFonts w:ascii="Garamond" w:hAnsi="Garamond"/>
          <w:color w:val="000000"/>
          <w:lang w:val="en-GB"/>
        </w:rPr>
      </w:pPr>
      <w:r w:rsidRPr="008801E0">
        <w:rPr>
          <w:rFonts w:ascii="Garamond" w:hAnsi="Garamond"/>
          <w:color w:val="000000"/>
          <w:lang w:val="en-GB"/>
        </w:rPr>
        <w:t xml:space="preserve">Review overall effectiveness of project management as outlined in the </w:t>
      </w:r>
      <w:r w:rsidR="00F639FF" w:rsidRPr="008801E0">
        <w:rPr>
          <w:rFonts w:ascii="Garamond" w:hAnsi="Garamond"/>
          <w:color w:val="000000"/>
          <w:lang w:val="en-GB"/>
        </w:rPr>
        <w:t>FAA/Funding proposal</w:t>
      </w:r>
      <w:r w:rsidRPr="008801E0">
        <w:rPr>
          <w:rFonts w:ascii="Garamond" w:hAnsi="Garamond"/>
          <w:color w:val="000000"/>
          <w:lang w:val="en-GB"/>
        </w:rPr>
        <w:t xml:space="preserve">.  Have changes been made and </w:t>
      </w:r>
      <w:r w:rsidR="00516F88" w:rsidRPr="008801E0">
        <w:rPr>
          <w:rFonts w:ascii="Garamond" w:hAnsi="Garamond"/>
          <w:color w:val="000000"/>
          <w:lang w:val="en-GB"/>
        </w:rPr>
        <w:t xml:space="preserve">have these been approved by GCF? </w:t>
      </w:r>
      <w:r w:rsidRPr="008801E0">
        <w:rPr>
          <w:rFonts w:ascii="Garamond" w:hAnsi="Garamond"/>
          <w:color w:val="000000"/>
          <w:lang w:val="en-GB"/>
        </w:rPr>
        <w:t xml:space="preserve">  Are responsibilities and reporting lines clear?  Is decision-making transparent and undertaken in a timely manner?  Recommend areas for improvement.</w:t>
      </w:r>
    </w:p>
    <w:p w14:paraId="435CBE6A" w14:textId="77777777" w:rsidR="005A0E07" w:rsidRPr="008801E0" w:rsidRDefault="005A0E07" w:rsidP="005A0E07">
      <w:pPr>
        <w:numPr>
          <w:ilvl w:val="0"/>
          <w:numId w:val="8"/>
        </w:numPr>
        <w:spacing w:after="0" w:line="240" w:lineRule="auto"/>
        <w:jc w:val="both"/>
        <w:rPr>
          <w:rFonts w:ascii="Garamond" w:hAnsi="Garamond"/>
          <w:u w:val="single"/>
        </w:rPr>
      </w:pPr>
      <w:r w:rsidRPr="008801E0">
        <w:rPr>
          <w:rFonts w:ascii="Garamond" w:hAnsi="Garamond"/>
          <w:color w:val="000000"/>
          <w:lang w:val="en-GB"/>
        </w:rPr>
        <w:t>Review the quality of execution of the Executing Agency/Implementing Partner(s) and recommend areas for improvement.</w:t>
      </w:r>
    </w:p>
    <w:p w14:paraId="5801B1B6" w14:textId="51272647" w:rsidR="005A0E07" w:rsidRPr="008801E0" w:rsidRDefault="005A0E07" w:rsidP="005A0E07">
      <w:pPr>
        <w:numPr>
          <w:ilvl w:val="0"/>
          <w:numId w:val="8"/>
        </w:numPr>
        <w:spacing w:after="0" w:line="240" w:lineRule="auto"/>
        <w:jc w:val="both"/>
        <w:rPr>
          <w:rFonts w:ascii="Garamond" w:hAnsi="Garamond"/>
          <w:u w:val="single"/>
        </w:rPr>
      </w:pPr>
      <w:r w:rsidRPr="008801E0">
        <w:rPr>
          <w:rFonts w:ascii="Garamond" w:hAnsi="Garamond"/>
          <w:color w:val="000000"/>
          <w:lang w:val="en-GB"/>
        </w:rPr>
        <w:t>Review the quality of support provided b</w:t>
      </w:r>
      <w:r w:rsidR="008D336E" w:rsidRPr="008801E0">
        <w:rPr>
          <w:rFonts w:ascii="Garamond" w:hAnsi="Garamond"/>
          <w:color w:val="000000"/>
          <w:lang w:val="en-GB"/>
        </w:rPr>
        <w:t xml:space="preserve">y </w:t>
      </w:r>
      <w:r w:rsidRPr="008801E0">
        <w:rPr>
          <w:rFonts w:ascii="Garamond" w:hAnsi="Garamond"/>
          <w:color w:val="000000"/>
          <w:lang w:val="en-GB"/>
        </w:rPr>
        <w:t>UNDP and recommend areas for improvement.</w:t>
      </w:r>
    </w:p>
    <w:p w14:paraId="540B7EB7" w14:textId="77777777" w:rsidR="005A0E07" w:rsidRPr="008801E0" w:rsidRDefault="005A0E07" w:rsidP="005A0E07">
      <w:pPr>
        <w:keepNext/>
        <w:spacing w:after="0" w:line="240" w:lineRule="auto"/>
        <w:jc w:val="both"/>
        <w:rPr>
          <w:rFonts w:ascii="Garamond" w:hAnsi="Garamond"/>
          <w:color w:val="000000"/>
          <w:u w:val="single"/>
          <w:lang w:val="en-GB"/>
        </w:rPr>
      </w:pPr>
    </w:p>
    <w:p w14:paraId="58090606" w14:textId="77777777" w:rsidR="005A0E07" w:rsidRPr="008801E0" w:rsidRDefault="005A0E07" w:rsidP="005A0E07">
      <w:pPr>
        <w:keepNext/>
        <w:spacing w:after="0" w:line="240" w:lineRule="auto"/>
        <w:jc w:val="both"/>
        <w:rPr>
          <w:rFonts w:ascii="Garamond" w:hAnsi="Garamond"/>
          <w:color w:val="000000"/>
          <w:u w:val="single"/>
          <w:lang w:val="en-GB"/>
        </w:rPr>
      </w:pPr>
      <w:r w:rsidRPr="008801E0">
        <w:rPr>
          <w:rFonts w:ascii="Garamond" w:hAnsi="Garamond"/>
          <w:color w:val="000000"/>
          <w:u w:val="single"/>
          <w:lang w:val="en-GB"/>
        </w:rPr>
        <w:t>Work Planning:</w:t>
      </w:r>
    </w:p>
    <w:p w14:paraId="6D390252" w14:textId="77777777" w:rsidR="005A0E07" w:rsidRPr="008801E0" w:rsidRDefault="005A0E07" w:rsidP="005A0E07">
      <w:pPr>
        <w:pStyle w:val="ListParagraph"/>
        <w:numPr>
          <w:ilvl w:val="0"/>
          <w:numId w:val="4"/>
        </w:numPr>
        <w:spacing w:before="0"/>
        <w:rPr>
          <w:rFonts w:ascii="Garamond" w:hAnsi="Garamond"/>
          <w:sz w:val="22"/>
          <w:szCs w:val="22"/>
        </w:rPr>
      </w:pPr>
      <w:r w:rsidRPr="008801E0">
        <w:rPr>
          <w:rFonts w:ascii="Garamond" w:eastAsia="SymbolMT" w:hAnsi="Garamond" w:cs="Arial-ItalicMT"/>
          <w:iCs/>
          <w:color w:val="000000"/>
          <w:sz w:val="22"/>
          <w:szCs w:val="22"/>
          <w:lang w:val="en-GB"/>
        </w:rPr>
        <w:t xml:space="preserve">Review </w:t>
      </w:r>
      <w:r w:rsidRPr="008801E0">
        <w:rPr>
          <w:rFonts w:ascii="Garamond" w:eastAsia="SymbolMT" w:hAnsi="Garamond" w:cs="Arial-ItalicMT"/>
          <w:iCs/>
          <w:sz w:val="22"/>
          <w:szCs w:val="22"/>
        </w:rPr>
        <w:t>any delays in project start-up and implementation, identify the causes and examine if they have been resolved.</w:t>
      </w:r>
    </w:p>
    <w:p w14:paraId="3F1B0471" w14:textId="77777777" w:rsidR="005A0E07" w:rsidRPr="008801E0" w:rsidRDefault="005A0E07" w:rsidP="005A0E07">
      <w:pPr>
        <w:numPr>
          <w:ilvl w:val="0"/>
          <w:numId w:val="4"/>
        </w:numPr>
        <w:spacing w:after="0" w:line="240" w:lineRule="auto"/>
        <w:jc w:val="both"/>
        <w:rPr>
          <w:rFonts w:ascii="Garamond" w:hAnsi="Garamond"/>
          <w:color w:val="000000"/>
          <w:lang w:val="en-GB"/>
        </w:rPr>
      </w:pPr>
      <w:r w:rsidRPr="008801E0">
        <w:rPr>
          <w:rFonts w:ascii="Garamond" w:hAnsi="Garamond"/>
          <w:color w:val="000000"/>
          <w:lang w:val="en-GB"/>
        </w:rPr>
        <w:t>Are work-planning processes results-based?  If not, suggest ways to re-orientate work planning to focus on results?</w:t>
      </w:r>
    </w:p>
    <w:p w14:paraId="0A86383F" w14:textId="77777777" w:rsidR="005A0E07" w:rsidRPr="008801E0" w:rsidRDefault="005A0E07" w:rsidP="005A0E07">
      <w:pPr>
        <w:numPr>
          <w:ilvl w:val="0"/>
          <w:numId w:val="4"/>
        </w:numPr>
        <w:spacing w:after="0" w:line="240" w:lineRule="auto"/>
        <w:jc w:val="both"/>
        <w:rPr>
          <w:rFonts w:ascii="Garamond" w:hAnsi="Garamond"/>
          <w:color w:val="000000"/>
          <w:lang w:val="en-GB"/>
        </w:rPr>
      </w:pPr>
      <w:r w:rsidRPr="008801E0">
        <w:rPr>
          <w:rFonts w:ascii="Garamond" w:hAnsi="Garamond"/>
          <w:color w:val="000000"/>
          <w:lang w:val="en-GB"/>
        </w:rPr>
        <w:lastRenderedPageBreak/>
        <w:t xml:space="preserve">Examine the use of the project’s results framework/ </w:t>
      </w:r>
      <w:proofErr w:type="spellStart"/>
      <w:r w:rsidRPr="008801E0">
        <w:rPr>
          <w:rFonts w:ascii="Garamond" w:hAnsi="Garamond"/>
          <w:color w:val="000000"/>
          <w:lang w:val="en-GB"/>
        </w:rPr>
        <w:t>logframe</w:t>
      </w:r>
      <w:proofErr w:type="spellEnd"/>
      <w:r w:rsidRPr="008801E0">
        <w:rPr>
          <w:rFonts w:ascii="Garamond" w:hAnsi="Garamond"/>
          <w:color w:val="000000"/>
          <w:lang w:val="en-GB"/>
        </w:rPr>
        <w:t xml:space="preserve"> as a management tool and review any changes made to it since project start.  </w:t>
      </w:r>
    </w:p>
    <w:p w14:paraId="6BEEAA84" w14:textId="77777777" w:rsidR="008D336E" w:rsidRPr="008801E0" w:rsidRDefault="008D336E" w:rsidP="00262716">
      <w:pPr>
        <w:spacing w:after="0" w:line="240" w:lineRule="auto"/>
        <w:jc w:val="both"/>
        <w:rPr>
          <w:rFonts w:ascii="Garamond" w:hAnsi="Garamond"/>
          <w:color w:val="000000"/>
          <w:sz w:val="32"/>
          <w:szCs w:val="32"/>
          <w:lang w:val="en-GB"/>
        </w:rPr>
      </w:pPr>
    </w:p>
    <w:p w14:paraId="613D0AAB" w14:textId="1AD8921C" w:rsidR="005A0E07" w:rsidRPr="008801E0" w:rsidRDefault="00986332" w:rsidP="005A0E07">
      <w:pPr>
        <w:spacing w:after="0" w:line="240" w:lineRule="auto"/>
        <w:jc w:val="both"/>
        <w:rPr>
          <w:rFonts w:ascii="Garamond" w:hAnsi="Garamond"/>
          <w:color w:val="000000"/>
          <w:lang w:val="en-GB"/>
        </w:rPr>
      </w:pPr>
      <w:r w:rsidRPr="008801E0">
        <w:rPr>
          <w:rFonts w:ascii="Garamond" w:hAnsi="Garamond"/>
          <w:color w:val="000000"/>
          <w:u w:val="single"/>
          <w:lang w:val="en-GB"/>
        </w:rPr>
        <w:t>Financing</w:t>
      </w:r>
      <w:r w:rsidR="00616BC7" w:rsidRPr="008801E0">
        <w:rPr>
          <w:rFonts w:ascii="Garamond" w:hAnsi="Garamond"/>
          <w:color w:val="000000"/>
          <w:u w:val="single"/>
          <w:lang w:val="en-GB"/>
        </w:rPr>
        <w:t xml:space="preserve"> and Co-financing</w:t>
      </w:r>
      <w:r w:rsidR="005A0E07" w:rsidRPr="008801E0">
        <w:rPr>
          <w:rFonts w:ascii="Garamond" w:hAnsi="Garamond"/>
          <w:color w:val="000000"/>
          <w:lang w:val="en-GB"/>
        </w:rPr>
        <w:t>:</w:t>
      </w:r>
    </w:p>
    <w:p w14:paraId="7DCF1F7A" w14:textId="083E442A" w:rsidR="005A0E07" w:rsidRPr="008801E0" w:rsidRDefault="005A0E07" w:rsidP="005A0E07">
      <w:pPr>
        <w:pStyle w:val="ListParagraph"/>
        <w:numPr>
          <w:ilvl w:val="0"/>
          <w:numId w:val="16"/>
        </w:numPr>
        <w:spacing w:before="0"/>
        <w:rPr>
          <w:rFonts w:ascii="Garamond" w:eastAsiaTheme="minorHAnsi" w:hAnsi="Garamond" w:cs="ArialMT"/>
          <w:sz w:val="22"/>
          <w:szCs w:val="22"/>
        </w:rPr>
      </w:pPr>
      <w:r w:rsidRPr="008801E0">
        <w:rPr>
          <w:rFonts w:ascii="Garamond" w:hAnsi="Garamond"/>
          <w:color w:val="000000"/>
          <w:sz w:val="22"/>
          <w:szCs w:val="22"/>
          <w:lang w:val="en-GB"/>
        </w:rPr>
        <w:t xml:space="preserve">Consider the financial management of the project, with specific reference to the cost-effectiveness of </w:t>
      </w:r>
      <w:r w:rsidRPr="008801E0">
        <w:rPr>
          <w:rFonts w:ascii="Garamond" w:eastAsiaTheme="minorHAnsi" w:hAnsi="Garamond" w:cs="ArialMT"/>
          <w:sz w:val="22"/>
          <w:szCs w:val="22"/>
        </w:rPr>
        <w:t xml:space="preserve">interventions.  </w:t>
      </w:r>
    </w:p>
    <w:p w14:paraId="57C9AD7D" w14:textId="32E15786" w:rsidR="00660C89" w:rsidRPr="008801E0" w:rsidRDefault="00660C89" w:rsidP="00660C89">
      <w:pPr>
        <w:pStyle w:val="ListParagraph"/>
        <w:numPr>
          <w:ilvl w:val="0"/>
          <w:numId w:val="16"/>
        </w:numPr>
        <w:spacing w:before="0"/>
        <w:rPr>
          <w:rFonts w:ascii="Garamond" w:eastAsiaTheme="minorHAnsi" w:hAnsi="Garamond" w:cs="ArialMT"/>
          <w:sz w:val="22"/>
          <w:szCs w:val="22"/>
        </w:rPr>
      </w:pPr>
      <w:r w:rsidRPr="008801E0">
        <w:rPr>
          <w:rFonts w:ascii="Garamond" w:eastAsiaTheme="minorHAnsi" w:hAnsi="Garamond" w:cs="ArialMT"/>
          <w:sz w:val="22"/>
          <w:szCs w:val="22"/>
        </w:rPr>
        <w:t>Review the changes to fund allocations as a result of budget revisions and assess the appropriateness and relevance of such revisions.</w:t>
      </w:r>
    </w:p>
    <w:p w14:paraId="4B99016B" w14:textId="1C1CD248" w:rsidR="00036775" w:rsidRPr="008801E0" w:rsidRDefault="00036775" w:rsidP="005A0E07">
      <w:pPr>
        <w:pStyle w:val="ListParagraph"/>
        <w:numPr>
          <w:ilvl w:val="0"/>
          <w:numId w:val="16"/>
        </w:numPr>
        <w:spacing w:before="0"/>
        <w:rPr>
          <w:rFonts w:ascii="Garamond" w:eastAsiaTheme="minorHAnsi" w:hAnsi="Garamond" w:cs="ArialMT"/>
          <w:sz w:val="22"/>
          <w:szCs w:val="22"/>
        </w:rPr>
      </w:pPr>
      <w:r w:rsidRPr="008801E0">
        <w:rPr>
          <w:rFonts w:ascii="Garamond" w:eastAsiaTheme="minorHAnsi" w:hAnsi="Garamond" w:cs="ArialMT"/>
          <w:sz w:val="22"/>
          <w:szCs w:val="22"/>
        </w:rPr>
        <w:t>Have project resources been utilized in the most economical, effective and equitable ways possible (considering value for money; absorption rate; commitments versus disbursements and projected commitments; co-financing; etc.)?</w:t>
      </w:r>
    </w:p>
    <w:p w14:paraId="6E8D8FF5" w14:textId="77777777" w:rsidR="005A0E07" w:rsidRPr="008801E0" w:rsidRDefault="005A0E07" w:rsidP="005A0E07">
      <w:pPr>
        <w:pStyle w:val="ListParagraph"/>
        <w:numPr>
          <w:ilvl w:val="0"/>
          <w:numId w:val="16"/>
        </w:numPr>
        <w:spacing w:before="0"/>
        <w:rPr>
          <w:rFonts w:ascii="Garamond" w:eastAsiaTheme="minorHAnsi" w:hAnsi="Garamond" w:cs="ArialMT"/>
          <w:sz w:val="22"/>
          <w:szCs w:val="22"/>
        </w:rPr>
      </w:pPr>
      <w:r w:rsidRPr="008801E0">
        <w:rPr>
          <w:rFonts w:ascii="Garamond" w:eastAsiaTheme="minorHAnsi" w:hAnsi="Garamond" w:cs="ArialMT"/>
          <w:sz w:val="22"/>
          <w:szCs w:val="22"/>
        </w:rPr>
        <w:t>Does the project have the appropriate financial controls, including reporting and planning, that allow management to make informed decisions regarding the budget and allow for timely flow of funds?</w:t>
      </w:r>
    </w:p>
    <w:p w14:paraId="7793F012" w14:textId="04E5FC5B" w:rsidR="00204B2B" w:rsidRPr="008801E0" w:rsidRDefault="00204B2B" w:rsidP="00204B2B">
      <w:pPr>
        <w:pStyle w:val="ListParagraph"/>
        <w:numPr>
          <w:ilvl w:val="0"/>
          <w:numId w:val="16"/>
        </w:numPr>
        <w:spacing w:before="0"/>
        <w:rPr>
          <w:rFonts w:ascii="Garamond" w:hAnsi="Garamond"/>
          <w:color w:val="000000"/>
          <w:sz w:val="22"/>
          <w:szCs w:val="22"/>
          <w:lang w:val="en-GB"/>
        </w:rPr>
      </w:pPr>
      <w:r w:rsidRPr="008801E0">
        <w:rPr>
          <w:rFonts w:ascii="Garamond" w:eastAsiaTheme="minorHAnsi" w:hAnsi="Garamond" w:cs="ArialMT"/>
          <w:sz w:val="22"/>
          <w:szCs w:val="22"/>
        </w:rPr>
        <w:t>Assess factors that contributed to low</w:t>
      </w:r>
      <w:r w:rsidRPr="008801E0">
        <w:rPr>
          <w:rFonts w:ascii="Garamond" w:hAnsi="Garamond"/>
          <w:color w:val="000000"/>
          <w:sz w:val="22"/>
          <w:szCs w:val="22"/>
          <w:lang w:val="en-GB"/>
        </w:rPr>
        <w:t>/high expenditure rate</w:t>
      </w:r>
      <w:r w:rsidR="00717BE5" w:rsidRPr="008801E0">
        <w:rPr>
          <w:rFonts w:ascii="Garamond" w:hAnsi="Garamond"/>
          <w:color w:val="000000"/>
          <w:sz w:val="22"/>
          <w:szCs w:val="22"/>
          <w:lang w:val="en-GB"/>
        </w:rPr>
        <w:t xml:space="preserve"> and impact on the project.</w:t>
      </w:r>
    </w:p>
    <w:p w14:paraId="508CE963" w14:textId="04276D2C" w:rsidR="00986332" w:rsidRPr="008801E0" w:rsidRDefault="005A0E07" w:rsidP="008D336E">
      <w:pPr>
        <w:pStyle w:val="ListParagraph"/>
        <w:numPr>
          <w:ilvl w:val="0"/>
          <w:numId w:val="16"/>
        </w:numPr>
        <w:spacing w:before="0"/>
        <w:rPr>
          <w:rFonts w:ascii="Garamond" w:eastAsiaTheme="minorHAnsi" w:hAnsi="Garamond" w:cs="ArialMT"/>
          <w:sz w:val="22"/>
          <w:szCs w:val="22"/>
        </w:rPr>
      </w:pPr>
      <w:r w:rsidRPr="008801E0">
        <w:rPr>
          <w:rFonts w:ascii="Garamond" w:eastAsiaTheme="minorHAnsi" w:hAnsi="Garamond" w:cs="ArialMT"/>
          <w:sz w:val="22"/>
          <w:szCs w:val="22"/>
        </w:rPr>
        <w:t xml:space="preserve">Informed by the co-financing monitoring table to be filled out, provide commentary on co-financing: </w:t>
      </w:r>
      <w:r w:rsidR="00660C89" w:rsidRPr="008801E0">
        <w:rPr>
          <w:rFonts w:ascii="Garamond" w:eastAsiaTheme="minorHAnsi" w:hAnsi="Garamond" w:cs="ArialMT"/>
          <w:sz w:val="22"/>
          <w:szCs w:val="22"/>
        </w:rPr>
        <w:t>I</w:t>
      </w:r>
      <w:r w:rsidRPr="008801E0">
        <w:rPr>
          <w:rFonts w:ascii="Garamond" w:eastAsiaTheme="minorHAnsi" w:hAnsi="Garamond" w:cs="ArialMT"/>
          <w:sz w:val="22"/>
          <w:szCs w:val="22"/>
        </w:rPr>
        <w:t>s co-financing being used strategically to help the objectives of the project?</w:t>
      </w:r>
      <w:r w:rsidR="00986332" w:rsidRPr="008801E0">
        <w:rPr>
          <w:rFonts w:ascii="Garamond" w:eastAsiaTheme="minorHAnsi" w:hAnsi="Garamond" w:cs="ArialMT"/>
          <w:sz w:val="22"/>
          <w:szCs w:val="22"/>
        </w:rPr>
        <w:t xml:space="preserve"> Comment on the use of different financial streams (parallel, leveraged, mobilized finance), as applicable in the context of the project – see GCF policy on co-finance</w:t>
      </w:r>
      <w:r w:rsidR="00986332" w:rsidRPr="008801E0">
        <w:rPr>
          <w:rFonts w:eastAsiaTheme="minorHAnsi" w:cs="ArialMT"/>
        </w:rPr>
        <w:footnoteReference w:id="14"/>
      </w:r>
      <w:r w:rsidR="00986332" w:rsidRPr="008801E0">
        <w:rPr>
          <w:rFonts w:ascii="Garamond" w:eastAsiaTheme="minorHAnsi" w:hAnsi="Garamond" w:cs="ArialMT"/>
          <w:sz w:val="22"/>
          <w:szCs w:val="22"/>
        </w:rPr>
        <w:t>. Discuss whether co-finance related conditions and covenants, as listed in the FAA, have been fulfilled, as applicable.</w:t>
      </w:r>
    </w:p>
    <w:p w14:paraId="7C7FA9DB" w14:textId="79CFE1F6" w:rsidR="008D336E" w:rsidRPr="008801E0" w:rsidRDefault="008254EC" w:rsidP="008254EC">
      <w:pPr>
        <w:pStyle w:val="ListParagraph"/>
        <w:numPr>
          <w:ilvl w:val="0"/>
          <w:numId w:val="16"/>
        </w:numPr>
        <w:spacing w:before="0"/>
        <w:rPr>
          <w:rFonts w:ascii="Garamond" w:eastAsiaTheme="minorHAnsi" w:hAnsi="Garamond" w:cs="ArialMT"/>
          <w:sz w:val="22"/>
          <w:szCs w:val="22"/>
        </w:rPr>
      </w:pPr>
      <w:r w:rsidRPr="008801E0">
        <w:rPr>
          <w:rFonts w:ascii="Garamond" w:eastAsiaTheme="minorHAnsi" w:hAnsi="Garamond" w:cs="ArialMT"/>
          <w:sz w:val="22"/>
          <w:szCs w:val="22"/>
        </w:rPr>
        <w:t xml:space="preserve">Conduct an analysis of materialized co-financing and implications for project scope and results. </w:t>
      </w:r>
      <w:r w:rsidR="00986332" w:rsidRPr="008801E0">
        <w:rPr>
          <w:rFonts w:ascii="Garamond" w:eastAsiaTheme="minorHAnsi" w:hAnsi="Garamond" w:cs="ArialMT"/>
          <w:sz w:val="22"/>
          <w:szCs w:val="22"/>
        </w:rPr>
        <w:t xml:space="preserve">If co-finance is not </w:t>
      </w:r>
      <w:proofErr w:type="spellStart"/>
      <w:r w:rsidR="00986332" w:rsidRPr="008801E0">
        <w:rPr>
          <w:rFonts w:ascii="Garamond" w:eastAsiaTheme="minorHAnsi" w:hAnsi="Garamond" w:cs="ArialMT"/>
          <w:sz w:val="22"/>
          <w:szCs w:val="22"/>
        </w:rPr>
        <w:t>materialising</w:t>
      </w:r>
      <w:proofErr w:type="spellEnd"/>
      <w:r w:rsidR="00986332" w:rsidRPr="008801E0">
        <w:rPr>
          <w:rFonts w:ascii="Garamond" w:eastAsiaTheme="minorHAnsi" w:hAnsi="Garamond" w:cs="ArialMT"/>
          <w:sz w:val="22"/>
          <w:szCs w:val="22"/>
        </w:rPr>
        <w:t xml:space="preserve"> as planned</w:t>
      </w:r>
      <w:r w:rsidR="00A9684E" w:rsidRPr="008801E0">
        <w:rPr>
          <w:rFonts w:ascii="Garamond" w:eastAsiaTheme="minorHAnsi" w:hAnsi="Garamond" w:cs="ArialMT"/>
          <w:sz w:val="22"/>
          <w:szCs w:val="22"/>
        </w:rPr>
        <w:t xml:space="preserve"> (timing and/or amount)</w:t>
      </w:r>
      <w:r w:rsidR="00986332" w:rsidRPr="008801E0">
        <w:rPr>
          <w:rFonts w:ascii="Garamond" w:eastAsiaTheme="minorHAnsi" w:hAnsi="Garamond" w:cs="ArialMT"/>
          <w:sz w:val="22"/>
          <w:szCs w:val="22"/>
        </w:rPr>
        <w:t xml:space="preserve">, </w:t>
      </w:r>
      <w:r w:rsidR="008013A9" w:rsidRPr="008801E0">
        <w:rPr>
          <w:rFonts w:ascii="Garamond" w:eastAsiaTheme="minorHAnsi" w:hAnsi="Garamond" w:cs="ArialMT"/>
          <w:sz w:val="22"/>
          <w:szCs w:val="22"/>
        </w:rPr>
        <w:t>assess mitigation measures</w:t>
      </w:r>
      <w:r w:rsidR="00C00DA0" w:rsidRPr="008801E0">
        <w:rPr>
          <w:rFonts w:ascii="Garamond" w:eastAsiaTheme="minorHAnsi" w:hAnsi="Garamond" w:cs="ArialMT"/>
          <w:sz w:val="22"/>
          <w:szCs w:val="22"/>
        </w:rPr>
        <w:t>, and</w:t>
      </w:r>
      <w:r w:rsidR="008013A9" w:rsidRPr="008801E0">
        <w:rPr>
          <w:rFonts w:ascii="Garamond" w:eastAsiaTheme="minorHAnsi" w:hAnsi="Garamond" w:cs="ArialMT"/>
          <w:sz w:val="22"/>
          <w:szCs w:val="22"/>
        </w:rPr>
        <w:t xml:space="preserve"> </w:t>
      </w:r>
      <w:r w:rsidR="00986332" w:rsidRPr="008801E0">
        <w:rPr>
          <w:rFonts w:ascii="Garamond" w:eastAsiaTheme="minorHAnsi" w:hAnsi="Garamond" w:cs="ArialMT"/>
          <w:sz w:val="22"/>
          <w:szCs w:val="22"/>
        </w:rPr>
        <w:t xml:space="preserve">discuss the impact of that on the project and results on the ground. </w:t>
      </w:r>
      <w:r w:rsidR="005A0E07" w:rsidRPr="008801E0">
        <w:rPr>
          <w:rFonts w:ascii="Garamond" w:eastAsiaTheme="minorHAnsi" w:hAnsi="Garamond" w:cs="ArialMT"/>
          <w:sz w:val="22"/>
          <w:szCs w:val="22"/>
        </w:rPr>
        <w:t xml:space="preserve"> </w:t>
      </w:r>
    </w:p>
    <w:p w14:paraId="13ACBDA0" w14:textId="77777777" w:rsidR="008D336E" w:rsidRPr="008801E0" w:rsidRDefault="008D336E" w:rsidP="008D336E">
      <w:pPr>
        <w:pStyle w:val="ListParagraph"/>
        <w:spacing w:before="0"/>
        <w:ind w:left="360"/>
        <w:rPr>
          <w:rFonts w:ascii="Garamond" w:hAnsi="Garamond"/>
          <w:color w:val="000000"/>
          <w:sz w:val="22"/>
          <w:szCs w:val="22"/>
          <w:lang w:val="en-GB"/>
        </w:rPr>
      </w:pPr>
    </w:p>
    <w:p w14:paraId="4821E752" w14:textId="77777777" w:rsidR="008D336E" w:rsidRPr="008801E0" w:rsidRDefault="008D336E" w:rsidP="00981E40">
      <w:pPr>
        <w:spacing w:after="0"/>
        <w:rPr>
          <w:rFonts w:ascii="Garamond" w:hAnsi="Garamond"/>
          <w:u w:val="single"/>
        </w:rPr>
      </w:pPr>
      <w:r w:rsidRPr="008801E0">
        <w:rPr>
          <w:rFonts w:ascii="Garamond" w:hAnsi="Garamond"/>
          <w:u w:val="single"/>
        </w:rPr>
        <w:t>Coherence in climate finance delivery with other multilateral entities</w:t>
      </w:r>
    </w:p>
    <w:p w14:paraId="57B410CD"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Who are the partners of the project and how strategic are they in terms of capacities and commitment?</w:t>
      </w:r>
    </w:p>
    <w:p w14:paraId="31F56FE0"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Is there coherence and complementarity by the project with other actors for local other climate change interventions?</w:t>
      </w:r>
    </w:p>
    <w:p w14:paraId="2FD1B154"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rPr>
      </w:pPr>
      <w:r w:rsidRPr="008801E0">
        <w:rPr>
          <w:rFonts w:ascii="Garamond" w:hAnsi="Garamond" w:cs="Calibri"/>
          <w:sz w:val="22"/>
          <w:szCs w:val="22"/>
          <w:lang w:val="en-GB"/>
        </w:rPr>
        <w:t xml:space="preserve">To what extent has the project complimented other on-going local level initiatives (by stakeholders, donors, governments) on climate change adaptation or mitigation efforts? </w:t>
      </w:r>
    </w:p>
    <w:p w14:paraId="007FF68B" w14:textId="0BAF5A46" w:rsidR="008D336E" w:rsidRPr="008801E0" w:rsidRDefault="008D336E" w:rsidP="008D336E">
      <w:pPr>
        <w:pStyle w:val="ListParagraph"/>
        <w:numPr>
          <w:ilvl w:val="0"/>
          <w:numId w:val="37"/>
        </w:numPr>
        <w:spacing w:before="0"/>
        <w:ind w:left="360"/>
        <w:contextualSpacing/>
        <w:rPr>
          <w:rFonts w:ascii="Garamond" w:hAnsi="Garamond" w:cs="Calibri"/>
          <w:sz w:val="22"/>
          <w:szCs w:val="22"/>
        </w:rPr>
      </w:pPr>
      <w:r w:rsidRPr="008801E0">
        <w:rPr>
          <w:rFonts w:ascii="Garamond" w:hAnsi="Garamond" w:cs="Calibri"/>
          <w:sz w:val="22"/>
          <w:szCs w:val="22"/>
        </w:rPr>
        <w:t xml:space="preserve">How </w:t>
      </w:r>
      <w:r w:rsidRPr="008801E0">
        <w:rPr>
          <w:rFonts w:ascii="Garamond" w:hAnsi="Garamond" w:cs="Calibri"/>
          <w:sz w:val="22"/>
          <w:szCs w:val="22"/>
          <w:lang w:val="en-GB"/>
        </w:rPr>
        <w:t>has the project contributed to achieving stronger and more coherent integration of shift to low emission sustainable development pathways and/or increased climate resilient sustainable development (GCF RMF/PMF Paradigm Shift objectives)? Please provide concrete examples and make specific suggestions on how to enhance these roles going forward.</w:t>
      </w:r>
    </w:p>
    <w:p w14:paraId="6126E514" w14:textId="77777777" w:rsidR="00981E40" w:rsidRPr="008801E0" w:rsidRDefault="00981E40" w:rsidP="00981E40">
      <w:pPr>
        <w:pStyle w:val="ListParagraph"/>
        <w:spacing w:before="0"/>
        <w:ind w:left="360"/>
        <w:contextualSpacing/>
        <w:rPr>
          <w:rFonts w:ascii="Garamond" w:hAnsi="Garamond" w:cs="Calibri"/>
          <w:sz w:val="22"/>
          <w:szCs w:val="22"/>
        </w:rPr>
      </w:pPr>
    </w:p>
    <w:p w14:paraId="33E8188E" w14:textId="77777777" w:rsidR="005A0E07" w:rsidRPr="008801E0" w:rsidRDefault="005A0E07" w:rsidP="005A0E07">
      <w:pPr>
        <w:spacing w:after="0" w:line="240" w:lineRule="auto"/>
        <w:jc w:val="both"/>
        <w:rPr>
          <w:rFonts w:ascii="Garamond" w:hAnsi="Garamond"/>
          <w:color w:val="000000"/>
          <w:lang w:val="en-GB"/>
        </w:rPr>
      </w:pPr>
      <w:r w:rsidRPr="008801E0">
        <w:rPr>
          <w:rFonts w:ascii="Garamond" w:hAnsi="Garamond"/>
          <w:color w:val="000000"/>
          <w:u w:val="single"/>
          <w:lang w:val="en-GB"/>
        </w:rPr>
        <w:t>Project-level Monitoring and Evaluation Systems</w:t>
      </w:r>
      <w:r w:rsidRPr="008801E0">
        <w:rPr>
          <w:rFonts w:ascii="Garamond" w:hAnsi="Garamond"/>
          <w:color w:val="000000"/>
          <w:lang w:val="en-GB"/>
        </w:rPr>
        <w:t>:</w:t>
      </w:r>
    </w:p>
    <w:p w14:paraId="6A02C1E5" w14:textId="68EF38BF" w:rsidR="005A0E07" w:rsidRPr="008801E0" w:rsidRDefault="005A0E07" w:rsidP="005A0E07">
      <w:pPr>
        <w:numPr>
          <w:ilvl w:val="0"/>
          <w:numId w:val="5"/>
        </w:numPr>
        <w:spacing w:after="0" w:line="240" w:lineRule="auto"/>
        <w:jc w:val="both"/>
        <w:rPr>
          <w:rFonts w:ascii="Garamond" w:hAnsi="Garamond"/>
          <w:color w:val="000000"/>
          <w:lang w:val="en-GB"/>
        </w:rPr>
      </w:pPr>
      <w:r w:rsidRPr="008801E0">
        <w:rPr>
          <w:rFonts w:ascii="Garamond" w:hAnsi="Garamond"/>
          <w:color w:val="000000"/>
          <w:lang w:val="en-GB"/>
        </w:rPr>
        <w:t>Review the monitoring tools currently being used:  Do they provide the necessary information? Do they involve key partners? Do they use existing information? Are they efficient? Are they cost-effective? Are additional tools required? How could they be made more participatory and inclusive?</w:t>
      </w:r>
    </w:p>
    <w:p w14:paraId="3C60EF46" w14:textId="4015ECD9" w:rsidR="00E92508" w:rsidRPr="008801E0" w:rsidRDefault="005A2E4E" w:rsidP="005A0E07">
      <w:pPr>
        <w:numPr>
          <w:ilvl w:val="0"/>
          <w:numId w:val="5"/>
        </w:numPr>
        <w:spacing w:after="0" w:line="240" w:lineRule="auto"/>
        <w:jc w:val="both"/>
        <w:rPr>
          <w:rFonts w:ascii="Garamond" w:hAnsi="Garamond"/>
          <w:color w:val="000000"/>
          <w:lang w:val="en-GB"/>
        </w:rPr>
      </w:pPr>
      <w:r w:rsidRPr="008801E0">
        <w:rPr>
          <w:rFonts w:ascii="Garamond" w:hAnsi="Garamond"/>
          <w:color w:val="000000"/>
          <w:lang w:val="en-GB"/>
        </w:rPr>
        <w:t xml:space="preserve">Discuss </w:t>
      </w:r>
      <w:r w:rsidR="00E92508" w:rsidRPr="008801E0">
        <w:rPr>
          <w:rFonts w:ascii="Garamond" w:hAnsi="Garamond"/>
          <w:color w:val="000000"/>
          <w:lang w:val="en-GB"/>
        </w:rPr>
        <w:t>any quality assuring mechanism</w:t>
      </w:r>
      <w:r w:rsidRPr="008801E0">
        <w:rPr>
          <w:rFonts w:ascii="Garamond" w:hAnsi="Garamond"/>
          <w:color w:val="000000"/>
          <w:lang w:val="en-GB"/>
        </w:rPr>
        <w:t>s being used (e.g. ISO standard, government accreditations, international certificates, etc.)</w:t>
      </w:r>
    </w:p>
    <w:p w14:paraId="280362AE" w14:textId="2AD45AE1" w:rsidR="004D0B7E" w:rsidRPr="008801E0" w:rsidRDefault="004D0B7E" w:rsidP="004D0B7E">
      <w:pPr>
        <w:pStyle w:val="ListParagraph"/>
        <w:numPr>
          <w:ilvl w:val="0"/>
          <w:numId w:val="5"/>
        </w:numPr>
        <w:spacing w:before="0"/>
        <w:contextualSpacing/>
        <w:rPr>
          <w:rFonts w:ascii="Garamond" w:hAnsi="Garamond" w:cs="Calibri"/>
          <w:sz w:val="22"/>
          <w:szCs w:val="22"/>
          <w:lang w:val="en-GB"/>
        </w:rPr>
      </w:pPr>
      <w:r w:rsidRPr="008801E0">
        <w:rPr>
          <w:rFonts w:ascii="Garamond" w:hAnsi="Garamond" w:cs="Calibri"/>
          <w:sz w:val="22"/>
          <w:szCs w:val="22"/>
          <w:lang w:val="en-GB"/>
        </w:rPr>
        <w:t>Is project reporting and information generated by the project linked to national SDGs, NDC and other national reporting systems?</w:t>
      </w:r>
    </w:p>
    <w:p w14:paraId="063FA86B" w14:textId="3EB84664" w:rsidR="00424A14" w:rsidRPr="008801E0" w:rsidRDefault="005A0E07" w:rsidP="004D0B7E">
      <w:pPr>
        <w:numPr>
          <w:ilvl w:val="0"/>
          <w:numId w:val="5"/>
        </w:numPr>
        <w:spacing w:after="0" w:line="240" w:lineRule="auto"/>
        <w:jc w:val="both"/>
        <w:rPr>
          <w:rFonts w:ascii="Garamond" w:hAnsi="Garamond"/>
          <w:color w:val="000000"/>
          <w:lang w:val="en-GB"/>
        </w:rPr>
      </w:pPr>
      <w:r w:rsidRPr="008801E0">
        <w:rPr>
          <w:rFonts w:ascii="Garamond" w:hAnsi="Garamond"/>
          <w:color w:val="000000"/>
          <w:lang w:val="en-GB"/>
        </w:rPr>
        <w:t>Examine the financial management of the project monitoring and evaluation budget.  Are sufficient resources being allocated to monitoring and evaluation? Are these resources being allocated effectively?</w:t>
      </w:r>
    </w:p>
    <w:p w14:paraId="438BDACA" w14:textId="77777777" w:rsidR="005A0E07" w:rsidRPr="008801E0" w:rsidRDefault="005A0E07" w:rsidP="005A0E07">
      <w:pPr>
        <w:spacing w:after="0" w:line="240" w:lineRule="auto"/>
        <w:ind w:left="360"/>
        <w:jc w:val="both"/>
        <w:rPr>
          <w:rFonts w:ascii="Garamond" w:hAnsi="Garamond"/>
          <w:color w:val="000000"/>
          <w:lang w:val="en-GB"/>
        </w:rPr>
      </w:pPr>
    </w:p>
    <w:p w14:paraId="6755430F" w14:textId="77777777" w:rsidR="005A0E07" w:rsidRPr="008801E0" w:rsidRDefault="005A0E07" w:rsidP="005A0E07">
      <w:pPr>
        <w:spacing w:after="0" w:line="240" w:lineRule="auto"/>
        <w:jc w:val="both"/>
        <w:rPr>
          <w:rFonts w:ascii="Garamond" w:hAnsi="Garamond"/>
          <w:color w:val="000000"/>
          <w:u w:val="single"/>
          <w:lang w:val="en-GB"/>
        </w:rPr>
      </w:pPr>
      <w:r w:rsidRPr="008801E0">
        <w:rPr>
          <w:rFonts w:ascii="Garamond" w:hAnsi="Garamond"/>
          <w:color w:val="000000"/>
          <w:u w:val="single"/>
          <w:lang w:val="en-GB"/>
        </w:rPr>
        <w:t>Stakeholder Engagement:</w:t>
      </w:r>
    </w:p>
    <w:p w14:paraId="4CFA81D2" w14:textId="77777777" w:rsidR="005A0E07" w:rsidRPr="008801E0" w:rsidRDefault="005A0E07" w:rsidP="005A0E07">
      <w:pPr>
        <w:numPr>
          <w:ilvl w:val="0"/>
          <w:numId w:val="33"/>
        </w:numPr>
        <w:spacing w:after="0" w:line="240" w:lineRule="auto"/>
        <w:ind w:left="360"/>
        <w:rPr>
          <w:rFonts w:ascii="Garamond" w:hAnsi="Garamond"/>
        </w:rPr>
      </w:pPr>
      <w:r w:rsidRPr="008801E0">
        <w:rPr>
          <w:rFonts w:ascii="Garamond" w:hAnsi="Garamond"/>
        </w:rPr>
        <w:t>Project management: Has the project developed and leveraged the necessary and appropriate partnerships with direct and tangential stakeholders?</w:t>
      </w:r>
    </w:p>
    <w:p w14:paraId="41533A4B" w14:textId="77777777" w:rsidR="005A0E07" w:rsidRPr="008801E0" w:rsidRDefault="005A0E07" w:rsidP="005A0E07">
      <w:pPr>
        <w:numPr>
          <w:ilvl w:val="0"/>
          <w:numId w:val="33"/>
        </w:numPr>
        <w:spacing w:after="0" w:line="240" w:lineRule="auto"/>
        <w:ind w:left="360"/>
        <w:rPr>
          <w:rFonts w:ascii="Garamond" w:hAnsi="Garamond"/>
        </w:rPr>
      </w:pPr>
      <w:r w:rsidRPr="008801E0">
        <w:rPr>
          <w:rFonts w:ascii="Garamond" w:hAnsi="Garamond"/>
          <w:lang w:val="en-GB"/>
        </w:rPr>
        <w:lastRenderedPageBreak/>
        <w:t xml:space="preserve">Participation and country-driven processes: </w:t>
      </w:r>
      <w:r w:rsidRPr="008801E0">
        <w:rPr>
          <w:rFonts w:ascii="Garamond" w:hAnsi="Garamond"/>
        </w:rPr>
        <w:t xml:space="preserve">Do local and national government stakeholders support the objectives of the project?  Do they continue to have an active role in project decision-making that supports </w:t>
      </w:r>
      <w:r w:rsidRPr="008801E0">
        <w:rPr>
          <w:rFonts w:ascii="Garamond" w:hAnsi="Garamond"/>
          <w:color w:val="000000"/>
          <w:lang w:val="en-GB"/>
        </w:rPr>
        <w:t>efficient and effective project implementation?</w:t>
      </w:r>
    </w:p>
    <w:p w14:paraId="09B3C80F" w14:textId="77777777" w:rsidR="00E07268" w:rsidRPr="008801E0" w:rsidRDefault="005A0E07" w:rsidP="005A0E07">
      <w:pPr>
        <w:numPr>
          <w:ilvl w:val="0"/>
          <w:numId w:val="33"/>
        </w:numPr>
        <w:spacing w:after="0" w:line="240" w:lineRule="auto"/>
        <w:ind w:left="360"/>
        <w:rPr>
          <w:rFonts w:ascii="Garamond" w:hAnsi="Garamond"/>
        </w:rPr>
      </w:pPr>
      <w:r w:rsidRPr="008801E0">
        <w:rPr>
          <w:rFonts w:ascii="Garamond" w:hAnsi="Garamond"/>
        </w:rPr>
        <w:t>Participation and public awareness: To what extent has stakeholder involvement and public awareness contributed to the progress towards achievement of project objectives?</w:t>
      </w:r>
    </w:p>
    <w:p w14:paraId="30F02364" w14:textId="18723E20" w:rsidR="005A0E07" w:rsidRPr="008801E0" w:rsidRDefault="007839C6" w:rsidP="005A0E07">
      <w:pPr>
        <w:numPr>
          <w:ilvl w:val="0"/>
          <w:numId w:val="33"/>
        </w:numPr>
        <w:spacing w:after="0" w:line="240" w:lineRule="auto"/>
        <w:ind w:left="360"/>
        <w:rPr>
          <w:rFonts w:ascii="Garamond" w:hAnsi="Garamond"/>
        </w:rPr>
      </w:pPr>
      <w:r w:rsidRPr="008801E0">
        <w:rPr>
          <w:rFonts w:ascii="Garamond" w:hAnsi="Garamond"/>
        </w:rPr>
        <w:t>Is a grievance mechanism in place?  If so, assess its effectiveness</w:t>
      </w:r>
      <w:r w:rsidR="005A0E07" w:rsidRPr="008801E0">
        <w:rPr>
          <w:rFonts w:ascii="Garamond" w:hAnsi="Garamond"/>
          <w:lang w:val="en-GB"/>
        </w:rPr>
        <w:t xml:space="preserve"> </w:t>
      </w:r>
    </w:p>
    <w:p w14:paraId="078A8C7F" w14:textId="54822156" w:rsidR="005A0E07" w:rsidRPr="008801E0" w:rsidRDefault="005A0E07" w:rsidP="005A0E07">
      <w:pPr>
        <w:spacing w:after="0" w:line="240" w:lineRule="auto"/>
        <w:jc w:val="both"/>
        <w:rPr>
          <w:rFonts w:ascii="Garamond" w:hAnsi="Garamond"/>
          <w:color w:val="000000"/>
          <w:u w:val="single"/>
          <w:lang w:val="en-GB"/>
        </w:rPr>
      </w:pPr>
    </w:p>
    <w:p w14:paraId="080D1EBE" w14:textId="77777777" w:rsidR="000E507B" w:rsidRPr="008801E0" w:rsidRDefault="000E507B" w:rsidP="000E507B">
      <w:pPr>
        <w:tabs>
          <w:tab w:val="left" w:pos="0"/>
        </w:tabs>
        <w:spacing w:after="0" w:line="240" w:lineRule="auto"/>
        <w:rPr>
          <w:rFonts w:ascii="Garamond" w:hAnsi="Garamond"/>
          <w:bCs/>
          <w:u w:val="single"/>
          <w:lang w:val="en-GB"/>
        </w:rPr>
      </w:pPr>
      <w:r w:rsidRPr="008801E0">
        <w:rPr>
          <w:rFonts w:ascii="Garamond" w:hAnsi="Garamond"/>
          <w:bCs/>
          <w:u w:val="single"/>
          <w:lang w:val="en-GB"/>
        </w:rPr>
        <w:t>Social and Environmental Standards (Safeguards)</w:t>
      </w:r>
    </w:p>
    <w:p w14:paraId="7A612261" w14:textId="79D0AF25" w:rsidR="000E507B" w:rsidRPr="008801E0" w:rsidRDefault="000E507B" w:rsidP="000E507B">
      <w:pPr>
        <w:pStyle w:val="ListParagraph"/>
        <w:numPr>
          <w:ilvl w:val="0"/>
          <w:numId w:val="42"/>
        </w:numPr>
        <w:spacing w:before="0"/>
        <w:ind w:left="360"/>
        <w:rPr>
          <w:rFonts w:ascii="Garamond" w:hAnsi="Garamond"/>
          <w:color w:val="000000"/>
          <w:sz w:val="22"/>
          <w:szCs w:val="22"/>
          <w:lang w:val="en-GB"/>
        </w:rPr>
      </w:pPr>
      <w:r w:rsidRPr="008801E0">
        <w:rPr>
          <w:rFonts w:ascii="Garamond" w:hAnsi="Garamond"/>
          <w:color w:val="000000"/>
          <w:sz w:val="22"/>
          <w:szCs w:val="22"/>
          <w:lang w:val="en-GB"/>
        </w:rPr>
        <w:t>Validate the risks identified in the project’s most current SESP</w:t>
      </w:r>
      <w:r w:rsidR="00754436" w:rsidRPr="008801E0">
        <w:rPr>
          <w:rFonts w:ascii="Garamond" w:hAnsi="Garamond"/>
          <w:color w:val="000000"/>
          <w:sz w:val="22"/>
          <w:szCs w:val="22"/>
          <w:lang w:val="en-GB"/>
        </w:rPr>
        <w:t>/</w:t>
      </w:r>
      <w:r w:rsidRPr="008801E0">
        <w:rPr>
          <w:rFonts w:ascii="Garamond" w:hAnsi="Garamond"/>
          <w:color w:val="000000"/>
          <w:sz w:val="22"/>
          <w:szCs w:val="22"/>
          <w:lang w:val="en-GB"/>
        </w:rPr>
        <w:t xml:space="preserve">ESIA, and those risks’ ratings; are any revisions needed? </w:t>
      </w:r>
    </w:p>
    <w:p w14:paraId="7B70EEC0" w14:textId="1B6C8C8C" w:rsidR="000E507B" w:rsidRPr="008801E0" w:rsidRDefault="000E507B" w:rsidP="000E507B">
      <w:pPr>
        <w:pStyle w:val="ListParagraph"/>
        <w:numPr>
          <w:ilvl w:val="0"/>
          <w:numId w:val="42"/>
        </w:numPr>
        <w:spacing w:before="0"/>
        <w:ind w:left="360"/>
        <w:rPr>
          <w:rFonts w:ascii="Garamond" w:hAnsi="Garamond"/>
          <w:color w:val="000000"/>
          <w:sz w:val="22"/>
          <w:szCs w:val="22"/>
          <w:lang w:val="en-GB"/>
        </w:rPr>
      </w:pPr>
      <w:r w:rsidRPr="008801E0">
        <w:rPr>
          <w:rFonts w:ascii="Garamond" w:hAnsi="Garamond"/>
          <w:color w:val="000000"/>
          <w:sz w:val="22"/>
          <w:szCs w:val="22"/>
          <w:lang w:val="en-GB"/>
        </w:rPr>
        <w:t xml:space="preserve">Summarize and assess the revisions made since </w:t>
      </w:r>
      <w:r w:rsidR="00754436" w:rsidRPr="008801E0">
        <w:rPr>
          <w:rFonts w:ascii="Garamond" w:hAnsi="Garamond"/>
          <w:color w:val="000000"/>
          <w:sz w:val="22"/>
          <w:szCs w:val="22"/>
          <w:lang w:val="en-GB"/>
        </w:rPr>
        <w:t>Board Approval</w:t>
      </w:r>
      <w:r w:rsidRPr="008801E0">
        <w:rPr>
          <w:rFonts w:ascii="Garamond" w:hAnsi="Garamond"/>
          <w:color w:val="000000"/>
          <w:sz w:val="22"/>
          <w:szCs w:val="22"/>
          <w:lang w:val="en-GB"/>
        </w:rPr>
        <w:t xml:space="preserve"> (if any) to: </w:t>
      </w:r>
    </w:p>
    <w:p w14:paraId="36844458" w14:textId="77777777" w:rsidR="000E507B" w:rsidRPr="008801E0" w:rsidRDefault="000E507B" w:rsidP="000E507B">
      <w:pPr>
        <w:pStyle w:val="ListParagraph"/>
        <w:numPr>
          <w:ilvl w:val="1"/>
          <w:numId w:val="42"/>
        </w:numPr>
        <w:spacing w:before="0"/>
        <w:ind w:left="900"/>
        <w:rPr>
          <w:rFonts w:ascii="Garamond" w:hAnsi="Garamond"/>
          <w:color w:val="000000"/>
          <w:sz w:val="22"/>
          <w:szCs w:val="22"/>
          <w:lang w:val="en-GB"/>
        </w:rPr>
      </w:pPr>
      <w:r w:rsidRPr="008801E0">
        <w:rPr>
          <w:rFonts w:ascii="Garamond" w:hAnsi="Garamond"/>
          <w:color w:val="000000"/>
          <w:sz w:val="22"/>
          <w:szCs w:val="22"/>
          <w:lang w:val="en-GB"/>
        </w:rPr>
        <w:t xml:space="preserve">The project’s overall safeguards risk categorization. </w:t>
      </w:r>
    </w:p>
    <w:p w14:paraId="0B3EC2E8" w14:textId="77777777" w:rsidR="000E507B" w:rsidRPr="008801E0" w:rsidRDefault="000E507B" w:rsidP="000E507B">
      <w:pPr>
        <w:pStyle w:val="ListParagraph"/>
        <w:numPr>
          <w:ilvl w:val="1"/>
          <w:numId w:val="42"/>
        </w:numPr>
        <w:spacing w:before="0"/>
        <w:ind w:left="900"/>
        <w:rPr>
          <w:rFonts w:ascii="Garamond" w:hAnsi="Garamond"/>
          <w:color w:val="000000"/>
          <w:sz w:val="22"/>
          <w:szCs w:val="22"/>
          <w:lang w:val="en-GB"/>
        </w:rPr>
      </w:pPr>
      <w:r w:rsidRPr="008801E0">
        <w:rPr>
          <w:rFonts w:ascii="Garamond" w:hAnsi="Garamond"/>
          <w:color w:val="000000"/>
          <w:sz w:val="22"/>
          <w:szCs w:val="22"/>
          <w:lang w:val="en-GB"/>
        </w:rPr>
        <w:t>The identified types of risks</w:t>
      </w:r>
      <w:r w:rsidRPr="008801E0">
        <w:rPr>
          <w:rFonts w:ascii="Garamond" w:hAnsi="Garamond"/>
          <w:color w:val="000000"/>
          <w:sz w:val="22"/>
          <w:szCs w:val="22"/>
          <w:vertAlign w:val="superscript"/>
          <w:lang w:val="en-GB"/>
        </w:rPr>
        <w:footnoteReference w:id="15"/>
      </w:r>
      <w:r w:rsidRPr="008801E0">
        <w:rPr>
          <w:rFonts w:ascii="Garamond" w:hAnsi="Garamond"/>
          <w:color w:val="000000"/>
          <w:sz w:val="22"/>
          <w:szCs w:val="22"/>
          <w:lang w:val="en-GB"/>
        </w:rPr>
        <w:t xml:space="preserve"> (in the SESP).</w:t>
      </w:r>
    </w:p>
    <w:p w14:paraId="01C7F715" w14:textId="77777777" w:rsidR="000E507B" w:rsidRPr="008801E0" w:rsidRDefault="000E507B" w:rsidP="000E507B">
      <w:pPr>
        <w:pStyle w:val="ListParagraph"/>
        <w:numPr>
          <w:ilvl w:val="1"/>
          <w:numId w:val="42"/>
        </w:numPr>
        <w:spacing w:before="0"/>
        <w:ind w:left="900"/>
        <w:rPr>
          <w:rFonts w:ascii="Garamond" w:hAnsi="Garamond"/>
          <w:color w:val="000000"/>
          <w:sz w:val="22"/>
          <w:szCs w:val="22"/>
          <w:lang w:val="en-GB"/>
        </w:rPr>
      </w:pPr>
      <w:r w:rsidRPr="008801E0">
        <w:rPr>
          <w:rFonts w:ascii="Garamond" w:hAnsi="Garamond"/>
          <w:color w:val="000000"/>
          <w:sz w:val="22"/>
          <w:szCs w:val="22"/>
          <w:lang w:val="en-GB"/>
        </w:rPr>
        <w:t>The individual risk ratings (in the SESP)</w:t>
      </w:r>
      <w:r w:rsidRPr="008801E0">
        <w:rPr>
          <w:rFonts w:ascii="Garamond" w:hAnsi="Garamond"/>
          <w:color w:val="000000"/>
          <w:sz w:val="22"/>
          <w:szCs w:val="22"/>
          <w:vertAlign w:val="superscript"/>
          <w:lang w:val="en-GB"/>
        </w:rPr>
        <w:t xml:space="preserve"> </w:t>
      </w:r>
      <w:r w:rsidRPr="008801E0">
        <w:rPr>
          <w:rFonts w:ascii="Garamond" w:hAnsi="Garamond"/>
          <w:color w:val="000000"/>
          <w:sz w:val="22"/>
          <w:szCs w:val="22"/>
          <w:lang w:val="en-GB"/>
        </w:rPr>
        <w:t>.</w:t>
      </w:r>
    </w:p>
    <w:p w14:paraId="6F5E87F7" w14:textId="22A747BC" w:rsidR="000E507B" w:rsidRPr="008801E0" w:rsidRDefault="000E507B" w:rsidP="000E507B">
      <w:pPr>
        <w:pStyle w:val="ListParagraph"/>
        <w:numPr>
          <w:ilvl w:val="0"/>
          <w:numId w:val="42"/>
        </w:numPr>
        <w:spacing w:before="0"/>
        <w:ind w:left="360"/>
        <w:rPr>
          <w:rFonts w:ascii="Garamond" w:hAnsi="Garamond"/>
          <w:color w:val="000000"/>
          <w:sz w:val="22"/>
          <w:szCs w:val="22"/>
          <w:lang w:val="en-GB"/>
        </w:rPr>
      </w:pPr>
      <w:r w:rsidRPr="008801E0">
        <w:rPr>
          <w:rFonts w:ascii="Garamond" w:hAnsi="Garamond"/>
          <w:color w:val="000000"/>
          <w:sz w:val="22"/>
          <w:szCs w:val="22"/>
          <w:lang w:val="en-GB"/>
        </w:rPr>
        <w:t xml:space="preserve">Describe and assess progress made in the implementation of the project’s social and environmental management measures as outlined in the SESP submitted at </w:t>
      </w:r>
      <w:r w:rsidR="00754436" w:rsidRPr="008801E0">
        <w:rPr>
          <w:rFonts w:ascii="Garamond" w:hAnsi="Garamond"/>
          <w:color w:val="000000"/>
          <w:sz w:val="22"/>
          <w:szCs w:val="22"/>
          <w:lang w:val="en-GB"/>
        </w:rPr>
        <w:t>the Funding Proposal stage</w:t>
      </w:r>
      <w:r w:rsidRPr="008801E0">
        <w:rPr>
          <w:rFonts w:ascii="Garamond" w:hAnsi="Garamond"/>
          <w:color w:val="000000"/>
          <w:sz w:val="22"/>
          <w:szCs w:val="22"/>
          <w:lang w:val="en-GB"/>
        </w:rPr>
        <w:t xml:space="preserve"> (and prepared during implementation, if any), including any revisions to those measures. Such management measures might include Environmental and Social Management Plans (ESMPs) or other management plans, though can also include aspects of a project’s design; refer to Question 6 in the SESP template for a summary of the identified management measures.</w:t>
      </w:r>
    </w:p>
    <w:p w14:paraId="1F45B00B" w14:textId="269E29DE" w:rsidR="000E507B" w:rsidRPr="008801E0" w:rsidRDefault="000E507B" w:rsidP="000E507B">
      <w:pPr>
        <w:pStyle w:val="ListParagraph"/>
        <w:ind w:left="0"/>
        <w:rPr>
          <w:rFonts w:ascii="Garamond" w:hAnsi="Garamond"/>
          <w:color w:val="000000"/>
          <w:sz w:val="22"/>
          <w:szCs w:val="22"/>
          <w:lang w:val="en-GB"/>
        </w:rPr>
      </w:pPr>
      <w:r w:rsidRPr="008801E0">
        <w:rPr>
          <w:rFonts w:ascii="Garamond" w:hAnsi="Garamond"/>
          <w:color w:val="000000"/>
          <w:sz w:val="22"/>
          <w:szCs w:val="22"/>
          <w:lang w:val="en-GB"/>
        </w:rPr>
        <w:t xml:space="preserve">A given project should be assessed against the version of UNDP’s safeguards policy that was in effect at the time of the project’s approval. </w:t>
      </w:r>
    </w:p>
    <w:p w14:paraId="68C9BBF8" w14:textId="25D88EA0" w:rsidR="00F84FA8" w:rsidRPr="008801E0" w:rsidRDefault="00F84FA8" w:rsidP="005A0E07">
      <w:pPr>
        <w:spacing w:after="0" w:line="240" w:lineRule="auto"/>
        <w:jc w:val="both"/>
        <w:rPr>
          <w:rFonts w:ascii="Garamond" w:hAnsi="Garamond"/>
          <w:color w:val="000000"/>
          <w:u w:val="single"/>
          <w:lang w:val="en-GB"/>
        </w:rPr>
      </w:pPr>
    </w:p>
    <w:p w14:paraId="693C9D74" w14:textId="77777777" w:rsidR="005A0E07" w:rsidRPr="008801E0" w:rsidRDefault="005A0E07" w:rsidP="005A0E07">
      <w:pPr>
        <w:spacing w:after="0" w:line="240" w:lineRule="auto"/>
        <w:jc w:val="both"/>
        <w:rPr>
          <w:rFonts w:ascii="Garamond" w:hAnsi="Garamond"/>
          <w:color w:val="000000"/>
          <w:u w:val="single"/>
          <w:lang w:val="en-GB"/>
        </w:rPr>
      </w:pPr>
      <w:r w:rsidRPr="008801E0">
        <w:rPr>
          <w:rFonts w:ascii="Garamond" w:hAnsi="Garamond"/>
          <w:color w:val="000000"/>
          <w:u w:val="single"/>
          <w:lang w:val="en-GB"/>
        </w:rPr>
        <w:t>Reporting:</w:t>
      </w:r>
    </w:p>
    <w:p w14:paraId="5571699E" w14:textId="77777777" w:rsidR="005A0E07" w:rsidRPr="008801E0" w:rsidRDefault="005A0E07" w:rsidP="005A0E07">
      <w:pPr>
        <w:numPr>
          <w:ilvl w:val="0"/>
          <w:numId w:val="6"/>
        </w:numPr>
        <w:spacing w:after="0" w:line="240" w:lineRule="auto"/>
        <w:jc w:val="both"/>
        <w:rPr>
          <w:rFonts w:ascii="Garamond" w:hAnsi="Garamond"/>
          <w:color w:val="000000"/>
          <w:lang w:val="en-GB"/>
        </w:rPr>
      </w:pPr>
      <w:r w:rsidRPr="008801E0">
        <w:rPr>
          <w:rFonts w:ascii="Garamond" w:hAnsi="Garamond"/>
          <w:color w:val="000000"/>
          <w:lang w:val="en-GB"/>
        </w:rPr>
        <w:t>Assess how adaptive management changes have been reported by the project management and shared with the Project Board.</w:t>
      </w:r>
    </w:p>
    <w:p w14:paraId="7AEDC39D" w14:textId="5DD90F0E" w:rsidR="005A0E07" w:rsidRPr="008801E0" w:rsidRDefault="005A0E07" w:rsidP="005A0E07">
      <w:pPr>
        <w:numPr>
          <w:ilvl w:val="0"/>
          <w:numId w:val="6"/>
        </w:numPr>
        <w:spacing w:after="0" w:line="240" w:lineRule="auto"/>
        <w:jc w:val="both"/>
        <w:rPr>
          <w:rFonts w:ascii="Garamond" w:hAnsi="Garamond"/>
          <w:color w:val="000000"/>
          <w:lang w:val="en-GB"/>
        </w:rPr>
      </w:pPr>
      <w:r w:rsidRPr="008801E0">
        <w:rPr>
          <w:rFonts w:ascii="Garamond" w:hAnsi="Garamond"/>
          <w:color w:val="000000"/>
          <w:lang w:val="en-GB"/>
        </w:rPr>
        <w:t>Assess how well the Project Team and partners undertake and fulfil G</w:t>
      </w:r>
      <w:r w:rsidR="008D336E" w:rsidRPr="008801E0">
        <w:rPr>
          <w:rFonts w:ascii="Garamond" w:hAnsi="Garamond"/>
          <w:color w:val="000000"/>
          <w:lang w:val="en-GB"/>
        </w:rPr>
        <w:t>C</w:t>
      </w:r>
      <w:r w:rsidRPr="008801E0">
        <w:rPr>
          <w:rFonts w:ascii="Garamond" w:hAnsi="Garamond"/>
          <w:color w:val="000000"/>
          <w:lang w:val="en-GB"/>
        </w:rPr>
        <w:t xml:space="preserve">F reporting requirements (i.e. how have they addressed poorly-rated </w:t>
      </w:r>
      <w:r w:rsidR="008D336E" w:rsidRPr="008801E0">
        <w:rPr>
          <w:rFonts w:ascii="Garamond" w:hAnsi="Garamond"/>
          <w:color w:val="000000"/>
          <w:lang w:val="en-GB"/>
        </w:rPr>
        <w:t>APR</w:t>
      </w:r>
      <w:r w:rsidRPr="008801E0">
        <w:rPr>
          <w:rFonts w:ascii="Garamond" w:hAnsi="Garamond"/>
          <w:color w:val="000000"/>
          <w:lang w:val="en-GB"/>
        </w:rPr>
        <w:t>s, if applicable?)</w:t>
      </w:r>
    </w:p>
    <w:p w14:paraId="0E76497C" w14:textId="5ED4F645" w:rsidR="005A0E07" w:rsidRPr="008801E0" w:rsidRDefault="005A0E07" w:rsidP="005A0E07">
      <w:pPr>
        <w:numPr>
          <w:ilvl w:val="0"/>
          <w:numId w:val="6"/>
        </w:numPr>
        <w:spacing w:after="0" w:line="240" w:lineRule="auto"/>
        <w:jc w:val="both"/>
        <w:rPr>
          <w:rFonts w:ascii="Garamond" w:hAnsi="Garamond"/>
          <w:color w:val="000000"/>
          <w:lang w:val="en-GB"/>
        </w:rPr>
      </w:pPr>
      <w:r w:rsidRPr="008801E0">
        <w:rPr>
          <w:rFonts w:ascii="Garamond" w:hAnsi="Garamond"/>
          <w:color w:val="000000"/>
          <w:lang w:val="en-GB"/>
        </w:rPr>
        <w:t>Assess how lessons derived from the adaptive management process have been documented, shared with key partners and internalized by partners.</w:t>
      </w:r>
    </w:p>
    <w:p w14:paraId="2AF8ACBA" w14:textId="568E62D3" w:rsidR="00A969CB" w:rsidRPr="008801E0" w:rsidRDefault="00A969CB" w:rsidP="00A969CB">
      <w:pPr>
        <w:numPr>
          <w:ilvl w:val="0"/>
          <w:numId w:val="6"/>
        </w:numPr>
        <w:spacing w:after="0" w:line="240" w:lineRule="auto"/>
        <w:jc w:val="both"/>
        <w:rPr>
          <w:rFonts w:ascii="Garamond" w:hAnsi="Garamond"/>
          <w:color w:val="000000"/>
          <w:lang w:val="en-GB"/>
        </w:rPr>
      </w:pPr>
      <w:r w:rsidRPr="008801E0">
        <w:rPr>
          <w:rFonts w:ascii="Garamond" w:hAnsi="Garamond"/>
          <w:color w:val="000000"/>
          <w:lang w:val="en-GB"/>
        </w:rPr>
        <w:t>Assess the efficiency, timeliness, and adequacy of reporting requirements</w:t>
      </w:r>
    </w:p>
    <w:p w14:paraId="6AEDDFCE" w14:textId="77777777" w:rsidR="005A0E07" w:rsidRPr="008801E0" w:rsidRDefault="005A0E07" w:rsidP="005A0E07">
      <w:pPr>
        <w:spacing w:after="0" w:line="240" w:lineRule="auto"/>
        <w:jc w:val="both"/>
        <w:rPr>
          <w:rFonts w:ascii="Garamond" w:hAnsi="Garamond"/>
          <w:color w:val="000000"/>
          <w:lang w:val="en-GB"/>
        </w:rPr>
      </w:pPr>
    </w:p>
    <w:p w14:paraId="42AFBFCC" w14:textId="77777777" w:rsidR="005A0E07" w:rsidRPr="008801E0" w:rsidRDefault="005A0E07" w:rsidP="005A0E07">
      <w:pPr>
        <w:spacing w:after="0" w:line="240" w:lineRule="auto"/>
        <w:jc w:val="both"/>
        <w:rPr>
          <w:rFonts w:ascii="Garamond" w:hAnsi="Garamond"/>
          <w:color w:val="000000"/>
          <w:lang w:val="en-GB"/>
        </w:rPr>
      </w:pPr>
      <w:r w:rsidRPr="008801E0">
        <w:rPr>
          <w:rFonts w:ascii="Garamond" w:hAnsi="Garamond"/>
          <w:color w:val="000000"/>
          <w:u w:val="single"/>
          <w:lang w:val="en-GB"/>
        </w:rPr>
        <w:t>Communications</w:t>
      </w:r>
      <w:r w:rsidRPr="008801E0">
        <w:rPr>
          <w:rFonts w:ascii="Garamond" w:hAnsi="Garamond"/>
          <w:color w:val="000000"/>
          <w:lang w:val="en-GB"/>
        </w:rPr>
        <w:t>:</w:t>
      </w:r>
    </w:p>
    <w:p w14:paraId="6B5DC68E" w14:textId="77777777" w:rsidR="005A0E07" w:rsidRPr="008801E0" w:rsidRDefault="005A0E07" w:rsidP="005A0E07">
      <w:pPr>
        <w:pStyle w:val="ListParagraph"/>
        <w:numPr>
          <w:ilvl w:val="0"/>
          <w:numId w:val="7"/>
        </w:numPr>
        <w:spacing w:before="0"/>
        <w:rPr>
          <w:rFonts w:ascii="Garamond" w:hAnsi="Garamond"/>
          <w:color w:val="000000"/>
          <w:sz w:val="22"/>
          <w:szCs w:val="22"/>
          <w:lang w:val="en-GB"/>
        </w:rPr>
      </w:pPr>
      <w:r w:rsidRPr="008801E0">
        <w:rPr>
          <w:rFonts w:ascii="Garamond" w:hAnsi="Garamond"/>
          <w:color w:val="000000"/>
          <w:sz w:val="22"/>
          <w:szCs w:val="22"/>
          <w:lang w:val="en-GB"/>
        </w:rPr>
        <w:t>Review internal project communication with stakeholders: Is communication regular and effective? Are there key stakeholders left out of communication? Are there feedback mechanisms when communication is received? Does this communication with stakeholders contribute to their</w:t>
      </w:r>
      <w:r w:rsidRPr="008801E0">
        <w:rPr>
          <w:rFonts w:ascii="Garamond" w:hAnsi="Garamond"/>
          <w:sz w:val="22"/>
          <w:szCs w:val="22"/>
          <w:lang w:val="en-GB"/>
        </w:rPr>
        <w:t xml:space="preserve"> awareness of project outcomes and activities and investment in the sustainability of project results?</w:t>
      </w:r>
    </w:p>
    <w:p w14:paraId="07972070" w14:textId="77777777" w:rsidR="005A0E07" w:rsidRPr="008801E0" w:rsidRDefault="005A0E07" w:rsidP="005A0E07">
      <w:pPr>
        <w:pStyle w:val="ListParagraph"/>
        <w:numPr>
          <w:ilvl w:val="0"/>
          <w:numId w:val="7"/>
        </w:numPr>
        <w:spacing w:before="0"/>
        <w:rPr>
          <w:rFonts w:ascii="Garamond" w:hAnsi="Garamond"/>
          <w:color w:val="000000"/>
          <w:sz w:val="22"/>
          <w:szCs w:val="22"/>
          <w:lang w:val="en-GB"/>
        </w:rPr>
      </w:pPr>
      <w:r w:rsidRPr="008801E0">
        <w:rPr>
          <w:rFonts w:ascii="Garamond" w:hAnsi="Garamond"/>
          <w:color w:val="000000"/>
          <w:sz w:val="22"/>
          <w:szCs w:val="22"/>
          <w:lang w:val="en-GB"/>
        </w:rPr>
        <w:t xml:space="preserve">Review external project communication: Are proper means of communication established or being established to express the project progress and intended impact to the public (is there a web presence, for example? Or </w:t>
      </w:r>
      <w:r w:rsidRPr="008801E0">
        <w:rPr>
          <w:rFonts w:ascii="Garamond" w:eastAsiaTheme="minorHAnsi" w:hAnsi="Garamond" w:cs="ArialMT"/>
          <w:sz w:val="22"/>
          <w:szCs w:val="22"/>
        </w:rPr>
        <w:t>did the project implement appropriate outreach and public awareness campaigns?</w:t>
      </w:r>
      <w:r w:rsidRPr="008801E0">
        <w:rPr>
          <w:rFonts w:ascii="Garamond" w:hAnsi="Garamond"/>
          <w:color w:val="000000"/>
          <w:sz w:val="22"/>
          <w:szCs w:val="22"/>
          <w:lang w:val="en-GB"/>
        </w:rPr>
        <w:t>)</w:t>
      </w:r>
    </w:p>
    <w:p w14:paraId="4BC41D10" w14:textId="77777777" w:rsidR="005A0E07" w:rsidRPr="008801E0" w:rsidRDefault="005A0E07" w:rsidP="005A0E07">
      <w:pPr>
        <w:pStyle w:val="ListParagraph"/>
        <w:numPr>
          <w:ilvl w:val="0"/>
          <w:numId w:val="7"/>
        </w:numPr>
        <w:spacing w:before="0"/>
        <w:rPr>
          <w:rFonts w:ascii="Garamond" w:hAnsi="Garamond"/>
          <w:color w:val="000000"/>
          <w:sz w:val="22"/>
          <w:szCs w:val="22"/>
          <w:lang w:val="en-GB"/>
        </w:rPr>
      </w:pPr>
      <w:r w:rsidRPr="008801E0">
        <w:rPr>
          <w:rFonts w:ascii="Garamond" w:hAnsi="Garamond"/>
          <w:color w:val="000000"/>
          <w:sz w:val="22"/>
          <w:szCs w:val="22"/>
          <w:lang w:val="en-GB"/>
        </w:rPr>
        <w:t xml:space="preserve">For reporting purposes, write one half-page paragraph that summarizes the project’s progress towards results in terms of contribution to sustainable development benefits, as well as global environmental benefits. </w:t>
      </w:r>
    </w:p>
    <w:p w14:paraId="3D9BC761" w14:textId="77777777" w:rsidR="005A0E07" w:rsidRPr="008801E0" w:rsidRDefault="005A0E07" w:rsidP="005A0E07">
      <w:pPr>
        <w:spacing w:after="0" w:line="240" w:lineRule="auto"/>
        <w:jc w:val="both"/>
        <w:rPr>
          <w:rFonts w:ascii="Garamond" w:hAnsi="Garamond"/>
          <w:color w:val="000000"/>
          <w:u w:val="single"/>
          <w:lang w:val="en-GB"/>
        </w:rPr>
      </w:pPr>
    </w:p>
    <w:p w14:paraId="1C3CA28A" w14:textId="2C180524" w:rsidR="005A0E07" w:rsidRPr="008801E0" w:rsidRDefault="005A0E07" w:rsidP="00981E40">
      <w:pPr>
        <w:tabs>
          <w:tab w:val="left" w:pos="0"/>
        </w:tabs>
        <w:spacing w:after="0" w:line="240" w:lineRule="auto"/>
        <w:rPr>
          <w:rFonts w:ascii="Garamond" w:hAnsi="Garamond"/>
          <w:b/>
          <w:lang w:val="en-GB"/>
        </w:rPr>
      </w:pPr>
      <w:r w:rsidRPr="008801E0">
        <w:rPr>
          <w:rFonts w:ascii="Garamond" w:hAnsi="Garamond"/>
          <w:b/>
          <w:lang w:val="en-GB"/>
        </w:rPr>
        <w:t>v.   Sustainability</w:t>
      </w:r>
    </w:p>
    <w:p w14:paraId="5D345ADA" w14:textId="6937CD82" w:rsidR="005A0E07" w:rsidRPr="008801E0" w:rsidRDefault="005A0E07" w:rsidP="005A0E07">
      <w:pPr>
        <w:pStyle w:val="ListParagraph"/>
        <w:numPr>
          <w:ilvl w:val="0"/>
          <w:numId w:val="34"/>
        </w:numPr>
        <w:spacing w:before="0"/>
        <w:ind w:left="360"/>
        <w:rPr>
          <w:rFonts w:ascii="Garamond" w:hAnsi="Garamond"/>
          <w:color w:val="000000"/>
          <w:sz w:val="22"/>
          <w:szCs w:val="22"/>
          <w:lang w:val="en-GB"/>
        </w:rPr>
      </w:pPr>
      <w:r w:rsidRPr="008801E0">
        <w:rPr>
          <w:rFonts w:ascii="Garamond" w:hAnsi="Garamond"/>
          <w:color w:val="000000"/>
          <w:sz w:val="22"/>
          <w:szCs w:val="22"/>
          <w:lang w:val="en-GB"/>
        </w:rPr>
        <w:t xml:space="preserve">Validate whether the risks identified in the </w:t>
      </w:r>
      <w:r w:rsidR="00363C05" w:rsidRPr="008801E0">
        <w:rPr>
          <w:rFonts w:ascii="Garamond" w:hAnsi="Garamond"/>
          <w:color w:val="000000"/>
          <w:sz w:val="22"/>
          <w:szCs w:val="22"/>
          <w:lang w:val="en-GB"/>
        </w:rPr>
        <w:t>FAA and Funding proposal</w:t>
      </w:r>
      <w:r w:rsidRPr="008801E0">
        <w:rPr>
          <w:rFonts w:ascii="Garamond" w:hAnsi="Garamond"/>
          <w:color w:val="000000"/>
          <w:sz w:val="22"/>
          <w:szCs w:val="22"/>
          <w:lang w:val="en-GB"/>
        </w:rPr>
        <w:t xml:space="preserve">, </w:t>
      </w:r>
      <w:r w:rsidRPr="008801E0">
        <w:rPr>
          <w:rFonts w:ascii="Garamond" w:hAnsi="Garamond"/>
          <w:sz w:val="22"/>
          <w:szCs w:val="22"/>
        </w:rPr>
        <w:t>A</w:t>
      </w:r>
      <w:r w:rsidR="008D336E" w:rsidRPr="008801E0">
        <w:rPr>
          <w:rFonts w:ascii="Garamond" w:hAnsi="Garamond"/>
          <w:sz w:val="22"/>
          <w:szCs w:val="22"/>
        </w:rPr>
        <w:t>PR</w:t>
      </w:r>
      <w:r w:rsidRPr="008801E0">
        <w:rPr>
          <w:rFonts w:ascii="Garamond" w:hAnsi="Garamond"/>
          <w:color w:val="000000"/>
          <w:sz w:val="22"/>
          <w:szCs w:val="22"/>
          <w:lang w:val="en-GB"/>
        </w:rPr>
        <w:t xml:space="preserve">s and the ATLAS Risk Management Module are the most important and whether the risk ratings applied are appropriate and up to date. If not, explain why. </w:t>
      </w:r>
    </w:p>
    <w:p w14:paraId="3C8E4B6A" w14:textId="77777777" w:rsidR="005A0E07" w:rsidRPr="008801E0" w:rsidRDefault="005A0E07" w:rsidP="005A0E07">
      <w:pPr>
        <w:pStyle w:val="ListParagraph"/>
        <w:numPr>
          <w:ilvl w:val="0"/>
          <w:numId w:val="34"/>
        </w:numPr>
        <w:spacing w:before="0"/>
        <w:ind w:left="360"/>
        <w:rPr>
          <w:rFonts w:ascii="Garamond" w:hAnsi="Garamond"/>
          <w:color w:val="000000"/>
          <w:sz w:val="22"/>
          <w:szCs w:val="22"/>
          <w:lang w:val="en-GB"/>
        </w:rPr>
      </w:pPr>
      <w:r w:rsidRPr="008801E0">
        <w:rPr>
          <w:rFonts w:ascii="Garamond" w:hAnsi="Garamond"/>
          <w:color w:val="000000"/>
          <w:sz w:val="22"/>
          <w:szCs w:val="22"/>
          <w:lang w:val="en-GB"/>
        </w:rPr>
        <w:t>In addition, assess the following risks to sustainability:</w:t>
      </w:r>
    </w:p>
    <w:p w14:paraId="39F002C4" w14:textId="77777777" w:rsidR="005A0E07" w:rsidRPr="008801E0" w:rsidRDefault="005A0E07" w:rsidP="005A0E07">
      <w:pPr>
        <w:spacing w:after="0" w:line="240" w:lineRule="auto"/>
        <w:ind w:left="360"/>
        <w:jc w:val="both"/>
        <w:rPr>
          <w:rFonts w:ascii="Garamond" w:hAnsi="Garamond"/>
          <w:color w:val="000000"/>
          <w:lang w:val="en-GB"/>
        </w:rPr>
      </w:pPr>
    </w:p>
    <w:p w14:paraId="47A6EA33" w14:textId="77777777" w:rsidR="005A0E07" w:rsidRPr="008801E0" w:rsidRDefault="005A0E07" w:rsidP="005A0E07">
      <w:pPr>
        <w:spacing w:after="0" w:line="240" w:lineRule="auto"/>
        <w:contextualSpacing/>
        <w:rPr>
          <w:rFonts w:ascii="Garamond" w:hAnsi="Garamond"/>
          <w:color w:val="000000"/>
          <w:lang w:val="en-GB"/>
        </w:rPr>
      </w:pPr>
      <w:r w:rsidRPr="008801E0">
        <w:rPr>
          <w:rFonts w:ascii="Garamond" w:hAnsi="Garamond"/>
          <w:color w:val="000000"/>
          <w:u w:val="single"/>
          <w:lang w:val="en-GB"/>
        </w:rPr>
        <w:lastRenderedPageBreak/>
        <w:t>Financial risks to sustainability:</w:t>
      </w:r>
      <w:r w:rsidRPr="008801E0">
        <w:rPr>
          <w:rFonts w:ascii="Garamond" w:hAnsi="Garamond"/>
          <w:color w:val="000000"/>
          <w:lang w:val="en-GB"/>
        </w:rPr>
        <w:t xml:space="preserve"> </w:t>
      </w:r>
    </w:p>
    <w:p w14:paraId="69738DED" w14:textId="35C946DD" w:rsidR="005A0E07" w:rsidRPr="008801E0" w:rsidRDefault="005A0E07" w:rsidP="005A0E07">
      <w:pPr>
        <w:pStyle w:val="ListParagraph"/>
        <w:numPr>
          <w:ilvl w:val="0"/>
          <w:numId w:val="35"/>
        </w:numPr>
        <w:spacing w:before="0"/>
        <w:ind w:left="360"/>
        <w:contextualSpacing/>
        <w:rPr>
          <w:rFonts w:ascii="Garamond" w:hAnsi="Garamond"/>
          <w:sz w:val="22"/>
          <w:szCs w:val="22"/>
        </w:rPr>
      </w:pPr>
      <w:r w:rsidRPr="008801E0">
        <w:rPr>
          <w:rFonts w:ascii="Garamond" w:hAnsi="Garamond"/>
          <w:sz w:val="22"/>
          <w:szCs w:val="22"/>
        </w:rPr>
        <w:t>What is the likelihood of financial and economic resources not being available once the G</w:t>
      </w:r>
      <w:r w:rsidR="00745506" w:rsidRPr="008801E0">
        <w:rPr>
          <w:rFonts w:ascii="Garamond" w:hAnsi="Garamond"/>
          <w:sz w:val="22"/>
          <w:szCs w:val="22"/>
        </w:rPr>
        <w:t>C</w:t>
      </w:r>
      <w:r w:rsidRPr="008801E0">
        <w:rPr>
          <w:rFonts w:ascii="Garamond" w:hAnsi="Garamond"/>
          <w:sz w:val="22"/>
          <w:szCs w:val="22"/>
        </w:rPr>
        <w:t>F assistance ends (consider potential resources can be from multiple sources, such as the public and private sectors, income generating activities, and other funding that will be adequate financial resources for sustaining project’s outcomes)?</w:t>
      </w:r>
    </w:p>
    <w:p w14:paraId="1118B06A" w14:textId="77777777" w:rsidR="005A0E07" w:rsidRPr="008801E0" w:rsidRDefault="005A0E07" w:rsidP="005A0E07">
      <w:pPr>
        <w:spacing w:line="240" w:lineRule="auto"/>
        <w:contextualSpacing/>
        <w:rPr>
          <w:rFonts w:ascii="Garamond" w:hAnsi="Garamond"/>
        </w:rPr>
      </w:pPr>
    </w:p>
    <w:p w14:paraId="7B349AE3" w14:textId="77777777" w:rsidR="005A0E07" w:rsidRPr="008801E0" w:rsidRDefault="005A0E07" w:rsidP="005A0E07">
      <w:pPr>
        <w:spacing w:after="0" w:line="240" w:lineRule="auto"/>
        <w:rPr>
          <w:rFonts w:ascii="Garamond" w:hAnsi="Garamond"/>
          <w:color w:val="000000"/>
          <w:lang w:val="en-GB"/>
        </w:rPr>
      </w:pPr>
      <w:r w:rsidRPr="008801E0">
        <w:rPr>
          <w:rFonts w:ascii="Garamond" w:hAnsi="Garamond"/>
          <w:color w:val="000000"/>
          <w:u w:val="single"/>
          <w:lang w:val="en-GB"/>
        </w:rPr>
        <w:t>Socio-economic risks to sustainability:</w:t>
      </w:r>
      <w:r w:rsidRPr="008801E0">
        <w:rPr>
          <w:rFonts w:ascii="Garamond" w:hAnsi="Garamond"/>
          <w:color w:val="000000"/>
          <w:lang w:val="en-GB"/>
        </w:rPr>
        <w:t xml:space="preserve"> </w:t>
      </w:r>
    </w:p>
    <w:p w14:paraId="2C26E223" w14:textId="77777777" w:rsidR="005A0E07" w:rsidRPr="008801E0" w:rsidRDefault="005A0E07" w:rsidP="005A0E07">
      <w:pPr>
        <w:pStyle w:val="ListParagraph"/>
        <w:numPr>
          <w:ilvl w:val="0"/>
          <w:numId w:val="35"/>
        </w:numPr>
        <w:spacing w:before="0"/>
        <w:ind w:left="360"/>
        <w:rPr>
          <w:rFonts w:ascii="Garamond" w:hAnsi="Garamond"/>
          <w:color w:val="000000"/>
          <w:sz w:val="22"/>
          <w:szCs w:val="22"/>
          <w:lang w:val="en-GB"/>
        </w:rPr>
      </w:pPr>
      <w:r w:rsidRPr="008801E0">
        <w:rPr>
          <w:rFonts w:ascii="Garamond" w:hAnsi="Garamond"/>
          <w:sz w:val="22"/>
          <w:szCs w:val="22"/>
        </w:rPr>
        <w:t xml:space="preserve">Are there any social or political risks that may jeopardize sustainability of project outcomes? What is the risk that the level of stakeholder ownership (including ownership by governments and other key stakeholders) will be insufficient to allow for the project outcomes/benefits to be sustained? Do the various key stakeholders see that it is in their interest that the project benefits continue to flow? Is there sufficient public / stakeholder awareness in support of the long term objectives of the project? </w:t>
      </w:r>
      <w:r w:rsidRPr="008801E0">
        <w:rPr>
          <w:rFonts w:ascii="Garamond" w:hAnsi="Garamond"/>
          <w:color w:val="000000"/>
          <w:sz w:val="22"/>
          <w:szCs w:val="22"/>
          <w:lang w:val="en-GB"/>
        </w:rPr>
        <w:t xml:space="preserve">Are lessons learned being documented by the </w:t>
      </w:r>
      <w:r w:rsidRPr="008801E0">
        <w:rPr>
          <w:rFonts w:ascii="Garamond" w:hAnsi="Garamond"/>
          <w:sz w:val="22"/>
          <w:szCs w:val="22"/>
        </w:rPr>
        <w:t xml:space="preserve">Project Team </w:t>
      </w:r>
      <w:r w:rsidRPr="008801E0">
        <w:rPr>
          <w:rFonts w:ascii="Garamond" w:hAnsi="Garamond"/>
          <w:color w:val="000000"/>
          <w:sz w:val="22"/>
          <w:szCs w:val="22"/>
          <w:lang w:val="en-GB"/>
        </w:rPr>
        <w:t>on a continual basis and shared/ transferred to appropriate parties who could learn from the project and potentially replicate and/or scale it in the future?</w:t>
      </w:r>
    </w:p>
    <w:p w14:paraId="6ABE334D" w14:textId="77777777" w:rsidR="005A0E07" w:rsidRPr="008801E0" w:rsidRDefault="005A0E07" w:rsidP="005A0E07">
      <w:pPr>
        <w:pStyle w:val="ListParagraph"/>
        <w:spacing w:before="0"/>
        <w:rPr>
          <w:rFonts w:ascii="Garamond" w:hAnsi="Garamond"/>
          <w:color w:val="000000"/>
          <w:sz w:val="14"/>
          <w:szCs w:val="14"/>
          <w:lang w:val="en-GB"/>
        </w:rPr>
      </w:pPr>
    </w:p>
    <w:p w14:paraId="1DC301F8" w14:textId="77777777" w:rsidR="005A0E07" w:rsidRPr="008801E0" w:rsidRDefault="005A0E07" w:rsidP="005A0E07">
      <w:pPr>
        <w:spacing w:after="0" w:line="240" w:lineRule="auto"/>
        <w:rPr>
          <w:rFonts w:ascii="Garamond" w:hAnsi="Garamond"/>
          <w:color w:val="000000"/>
          <w:u w:val="single"/>
          <w:lang w:val="en-GB"/>
        </w:rPr>
      </w:pPr>
      <w:r w:rsidRPr="008801E0">
        <w:rPr>
          <w:rFonts w:ascii="Garamond" w:hAnsi="Garamond"/>
          <w:color w:val="000000"/>
          <w:u w:val="single"/>
          <w:lang w:val="en-GB"/>
        </w:rPr>
        <w:t xml:space="preserve">Institutional Framework and Governance risks to sustainability: </w:t>
      </w:r>
    </w:p>
    <w:p w14:paraId="5D2F3745" w14:textId="77777777" w:rsidR="005A0E07" w:rsidRPr="008801E0" w:rsidRDefault="005A0E07" w:rsidP="005A0E07">
      <w:pPr>
        <w:pStyle w:val="ListParagraph"/>
        <w:numPr>
          <w:ilvl w:val="0"/>
          <w:numId w:val="35"/>
        </w:numPr>
        <w:spacing w:before="0"/>
        <w:ind w:left="360"/>
        <w:rPr>
          <w:rFonts w:ascii="Garamond" w:hAnsi="Garamond"/>
          <w:color w:val="000000"/>
          <w:sz w:val="22"/>
          <w:szCs w:val="22"/>
          <w:lang w:val="en-GB"/>
        </w:rPr>
      </w:pPr>
      <w:r w:rsidRPr="008801E0">
        <w:rPr>
          <w:rFonts w:ascii="Garamond" w:hAnsi="Garamond"/>
          <w:sz w:val="22"/>
          <w:szCs w:val="22"/>
        </w:rPr>
        <w:t xml:space="preserve">Do the legal frameworks, policies, governance structures and processes pose risks that may jeopardize sustenance of project benefits? While assessing this parameter, also consider if the required systems/ mechanisms for accountability, transparency, and technical knowledge transfer are in place. </w:t>
      </w:r>
    </w:p>
    <w:p w14:paraId="77684A66" w14:textId="77777777" w:rsidR="005A0E07" w:rsidRPr="008801E0" w:rsidRDefault="005A0E07" w:rsidP="005A0E07">
      <w:pPr>
        <w:pStyle w:val="ListParagraph"/>
        <w:spacing w:before="0"/>
        <w:ind w:left="360"/>
        <w:rPr>
          <w:rFonts w:ascii="Garamond" w:hAnsi="Garamond"/>
          <w:color w:val="000000"/>
          <w:sz w:val="14"/>
          <w:szCs w:val="14"/>
          <w:lang w:val="en-GB"/>
        </w:rPr>
      </w:pPr>
    </w:p>
    <w:p w14:paraId="76FB2050" w14:textId="77777777" w:rsidR="005A0E07" w:rsidRPr="008801E0" w:rsidRDefault="005A0E07" w:rsidP="005A0E07">
      <w:pPr>
        <w:spacing w:after="0" w:line="240" w:lineRule="auto"/>
        <w:rPr>
          <w:rFonts w:ascii="Garamond" w:hAnsi="Garamond"/>
          <w:color w:val="000000"/>
          <w:lang w:val="en-GB"/>
        </w:rPr>
      </w:pPr>
      <w:r w:rsidRPr="008801E0">
        <w:rPr>
          <w:rFonts w:ascii="Garamond" w:hAnsi="Garamond"/>
          <w:color w:val="000000"/>
          <w:u w:val="single"/>
          <w:lang w:val="en-GB"/>
        </w:rPr>
        <w:t>Environmental risks to sustainability:</w:t>
      </w:r>
      <w:r w:rsidRPr="008801E0">
        <w:rPr>
          <w:rFonts w:ascii="Garamond" w:hAnsi="Garamond"/>
          <w:color w:val="000000"/>
          <w:lang w:val="en-GB"/>
        </w:rPr>
        <w:t xml:space="preserve"> </w:t>
      </w:r>
    </w:p>
    <w:p w14:paraId="1B13A79C" w14:textId="77777777" w:rsidR="005A0E07" w:rsidRPr="008801E0" w:rsidRDefault="005A0E07" w:rsidP="005A0E07">
      <w:pPr>
        <w:pStyle w:val="ListParagraph"/>
        <w:numPr>
          <w:ilvl w:val="0"/>
          <w:numId w:val="35"/>
        </w:numPr>
        <w:spacing w:before="0"/>
        <w:ind w:left="360"/>
        <w:rPr>
          <w:rFonts w:ascii="Garamond" w:hAnsi="Garamond"/>
          <w:color w:val="000000"/>
          <w:sz w:val="22"/>
          <w:szCs w:val="22"/>
          <w:lang w:val="en-GB"/>
        </w:rPr>
      </w:pPr>
      <w:r w:rsidRPr="008801E0">
        <w:rPr>
          <w:rFonts w:ascii="Garamond" w:hAnsi="Garamond"/>
          <w:sz w:val="22"/>
          <w:szCs w:val="22"/>
        </w:rPr>
        <w:t xml:space="preserve">Are there any environmental risks that may jeopardize sustenance of project outcomes? </w:t>
      </w:r>
    </w:p>
    <w:p w14:paraId="5C11B99A" w14:textId="308A11B7" w:rsidR="005A0E07" w:rsidRPr="008801E0" w:rsidRDefault="005A0E07" w:rsidP="005A0E07">
      <w:pPr>
        <w:pStyle w:val="ListParagraph"/>
        <w:spacing w:before="0"/>
        <w:ind w:left="0"/>
        <w:rPr>
          <w:rFonts w:ascii="Garamond" w:hAnsi="Garamond"/>
          <w:color w:val="000000"/>
          <w:sz w:val="28"/>
          <w:szCs w:val="28"/>
          <w:lang w:val="en-GB"/>
        </w:rPr>
      </w:pPr>
    </w:p>
    <w:p w14:paraId="1384BC95" w14:textId="49FBE16C" w:rsidR="008D336E" w:rsidRPr="008801E0" w:rsidRDefault="008D336E" w:rsidP="008D336E">
      <w:pPr>
        <w:pStyle w:val="ListParagraph"/>
        <w:spacing w:before="0"/>
        <w:ind w:left="0"/>
        <w:rPr>
          <w:rFonts w:ascii="Garamond" w:hAnsi="Garamond"/>
          <w:b/>
          <w:color w:val="000000"/>
          <w:sz w:val="22"/>
          <w:szCs w:val="22"/>
          <w:lang w:val="en-GB"/>
        </w:rPr>
      </w:pPr>
      <w:r w:rsidRPr="008801E0">
        <w:rPr>
          <w:rFonts w:ascii="Garamond" w:hAnsi="Garamond"/>
          <w:b/>
          <w:color w:val="000000"/>
          <w:sz w:val="22"/>
          <w:szCs w:val="22"/>
          <w:lang w:val="en-GB"/>
        </w:rPr>
        <w:t>vi.   Country Ownership</w:t>
      </w:r>
    </w:p>
    <w:p w14:paraId="66436583" w14:textId="27655CB1"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To what extent is the project aligned with national development plans, national plans of action on climate change, or sub-national policy as well as projects and priorities of the national partners?</w:t>
      </w:r>
    </w:p>
    <w:p w14:paraId="429A3412"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How well is country ownership reflected in the project governance, coordination and consultation mechanisms or other consultations? </w:t>
      </w:r>
    </w:p>
    <w:p w14:paraId="30CC7C71"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To what extent are country level systems for project management or M&amp;E utilized in the project? </w:t>
      </w:r>
    </w:p>
    <w:p w14:paraId="2FCED617" w14:textId="66892D1E"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Is </w:t>
      </w:r>
      <w:r w:rsidRPr="008801E0">
        <w:rPr>
          <w:rFonts w:ascii="Garamond" w:hAnsi="Garamond" w:cs="Calibri"/>
          <w:sz w:val="22"/>
          <w:szCs w:val="22"/>
          <w:lang w:val="en-GB"/>
        </w:rPr>
        <w:t>the project</w:t>
      </w:r>
      <w:r w:rsidR="00A07C92" w:rsidRPr="008801E0">
        <w:rPr>
          <w:rFonts w:ascii="Garamond" w:hAnsi="Garamond" w:cs="Calibri"/>
          <w:sz w:val="22"/>
          <w:szCs w:val="22"/>
          <w:lang w:val="en-GB"/>
        </w:rPr>
        <w:t xml:space="preserve">, </w:t>
      </w:r>
      <w:r w:rsidRPr="008801E0">
        <w:rPr>
          <w:rFonts w:ascii="Garamond" w:hAnsi="Garamond" w:cs="Calibri"/>
          <w:sz w:val="22"/>
          <w:szCs w:val="22"/>
          <w:lang w:val="en-GB"/>
        </w:rPr>
        <w:t>as implemented</w:t>
      </w:r>
      <w:r w:rsidR="00A07C92" w:rsidRPr="008801E0">
        <w:rPr>
          <w:rFonts w:ascii="Garamond" w:hAnsi="Garamond" w:cs="Calibri"/>
          <w:sz w:val="22"/>
          <w:szCs w:val="22"/>
          <w:lang w:val="en-GB"/>
        </w:rPr>
        <w:t>,</w:t>
      </w:r>
      <w:r w:rsidRPr="008801E0">
        <w:rPr>
          <w:rFonts w:ascii="Garamond" w:hAnsi="Garamond" w:cs="Calibri"/>
          <w:sz w:val="22"/>
          <w:szCs w:val="22"/>
          <w:lang w:val="en-GB"/>
        </w:rPr>
        <w:t xml:space="preserve"> responsive to local challenges and relevant/appropriate/strategic in relation to SDG indicators, National indicators, GCF RMF/PMF indicators, AE indicators, or other goals?</w:t>
      </w:r>
    </w:p>
    <w:p w14:paraId="2CF7FE6F"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Were the modes of deliveries of the outputs appropriate to build essential/necessary capacities, promote national ownership and ensure sustainability of the result achieved? </w:t>
      </w:r>
    </w:p>
    <w:p w14:paraId="40E8A624" w14:textId="77777777" w:rsidR="008D336E" w:rsidRPr="008801E0" w:rsidRDefault="008D336E" w:rsidP="008D336E">
      <w:pPr>
        <w:pStyle w:val="ListParagraph"/>
        <w:spacing w:before="0"/>
        <w:ind w:left="0"/>
        <w:rPr>
          <w:rFonts w:ascii="Garamond" w:hAnsi="Garamond"/>
          <w:color w:val="000000"/>
          <w:sz w:val="22"/>
          <w:szCs w:val="22"/>
          <w:lang w:val="en-GB"/>
        </w:rPr>
      </w:pPr>
    </w:p>
    <w:p w14:paraId="38654EBE" w14:textId="5252B324" w:rsidR="008D336E" w:rsidRPr="008801E0" w:rsidRDefault="008D336E" w:rsidP="008D336E">
      <w:pPr>
        <w:pStyle w:val="ListParagraph"/>
        <w:spacing w:before="0"/>
        <w:ind w:left="0"/>
        <w:rPr>
          <w:rFonts w:ascii="Garamond" w:hAnsi="Garamond"/>
          <w:b/>
          <w:color w:val="000000"/>
          <w:sz w:val="22"/>
          <w:szCs w:val="22"/>
          <w:lang w:val="en-GB"/>
        </w:rPr>
      </w:pPr>
      <w:r w:rsidRPr="008801E0">
        <w:rPr>
          <w:rFonts w:ascii="Garamond" w:hAnsi="Garamond"/>
          <w:b/>
          <w:color w:val="000000"/>
          <w:sz w:val="22"/>
          <w:szCs w:val="22"/>
          <w:lang w:val="en-GB"/>
        </w:rPr>
        <w:t>vii.   Gender equity</w:t>
      </w:r>
    </w:p>
    <w:p w14:paraId="218AAA97"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Does the project only rely on sex-disaggregated data per population statistics?</w:t>
      </w:r>
    </w:p>
    <w:p w14:paraId="5FBF14FB"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Are financial resources/project activities explicitly allocated to enable women to benefit from project interventions? </w:t>
      </w:r>
    </w:p>
    <w:p w14:paraId="4094CEE1"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Does the project account in activities and planning for local gender dynamics and how project interventions affect women as beneficiaries?</w:t>
      </w:r>
    </w:p>
    <w:p w14:paraId="27D16495"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Do women as beneficiaries know their rights and/or benefits from project activities/interventions?</w:t>
      </w:r>
    </w:p>
    <w:p w14:paraId="270C6F9D"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How do the results for women compare to those for men? </w:t>
      </w:r>
    </w:p>
    <w:p w14:paraId="23229874"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Is the decision-making process transparent and inclusive of both women and men?</w:t>
      </w:r>
    </w:p>
    <w:p w14:paraId="013F5962"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To what extent are female stakeholders or beneficiaries satisfied with the project gender equality results? </w:t>
      </w:r>
    </w:p>
    <w:p w14:paraId="7654C3C3" w14:textId="56230821"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Did the project sufficiently address cross cutting issues including gender?</w:t>
      </w:r>
    </w:p>
    <w:p w14:paraId="18FBCA39" w14:textId="44543D98" w:rsidR="00340A9D" w:rsidRPr="008801E0" w:rsidRDefault="00ED59EA"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How does the project incorporate gender in its governance or staffing?</w:t>
      </w:r>
    </w:p>
    <w:p w14:paraId="38146B0F" w14:textId="77777777" w:rsidR="008D336E" w:rsidRPr="008801E0" w:rsidRDefault="008D336E" w:rsidP="008D336E">
      <w:pPr>
        <w:pStyle w:val="ListParagraph"/>
        <w:spacing w:before="0"/>
        <w:ind w:left="0"/>
        <w:rPr>
          <w:rFonts w:ascii="Garamond" w:hAnsi="Garamond"/>
          <w:color w:val="000000"/>
          <w:sz w:val="22"/>
          <w:szCs w:val="22"/>
          <w:lang w:val="en-GB"/>
        </w:rPr>
      </w:pPr>
    </w:p>
    <w:p w14:paraId="1E6D93C1" w14:textId="331F5B26" w:rsidR="008D336E" w:rsidRPr="008801E0" w:rsidRDefault="008D336E" w:rsidP="008D336E">
      <w:pPr>
        <w:pStyle w:val="ListParagraph"/>
        <w:spacing w:before="0"/>
        <w:ind w:left="0"/>
        <w:rPr>
          <w:rFonts w:ascii="Garamond" w:hAnsi="Garamond"/>
          <w:b/>
          <w:sz w:val="22"/>
          <w:szCs w:val="22"/>
        </w:rPr>
      </w:pPr>
      <w:r w:rsidRPr="008801E0">
        <w:rPr>
          <w:rFonts w:ascii="Garamond" w:hAnsi="Garamond"/>
          <w:b/>
          <w:color w:val="000000"/>
          <w:sz w:val="22"/>
          <w:szCs w:val="22"/>
          <w:lang w:val="en-GB"/>
        </w:rPr>
        <w:t xml:space="preserve">viii.   </w:t>
      </w:r>
      <w:r w:rsidRPr="008801E0">
        <w:rPr>
          <w:rFonts w:ascii="Garamond" w:hAnsi="Garamond"/>
          <w:b/>
          <w:sz w:val="22"/>
          <w:szCs w:val="22"/>
        </w:rPr>
        <w:t>Innovativeness in results areas</w:t>
      </w:r>
    </w:p>
    <w:p w14:paraId="6CCA1427" w14:textId="093EDAA5" w:rsidR="008D336E" w:rsidRPr="008801E0" w:rsidRDefault="00472FB5"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What are the lessons learned </w:t>
      </w:r>
      <w:r w:rsidR="002546A1" w:rsidRPr="008801E0">
        <w:rPr>
          <w:rFonts w:ascii="Garamond" w:hAnsi="Garamond" w:cs="Calibri"/>
          <w:sz w:val="22"/>
          <w:szCs w:val="22"/>
          <w:lang w:val="en-GB"/>
        </w:rPr>
        <w:t xml:space="preserve">to enrich learning and knowledge generation in terms of  how </w:t>
      </w:r>
      <w:r w:rsidR="008D336E" w:rsidRPr="008801E0">
        <w:rPr>
          <w:rFonts w:ascii="Garamond" w:hAnsi="Garamond" w:cs="Calibri"/>
          <w:sz w:val="22"/>
          <w:szCs w:val="22"/>
          <w:lang w:val="en-GB"/>
        </w:rPr>
        <w:t>the project played in the provision of "thought leadership,” “innovation,” or “unlocked additional climate finance” for climate change adaptation/mitigation in the project and country context? Please provide concrete examples and make specific suggestions on how to enhance these roles going forward.</w:t>
      </w:r>
    </w:p>
    <w:p w14:paraId="1F740020" w14:textId="77777777" w:rsidR="008D336E" w:rsidRPr="008801E0" w:rsidRDefault="008D336E" w:rsidP="008D336E">
      <w:pPr>
        <w:pStyle w:val="ListParagraph"/>
        <w:spacing w:before="0"/>
        <w:ind w:left="0"/>
        <w:rPr>
          <w:rFonts w:ascii="Garamond" w:hAnsi="Garamond"/>
          <w:sz w:val="22"/>
          <w:szCs w:val="22"/>
        </w:rPr>
      </w:pPr>
    </w:p>
    <w:p w14:paraId="6125C56C" w14:textId="1816C02B" w:rsidR="008D336E" w:rsidRPr="008801E0" w:rsidRDefault="008D336E" w:rsidP="008D336E">
      <w:pPr>
        <w:pStyle w:val="ListParagraph"/>
        <w:spacing w:before="0"/>
        <w:ind w:left="0"/>
        <w:rPr>
          <w:rFonts w:ascii="Garamond" w:hAnsi="Garamond"/>
          <w:b/>
          <w:sz w:val="22"/>
          <w:szCs w:val="22"/>
        </w:rPr>
      </w:pPr>
      <w:r w:rsidRPr="008801E0">
        <w:rPr>
          <w:rFonts w:ascii="Garamond" w:hAnsi="Garamond"/>
          <w:b/>
          <w:sz w:val="22"/>
          <w:szCs w:val="22"/>
        </w:rPr>
        <w:lastRenderedPageBreak/>
        <w:t>ix.   Unexpected results, both positive and negative</w:t>
      </w:r>
    </w:p>
    <w:p w14:paraId="0113B8CC"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rPr>
        <w:t xml:space="preserve">What </w:t>
      </w:r>
      <w:r w:rsidRPr="008801E0">
        <w:rPr>
          <w:rFonts w:ascii="Garamond" w:hAnsi="Garamond" w:cs="Calibri"/>
          <w:sz w:val="22"/>
          <w:szCs w:val="22"/>
          <w:lang w:val="en-GB"/>
        </w:rPr>
        <w:t>has been the project’s ability to adapt and evolve based on continuous lessons learned and the changing development landscape? Please account for factors both within the AE/EE and external.</w:t>
      </w:r>
    </w:p>
    <w:p w14:paraId="6CA5278C"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Can any unintended or unexpected positive or negative effects be observed as a consequence of the project's interventions? </w:t>
      </w:r>
    </w:p>
    <w:p w14:paraId="16EB23F8" w14:textId="3E0C4F60"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What factors have contributed to the unintended outcomes, outputs, activities, results?</w:t>
      </w:r>
    </w:p>
    <w:p w14:paraId="794DE5D2" w14:textId="16AAEA0A" w:rsidR="009A1696" w:rsidRPr="008801E0" w:rsidRDefault="000B21D6"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Do</w:t>
      </w:r>
      <w:r w:rsidR="009A1696" w:rsidRPr="008801E0">
        <w:rPr>
          <w:rFonts w:ascii="Garamond" w:hAnsi="Garamond" w:cs="Calibri"/>
          <w:sz w:val="22"/>
          <w:szCs w:val="22"/>
          <w:lang w:val="en-GB"/>
        </w:rPr>
        <w:t xml:space="preserve"> any of the unintended result</w:t>
      </w:r>
      <w:r w:rsidRPr="008801E0">
        <w:rPr>
          <w:rFonts w:ascii="Garamond" w:hAnsi="Garamond" w:cs="Calibri"/>
          <w:sz w:val="22"/>
          <w:szCs w:val="22"/>
          <w:lang w:val="en-GB"/>
        </w:rPr>
        <w:t>s constitute a major change?</w:t>
      </w:r>
      <w:r w:rsidRPr="008801E0">
        <w:rPr>
          <w:rStyle w:val="FootnoteReference"/>
          <w:rFonts w:ascii="Garamond" w:hAnsi="Garamond" w:cs="Calibri"/>
          <w:sz w:val="22"/>
          <w:szCs w:val="22"/>
          <w:lang w:val="en-GB"/>
        </w:rPr>
        <w:footnoteReference w:id="16"/>
      </w:r>
    </w:p>
    <w:p w14:paraId="17893674" w14:textId="77777777" w:rsidR="008D336E" w:rsidRPr="008801E0" w:rsidRDefault="008D336E" w:rsidP="008D336E">
      <w:pPr>
        <w:pStyle w:val="ListParagraph"/>
        <w:spacing w:before="0"/>
        <w:ind w:left="0"/>
        <w:rPr>
          <w:rFonts w:ascii="Garamond" w:hAnsi="Garamond"/>
          <w:sz w:val="22"/>
          <w:szCs w:val="22"/>
        </w:rPr>
      </w:pPr>
    </w:p>
    <w:p w14:paraId="4C1506A1" w14:textId="4DE754EA" w:rsidR="008D336E" w:rsidRPr="008801E0" w:rsidRDefault="008D336E" w:rsidP="0092765C">
      <w:pPr>
        <w:pStyle w:val="ListParagraph"/>
        <w:spacing w:before="0"/>
        <w:ind w:left="0"/>
        <w:rPr>
          <w:rFonts w:ascii="Garamond" w:hAnsi="Garamond"/>
          <w:b/>
          <w:sz w:val="22"/>
          <w:szCs w:val="22"/>
        </w:rPr>
      </w:pPr>
      <w:r w:rsidRPr="008801E0">
        <w:rPr>
          <w:rFonts w:ascii="Garamond" w:hAnsi="Garamond"/>
          <w:b/>
          <w:sz w:val="22"/>
          <w:szCs w:val="22"/>
        </w:rPr>
        <w:t>x.   Replication and Scalability</w:t>
      </w:r>
    </w:p>
    <w:p w14:paraId="5DAC3DFC" w14:textId="36D0455D" w:rsidR="008D336E" w:rsidRPr="008801E0" w:rsidRDefault="004A0981"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Assess the</w:t>
      </w:r>
      <w:r w:rsidR="008D336E" w:rsidRPr="008801E0">
        <w:rPr>
          <w:rFonts w:ascii="Garamond" w:hAnsi="Garamond" w:cs="Calibri"/>
          <w:sz w:val="22"/>
          <w:szCs w:val="22"/>
          <w:lang w:val="en-GB"/>
        </w:rPr>
        <w:t xml:space="preserve"> </w:t>
      </w:r>
      <w:r w:rsidRPr="008801E0">
        <w:rPr>
          <w:rFonts w:ascii="Garamond" w:hAnsi="Garamond" w:cs="Calibri"/>
          <w:sz w:val="22"/>
          <w:szCs w:val="22"/>
          <w:lang w:val="en-GB"/>
        </w:rPr>
        <w:t xml:space="preserve">effectiveness of </w:t>
      </w:r>
      <w:r w:rsidR="008D336E" w:rsidRPr="008801E0">
        <w:rPr>
          <w:rFonts w:ascii="Garamond" w:hAnsi="Garamond" w:cs="Calibri"/>
          <w:sz w:val="22"/>
          <w:szCs w:val="22"/>
          <w:lang w:val="en-GB"/>
        </w:rPr>
        <w:t>exit strategies and approaches to phase out assistance provided by the project including contributing factors and constraints</w:t>
      </w:r>
      <w:r w:rsidR="0013561D" w:rsidRPr="008801E0">
        <w:rPr>
          <w:rFonts w:ascii="Garamond" w:hAnsi="Garamond" w:cs="Calibri"/>
          <w:sz w:val="22"/>
          <w:szCs w:val="22"/>
          <w:lang w:val="en-GB"/>
        </w:rPr>
        <w:t>?</w:t>
      </w:r>
      <w:r w:rsidR="00B66C30" w:rsidRPr="008801E0">
        <w:rPr>
          <w:rFonts w:ascii="Garamond" w:hAnsi="Garamond" w:cs="Calibri"/>
          <w:sz w:val="22"/>
          <w:szCs w:val="22"/>
          <w:lang w:val="en-GB"/>
        </w:rPr>
        <w:t xml:space="preserve"> Is there a need for recalibration?</w:t>
      </w:r>
    </w:p>
    <w:p w14:paraId="33D2C1D1"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What factors of the project achievements are contingent on specific local context or enabling environment factors? </w:t>
      </w:r>
    </w:p>
    <w:p w14:paraId="37623D87"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lang w:val="en-GB"/>
        </w:rPr>
      </w:pPr>
      <w:r w:rsidRPr="008801E0">
        <w:rPr>
          <w:rFonts w:ascii="Garamond" w:hAnsi="Garamond" w:cs="Calibri"/>
          <w:sz w:val="22"/>
          <w:szCs w:val="22"/>
          <w:lang w:val="en-GB"/>
        </w:rPr>
        <w:t xml:space="preserve">Are the actions and results from project interventions likely to be sustained, ideally through ownership by the local partners and stakeholders? </w:t>
      </w:r>
    </w:p>
    <w:p w14:paraId="4EDF2C46" w14:textId="77777777" w:rsidR="008D336E" w:rsidRPr="008801E0" w:rsidRDefault="008D336E" w:rsidP="008D336E">
      <w:pPr>
        <w:pStyle w:val="ListParagraph"/>
        <w:numPr>
          <w:ilvl w:val="0"/>
          <w:numId w:val="37"/>
        </w:numPr>
        <w:spacing w:before="0"/>
        <w:ind w:left="360"/>
        <w:contextualSpacing/>
        <w:rPr>
          <w:rFonts w:ascii="Garamond" w:hAnsi="Garamond" w:cs="Calibri"/>
          <w:sz w:val="22"/>
          <w:szCs w:val="22"/>
        </w:rPr>
      </w:pPr>
      <w:r w:rsidRPr="008801E0">
        <w:rPr>
          <w:rFonts w:ascii="Garamond" w:hAnsi="Garamond" w:cs="Calibri"/>
          <w:sz w:val="22"/>
          <w:szCs w:val="22"/>
          <w:lang w:val="en-GB"/>
        </w:rPr>
        <w:t>What are the key factors that will require attention in order to improve prospects of sustainability, scalability or replication of project outcomes/outputs/results?</w:t>
      </w:r>
    </w:p>
    <w:p w14:paraId="61C0340C" w14:textId="77777777" w:rsidR="008D336E" w:rsidRPr="008801E0" w:rsidRDefault="008D336E" w:rsidP="005A0E07">
      <w:pPr>
        <w:pStyle w:val="ListParagraph"/>
        <w:spacing w:before="0"/>
        <w:ind w:left="0"/>
        <w:rPr>
          <w:rFonts w:ascii="Garamond" w:hAnsi="Garamond"/>
          <w:color w:val="000000"/>
          <w:sz w:val="28"/>
          <w:szCs w:val="28"/>
          <w:lang w:val="en-GB"/>
        </w:rPr>
      </w:pPr>
    </w:p>
    <w:p w14:paraId="5FC895FE" w14:textId="77777777" w:rsidR="009D3988" w:rsidRPr="008801E0" w:rsidRDefault="009D3988" w:rsidP="009D3988">
      <w:pPr>
        <w:pStyle w:val="ListParagraph"/>
        <w:spacing w:before="0"/>
        <w:ind w:left="0"/>
        <w:rPr>
          <w:rFonts w:ascii="Garamond" w:hAnsi="Garamond"/>
          <w:b/>
          <w:sz w:val="22"/>
          <w:szCs w:val="22"/>
        </w:rPr>
      </w:pPr>
      <w:r w:rsidRPr="008801E0">
        <w:rPr>
          <w:rFonts w:ascii="Garamond" w:hAnsi="Garamond"/>
          <w:b/>
          <w:sz w:val="22"/>
          <w:szCs w:val="22"/>
        </w:rPr>
        <w:t>xi.   Impact of COVID 19</w:t>
      </w:r>
    </w:p>
    <w:p w14:paraId="2D2F2989" w14:textId="77777777" w:rsidR="009D3988" w:rsidRPr="008801E0" w:rsidRDefault="009D3988" w:rsidP="009D3988">
      <w:pPr>
        <w:contextualSpacing/>
        <w:rPr>
          <w:rFonts w:ascii="Garamond" w:hAnsi="Garamond" w:cs="Calibri"/>
        </w:rPr>
      </w:pPr>
    </w:p>
    <w:p w14:paraId="055934B4" w14:textId="77777777" w:rsidR="009D3988" w:rsidRPr="008801E0" w:rsidRDefault="009D3988" w:rsidP="009D3988">
      <w:pPr>
        <w:pStyle w:val="ListParagraph"/>
        <w:numPr>
          <w:ilvl w:val="0"/>
          <w:numId w:val="48"/>
        </w:numPr>
        <w:contextualSpacing/>
        <w:rPr>
          <w:rFonts w:ascii="Garamond" w:hAnsi="Garamond" w:cs="Calibri"/>
        </w:rPr>
      </w:pPr>
      <w:r w:rsidRPr="008801E0">
        <w:rPr>
          <w:rFonts w:ascii="Garamond" w:hAnsi="Garamond" w:cs="Calibri"/>
        </w:rPr>
        <w:t>Review of the impact of COVID-19 on overall project management, implementation and results (including on indicators and targets).</w:t>
      </w:r>
    </w:p>
    <w:p w14:paraId="4A479F41" w14:textId="77777777" w:rsidR="009D3988" w:rsidRPr="008801E0" w:rsidRDefault="009D3988" w:rsidP="009D3988">
      <w:pPr>
        <w:pStyle w:val="ListParagraph"/>
        <w:numPr>
          <w:ilvl w:val="0"/>
          <w:numId w:val="48"/>
        </w:numPr>
        <w:contextualSpacing/>
        <w:rPr>
          <w:rFonts w:ascii="Garamond" w:hAnsi="Garamond" w:cs="Calibri"/>
        </w:rPr>
      </w:pPr>
      <w:r w:rsidRPr="008801E0">
        <w:rPr>
          <w:rFonts w:ascii="Garamond" w:hAnsi="Garamond" w:cs="Calibri"/>
        </w:rPr>
        <w:t>Assess the project’s response to COVID-19 impacts including and not limited to responses related to stakeholder engagement, management arrangements, work planning and adaptive management actions.</w:t>
      </w:r>
    </w:p>
    <w:p w14:paraId="76957C25" w14:textId="77777777" w:rsidR="009D3988" w:rsidRPr="008801E0" w:rsidRDefault="009D3988" w:rsidP="005A0E07">
      <w:pPr>
        <w:pStyle w:val="ListParagraph"/>
        <w:spacing w:before="0"/>
        <w:ind w:left="0"/>
        <w:rPr>
          <w:rFonts w:ascii="Garamond" w:hAnsi="Garamond"/>
          <w:color w:val="000000"/>
          <w:sz w:val="28"/>
          <w:szCs w:val="28"/>
          <w:lang w:val="en-GB"/>
        </w:rPr>
      </w:pPr>
    </w:p>
    <w:p w14:paraId="2F0A300C" w14:textId="37A205A3" w:rsidR="005A0E07" w:rsidRPr="008801E0" w:rsidRDefault="005A0E07" w:rsidP="005A0E07">
      <w:pPr>
        <w:pStyle w:val="BodyText3"/>
        <w:spacing w:before="0" w:after="0"/>
        <w:rPr>
          <w:rFonts w:ascii="Garamond" w:hAnsi="Garamond"/>
          <w:b/>
          <w:sz w:val="22"/>
          <w:szCs w:val="22"/>
        </w:rPr>
      </w:pPr>
      <w:r w:rsidRPr="008801E0">
        <w:rPr>
          <w:rFonts w:ascii="Garamond" w:hAnsi="Garamond"/>
          <w:b/>
          <w:sz w:val="22"/>
          <w:szCs w:val="22"/>
        </w:rPr>
        <w:t>Conclusion</w:t>
      </w:r>
      <w:r w:rsidR="00493319" w:rsidRPr="008801E0">
        <w:rPr>
          <w:rFonts w:ascii="Garamond" w:hAnsi="Garamond"/>
          <w:b/>
          <w:sz w:val="22"/>
          <w:szCs w:val="22"/>
        </w:rPr>
        <w:t>s,</w:t>
      </w:r>
      <w:r w:rsidRPr="008801E0">
        <w:rPr>
          <w:rFonts w:ascii="Garamond" w:hAnsi="Garamond"/>
          <w:b/>
          <w:sz w:val="22"/>
          <w:szCs w:val="22"/>
        </w:rPr>
        <w:t xml:space="preserve"> Recommendations</w:t>
      </w:r>
      <w:r w:rsidR="00493319" w:rsidRPr="008801E0">
        <w:rPr>
          <w:rFonts w:ascii="Garamond" w:hAnsi="Garamond"/>
          <w:b/>
          <w:sz w:val="22"/>
          <w:szCs w:val="22"/>
        </w:rPr>
        <w:t xml:space="preserve"> and Lessons Learned</w:t>
      </w:r>
    </w:p>
    <w:p w14:paraId="34E213CD" w14:textId="77777777" w:rsidR="005A0E07" w:rsidRPr="008801E0" w:rsidRDefault="005A0E07" w:rsidP="005A0E07">
      <w:pPr>
        <w:pStyle w:val="BodyText3"/>
        <w:spacing w:before="0" w:after="0"/>
        <w:rPr>
          <w:rFonts w:ascii="Garamond" w:hAnsi="Garamond"/>
          <w:sz w:val="22"/>
          <w:szCs w:val="22"/>
        </w:rPr>
      </w:pPr>
    </w:p>
    <w:p w14:paraId="6D506B88" w14:textId="5723498E" w:rsidR="002A2320" w:rsidRPr="008801E0" w:rsidRDefault="005A0E07" w:rsidP="005A0E07">
      <w:pPr>
        <w:pStyle w:val="BodyText3"/>
        <w:spacing w:before="0" w:after="0"/>
        <w:rPr>
          <w:rFonts w:ascii="Garamond" w:hAnsi="Garamond"/>
          <w:sz w:val="22"/>
          <w:szCs w:val="22"/>
        </w:rPr>
      </w:pPr>
      <w:r w:rsidRPr="008801E0">
        <w:rPr>
          <w:rFonts w:ascii="Garamond" w:hAnsi="Garamond"/>
          <w:sz w:val="22"/>
          <w:szCs w:val="22"/>
        </w:rPr>
        <w:t xml:space="preserve">The </w:t>
      </w:r>
      <w:r w:rsidR="008D336E" w:rsidRPr="008801E0">
        <w:rPr>
          <w:rFonts w:ascii="Garamond" w:hAnsi="Garamond"/>
          <w:sz w:val="22"/>
          <w:szCs w:val="22"/>
        </w:rPr>
        <w:t>Interim Evaluation</w:t>
      </w:r>
      <w:r w:rsidRPr="008801E0">
        <w:rPr>
          <w:rFonts w:ascii="Garamond" w:hAnsi="Garamond"/>
          <w:sz w:val="22"/>
          <w:szCs w:val="22"/>
        </w:rPr>
        <w:t xml:space="preserve"> team will include a section of the report setting out the </w:t>
      </w:r>
      <w:r w:rsidR="008D336E" w:rsidRPr="008801E0">
        <w:rPr>
          <w:rFonts w:ascii="Garamond" w:hAnsi="Garamond"/>
          <w:sz w:val="22"/>
          <w:szCs w:val="22"/>
        </w:rPr>
        <w:t>evaluation</w:t>
      </w:r>
      <w:r w:rsidRPr="008801E0">
        <w:rPr>
          <w:rFonts w:ascii="Garamond" w:hAnsi="Garamond"/>
          <w:sz w:val="22"/>
          <w:szCs w:val="22"/>
        </w:rPr>
        <w:t>’s evidence-based conclusions, in light of the findings.</w:t>
      </w:r>
      <w:r w:rsidR="002A2320" w:rsidRPr="008801E0">
        <w:rPr>
          <w:rFonts w:ascii="Garamond" w:hAnsi="Garamond"/>
          <w:sz w:val="22"/>
          <w:szCs w:val="22"/>
        </w:rPr>
        <w:t xml:space="preserve">  </w:t>
      </w:r>
      <w:r w:rsidR="0013382D" w:rsidRPr="008801E0">
        <w:rPr>
          <w:rFonts w:ascii="Garamond" w:hAnsi="Garamond"/>
          <w:sz w:val="22"/>
          <w:szCs w:val="22"/>
        </w:rPr>
        <w:t>Explain</w:t>
      </w:r>
      <w:r w:rsidR="002A2320" w:rsidRPr="008801E0">
        <w:rPr>
          <w:rFonts w:ascii="Garamond" w:hAnsi="Garamond"/>
          <w:sz w:val="22"/>
          <w:szCs w:val="22"/>
        </w:rPr>
        <w:t xml:space="preserve"> whether the project will be able to achieve planned development objective and outcomes </w:t>
      </w:r>
      <w:r w:rsidR="0013382D" w:rsidRPr="008801E0">
        <w:rPr>
          <w:rFonts w:ascii="Garamond" w:hAnsi="Garamond"/>
          <w:sz w:val="22"/>
          <w:szCs w:val="22"/>
        </w:rPr>
        <w:t>by</w:t>
      </w:r>
      <w:r w:rsidR="002A2320" w:rsidRPr="008801E0">
        <w:rPr>
          <w:rFonts w:ascii="Garamond" w:hAnsi="Garamond"/>
          <w:sz w:val="22"/>
          <w:szCs w:val="22"/>
        </w:rPr>
        <w:t xml:space="preserve"> the end o</w:t>
      </w:r>
      <w:r w:rsidR="0013382D" w:rsidRPr="008801E0">
        <w:rPr>
          <w:rFonts w:ascii="Garamond" w:hAnsi="Garamond"/>
          <w:sz w:val="22"/>
          <w:szCs w:val="22"/>
        </w:rPr>
        <w:t>f implementation.</w:t>
      </w:r>
    </w:p>
    <w:p w14:paraId="0BFB656B" w14:textId="77777777" w:rsidR="005A0E07" w:rsidRPr="008801E0" w:rsidRDefault="005A0E07" w:rsidP="005A0E07">
      <w:pPr>
        <w:pStyle w:val="BodyText3"/>
        <w:spacing w:before="0" w:after="0"/>
        <w:rPr>
          <w:rFonts w:ascii="Garamond" w:hAnsi="Garamond"/>
          <w:sz w:val="14"/>
          <w:szCs w:val="14"/>
        </w:rPr>
      </w:pPr>
    </w:p>
    <w:p w14:paraId="466E7C1C" w14:textId="021C8AB3" w:rsidR="005A0E07" w:rsidRPr="008801E0" w:rsidRDefault="005A0E07" w:rsidP="005A0E07">
      <w:pPr>
        <w:pStyle w:val="BodyText3"/>
        <w:spacing w:before="0" w:after="0"/>
        <w:rPr>
          <w:rFonts w:ascii="Garamond" w:hAnsi="Garamond"/>
          <w:sz w:val="22"/>
          <w:szCs w:val="22"/>
        </w:rPr>
      </w:pPr>
      <w:r w:rsidRPr="008801E0">
        <w:rPr>
          <w:rFonts w:ascii="Garamond" w:hAnsi="Garamond"/>
          <w:sz w:val="22"/>
          <w:szCs w:val="22"/>
        </w:rPr>
        <w:t>Recommendations should be succinct suggestions for critical intervention that are specific, measurable, achievable, and relevant. A recommendation table should be put in the report’s executive summary.</w:t>
      </w:r>
    </w:p>
    <w:p w14:paraId="179C0788" w14:textId="77777777" w:rsidR="005A0E07" w:rsidRPr="008801E0" w:rsidRDefault="005A0E07" w:rsidP="005A0E07">
      <w:pPr>
        <w:pStyle w:val="BodyText3"/>
        <w:spacing w:before="0" w:after="0"/>
        <w:rPr>
          <w:rFonts w:ascii="Garamond" w:hAnsi="Garamond"/>
          <w:sz w:val="22"/>
          <w:szCs w:val="22"/>
        </w:rPr>
      </w:pPr>
    </w:p>
    <w:p w14:paraId="57D99936" w14:textId="26EAD115" w:rsidR="005A0E07" w:rsidRPr="008801E0" w:rsidRDefault="005A0E07" w:rsidP="005A0E07">
      <w:pPr>
        <w:pStyle w:val="BodyText3"/>
        <w:spacing w:before="0" w:after="0"/>
        <w:rPr>
          <w:rFonts w:ascii="Garamond" w:hAnsi="Garamond"/>
          <w:sz w:val="22"/>
          <w:szCs w:val="22"/>
        </w:rPr>
      </w:pPr>
      <w:r w:rsidRPr="008801E0">
        <w:rPr>
          <w:rFonts w:ascii="Garamond" w:hAnsi="Garamond"/>
          <w:sz w:val="22"/>
          <w:szCs w:val="22"/>
        </w:rPr>
        <w:t xml:space="preserve">The </w:t>
      </w:r>
      <w:r w:rsidR="008D336E" w:rsidRPr="008801E0">
        <w:rPr>
          <w:rFonts w:ascii="Garamond" w:hAnsi="Garamond"/>
          <w:sz w:val="22"/>
          <w:szCs w:val="22"/>
        </w:rPr>
        <w:t>Interim Evaluation</w:t>
      </w:r>
      <w:r w:rsidRPr="008801E0">
        <w:rPr>
          <w:rFonts w:ascii="Garamond" w:hAnsi="Garamond"/>
          <w:sz w:val="22"/>
          <w:szCs w:val="22"/>
        </w:rPr>
        <w:t xml:space="preserve"> team should make no more than </w:t>
      </w:r>
      <w:r w:rsidR="009A495C" w:rsidRPr="008801E0">
        <w:rPr>
          <w:rFonts w:ascii="Garamond" w:hAnsi="Garamond"/>
          <w:sz w:val="22"/>
          <w:szCs w:val="22"/>
        </w:rPr>
        <w:t>10</w:t>
      </w:r>
      <w:r w:rsidRPr="008801E0">
        <w:rPr>
          <w:rFonts w:ascii="Garamond" w:hAnsi="Garamond"/>
          <w:sz w:val="22"/>
          <w:szCs w:val="22"/>
        </w:rPr>
        <w:t xml:space="preserve"> recommendations total. </w:t>
      </w:r>
    </w:p>
    <w:p w14:paraId="1963EA60" w14:textId="29231864" w:rsidR="00837377" w:rsidRPr="008801E0" w:rsidRDefault="00837377" w:rsidP="005A0E07">
      <w:pPr>
        <w:pStyle w:val="BodyText3"/>
        <w:spacing w:before="0" w:after="0"/>
        <w:rPr>
          <w:rFonts w:ascii="Garamond" w:hAnsi="Garamond"/>
          <w:sz w:val="22"/>
          <w:szCs w:val="22"/>
        </w:rPr>
      </w:pPr>
    </w:p>
    <w:p w14:paraId="62AE2D4D" w14:textId="7F30B92F" w:rsidR="008B5A7F" w:rsidRPr="008801E0" w:rsidRDefault="008B5A7F" w:rsidP="008B5A7F">
      <w:pPr>
        <w:pStyle w:val="BodyText3"/>
        <w:spacing w:before="0" w:after="0"/>
        <w:rPr>
          <w:rFonts w:ascii="Garamond" w:hAnsi="Garamond"/>
          <w:sz w:val="22"/>
          <w:szCs w:val="22"/>
        </w:rPr>
      </w:pPr>
      <w:r w:rsidRPr="008801E0">
        <w:rPr>
          <w:rFonts w:ascii="Garamond" w:hAnsi="Garamond"/>
          <w:sz w:val="22"/>
          <w:szCs w:val="22"/>
        </w:rPr>
        <w:t>The Interim Evaluation will also include a separate section with a concise and logically articulated set of lessons learned (new knowledge gained from the project, context, outcomes, even evaluation methods</w:t>
      </w:r>
      <w:r w:rsidR="007D7572" w:rsidRPr="008801E0">
        <w:rPr>
          <w:rFonts w:ascii="Garamond" w:hAnsi="Garamond"/>
          <w:sz w:val="22"/>
          <w:szCs w:val="22"/>
        </w:rPr>
        <w:t xml:space="preserve">; </w:t>
      </w:r>
      <w:proofErr w:type="spellStart"/>
      <w:r w:rsidR="007D7572" w:rsidRPr="008801E0">
        <w:rPr>
          <w:rFonts w:ascii="Garamond" w:hAnsi="Garamond"/>
          <w:sz w:val="22"/>
          <w:szCs w:val="22"/>
        </w:rPr>
        <w:t>failrues</w:t>
      </w:r>
      <w:proofErr w:type="spellEnd"/>
      <w:r w:rsidR="007D7572" w:rsidRPr="008801E0">
        <w:rPr>
          <w:rFonts w:ascii="Garamond" w:hAnsi="Garamond"/>
          <w:sz w:val="22"/>
          <w:szCs w:val="22"/>
        </w:rPr>
        <w:t>/</w:t>
      </w:r>
      <w:proofErr w:type="spellStart"/>
      <w:r w:rsidR="007D7572" w:rsidRPr="008801E0">
        <w:rPr>
          <w:rFonts w:ascii="Garamond" w:hAnsi="Garamond"/>
          <w:sz w:val="22"/>
          <w:szCs w:val="22"/>
        </w:rPr>
        <w:t>locst</w:t>
      </w:r>
      <w:proofErr w:type="spellEnd"/>
      <w:r w:rsidR="007D7572" w:rsidRPr="008801E0">
        <w:rPr>
          <w:rFonts w:ascii="Garamond" w:hAnsi="Garamond"/>
          <w:sz w:val="22"/>
          <w:szCs w:val="22"/>
        </w:rPr>
        <w:t xml:space="preserve"> opportunities to date, what might have been done better or differently, etc.</w:t>
      </w:r>
      <w:r w:rsidRPr="008801E0">
        <w:rPr>
          <w:rFonts w:ascii="Garamond" w:hAnsi="Garamond"/>
          <w:sz w:val="22"/>
          <w:szCs w:val="22"/>
        </w:rPr>
        <w:t>). Lessons should be based on specific evidence presented in the report and can be used to inform design, adapt and change plans and actions, as appropriate, and plan for scaling up.</w:t>
      </w:r>
    </w:p>
    <w:p w14:paraId="4F0CBFA9" w14:textId="77777777" w:rsidR="008B5A7F" w:rsidRPr="008801E0" w:rsidRDefault="008B5A7F" w:rsidP="008B5A7F">
      <w:pPr>
        <w:pStyle w:val="BodyText3"/>
        <w:spacing w:before="0" w:after="0"/>
        <w:rPr>
          <w:rFonts w:ascii="Garamond" w:hAnsi="Garamond"/>
          <w:sz w:val="22"/>
          <w:szCs w:val="22"/>
        </w:rPr>
      </w:pPr>
    </w:p>
    <w:p w14:paraId="426B764D" w14:textId="0DA5E1FC" w:rsidR="00837377" w:rsidRPr="008801E0" w:rsidRDefault="008B5A7F" w:rsidP="005A0E07">
      <w:pPr>
        <w:pStyle w:val="BodyText3"/>
        <w:spacing w:before="0" w:after="0"/>
        <w:rPr>
          <w:rFonts w:ascii="Garamond" w:hAnsi="Garamond"/>
          <w:sz w:val="22"/>
          <w:szCs w:val="22"/>
        </w:rPr>
      </w:pPr>
      <w:r w:rsidRPr="008801E0">
        <w:rPr>
          <w:rFonts w:ascii="Garamond" w:hAnsi="Garamond"/>
          <w:sz w:val="22"/>
          <w:szCs w:val="22"/>
        </w:rPr>
        <w:t>The Interim Evaluation report’s findings, conclusions, recommendations and lessons learned need to consider gender equality and women’s empowerment and other cross-cutting issues.</w:t>
      </w:r>
    </w:p>
    <w:p w14:paraId="51D79E48" w14:textId="77777777" w:rsidR="005A0E07" w:rsidRPr="008801E0" w:rsidRDefault="005A0E07" w:rsidP="005A0E07">
      <w:pPr>
        <w:pStyle w:val="BodyText3"/>
        <w:spacing w:before="0" w:after="0"/>
        <w:rPr>
          <w:rFonts w:ascii="Garamond" w:hAnsi="Garamond"/>
          <w:sz w:val="28"/>
          <w:szCs w:val="28"/>
        </w:rPr>
      </w:pPr>
    </w:p>
    <w:p w14:paraId="57E01F0D" w14:textId="77777777" w:rsidR="005A0E07" w:rsidRPr="008801E0" w:rsidRDefault="005A0E07" w:rsidP="005A0E07">
      <w:pPr>
        <w:spacing w:after="0" w:line="240" w:lineRule="auto"/>
        <w:jc w:val="both"/>
        <w:rPr>
          <w:rFonts w:ascii="Garamond" w:hAnsi="Garamond"/>
          <w:b/>
        </w:rPr>
      </w:pPr>
      <w:r w:rsidRPr="008801E0">
        <w:rPr>
          <w:rFonts w:ascii="Garamond" w:hAnsi="Garamond"/>
          <w:b/>
        </w:rPr>
        <w:t>Ratings</w:t>
      </w:r>
    </w:p>
    <w:p w14:paraId="4C1408F8" w14:textId="77777777" w:rsidR="005A0E07" w:rsidRPr="008801E0" w:rsidRDefault="005A0E07" w:rsidP="005A0E07">
      <w:pPr>
        <w:spacing w:after="0" w:line="240" w:lineRule="auto"/>
        <w:jc w:val="both"/>
        <w:rPr>
          <w:rFonts w:ascii="Garamond" w:hAnsi="Garamond"/>
        </w:rPr>
      </w:pPr>
    </w:p>
    <w:p w14:paraId="37A8E45E" w14:textId="09265B15" w:rsidR="005A0E07" w:rsidRPr="008801E0" w:rsidRDefault="005A0E07" w:rsidP="005A0E07">
      <w:pPr>
        <w:spacing w:after="0" w:line="240" w:lineRule="auto"/>
        <w:jc w:val="both"/>
        <w:rPr>
          <w:rFonts w:ascii="Garamond" w:hAnsi="Garamond"/>
        </w:rPr>
      </w:pPr>
      <w:r w:rsidRPr="008801E0">
        <w:rPr>
          <w:rFonts w:ascii="Garamond" w:hAnsi="Garamond"/>
        </w:rPr>
        <w:t xml:space="preserve">The </w:t>
      </w:r>
      <w:r w:rsidR="008D336E" w:rsidRPr="008801E0">
        <w:rPr>
          <w:rFonts w:ascii="Garamond" w:hAnsi="Garamond"/>
        </w:rPr>
        <w:t>Interim Evaluation</w:t>
      </w:r>
      <w:r w:rsidRPr="008801E0">
        <w:rPr>
          <w:rFonts w:ascii="Garamond" w:hAnsi="Garamond"/>
        </w:rPr>
        <w:t xml:space="preserve"> team will include its ratings of the project’s results and brief descriptions of the associated achievements in a</w:t>
      </w:r>
      <w:r w:rsidR="008D336E" w:rsidRPr="008801E0">
        <w:rPr>
          <w:rFonts w:ascii="Garamond" w:hAnsi="Garamond"/>
        </w:rPr>
        <w:t>n</w:t>
      </w:r>
      <w:r w:rsidRPr="008801E0">
        <w:rPr>
          <w:rFonts w:ascii="Garamond" w:hAnsi="Garamond"/>
        </w:rPr>
        <w:t xml:space="preserve"> </w:t>
      </w:r>
      <w:r w:rsidR="008D336E" w:rsidRPr="008801E0">
        <w:rPr>
          <w:rFonts w:ascii="Garamond" w:hAnsi="Garamond"/>
          <w:i/>
        </w:rPr>
        <w:t>Interim Evaluation</w:t>
      </w:r>
      <w:r w:rsidRPr="008801E0">
        <w:rPr>
          <w:rFonts w:ascii="Garamond" w:hAnsi="Garamond"/>
          <w:i/>
        </w:rPr>
        <w:t xml:space="preserve"> Ratings &amp; Achievement Summary Table</w:t>
      </w:r>
      <w:r w:rsidRPr="008801E0">
        <w:rPr>
          <w:rFonts w:ascii="Garamond" w:hAnsi="Garamond"/>
        </w:rPr>
        <w:t xml:space="preserve"> in the Executive Summary of the</w:t>
      </w:r>
      <w:r w:rsidR="008D336E" w:rsidRPr="008801E0">
        <w:rPr>
          <w:rFonts w:ascii="Garamond" w:hAnsi="Garamond"/>
        </w:rPr>
        <w:t xml:space="preserve"> Interim </w:t>
      </w:r>
      <w:r w:rsidR="008D336E" w:rsidRPr="008801E0">
        <w:rPr>
          <w:rFonts w:ascii="Garamond" w:hAnsi="Garamond"/>
        </w:rPr>
        <w:lastRenderedPageBreak/>
        <w:t>Evaluation</w:t>
      </w:r>
      <w:r w:rsidRPr="008801E0">
        <w:rPr>
          <w:rFonts w:ascii="Garamond" w:hAnsi="Garamond"/>
        </w:rPr>
        <w:t xml:space="preserve"> report. See Annex E for ratings scales</w:t>
      </w:r>
      <w:r w:rsidRPr="008801E0">
        <w:rPr>
          <w:rFonts w:ascii="Garamond" w:hAnsi="Garamond"/>
          <w:lang w:val="en-GB"/>
        </w:rPr>
        <w:t>. No</w:t>
      </w:r>
      <w:r w:rsidRPr="008801E0">
        <w:rPr>
          <w:rFonts w:ascii="Garamond" w:hAnsi="Garamond"/>
        </w:rPr>
        <w:t xml:space="preserve"> rating on Project Strategy and no overall project rating is required.</w:t>
      </w:r>
    </w:p>
    <w:p w14:paraId="0B294556" w14:textId="77777777" w:rsidR="009A7799" w:rsidRPr="008801E0" w:rsidRDefault="009A7799" w:rsidP="005A0E07">
      <w:pPr>
        <w:spacing w:after="0" w:line="240" w:lineRule="auto"/>
        <w:jc w:val="both"/>
        <w:rPr>
          <w:rFonts w:ascii="Garamond" w:hAnsi="Garamond"/>
          <w:b/>
        </w:rPr>
      </w:pPr>
    </w:p>
    <w:p w14:paraId="654DAE8E" w14:textId="77777777" w:rsidR="005A0E07" w:rsidRPr="008801E0" w:rsidRDefault="005A0E07" w:rsidP="005A0E07">
      <w:pPr>
        <w:spacing w:after="0" w:line="240" w:lineRule="auto"/>
        <w:rPr>
          <w:rFonts w:ascii="Garamond" w:hAnsi="Garamond"/>
          <w:b/>
          <w:sz w:val="18"/>
          <w:szCs w:val="18"/>
        </w:rPr>
      </w:pPr>
    </w:p>
    <w:p w14:paraId="702E7791" w14:textId="45A1A7BB" w:rsidR="005A0E07" w:rsidRPr="00BF155A" w:rsidRDefault="005A0E07" w:rsidP="005A0E07">
      <w:pPr>
        <w:pStyle w:val="Caption"/>
        <w:keepNext/>
        <w:spacing w:after="0"/>
        <w:jc w:val="center"/>
      </w:pPr>
      <w:r w:rsidRPr="008801E0">
        <w:t>Table.</w:t>
      </w:r>
      <w:r w:rsidR="008D336E" w:rsidRPr="008801E0">
        <w:t xml:space="preserve"> Interim Evaluation</w:t>
      </w:r>
      <w:r w:rsidRPr="008801E0">
        <w:t xml:space="preserve"> Ratings &amp; Achievement Summary Table for</w:t>
      </w:r>
      <w:r w:rsidR="006815B1" w:rsidRPr="008801E0">
        <w:rPr>
          <w:rFonts w:cs="Arial"/>
          <w:lang w:eastAsia="ja-JP"/>
        </w:rPr>
        <w:t xml:space="preserve"> </w:t>
      </w:r>
      <w:r w:rsidR="00A23D9B" w:rsidRPr="008801E0">
        <w:rPr>
          <w:rFonts w:cs="Arial"/>
          <w:lang w:eastAsia="ja-JP"/>
        </w:rPr>
        <w:t>‘</w:t>
      </w:r>
      <w:r w:rsidR="006815B1" w:rsidRPr="008801E0">
        <w:rPr>
          <w:rFonts w:cs="Arial"/>
          <w:lang w:eastAsia="ja-JP"/>
        </w:rPr>
        <w:t>Enhancing Multi-Hazard Early Warning System to increase resilience of Uzbekistan communities to climate change induced hazards</w:t>
      </w:r>
      <w:r w:rsidR="00A23D9B" w:rsidRPr="008801E0">
        <w:rPr>
          <w:rFonts w:cs="Arial"/>
          <w:lang w:eastAsia="ja-JP"/>
        </w:rPr>
        <w:t>’</w:t>
      </w:r>
      <w:r w:rsidR="00BF155A" w:rsidRPr="00BF155A">
        <w:rPr>
          <w:rFonts w:cs="Arial"/>
          <w:lang w:eastAsia="ja-JP"/>
        </w:rPr>
        <w:t xml:space="preserve"> </w:t>
      </w:r>
      <w:r w:rsidR="00BF155A">
        <w:rPr>
          <w:rFonts w:cs="Arial"/>
          <w:lang w:eastAsia="ja-JP"/>
        </w:rPr>
        <w:t>project</w:t>
      </w:r>
    </w:p>
    <w:tbl>
      <w:tblPr>
        <w:tblStyle w:val="TableGrid"/>
        <w:tblpPr w:leftFromText="180" w:rightFromText="180" w:vertAnchor="text" w:horzAnchor="margin" w:tblpY="99"/>
        <w:tblW w:w="9450" w:type="dxa"/>
        <w:tblLook w:val="04A0" w:firstRow="1" w:lastRow="0" w:firstColumn="1" w:lastColumn="0" w:noHBand="0" w:noVBand="1"/>
      </w:tblPr>
      <w:tblGrid>
        <w:gridCol w:w="1722"/>
        <w:gridCol w:w="1968"/>
        <w:gridCol w:w="5760"/>
      </w:tblGrid>
      <w:tr w:rsidR="005A0E07" w:rsidRPr="008801E0" w14:paraId="4145DCE0" w14:textId="77777777" w:rsidTr="003917B8">
        <w:trPr>
          <w:cantSplit/>
          <w:trHeight w:val="104"/>
        </w:trPr>
        <w:tc>
          <w:tcPr>
            <w:tcW w:w="1722" w:type="dxa"/>
            <w:tcBorders>
              <w:top w:val="single" w:sz="4" w:space="0" w:color="auto"/>
              <w:left w:val="single" w:sz="4" w:space="0" w:color="auto"/>
              <w:bottom w:val="single" w:sz="4" w:space="0" w:color="auto"/>
              <w:right w:val="single" w:sz="4" w:space="0" w:color="auto"/>
            </w:tcBorders>
            <w:shd w:val="clear" w:color="auto" w:fill="000000" w:themeFill="text1"/>
          </w:tcPr>
          <w:p w14:paraId="41ADEACA" w14:textId="77777777" w:rsidR="005A0E07" w:rsidRPr="008801E0" w:rsidRDefault="005A0E07" w:rsidP="003917B8">
            <w:pPr>
              <w:rPr>
                <w:rFonts w:ascii="Garamond" w:hAnsi="Garamond"/>
                <w:b/>
                <w:color w:val="FFFFFF" w:themeColor="background1"/>
                <w:sz w:val="18"/>
                <w:szCs w:val="18"/>
              </w:rPr>
            </w:pPr>
            <w:r w:rsidRPr="008801E0">
              <w:rPr>
                <w:rFonts w:ascii="Garamond" w:hAnsi="Garamond"/>
                <w:b/>
                <w:color w:val="FFFFFF" w:themeColor="background1"/>
                <w:sz w:val="18"/>
                <w:szCs w:val="18"/>
              </w:rPr>
              <w:t>Measure</w:t>
            </w:r>
          </w:p>
        </w:tc>
        <w:tc>
          <w:tcPr>
            <w:tcW w:w="1968" w:type="dxa"/>
            <w:tcBorders>
              <w:top w:val="single" w:sz="4" w:space="0" w:color="auto"/>
              <w:left w:val="single" w:sz="4" w:space="0" w:color="auto"/>
              <w:bottom w:val="single" w:sz="4" w:space="0" w:color="auto"/>
              <w:right w:val="single" w:sz="4" w:space="0" w:color="auto"/>
            </w:tcBorders>
            <w:shd w:val="clear" w:color="auto" w:fill="000000" w:themeFill="text1"/>
          </w:tcPr>
          <w:p w14:paraId="48151DA0" w14:textId="7EE3F045" w:rsidR="005A0E07" w:rsidRPr="008801E0" w:rsidRDefault="00745506" w:rsidP="003917B8">
            <w:pPr>
              <w:rPr>
                <w:rFonts w:ascii="Garamond" w:hAnsi="Garamond"/>
                <w:b/>
                <w:color w:val="FFFFFF" w:themeColor="background1"/>
                <w:sz w:val="18"/>
                <w:szCs w:val="18"/>
              </w:rPr>
            </w:pPr>
            <w:r w:rsidRPr="008801E0">
              <w:rPr>
                <w:rFonts w:ascii="Garamond" w:hAnsi="Garamond"/>
                <w:b/>
                <w:color w:val="FFFFFF" w:themeColor="background1"/>
                <w:sz w:val="18"/>
                <w:szCs w:val="18"/>
              </w:rPr>
              <w:t>Interim Evaluation</w:t>
            </w:r>
            <w:r w:rsidR="005A0E07" w:rsidRPr="008801E0">
              <w:rPr>
                <w:rFonts w:ascii="Garamond" w:hAnsi="Garamond"/>
                <w:b/>
                <w:color w:val="FFFFFF" w:themeColor="background1"/>
                <w:sz w:val="18"/>
                <w:szCs w:val="18"/>
              </w:rPr>
              <w:t xml:space="preserve"> Rating</w:t>
            </w:r>
            <w:r w:rsidR="00B53BE2" w:rsidRPr="008801E0">
              <w:rPr>
                <w:rStyle w:val="FootnoteReference"/>
                <w:rFonts w:ascii="Garamond" w:hAnsi="Garamond"/>
                <w:b/>
                <w:color w:val="FFFFFF" w:themeColor="background1"/>
                <w:sz w:val="18"/>
                <w:szCs w:val="18"/>
              </w:rPr>
              <w:footnoteReference w:id="17"/>
            </w:r>
          </w:p>
        </w:tc>
        <w:tc>
          <w:tcPr>
            <w:tcW w:w="5760" w:type="dxa"/>
            <w:tcBorders>
              <w:top w:val="single" w:sz="4" w:space="0" w:color="auto"/>
              <w:left w:val="single" w:sz="4" w:space="0" w:color="auto"/>
              <w:bottom w:val="single" w:sz="4" w:space="0" w:color="auto"/>
              <w:right w:val="single" w:sz="4" w:space="0" w:color="auto"/>
            </w:tcBorders>
            <w:shd w:val="clear" w:color="auto" w:fill="000000" w:themeFill="text1"/>
          </w:tcPr>
          <w:p w14:paraId="6D1E5F96" w14:textId="77777777" w:rsidR="005A0E07" w:rsidRPr="008801E0" w:rsidRDefault="005A0E07" w:rsidP="003917B8">
            <w:pPr>
              <w:rPr>
                <w:rFonts w:ascii="Garamond" w:hAnsi="Garamond"/>
                <w:b/>
                <w:color w:val="FFFFFF" w:themeColor="background1"/>
                <w:sz w:val="18"/>
                <w:szCs w:val="18"/>
              </w:rPr>
            </w:pPr>
            <w:r w:rsidRPr="008801E0">
              <w:rPr>
                <w:rFonts w:ascii="Garamond" w:hAnsi="Garamond"/>
                <w:b/>
                <w:color w:val="FFFFFF" w:themeColor="background1"/>
                <w:sz w:val="18"/>
                <w:szCs w:val="18"/>
              </w:rPr>
              <w:t>Achievement Description</w:t>
            </w:r>
          </w:p>
        </w:tc>
      </w:tr>
      <w:tr w:rsidR="005A0E07" w:rsidRPr="008801E0" w14:paraId="7EE6DF99" w14:textId="77777777" w:rsidTr="003917B8">
        <w:trPr>
          <w:cantSplit/>
          <w:trHeight w:val="104"/>
        </w:trPr>
        <w:tc>
          <w:tcPr>
            <w:tcW w:w="1722" w:type="dxa"/>
            <w:tcBorders>
              <w:top w:val="single" w:sz="4" w:space="0" w:color="auto"/>
              <w:left w:val="single" w:sz="4" w:space="0" w:color="auto"/>
              <w:bottom w:val="single" w:sz="4" w:space="0" w:color="auto"/>
              <w:right w:val="single" w:sz="4" w:space="0" w:color="auto"/>
            </w:tcBorders>
          </w:tcPr>
          <w:p w14:paraId="3037600F" w14:textId="77777777" w:rsidR="005A0E07" w:rsidRPr="008801E0" w:rsidRDefault="005A0E07" w:rsidP="003917B8">
            <w:pPr>
              <w:rPr>
                <w:rFonts w:ascii="Garamond" w:hAnsi="Garamond"/>
                <w:b/>
                <w:sz w:val="18"/>
                <w:szCs w:val="18"/>
              </w:rPr>
            </w:pPr>
            <w:r w:rsidRPr="008801E0">
              <w:rPr>
                <w:rFonts w:ascii="Garamond" w:hAnsi="Garamond"/>
                <w:b/>
                <w:sz w:val="18"/>
                <w:szCs w:val="18"/>
              </w:rPr>
              <w:t>Project Strategy</w:t>
            </w:r>
          </w:p>
        </w:tc>
        <w:tc>
          <w:tcPr>
            <w:tcW w:w="1968" w:type="dxa"/>
            <w:tcBorders>
              <w:top w:val="single" w:sz="4" w:space="0" w:color="auto"/>
              <w:left w:val="single" w:sz="4" w:space="0" w:color="auto"/>
              <w:bottom w:val="single" w:sz="4" w:space="0" w:color="auto"/>
              <w:right w:val="single" w:sz="4" w:space="0" w:color="auto"/>
            </w:tcBorders>
          </w:tcPr>
          <w:p w14:paraId="576CDB64" w14:textId="77777777" w:rsidR="005A0E07" w:rsidRPr="008801E0" w:rsidRDefault="005A0E07" w:rsidP="003917B8">
            <w:pPr>
              <w:rPr>
                <w:rFonts w:ascii="Garamond" w:hAnsi="Garamond"/>
                <w:sz w:val="18"/>
                <w:szCs w:val="18"/>
              </w:rPr>
            </w:pPr>
            <w:r w:rsidRPr="008801E0">
              <w:rPr>
                <w:rFonts w:ascii="Garamond" w:hAnsi="Garamond"/>
                <w:sz w:val="18"/>
                <w:szCs w:val="18"/>
              </w:rPr>
              <w:t>N/A</w:t>
            </w:r>
          </w:p>
        </w:tc>
        <w:tc>
          <w:tcPr>
            <w:tcW w:w="5760" w:type="dxa"/>
            <w:tcBorders>
              <w:top w:val="single" w:sz="4" w:space="0" w:color="auto"/>
              <w:left w:val="single" w:sz="4" w:space="0" w:color="auto"/>
              <w:bottom w:val="single" w:sz="4" w:space="0" w:color="auto"/>
              <w:right w:val="single" w:sz="4" w:space="0" w:color="auto"/>
            </w:tcBorders>
          </w:tcPr>
          <w:p w14:paraId="06297129" w14:textId="77777777" w:rsidR="005A0E07" w:rsidRPr="008801E0" w:rsidRDefault="005A0E07" w:rsidP="003917B8">
            <w:pPr>
              <w:rPr>
                <w:rFonts w:ascii="Garamond" w:hAnsi="Garamond"/>
                <w:sz w:val="18"/>
                <w:szCs w:val="18"/>
              </w:rPr>
            </w:pPr>
          </w:p>
        </w:tc>
      </w:tr>
      <w:tr w:rsidR="005A0E07" w:rsidRPr="008801E0" w14:paraId="54674C9B" w14:textId="77777777" w:rsidTr="003917B8">
        <w:trPr>
          <w:cantSplit/>
          <w:trHeight w:val="104"/>
        </w:trPr>
        <w:tc>
          <w:tcPr>
            <w:tcW w:w="1722" w:type="dxa"/>
            <w:vMerge w:val="restart"/>
            <w:tcBorders>
              <w:top w:val="single" w:sz="4" w:space="0" w:color="auto"/>
              <w:left w:val="single" w:sz="4" w:space="0" w:color="auto"/>
              <w:right w:val="single" w:sz="4" w:space="0" w:color="auto"/>
            </w:tcBorders>
          </w:tcPr>
          <w:p w14:paraId="7A1CE923" w14:textId="77777777" w:rsidR="005A0E07" w:rsidRPr="008801E0" w:rsidRDefault="005A0E07" w:rsidP="003917B8">
            <w:pPr>
              <w:rPr>
                <w:rFonts w:ascii="Garamond" w:hAnsi="Garamond"/>
                <w:b/>
                <w:sz w:val="18"/>
                <w:szCs w:val="18"/>
              </w:rPr>
            </w:pPr>
            <w:r w:rsidRPr="008801E0">
              <w:rPr>
                <w:rFonts w:ascii="Garamond" w:hAnsi="Garamond"/>
                <w:b/>
                <w:sz w:val="18"/>
                <w:szCs w:val="18"/>
              </w:rPr>
              <w:t>Progress Towards Results</w:t>
            </w:r>
          </w:p>
        </w:tc>
        <w:tc>
          <w:tcPr>
            <w:tcW w:w="1968" w:type="dxa"/>
            <w:tcBorders>
              <w:top w:val="single" w:sz="4" w:space="0" w:color="auto"/>
              <w:left w:val="single" w:sz="4" w:space="0" w:color="auto"/>
              <w:bottom w:val="single" w:sz="4" w:space="0" w:color="auto"/>
              <w:right w:val="single" w:sz="4" w:space="0" w:color="auto"/>
            </w:tcBorders>
          </w:tcPr>
          <w:p w14:paraId="4228EDF5" w14:textId="77777777" w:rsidR="005A0E07" w:rsidRPr="008801E0" w:rsidRDefault="005A0E07" w:rsidP="003917B8">
            <w:pPr>
              <w:rPr>
                <w:rFonts w:ascii="Garamond" w:hAnsi="Garamond"/>
                <w:sz w:val="18"/>
                <w:szCs w:val="18"/>
              </w:rPr>
            </w:pPr>
            <w:r w:rsidRPr="008801E0">
              <w:rPr>
                <w:rFonts w:ascii="Garamond" w:hAnsi="Garamond"/>
                <w:sz w:val="18"/>
                <w:szCs w:val="18"/>
              </w:rPr>
              <w:t>Objective Achievement Rating: (rate 6 pt. scale)</w:t>
            </w:r>
          </w:p>
        </w:tc>
        <w:tc>
          <w:tcPr>
            <w:tcW w:w="5760" w:type="dxa"/>
            <w:tcBorders>
              <w:top w:val="single" w:sz="4" w:space="0" w:color="auto"/>
              <w:left w:val="single" w:sz="4" w:space="0" w:color="auto"/>
              <w:bottom w:val="single" w:sz="4" w:space="0" w:color="auto"/>
              <w:right w:val="single" w:sz="4" w:space="0" w:color="auto"/>
            </w:tcBorders>
          </w:tcPr>
          <w:p w14:paraId="373DAECA" w14:textId="77777777" w:rsidR="005A0E07" w:rsidRPr="008801E0" w:rsidRDefault="005A0E07" w:rsidP="003917B8">
            <w:pPr>
              <w:rPr>
                <w:rFonts w:ascii="Garamond" w:hAnsi="Garamond"/>
                <w:sz w:val="18"/>
                <w:szCs w:val="18"/>
              </w:rPr>
            </w:pPr>
          </w:p>
        </w:tc>
      </w:tr>
      <w:tr w:rsidR="005A0E07" w:rsidRPr="008801E0" w14:paraId="3D5A11CD" w14:textId="77777777" w:rsidTr="003917B8">
        <w:trPr>
          <w:cantSplit/>
          <w:trHeight w:val="104"/>
        </w:trPr>
        <w:tc>
          <w:tcPr>
            <w:tcW w:w="1722" w:type="dxa"/>
            <w:vMerge/>
            <w:tcBorders>
              <w:left w:val="single" w:sz="4" w:space="0" w:color="auto"/>
              <w:right w:val="single" w:sz="4" w:space="0" w:color="auto"/>
            </w:tcBorders>
          </w:tcPr>
          <w:p w14:paraId="19F2AC41" w14:textId="77777777" w:rsidR="005A0E07" w:rsidRPr="008801E0" w:rsidRDefault="005A0E07" w:rsidP="003917B8">
            <w:pPr>
              <w:rPr>
                <w:rFonts w:ascii="Garamond" w:hAnsi="Garamond"/>
                <w:b/>
                <w:sz w:val="18"/>
                <w:szCs w:val="18"/>
              </w:rPr>
            </w:pPr>
          </w:p>
        </w:tc>
        <w:tc>
          <w:tcPr>
            <w:tcW w:w="1968" w:type="dxa"/>
            <w:tcBorders>
              <w:top w:val="single" w:sz="4" w:space="0" w:color="auto"/>
              <w:left w:val="single" w:sz="4" w:space="0" w:color="auto"/>
              <w:bottom w:val="single" w:sz="4" w:space="0" w:color="auto"/>
              <w:right w:val="single" w:sz="4" w:space="0" w:color="auto"/>
            </w:tcBorders>
          </w:tcPr>
          <w:p w14:paraId="0DC6FA34" w14:textId="1142E786" w:rsidR="005A0E07" w:rsidRPr="008801E0" w:rsidRDefault="005A0E07" w:rsidP="003917B8">
            <w:pPr>
              <w:rPr>
                <w:rFonts w:ascii="Garamond" w:hAnsi="Garamond"/>
                <w:sz w:val="18"/>
                <w:szCs w:val="18"/>
              </w:rPr>
            </w:pPr>
            <w:r w:rsidRPr="008801E0">
              <w:rPr>
                <w:rFonts w:ascii="Garamond" w:hAnsi="Garamond"/>
                <w:sz w:val="18"/>
                <w:szCs w:val="18"/>
              </w:rPr>
              <w:t>Outcome</w:t>
            </w:r>
            <w:r w:rsidR="00973D56" w:rsidRPr="008801E0">
              <w:rPr>
                <w:rFonts w:ascii="Garamond" w:hAnsi="Garamond"/>
                <w:sz w:val="18"/>
                <w:szCs w:val="18"/>
              </w:rPr>
              <w:t>/Output</w:t>
            </w:r>
            <w:r w:rsidRPr="008801E0">
              <w:rPr>
                <w:rFonts w:ascii="Garamond" w:hAnsi="Garamond"/>
                <w:sz w:val="18"/>
                <w:szCs w:val="18"/>
              </w:rPr>
              <w:t xml:space="preserve"> 1 Achievement Rating: (rate 6 pt. scale)</w:t>
            </w:r>
          </w:p>
        </w:tc>
        <w:tc>
          <w:tcPr>
            <w:tcW w:w="5760" w:type="dxa"/>
            <w:tcBorders>
              <w:top w:val="single" w:sz="4" w:space="0" w:color="auto"/>
              <w:left w:val="single" w:sz="4" w:space="0" w:color="auto"/>
              <w:bottom w:val="single" w:sz="4" w:space="0" w:color="auto"/>
              <w:right w:val="single" w:sz="4" w:space="0" w:color="auto"/>
            </w:tcBorders>
          </w:tcPr>
          <w:p w14:paraId="25796666" w14:textId="77777777" w:rsidR="005A0E07" w:rsidRPr="008801E0" w:rsidRDefault="005A0E07" w:rsidP="003917B8">
            <w:pPr>
              <w:rPr>
                <w:rFonts w:ascii="Garamond" w:hAnsi="Garamond"/>
                <w:sz w:val="18"/>
                <w:szCs w:val="18"/>
              </w:rPr>
            </w:pPr>
          </w:p>
        </w:tc>
      </w:tr>
      <w:tr w:rsidR="005A0E07" w:rsidRPr="008801E0" w14:paraId="49053A85" w14:textId="77777777" w:rsidTr="003917B8">
        <w:trPr>
          <w:cantSplit/>
          <w:trHeight w:val="103"/>
        </w:trPr>
        <w:tc>
          <w:tcPr>
            <w:tcW w:w="1722" w:type="dxa"/>
            <w:vMerge/>
            <w:tcBorders>
              <w:left w:val="single" w:sz="4" w:space="0" w:color="auto"/>
              <w:right w:val="single" w:sz="4" w:space="0" w:color="auto"/>
            </w:tcBorders>
          </w:tcPr>
          <w:p w14:paraId="4369A889" w14:textId="77777777" w:rsidR="005A0E07" w:rsidRPr="008801E0" w:rsidRDefault="005A0E07" w:rsidP="003917B8">
            <w:pPr>
              <w:rPr>
                <w:rFonts w:ascii="Garamond" w:hAnsi="Garamond"/>
                <w:b/>
                <w:sz w:val="18"/>
                <w:szCs w:val="18"/>
              </w:rPr>
            </w:pPr>
          </w:p>
        </w:tc>
        <w:tc>
          <w:tcPr>
            <w:tcW w:w="1968" w:type="dxa"/>
            <w:tcBorders>
              <w:top w:val="single" w:sz="4" w:space="0" w:color="auto"/>
              <w:left w:val="single" w:sz="4" w:space="0" w:color="auto"/>
              <w:bottom w:val="single" w:sz="4" w:space="0" w:color="auto"/>
              <w:right w:val="single" w:sz="4" w:space="0" w:color="auto"/>
            </w:tcBorders>
          </w:tcPr>
          <w:p w14:paraId="4773590D" w14:textId="7A5C7272" w:rsidR="005A0E07" w:rsidRPr="008801E0" w:rsidRDefault="005A0E07" w:rsidP="003917B8">
            <w:pPr>
              <w:rPr>
                <w:rFonts w:ascii="Garamond" w:hAnsi="Garamond"/>
                <w:sz w:val="18"/>
                <w:szCs w:val="18"/>
              </w:rPr>
            </w:pPr>
            <w:r w:rsidRPr="008801E0">
              <w:rPr>
                <w:rFonts w:ascii="Garamond" w:hAnsi="Garamond"/>
                <w:sz w:val="18"/>
                <w:szCs w:val="18"/>
              </w:rPr>
              <w:t>Outcome</w:t>
            </w:r>
            <w:r w:rsidR="00973D56" w:rsidRPr="008801E0">
              <w:rPr>
                <w:rFonts w:ascii="Garamond" w:hAnsi="Garamond"/>
                <w:sz w:val="18"/>
                <w:szCs w:val="18"/>
              </w:rPr>
              <w:t>/Output</w:t>
            </w:r>
            <w:r w:rsidRPr="008801E0">
              <w:rPr>
                <w:rFonts w:ascii="Garamond" w:hAnsi="Garamond"/>
                <w:sz w:val="18"/>
                <w:szCs w:val="18"/>
              </w:rPr>
              <w:t xml:space="preserve"> 2 Achievement Rating: (rate 6 pt. scale)</w:t>
            </w:r>
          </w:p>
        </w:tc>
        <w:tc>
          <w:tcPr>
            <w:tcW w:w="5760" w:type="dxa"/>
            <w:tcBorders>
              <w:top w:val="single" w:sz="4" w:space="0" w:color="auto"/>
              <w:left w:val="single" w:sz="4" w:space="0" w:color="auto"/>
              <w:bottom w:val="single" w:sz="4" w:space="0" w:color="auto"/>
              <w:right w:val="single" w:sz="4" w:space="0" w:color="auto"/>
            </w:tcBorders>
          </w:tcPr>
          <w:p w14:paraId="2F2C13ED" w14:textId="77777777" w:rsidR="005A0E07" w:rsidRPr="008801E0" w:rsidRDefault="005A0E07" w:rsidP="003917B8">
            <w:pPr>
              <w:rPr>
                <w:rFonts w:ascii="Garamond" w:hAnsi="Garamond"/>
                <w:sz w:val="18"/>
                <w:szCs w:val="18"/>
              </w:rPr>
            </w:pPr>
          </w:p>
        </w:tc>
      </w:tr>
      <w:tr w:rsidR="005A0E07" w:rsidRPr="008801E0" w14:paraId="59093658" w14:textId="77777777" w:rsidTr="003917B8">
        <w:trPr>
          <w:cantSplit/>
          <w:trHeight w:val="103"/>
        </w:trPr>
        <w:tc>
          <w:tcPr>
            <w:tcW w:w="1722" w:type="dxa"/>
            <w:vMerge/>
            <w:tcBorders>
              <w:left w:val="single" w:sz="4" w:space="0" w:color="auto"/>
              <w:right w:val="single" w:sz="4" w:space="0" w:color="auto"/>
            </w:tcBorders>
          </w:tcPr>
          <w:p w14:paraId="68A2EED5" w14:textId="77777777" w:rsidR="005A0E07" w:rsidRPr="008801E0" w:rsidRDefault="005A0E07" w:rsidP="003917B8">
            <w:pPr>
              <w:rPr>
                <w:rFonts w:ascii="Garamond" w:hAnsi="Garamond"/>
                <w:b/>
                <w:sz w:val="18"/>
                <w:szCs w:val="18"/>
              </w:rPr>
            </w:pPr>
          </w:p>
        </w:tc>
        <w:tc>
          <w:tcPr>
            <w:tcW w:w="1968" w:type="dxa"/>
            <w:tcBorders>
              <w:top w:val="single" w:sz="4" w:space="0" w:color="auto"/>
              <w:left w:val="single" w:sz="4" w:space="0" w:color="auto"/>
              <w:bottom w:val="single" w:sz="4" w:space="0" w:color="auto"/>
              <w:right w:val="single" w:sz="4" w:space="0" w:color="auto"/>
            </w:tcBorders>
          </w:tcPr>
          <w:p w14:paraId="4DB15E82" w14:textId="7ADF6F98" w:rsidR="005A0E07" w:rsidRPr="008801E0" w:rsidRDefault="005A0E07" w:rsidP="003917B8">
            <w:pPr>
              <w:rPr>
                <w:rFonts w:ascii="Garamond" w:hAnsi="Garamond"/>
                <w:sz w:val="18"/>
                <w:szCs w:val="18"/>
              </w:rPr>
            </w:pPr>
            <w:r w:rsidRPr="008801E0">
              <w:rPr>
                <w:rFonts w:ascii="Garamond" w:hAnsi="Garamond"/>
                <w:sz w:val="18"/>
                <w:szCs w:val="18"/>
              </w:rPr>
              <w:t>Outcome</w:t>
            </w:r>
            <w:r w:rsidR="00BF155A">
              <w:rPr>
                <w:rFonts w:ascii="Garamond" w:hAnsi="Garamond"/>
                <w:sz w:val="18"/>
                <w:szCs w:val="18"/>
              </w:rPr>
              <w:t>/</w:t>
            </w:r>
            <w:r w:rsidR="00973D56" w:rsidRPr="008801E0">
              <w:rPr>
                <w:rFonts w:ascii="Garamond" w:hAnsi="Garamond"/>
                <w:sz w:val="18"/>
                <w:szCs w:val="18"/>
              </w:rPr>
              <w:t>Output</w:t>
            </w:r>
            <w:r w:rsidRPr="008801E0">
              <w:rPr>
                <w:rFonts w:ascii="Garamond" w:hAnsi="Garamond"/>
                <w:sz w:val="18"/>
                <w:szCs w:val="18"/>
              </w:rPr>
              <w:t xml:space="preserve"> 3 Achievement Rating: (rate 6 pt. scale)</w:t>
            </w:r>
          </w:p>
        </w:tc>
        <w:tc>
          <w:tcPr>
            <w:tcW w:w="5760" w:type="dxa"/>
            <w:tcBorders>
              <w:top w:val="single" w:sz="4" w:space="0" w:color="auto"/>
              <w:left w:val="single" w:sz="4" w:space="0" w:color="auto"/>
              <w:bottom w:val="single" w:sz="4" w:space="0" w:color="auto"/>
              <w:right w:val="single" w:sz="4" w:space="0" w:color="auto"/>
            </w:tcBorders>
          </w:tcPr>
          <w:p w14:paraId="2883881B" w14:textId="77777777" w:rsidR="005A0E07" w:rsidRPr="008801E0" w:rsidRDefault="005A0E07" w:rsidP="003917B8">
            <w:pPr>
              <w:rPr>
                <w:rFonts w:ascii="Garamond" w:hAnsi="Garamond"/>
                <w:sz w:val="18"/>
                <w:szCs w:val="18"/>
              </w:rPr>
            </w:pPr>
          </w:p>
        </w:tc>
      </w:tr>
      <w:tr w:rsidR="005A0E07" w:rsidRPr="008801E0" w14:paraId="1984D977" w14:textId="77777777" w:rsidTr="003917B8">
        <w:trPr>
          <w:cantSplit/>
          <w:trHeight w:val="103"/>
        </w:trPr>
        <w:tc>
          <w:tcPr>
            <w:tcW w:w="1722" w:type="dxa"/>
            <w:vMerge/>
            <w:tcBorders>
              <w:left w:val="single" w:sz="4" w:space="0" w:color="auto"/>
              <w:bottom w:val="single" w:sz="4" w:space="0" w:color="auto"/>
              <w:right w:val="single" w:sz="4" w:space="0" w:color="auto"/>
            </w:tcBorders>
          </w:tcPr>
          <w:p w14:paraId="5176B332" w14:textId="77777777" w:rsidR="005A0E07" w:rsidRPr="008801E0" w:rsidRDefault="005A0E07" w:rsidP="003917B8">
            <w:pPr>
              <w:rPr>
                <w:rFonts w:ascii="Garamond" w:hAnsi="Garamond"/>
                <w:b/>
                <w:sz w:val="18"/>
                <w:szCs w:val="18"/>
              </w:rPr>
            </w:pPr>
          </w:p>
        </w:tc>
        <w:tc>
          <w:tcPr>
            <w:tcW w:w="1968" w:type="dxa"/>
            <w:tcBorders>
              <w:top w:val="single" w:sz="4" w:space="0" w:color="auto"/>
              <w:left w:val="single" w:sz="4" w:space="0" w:color="auto"/>
              <w:bottom w:val="single" w:sz="4" w:space="0" w:color="auto"/>
              <w:right w:val="single" w:sz="4" w:space="0" w:color="auto"/>
            </w:tcBorders>
          </w:tcPr>
          <w:p w14:paraId="51C56E36" w14:textId="77777777" w:rsidR="005A0E07" w:rsidRPr="008801E0" w:rsidRDefault="005A0E07" w:rsidP="003917B8">
            <w:pPr>
              <w:rPr>
                <w:rFonts w:ascii="Garamond" w:hAnsi="Garamond"/>
                <w:sz w:val="18"/>
                <w:szCs w:val="18"/>
              </w:rPr>
            </w:pPr>
            <w:r w:rsidRPr="008801E0">
              <w:rPr>
                <w:rFonts w:ascii="Garamond" w:hAnsi="Garamond"/>
                <w:sz w:val="18"/>
                <w:szCs w:val="18"/>
              </w:rPr>
              <w:t xml:space="preserve">Etc. </w:t>
            </w:r>
          </w:p>
        </w:tc>
        <w:tc>
          <w:tcPr>
            <w:tcW w:w="5760" w:type="dxa"/>
            <w:tcBorders>
              <w:top w:val="single" w:sz="4" w:space="0" w:color="auto"/>
              <w:left w:val="single" w:sz="4" w:space="0" w:color="auto"/>
              <w:bottom w:val="single" w:sz="4" w:space="0" w:color="auto"/>
              <w:right w:val="single" w:sz="4" w:space="0" w:color="auto"/>
            </w:tcBorders>
          </w:tcPr>
          <w:p w14:paraId="1E2200C9" w14:textId="77777777" w:rsidR="005A0E07" w:rsidRPr="008801E0" w:rsidRDefault="005A0E07" w:rsidP="003917B8">
            <w:pPr>
              <w:rPr>
                <w:rFonts w:ascii="Garamond" w:hAnsi="Garamond"/>
                <w:sz w:val="18"/>
                <w:szCs w:val="18"/>
              </w:rPr>
            </w:pPr>
          </w:p>
        </w:tc>
      </w:tr>
      <w:tr w:rsidR="005A0E07" w:rsidRPr="008801E0" w14:paraId="46437EB3" w14:textId="77777777" w:rsidTr="003917B8">
        <w:trPr>
          <w:cantSplit/>
        </w:trPr>
        <w:tc>
          <w:tcPr>
            <w:tcW w:w="1722" w:type="dxa"/>
            <w:tcBorders>
              <w:top w:val="single" w:sz="4" w:space="0" w:color="auto"/>
              <w:left w:val="single" w:sz="4" w:space="0" w:color="auto"/>
              <w:bottom w:val="single" w:sz="4" w:space="0" w:color="auto"/>
              <w:right w:val="single" w:sz="4" w:space="0" w:color="auto"/>
            </w:tcBorders>
          </w:tcPr>
          <w:p w14:paraId="189777C9" w14:textId="77777777" w:rsidR="005A0E07" w:rsidRPr="008801E0" w:rsidRDefault="005A0E07" w:rsidP="003917B8">
            <w:pPr>
              <w:rPr>
                <w:rFonts w:ascii="Garamond" w:hAnsi="Garamond"/>
                <w:b/>
                <w:sz w:val="18"/>
                <w:szCs w:val="18"/>
              </w:rPr>
            </w:pPr>
            <w:r w:rsidRPr="008801E0">
              <w:rPr>
                <w:rFonts w:ascii="Garamond" w:hAnsi="Garamond"/>
                <w:b/>
                <w:sz w:val="18"/>
                <w:szCs w:val="18"/>
              </w:rPr>
              <w:t>Project Implementation &amp; Adaptive Management</w:t>
            </w:r>
          </w:p>
        </w:tc>
        <w:tc>
          <w:tcPr>
            <w:tcW w:w="1968" w:type="dxa"/>
            <w:tcBorders>
              <w:top w:val="single" w:sz="4" w:space="0" w:color="auto"/>
              <w:left w:val="single" w:sz="4" w:space="0" w:color="auto"/>
              <w:bottom w:val="single" w:sz="4" w:space="0" w:color="auto"/>
              <w:right w:val="single" w:sz="4" w:space="0" w:color="auto"/>
            </w:tcBorders>
          </w:tcPr>
          <w:p w14:paraId="05DB0D6D" w14:textId="77777777" w:rsidR="005A0E07" w:rsidRPr="008801E0" w:rsidRDefault="005A0E07" w:rsidP="003917B8">
            <w:pPr>
              <w:rPr>
                <w:rFonts w:ascii="Garamond" w:hAnsi="Garamond"/>
                <w:sz w:val="18"/>
                <w:szCs w:val="18"/>
              </w:rPr>
            </w:pPr>
            <w:r w:rsidRPr="008801E0">
              <w:rPr>
                <w:rFonts w:ascii="Garamond" w:hAnsi="Garamond"/>
                <w:sz w:val="18"/>
                <w:szCs w:val="18"/>
              </w:rPr>
              <w:t>(rate 6 pt. scale)</w:t>
            </w:r>
          </w:p>
        </w:tc>
        <w:tc>
          <w:tcPr>
            <w:tcW w:w="5760" w:type="dxa"/>
            <w:tcBorders>
              <w:top w:val="single" w:sz="4" w:space="0" w:color="auto"/>
              <w:left w:val="single" w:sz="4" w:space="0" w:color="auto"/>
              <w:bottom w:val="single" w:sz="4" w:space="0" w:color="auto"/>
              <w:right w:val="single" w:sz="4" w:space="0" w:color="auto"/>
            </w:tcBorders>
          </w:tcPr>
          <w:p w14:paraId="3F9EB2F0" w14:textId="77777777" w:rsidR="005A0E07" w:rsidRPr="008801E0" w:rsidRDefault="005A0E07" w:rsidP="003917B8">
            <w:pPr>
              <w:rPr>
                <w:rFonts w:ascii="Garamond" w:hAnsi="Garamond"/>
                <w:sz w:val="18"/>
                <w:szCs w:val="18"/>
              </w:rPr>
            </w:pPr>
          </w:p>
        </w:tc>
      </w:tr>
      <w:tr w:rsidR="005A0E07" w:rsidRPr="008801E0" w14:paraId="7514C97E" w14:textId="77777777" w:rsidTr="003917B8">
        <w:trPr>
          <w:cantSplit/>
        </w:trPr>
        <w:tc>
          <w:tcPr>
            <w:tcW w:w="1722" w:type="dxa"/>
            <w:tcBorders>
              <w:top w:val="single" w:sz="4" w:space="0" w:color="auto"/>
              <w:left w:val="single" w:sz="4" w:space="0" w:color="auto"/>
              <w:bottom w:val="single" w:sz="4" w:space="0" w:color="auto"/>
              <w:right w:val="single" w:sz="4" w:space="0" w:color="auto"/>
            </w:tcBorders>
          </w:tcPr>
          <w:p w14:paraId="266066E1" w14:textId="77777777" w:rsidR="005A0E07" w:rsidRPr="008801E0" w:rsidRDefault="005A0E07" w:rsidP="003917B8">
            <w:pPr>
              <w:rPr>
                <w:rFonts w:ascii="Garamond" w:hAnsi="Garamond"/>
                <w:b/>
                <w:sz w:val="18"/>
                <w:szCs w:val="18"/>
              </w:rPr>
            </w:pPr>
            <w:r w:rsidRPr="008801E0">
              <w:rPr>
                <w:rFonts w:ascii="Garamond" w:hAnsi="Garamond"/>
                <w:b/>
                <w:sz w:val="18"/>
                <w:szCs w:val="18"/>
              </w:rPr>
              <w:t>Sustainability</w:t>
            </w:r>
          </w:p>
        </w:tc>
        <w:tc>
          <w:tcPr>
            <w:tcW w:w="1968" w:type="dxa"/>
            <w:tcBorders>
              <w:top w:val="single" w:sz="4" w:space="0" w:color="auto"/>
              <w:left w:val="single" w:sz="4" w:space="0" w:color="auto"/>
              <w:bottom w:val="single" w:sz="4" w:space="0" w:color="auto"/>
              <w:right w:val="single" w:sz="4" w:space="0" w:color="auto"/>
            </w:tcBorders>
          </w:tcPr>
          <w:p w14:paraId="5B579503" w14:textId="77777777" w:rsidR="005A0E07" w:rsidRPr="008801E0" w:rsidRDefault="005A0E07" w:rsidP="003917B8">
            <w:pPr>
              <w:rPr>
                <w:rFonts w:ascii="Garamond" w:hAnsi="Garamond"/>
                <w:sz w:val="18"/>
                <w:szCs w:val="18"/>
              </w:rPr>
            </w:pPr>
            <w:r w:rsidRPr="008801E0">
              <w:rPr>
                <w:rFonts w:ascii="Garamond" w:hAnsi="Garamond"/>
                <w:sz w:val="18"/>
                <w:szCs w:val="18"/>
              </w:rPr>
              <w:t>(rate 4 pt. scale)</w:t>
            </w:r>
          </w:p>
        </w:tc>
        <w:tc>
          <w:tcPr>
            <w:tcW w:w="5760" w:type="dxa"/>
            <w:tcBorders>
              <w:top w:val="single" w:sz="4" w:space="0" w:color="auto"/>
              <w:left w:val="single" w:sz="4" w:space="0" w:color="auto"/>
              <w:bottom w:val="single" w:sz="4" w:space="0" w:color="auto"/>
              <w:right w:val="single" w:sz="4" w:space="0" w:color="auto"/>
            </w:tcBorders>
          </w:tcPr>
          <w:p w14:paraId="49FC74AC" w14:textId="77777777" w:rsidR="005A0E07" w:rsidRPr="008801E0" w:rsidRDefault="005A0E07" w:rsidP="003917B8">
            <w:pPr>
              <w:rPr>
                <w:rFonts w:ascii="Garamond" w:hAnsi="Garamond"/>
                <w:sz w:val="18"/>
                <w:szCs w:val="18"/>
              </w:rPr>
            </w:pPr>
          </w:p>
        </w:tc>
      </w:tr>
    </w:tbl>
    <w:p w14:paraId="3982CCE7" w14:textId="77777777" w:rsidR="005A0E07" w:rsidRPr="008801E0" w:rsidRDefault="005A0E07" w:rsidP="005A0E07">
      <w:pPr>
        <w:pStyle w:val="BodyText3"/>
        <w:spacing w:before="0" w:after="0"/>
        <w:rPr>
          <w:rFonts w:ascii="Garamond" w:hAnsi="Garamond"/>
          <w:sz w:val="22"/>
          <w:szCs w:val="22"/>
        </w:rPr>
      </w:pPr>
    </w:p>
    <w:p w14:paraId="69FB8392" w14:textId="77777777" w:rsidR="00BF0763" w:rsidRPr="008801E0" w:rsidRDefault="00BF0763" w:rsidP="00BF0763">
      <w:pPr>
        <w:pStyle w:val="BodyText3"/>
        <w:spacing w:before="0" w:after="0"/>
        <w:rPr>
          <w:rFonts w:ascii="Garamond" w:hAnsi="Garamond"/>
          <w:sz w:val="22"/>
          <w:szCs w:val="22"/>
        </w:rPr>
      </w:pPr>
    </w:p>
    <w:p w14:paraId="70F36715" w14:textId="77777777" w:rsidR="00BF0763" w:rsidRPr="008801E0" w:rsidRDefault="00BF0763" w:rsidP="004A4E9F">
      <w:pPr>
        <w:pStyle w:val="ListParagraph"/>
        <w:numPr>
          <w:ilvl w:val="0"/>
          <w:numId w:val="19"/>
        </w:numPr>
        <w:spacing w:before="0"/>
        <w:rPr>
          <w:rFonts w:ascii="Garamond" w:hAnsi="Garamond"/>
          <w:b/>
          <w:bCs/>
          <w:sz w:val="28"/>
          <w:szCs w:val="28"/>
        </w:rPr>
      </w:pPr>
      <w:r w:rsidRPr="008801E0">
        <w:rPr>
          <w:rFonts w:ascii="Garamond" w:hAnsi="Garamond"/>
          <w:b/>
          <w:bCs/>
          <w:sz w:val="28"/>
          <w:szCs w:val="28"/>
        </w:rPr>
        <w:t>TIMEFRAME</w:t>
      </w:r>
    </w:p>
    <w:p w14:paraId="44C671D0" w14:textId="77777777" w:rsidR="00BF0763" w:rsidRPr="008801E0" w:rsidRDefault="00BF0763" w:rsidP="00BF0763">
      <w:pPr>
        <w:spacing w:after="0" w:line="240" w:lineRule="auto"/>
        <w:jc w:val="both"/>
        <w:rPr>
          <w:rFonts w:ascii="Garamond" w:hAnsi="Garamond"/>
          <w:bCs/>
          <w:sz w:val="14"/>
          <w:szCs w:val="14"/>
        </w:rPr>
      </w:pPr>
    </w:p>
    <w:p w14:paraId="0882680F" w14:textId="364853D6" w:rsidR="00657395" w:rsidRPr="008801E0" w:rsidRDefault="00657395" w:rsidP="00657395">
      <w:pPr>
        <w:spacing w:after="0" w:line="240" w:lineRule="auto"/>
        <w:jc w:val="both"/>
        <w:rPr>
          <w:rFonts w:ascii="Garamond" w:hAnsi="Garamond"/>
          <w:bCs/>
        </w:rPr>
      </w:pPr>
      <w:r w:rsidRPr="008801E0">
        <w:rPr>
          <w:rFonts w:ascii="Garamond" w:hAnsi="Garamond"/>
          <w:bCs/>
        </w:rPr>
        <w:t>The total duration of th</w:t>
      </w:r>
      <w:r w:rsidR="008D336E" w:rsidRPr="008801E0">
        <w:rPr>
          <w:rFonts w:ascii="Garamond" w:hAnsi="Garamond"/>
          <w:bCs/>
        </w:rPr>
        <w:t xml:space="preserve">e Interim Evaluation </w:t>
      </w:r>
      <w:r w:rsidRPr="008801E0">
        <w:rPr>
          <w:rFonts w:ascii="Garamond" w:hAnsi="Garamond"/>
          <w:bCs/>
        </w:rPr>
        <w:t xml:space="preserve">will be approximately </w:t>
      </w:r>
      <w:r w:rsidR="00AA4834" w:rsidRPr="008801E0">
        <w:rPr>
          <w:rFonts w:ascii="Garamond" w:hAnsi="Garamond"/>
          <w:bCs/>
        </w:rPr>
        <w:t xml:space="preserve">35 </w:t>
      </w:r>
      <w:r w:rsidR="00AA4834" w:rsidRPr="008801E0">
        <w:rPr>
          <w:rFonts w:ascii="Garamond" w:hAnsi="Garamond"/>
          <w:bCs/>
          <w:i/>
        </w:rPr>
        <w:t>(</w:t>
      </w:r>
      <w:r w:rsidR="00BF155A" w:rsidRPr="008801E0">
        <w:rPr>
          <w:rFonts w:ascii="Garamond" w:hAnsi="Garamond"/>
          <w:bCs/>
          <w:i/>
        </w:rPr>
        <w:t>thirty-five</w:t>
      </w:r>
      <w:r w:rsidR="00AA4834" w:rsidRPr="008801E0">
        <w:rPr>
          <w:rFonts w:ascii="Garamond" w:hAnsi="Garamond"/>
          <w:bCs/>
          <w:i/>
        </w:rPr>
        <w:t xml:space="preserve">) </w:t>
      </w:r>
      <w:r w:rsidR="00AA2C58" w:rsidRPr="008801E0">
        <w:rPr>
          <w:rFonts w:ascii="Garamond" w:hAnsi="Garamond"/>
          <w:bCs/>
        </w:rPr>
        <w:t xml:space="preserve">working </w:t>
      </w:r>
      <w:r w:rsidRPr="008801E0">
        <w:rPr>
          <w:rFonts w:ascii="Garamond" w:hAnsi="Garamond"/>
          <w:bCs/>
        </w:rPr>
        <w:t>days</w:t>
      </w:r>
      <w:r w:rsidR="00E82DE4" w:rsidRPr="008801E0">
        <w:rPr>
          <w:rFonts w:ascii="Garamond" w:hAnsi="Garamond"/>
          <w:bCs/>
          <w:i/>
        </w:rPr>
        <w:t xml:space="preserve"> </w:t>
      </w:r>
      <w:r w:rsidRPr="008801E0">
        <w:rPr>
          <w:rFonts w:ascii="Garamond" w:hAnsi="Garamond"/>
          <w:bCs/>
        </w:rPr>
        <w:t xml:space="preserve">over a time period of </w:t>
      </w:r>
      <w:r w:rsidR="00AA4834" w:rsidRPr="008801E0">
        <w:rPr>
          <w:rFonts w:ascii="Garamond" w:hAnsi="Garamond"/>
          <w:bCs/>
        </w:rPr>
        <w:t xml:space="preserve">10 </w:t>
      </w:r>
      <w:r w:rsidR="00AA4834" w:rsidRPr="008801E0">
        <w:rPr>
          <w:rFonts w:ascii="Garamond" w:hAnsi="Garamond"/>
          <w:bCs/>
          <w:i/>
        </w:rPr>
        <w:t xml:space="preserve">(ten) </w:t>
      </w:r>
      <w:r w:rsidRPr="008801E0">
        <w:rPr>
          <w:rFonts w:ascii="Garamond" w:hAnsi="Garamond"/>
          <w:bCs/>
        </w:rPr>
        <w:t>weeks</w:t>
      </w:r>
      <w:r w:rsidR="00822094">
        <w:rPr>
          <w:rFonts w:ascii="Garamond" w:hAnsi="Garamond"/>
          <w:bCs/>
        </w:rPr>
        <w:t>.</w:t>
      </w:r>
      <w:r w:rsidR="00822094" w:rsidRPr="00822094">
        <w:t xml:space="preserve"> </w:t>
      </w:r>
      <w:r w:rsidR="00822094" w:rsidRPr="00822094">
        <w:rPr>
          <w:rFonts w:ascii="Garamond" w:hAnsi="Garamond"/>
          <w:bCs/>
        </w:rPr>
        <w:t>This includes 8 calendar days allocated for travel to Tashkent and selected project sites in various regions.</w:t>
      </w:r>
      <w:r w:rsidRPr="008801E0">
        <w:rPr>
          <w:rFonts w:ascii="Garamond" w:hAnsi="Garamond"/>
          <w:bCs/>
        </w:rPr>
        <w:t xml:space="preserve"> The tentative </w:t>
      </w:r>
      <w:r w:rsidR="008D336E" w:rsidRPr="008801E0">
        <w:rPr>
          <w:rFonts w:ascii="Garamond" w:hAnsi="Garamond"/>
          <w:bCs/>
        </w:rPr>
        <w:t>Interim Evaluation</w:t>
      </w:r>
      <w:r w:rsidRPr="008801E0">
        <w:rPr>
          <w:rFonts w:ascii="Garamond" w:hAnsi="Garamond"/>
          <w:bCs/>
        </w:rPr>
        <w:t xml:space="preserve"> timeframe is as follows: </w:t>
      </w:r>
    </w:p>
    <w:p w14:paraId="50B8263F" w14:textId="77777777" w:rsidR="00BF0763" w:rsidRPr="008801E0" w:rsidRDefault="00BF0763" w:rsidP="00BF0763">
      <w:pPr>
        <w:spacing w:after="0" w:line="240" w:lineRule="auto"/>
        <w:rPr>
          <w:rFonts w:ascii="Garamond" w:hAnsi="Garamond"/>
          <w:bCs/>
        </w:rPr>
      </w:pPr>
    </w:p>
    <w:tbl>
      <w:tblPr>
        <w:tblStyle w:val="TableGrid"/>
        <w:tblW w:w="9198" w:type="dxa"/>
        <w:tblLayout w:type="fixed"/>
        <w:tblLook w:val="04A0" w:firstRow="1" w:lastRow="0" w:firstColumn="1" w:lastColumn="0" w:noHBand="0" w:noVBand="1"/>
      </w:tblPr>
      <w:tblGrid>
        <w:gridCol w:w="5238"/>
        <w:gridCol w:w="2070"/>
        <w:gridCol w:w="1890"/>
      </w:tblGrid>
      <w:tr w:rsidR="00A16BE5" w:rsidRPr="008801E0" w14:paraId="52931A4C" w14:textId="22FF8C13" w:rsidTr="00A16BE5">
        <w:tc>
          <w:tcPr>
            <w:tcW w:w="5238" w:type="dxa"/>
            <w:shd w:val="clear" w:color="auto" w:fill="D9D9D9" w:themeFill="background1" w:themeFillShade="D9"/>
          </w:tcPr>
          <w:p w14:paraId="73064507" w14:textId="1CB8CCBE" w:rsidR="00A16BE5" w:rsidRPr="008801E0" w:rsidRDefault="00A16BE5" w:rsidP="003917B8">
            <w:pPr>
              <w:rPr>
                <w:rFonts w:ascii="Garamond" w:hAnsi="Garamond"/>
                <w:b/>
                <w:bCs/>
              </w:rPr>
            </w:pPr>
            <w:r w:rsidRPr="008801E0">
              <w:rPr>
                <w:rFonts w:ascii="Garamond" w:hAnsi="Garamond"/>
                <w:b/>
                <w:bCs/>
              </w:rPr>
              <w:t>ACTIVITY</w:t>
            </w:r>
          </w:p>
        </w:tc>
        <w:tc>
          <w:tcPr>
            <w:tcW w:w="2070" w:type="dxa"/>
            <w:shd w:val="clear" w:color="auto" w:fill="D9D9D9" w:themeFill="background1" w:themeFillShade="D9"/>
          </w:tcPr>
          <w:p w14:paraId="1485D2DF" w14:textId="20C6F115" w:rsidR="00A16BE5" w:rsidRPr="008801E0" w:rsidRDefault="00A16BE5" w:rsidP="003917B8">
            <w:pPr>
              <w:rPr>
                <w:rFonts w:ascii="Garamond" w:hAnsi="Garamond"/>
                <w:b/>
                <w:bCs/>
              </w:rPr>
            </w:pPr>
            <w:r w:rsidRPr="008801E0">
              <w:rPr>
                <w:rFonts w:ascii="Garamond" w:hAnsi="Garamond"/>
                <w:b/>
                <w:bCs/>
              </w:rPr>
              <w:t xml:space="preserve">NUMBER OF WORKING DAYS </w:t>
            </w:r>
          </w:p>
        </w:tc>
        <w:tc>
          <w:tcPr>
            <w:tcW w:w="1890" w:type="dxa"/>
            <w:shd w:val="clear" w:color="auto" w:fill="D9D9D9" w:themeFill="background1" w:themeFillShade="D9"/>
          </w:tcPr>
          <w:p w14:paraId="40AD75B7" w14:textId="0B1B6FEC" w:rsidR="00A16BE5" w:rsidRPr="008801E0" w:rsidRDefault="00A16BE5" w:rsidP="003917B8">
            <w:pPr>
              <w:rPr>
                <w:rFonts w:ascii="Garamond" w:hAnsi="Garamond"/>
                <w:b/>
                <w:bCs/>
              </w:rPr>
            </w:pPr>
            <w:r w:rsidRPr="008801E0">
              <w:rPr>
                <w:rFonts w:ascii="Garamond" w:hAnsi="Garamond"/>
                <w:b/>
                <w:bCs/>
              </w:rPr>
              <w:t>COMPLETION DATE</w:t>
            </w:r>
          </w:p>
        </w:tc>
      </w:tr>
      <w:tr w:rsidR="00511ED0" w:rsidRPr="008801E0" w14:paraId="3882722A" w14:textId="77777777" w:rsidTr="00511ED0">
        <w:tc>
          <w:tcPr>
            <w:tcW w:w="9198" w:type="dxa"/>
            <w:gridSpan w:val="3"/>
            <w:shd w:val="clear" w:color="auto" w:fill="DBE5F1" w:themeFill="accent1" w:themeFillTint="33"/>
          </w:tcPr>
          <w:p w14:paraId="7FE61361" w14:textId="0C0C95C0" w:rsidR="00511ED0" w:rsidRPr="008801E0" w:rsidRDefault="00511ED0" w:rsidP="00511ED0">
            <w:pPr>
              <w:pStyle w:val="ListParagraph"/>
              <w:numPr>
                <w:ilvl w:val="0"/>
                <w:numId w:val="41"/>
              </w:numPr>
              <w:ind w:left="333" w:hanging="360"/>
              <w:rPr>
                <w:rFonts w:ascii="Garamond" w:hAnsi="Garamond"/>
                <w:b/>
                <w:iCs/>
              </w:rPr>
            </w:pPr>
            <w:r w:rsidRPr="008801E0">
              <w:rPr>
                <w:rFonts w:ascii="Garamond" w:hAnsi="Garamond"/>
                <w:b/>
                <w:iCs/>
              </w:rPr>
              <w:t>Desk review and Inception Report</w:t>
            </w:r>
          </w:p>
        </w:tc>
      </w:tr>
      <w:tr w:rsidR="00A16BE5" w:rsidRPr="008801E0" w14:paraId="4AC92CD0" w14:textId="040C5292" w:rsidTr="00A16BE5">
        <w:tc>
          <w:tcPr>
            <w:tcW w:w="5238" w:type="dxa"/>
          </w:tcPr>
          <w:p w14:paraId="44D56D26" w14:textId="1E5C090B" w:rsidR="00A16BE5" w:rsidRPr="008801E0" w:rsidRDefault="00A16BE5" w:rsidP="003917B8">
            <w:pPr>
              <w:rPr>
                <w:rFonts w:ascii="Garamond" w:hAnsi="Garamond"/>
                <w:bCs/>
              </w:rPr>
            </w:pPr>
            <w:r w:rsidRPr="008801E0">
              <w:rPr>
                <w:rFonts w:ascii="Garamond" w:hAnsi="Garamond"/>
                <w:bCs/>
              </w:rPr>
              <w:t>Document review and prepar</w:t>
            </w:r>
            <w:r w:rsidR="00F5110E" w:rsidRPr="008801E0">
              <w:rPr>
                <w:rFonts w:ascii="Garamond" w:hAnsi="Garamond"/>
                <w:bCs/>
              </w:rPr>
              <w:t>ation of</w:t>
            </w:r>
            <w:r w:rsidRPr="008801E0">
              <w:rPr>
                <w:rFonts w:ascii="Garamond" w:hAnsi="Garamond"/>
                <w:bCs/>
              </w:rPr>
              <w:t xml:space="preserve"> </w:t>
            </w:r>
            <w:r w:rsidR="008D336E" w:rsidRPr="008801E0">
              <w:rPr>
                <w:rFonts w:ascii="Garamond" w:hAnsi="Garamond"/>
                <w:bCs/>
              </w:rPr>
              <w:t>Interim Evaluatio</w:t>
            </w:r>
            <w:r w:rsidR="00E258B3" w:rsidRPr="008801E0">
              <w:rPr>
                <w:rFonts w:ascii="Garamond" w:hAnsi="Garamond"/>
                <w:bCs/>
              </w:rPr>
              <w:t>n (IE)</w:t>
            </w:r>
            <w:r w:rsidRPr="008801E0">
              <w:rPr>
                <w:rFonts w:ascii="Garamond" w:hAnsi="Garamond"/>
                <w:bCs/>
              </w:rPr>
              <w:t xml:space="preserve"> Inception Report</w:t>
            </w:r>
            <w:r w:rsidR="00E258B3" w:rsidRPr="008801E0">
              <w:rPr>
                <w:rFonts w:ascii="Garamond" w:hAnsi="Garamond"/>
                <w:bCs/>
              </w:rPr>
              <w:t>; Submission of IE Inception Report</w:t>
            </w:r>
            <w:r w:rsidR="007F53C9" w:rsidRPr="008801E0">
              <w:rPr>
                <w:rFonts w:ascii="Garamond" w:hAnsi="Garamond"/>
                <w:bCs/>
              </w:rPr>
              <w:t xml:space="preserve"> (</w:t>
            </w:r>
            <w:r w:rsidR="00AA2C58" w:rsidRPr="008801E0">
              <w:rPr>
                <w:rFonts w:ascii="Garamond" w:hAnsi="Garamond"/>
                <w:bCs/>
              </w:rPr>
              <w:t>Inception Report due no</w:t>
            </w:r>
            <w:r w:rsidR="007F53C9" w:rsidRPr="008801E0">
              <w:rPr>
                <w:rFonts w:ascii="Garamond" w:hAnsi="Garamond"/>
              </w:rPr>
              <w:t xml:space="preserve"> later than 2 weeks before the</w:t>
            </w:r>
            <w:r w:rsidR="008D336E" w:rsidRPr="008801E0">
              <w:rPr>
                <w:rFonts w:ascii="Garamond" w:hAnsi="Garamond"/>
              </w:rPr>
              <w:t xml:space="preserve"> evaluation</w:t>
            </w:r>
            <w:r w:rsidR="007F53C9" w:rsidRPr="008801E0">
              <w:rPr>
                <w:rFonts w:ascii="Garamond" w:hAnsi="Garamond"/>
              </w:rPr>
              <w:t xml:space="preserve"> mission)</w:t>
            </w:r>
          </w:p>
        </w:tc>
        <w:tc>
          <w:tcPr>
            <w:tcW w:w="2070" w:type="dxa"/>
          </w:tcPr>
          <w:p w14:paraId="00CE1DA5" w14:textId="7AB75ED5" w:rsidR="00A16BE5" w:rsidRPr="008801E0" w:rsidRDefault="005B7EA0" w:rsidP="003917B8">
            <w:pPr>
              <w:rPr>
                <w:rFonts w:ascii="Garamond" w:hAnsi="Garamond"/>
                <w:bCs/>
              </w:rPr>
            </w:pPr>
            <w:r w:rsidRPr="008801E0">
              <w:rPr>
                <w:rFonts w:ascii="Garamond" w:hAnsi="Garamond"/>
                <w:bCs/>
                <w:i/>
              </w:rPr>
              <w:t xml:space="preserve">5 </w:t>
            </w:r>
            <w:r w:rsidR="00A16BE5" w:rsidRPr="008801E0">
              <w:rPr>
                <w:rFonts w:ascii="Garamond" w:hAnsi="Garamond"/>
                <w:bCs/>
                <w:i/>
              </w:rPr>
              <w:t xml:space="preserve">days </w:t>
            </w:r>
          </w:p>
        </w:tc>
        <w:tc>
          <w:tcPr>
            <w:tcW w:w="1890" w:type="dxa"/>
          </w:tcPr>
          <w:p w14:paraId="67C86542" w14:textId="04934E51" w:rsidR="00A16BE5" w:rsidRPr="008801E0" w:rsidRDefault="005B7EA0" w:rsidP="003917B8">
            <w:pPr>
              <w:rPr>
                <w:rFonts w:ascii="Garamond" w:hAnsi="Garamond"/>
                <w:bCs/>
              </w:rPr>
            </w:pPr>
            <w:r w:rsidRPr="008801E0">
              <w:rPr>
                <w:rFonts w:ascii="Garamond" w:hAnsi="Garamond"/>
                <w:bCs/>
                <w:i/>
              </w:rPr>
              <w:t>2</w:t>
            </w:r>
            <w:r w:rsidR="00FB5092">
              <w:rPr>
                <w:rFonts w:ascii="Garamond" w:hAnsi="Garamond"/>
                <w:bCs/>
                <w:i/>
              </w:rPr>
              <w:t>8</w:t>
            </w:r>
            <w:r w:rsidRPr="008801E0">
              <w:rPr>
                <w:rFonts w:ascii="Garamond" w:hAnsi="Garamond"/>
                <w:bCs/>
                <w:i/>
              </w:rPr>
              <w:t xml:space="preserve"> June </w:t>
            </w:r>
          </w:p>
        </w:tc>
      </w:tr>
      <w:tr w:rsidR="00511ED0" w:rsidRPr="008801E0" w14:paraId="3DEB8716" w14:textId="77777777" w:rsidTr="00511ED0">
        <w:tc>
          <w:tcPr>
            <w:tcW w:w="9198" w:type="dxa"/>
            <w:gridSpan w:val="3"/>
            <w:shd w:val="clear" w:color="auto" w:fill="DBE5F1" w:themeFill="accent1" w:themeFillTint="33"/>
          </w:tcPr>
          <w:p w14:paraId="45147C26" w14:textId="4C1A18E1" w:rsidR="00511ED0" w:rsidRPr="008801E0" w:rsidRDefault="00511ED0" w:rsidP="00511ED0">
            <w:pPr>
              <w:pStyle w:val="ListParagraph"/>
              <w:numPr>
                <w:ilvl w:val="0"/>
                <w:numId w:val="41"/>
              </w:numPr>
              <w:ind w:left="333" w:hanging="360"/>
              <w:rPr>
                <w:rFonts w:ascii="Garamond" w:hAnsi="Garamond"/>
                <w:b/>
                <w:iCs/>
              </w:rPr>
            </w:pPr>
            <w:r w:rsidRPr="008801E0">
              <w:rPr>
                <w:rFonts w:ascii="Garamond" w:hAnsi="Garamond"/>
                <w:b/>
                <w:iCs/>
              </w:rPr>
              <w:t>Mission and Data Collection</w:t>
            </w:r>
          </w:p>
        </w:tc>
      </w:tr>
      <w:tr w:rsidR="00A16BE5" w:rsidRPr="008801E0" w14:paraId="54CC7D32" w14:textId="268E666E" w:rsidTr="00A16BE5">
        <w:tc>
          <w:tcPr>
            <w:tcW w:w="5238" w:type="dxa"/>
          </w:tcPr>
          <w:p w14:paraId="712C8A8F" w14:textId="5F9C6948" w:rsidR="00A16BE5" w:rsidRPr="008801E0" w:rsidRDefault="008D336E" w:rsidP="003917B8">
            <w:pPr>
              <w:rPr>
                <w:rFonts w:ascii="Garamond" w:hAnsi="Garamond"/>
                <w:bCs/>
              </w:rPr>
            </w:pPr>
            <w:r w:rsidRPr="008801E0">
              <w:rPr>
                <w:rFonts w:ascii="Garamond" w:hAnsi="Garamond"/>
                <w:bCs/>
              </w:rPr>
              <w:t>I</w:t>
            </w:r>
            <w:r w:rsidR="00E258B3" w:rsidRPr="008801E0">
              <w:rPr>
                <w:rFonts w:ascii="Garamond" w:hAnsi="Garamond"/>
                <w:bCs/>
              </w:rPr>
              <w:t>E</w:t>
            </w:r>
            <w:r w:rsidR="00A16BE5" w:rsidRPr="008801E0">
              <w:rPr>
                <w:rFonts w:ascii="Garamond" w:hAnsi="Garamond"/>
                <w:bCs/>
              </w:rPr>
              <w:t xml:space="preserve"> mission: stakeholder meetings, interviews, field visits</w:t>
            </w:r>
          </w:p>
        </w:tc>
        <w:tc>
          <w:tcPr>
            <w:tcW w:w="2070" w:type="dxa"/>
          </w:tcPr>
          <w:p w14:paraId="42E014E6" w14:textId="46BE1078" w:rsidR="00A16BE5" w:rsidRPr="008801E0" w:rsidRDefault="005B7EA0" w:rsidP="003917B8">
            <w:pPr>
              <w:rPr>
                <w:rFonts w:ascii="Garamond" w:hAnsi="Garamond"/>
                <w:bCs/>
              </w:rPr>
            </w:pPr>
            <w:r w:rsidRPr="008801E0">
              <w:rPr>
                <w:rFonts w:ascii="Garamond" w:hAnsi="Garamond"/>
                <w:bCs/>
                <w:i/>
              </w:rPr>
              <w:t>7</w:t>
            </w:r>
            <w:r w:rsidR="00E82DE4" w:rsidRPr="008801E0">
              <w:rPr>
                <w:rFonts w:ascii="Garamond" w:hAnsi="Garamond"/>
                <w:bCs/>
                <w:i/>
              </w:rPr>
              <w:t xml:space="preserve"> </w:t>
            </w:r>
            <w:r w:rsidR="00A16BE5" w:rsidRPr="008801E0">
              <w:rPr>
                <w:rFonts w:ascii="Garamond" w:hAnsi="Garamond"/>
                <w:bCs/>
                <w:i/>
              </w:rPr>
              <w:t xml:space="preserve">days </w:t>
            </w:r>
          </w:p>
        </w:tc>
        <w:tc>
          <w:tcPr>
            <w:tcW w:w="1890" w:type="dxa"/>
          </w:tcPr>
          <w:p w14:paraId="3FFC4BAC" w14:textId="05F39BA3" w:rsidR="00A16BE5" w:rsidRPr="008801E0" w:rsidRDefault="007B4FC3" w:rsidP="003917B8">
            <w:pPr>
              <w:rPr>
                <w:rFonts w:ascii="Garamond" w:hAnsi="Garamond"/>
                <w:bCs/>
              </w:rPr>
            </w:pPr>
            <w:r w:rsidRPr="008801E0">
              <w:rPr>
                <w:rFonts w:ascii="Garamond" w:hAnsi="Garamond"/>
                <w:bCs/>
                <w:i/>
              </w:rPr>
              <w:t>15 July</w:t>
            </w:r>
            <w:r w:rsidR="00A16BE5" w:rsidRPr="008801E0">
              <w:rPr>
                <w:rFonts w:ascii="Garamond" w:hAnsi="Garamond"/>
                <w:bCs/>
                <w:i/>
              </w:rPr>
              <w:t xml:space="preserve"> </w:t>
            </w:r>
          </w:p>
        </w:tc>
      </w:tr>
      <w:tr w:rsidR="00A16BE5" w:rsidRPr="008801E0" w14:paraId="0D1114D9" w14:textId="4CEFEAC9" w:rsidTr="00A16BE5">
        <w:tc>
          <w:tcPr>
            <w:tcW w:w="5238" w:type="dxa"/>
          </w:tcPr>
          <w:p w14:paraId="45669FE6" w14:textId="020A6811" w:rsidR="00A16BE5" w:rsidRPr="008801E0" w:rsidRDefault="007F53C9" w:rsidP="007F53C9">
            <w:pPr>
              <w:rPr>
                <w:rFonts w:ascii="Garamond" w:hAnsi="Garamond"/>
                <w:bCs/>
              </w:rPr>
            </w:pPr>
            <w:r w:rsidRPr="008801E0">
              <w:rPr>
                <w:rFonts w:ascii="Garamond" w:hAnsi="Garamond"/>
                <w:bCs/>
              </w:rPr>
              <w:t>P</w:t>
            </w:r>
            <w:r w:rsidR="00A16BE5" w:rsidRPr="008801E0">
              <w:rPr>
                <w:rFonts w:ascii="Garamond" w:hAnsi="Garamond"/>
                <w:bCs/>
              </w:rPr>
              <w:t xml:space="preserve">resentation of initial findings- </w:t>
            </w:r>
            <w:r w:rsidRPr="008801E0">
              <w:rPr>
                <w:rFonts w:ascii="Garamond" w:hAnsi="Garamond"/>
                <w:bCs/>
              </w:rPr>
              <w:t>last day of the</w:t>
            </w:r>
            <w:r w:rsidR="00D21B9B" w:rsidRPr="008801E0">
              <w:rPr>
                <w:rFonts w:ascii="Garamond" w:hAnsi="Garamond"/>
                <w:bCs/>
              </w:rPr>
              <w:t xml:space="preserve"> Interim Evaluation</w:t>
            </w:r>
            <w:r w:rsidR="00A16BE5" w:rsidRPr="008801E0">
              <w:rPr>
                <w:rFonts w:ascii="Garamond" w:hAnsi="Garamond"/>
                <w:bCs/>
              </w:rPr>
              <w:t xml:space="preserve"> mission</w:t>
            </w:r>
          </w:p>
        </w:tc>
        <w:tc>
          <w:tcPr>
            <w:tcW w:w="2070" w:type="dxa"/>
          </w:tcPr>
          <w:p w14:paraId="5F874408" w14:textId="030339E7" w:rsidR="00A16BE5" w:rsidRPr="008801E0" w:rsidRDefault="005B7EA0" w:rsidP="003917B8">
            <w:pPr>
              <w:rPr>
                <w:rFonts w:ascii="Garamond" w:hAnsi="Garamond"/>
                <w:bCs/>
                <w:i/>
              </w:rPr>
            </w:pPr>
            <w:r w:rsidRPr="008801E0">
              <w:rPr>
                <w:rFonts w:ascii="Garamond" w:hAnsi="Garamond"/>
                <w:bCs/>
                <w:i/>
              </w:rPr>
              <w:t>1</w:t>
            </w:r>
            <w:r w:rsidR="007F53C9" w:rsidRPr="008801E0">
              <w:rPr>
                <w:rFonts w:ascii="Garamond" w:hAnsi="Garamond"/>
                <w:bCs/>
                <w:i/>
              </w:rPr>
              <w:t xml:space="preserve"> day</w:t>
            </w:r>
          </w:p>
        </w:tc>
        <w:tc>
          <w:tcPr>
            <w:tcW w:w="1890" w:type="dxa"/>
          </w:tcPr>
          <w:p w14:paraId="2B0F110A" w14:textId="21FAEB9F" w:rsidR="00A16BE5" w:rsidRPr="008801E0" w:rsidRDefault="007B4FC3" w:rsidP="003917B8">
            <w:pPr>
              <w:rPr>
                <w:rFonts w:ascii="Garamond" w:hAnsi="Garamond"/>
                <w:bCs/>
              </w:rPr>
            </w:pPr>
            <w:r w:rsidRPr="008801E0">
              <w:rPr>
                <w:rFonts w:ascii="Garamond" w:hAnsi="Garamond"/>
                <w:bCs/>
                <w:i/>
              </w:rPr>
              <w:t>1</w:t>
            </w:r>
            <w:r w:rsidR="0055474A" w:rsidRPr="008801E0">
              <w:rPr>
                <w:rFonts w:ascii="Garamond" w:hAnsi="Garamond"/>
                <w:bCs/>
                <w:i/>
              </w:rPr>
              <w:t>6</w:t>
            </w:r>
            <w:r w:rsidRPr="008801E0">
              <w:rPr>
                <w:rFonts w:ascii="Garamond" w:hAnsi="Garamond"/>
                <w:bCs/>
                <w:i/>
              </w:rPr>
              <w:t xml:space="preserve"> July</w:t>
            </w:r>
          </w:p>
        </w:tc>
      </w:tr>
      <w:tr w:rsidR="00B617FB" w:rsidRPr="008801E0" w14:paraId="7E9FBB02" w14:textId="77777777" w:rsidTr="00883A95">
        <w:tc>
          <w:tcPr>
            <w:tcW w:w="9198" w:type="dxa"/>
            <w:gridSpan w:val="3"/>
            <w:shd w:val="clear" w:color="auto" w:fill="DBE5F1" w:themeFill="accent1" w:themeFillTint="33"/>
          </w:tcPr>
          <w:p w14:paraId="1D631EC2" w14:textId="48069240" w:rsidR="00B617FB" w:rsidRPr="008801E0" w:rsidRDefault="00B617FB" w:rsidP="00B617FB">
            <w:pPr>
              <w:pStyle w:val="ListParagraph"/>
              <w:numPr>
                <w:ilvl w:val="0"/>
                <w:numId w:val="41"/>
              </w:numPr>
              <w:ind w:left="333" w:hanging="360"/>
              <w:rPr>
                <w:rFonts w:ascii="Garamond" w:hAnsi="Garamond"/>
                <w:b/>
                <w:iCs/>
              </w:rPr>
            </w:pPr>
            <w:r w:rsidRPr="008801E0">
              <w:rPr>
                <w:rFonts w:ascii="Garamond" w:hAnsi="Garamond"/>
                <w:b/>
                <w:iCs/>
              </w:rPr>
              <w:lastRenderedPageBreak/>
              <w:t>Report Writing</w:t>
            </w:r>
          </w:p>
        </w:tc>
      </w:tr>
      <w:tr w:rsidR="00A16BE5" w:rsidRPr="008801E0" w14:paraId="0E7A6ACB" w14:textId="7C0D754F" w:rsidTr="00A16BE5">
        <w:tc>
          <w:tcPr>
            <w:tcW w:w="5238" w:type="dxa"/>
          </w:tcPr>
          <w:p w14:paraId="7A4D9C84" w14:textId="4515DF8F" w:rsidR="00A16BE5" w:rsidRPr="008801E0" w:rsidRDefault="002A4E20" w:rsidP="003917B8">
            <w:pPr>
              <w:rPr>
                <w:rFonts w:ascii="Garamond" w:hAnsi="Garamond"/>
                <w:bCs/>
              </w:rPr>
            </w:pPr>
            <w:r w:rsidRPr="008801E0">
              <w:rPr>
                <w:rFonts w:ascii="Garamond" w:hAnsi="Garamond"/>
                <w:bCs/>
              </w:rPr>
              <w:t xml:space="preserve">Preparation </w:t>
            </w:r>
            <w:r w:rsidR="008C3C32" w:rsidRPr="008801E0">
              <w:rPr>
                <w:rFonts w:ascii="Garamond" w:hAnsi="Garamond"/>
                <w:bCs/>
              </w:rPr>
              <w:t xml:space="preserve">and submission </w:t>
            </w:r>
            <w:r w:rsidRPr="008801E0">
              <w:rPr>
                <w:rFonts w:ascii="Garamond" w:hAnsi="Garamond"/>
                <w:bCs/>
              </w:rPr>
              <w:t>of Draft IE Report #1</w:t>
            </w:r>
            <w:r w:rsidR="00AA2C58" w:rsidRPr="008801E0">
              <w:rPr>
                <w:rFonts w:ascii="Garamond" w:hAnsi="Garamond"/>
                <w:bCs/>
              </w:rPr>
              <w:t xml:space="preserve"> </w:t>
            </w:r>
          </w:p>
        </w:tc>
        <w:tc>
          <w:tcPr>
            <w:tcW w:w="2070" w:type="dxa"/>
          </w:tcPr>
          <w:p w14:paraId="22DE09BF" w14:textId="4817350B" w:rsidR="00A16BE5" w:rsidRPr="008801E0" w:rsidRDefault="005B7EA0" w:rsidP="007F53C9">
            <w:pPr>
              <w:rPr>
                <w:rFonts w:ascii="Garamond" w:hAnsi="Garamond"/>
                <w:bCs/>
              </w:rPr>
            </w:pPr>
            <w:r w:rsidRPr="008801E0">
              <w:rPr>
                <w:rFonts w:ascii="Garamond" w:hAnsi="Garamond"/>
                <w:bCs/>
                <w:i/>
              </w:rPr>
              <w:t>6</w:t>
            </w:r>
            <w:r w:rsidR="00E82DE4" w:rsidRPr="008801E0">
              <w:rPr>
                <w:rFonts w:ascii="Garamond" w:hAnsi="Garamond"/>
                <w:bCs/>
                <w:i/>
              </w:rPr>
              <w:t xml:space="preserve"> </w:t>
            </w:r>
            <w:r w:rsidR="007F53C9" w:rsidRPr="008801E0">
              <w:rPr>
                <w:rFonts w:ascii="Garamond" w:hAnsi="Garamond"/>
                <w:bCs/>
                <w:i/>
              </w:rPr>
              <w:t xml:space="preserve">days </w:t>
            </w:r>
          </w:p>
        </w:tc>
        <w:tc>
          <w:tcPr>
            <w:tcW w:w="1890" w:type="dxa"/>
          </w:tcPr>
          <w:p w14:paraId="2B5A5F3F" w14:textId="5AD66BCF" w:rsidR="00A16BE5" w:rsidRPr="008801E0" w:rsidRDefault="007B4FC3" w:rsidP="003917B8">
            <w:pPr>
              <w:rPr>
                <w:rFonts w:ascii="Garamond" w:hAnsi="Garamond"/>
                <w:bCs/>
              </w:rPr>
            </w:pPr>
            <w:r w:rsidRPr="008801E0">
              <w:rPr>
                <w:rFonts w:ascii="Garamond" w:hAnsi="Garamond"/>
                <w:bCs/>
                <w:i/>
              </w:rPr>
              <w:t>25 July</w:t>
            </w:r>
          </w:p>
        </w:tc>
      </w:tr>
      <w:tr w:rsidR="002A4E20" w:rsidRPr="008801E0" w14:paraId="1B177329" w14:textId="77777777" w:rsidTr="00A16BE5">
        <w:tc>
          <w:tcPr>
            <w:tcW w:w="5238" w:type="dxa"/>
          </w:tcPr>
          <w:p w14:paraId="11343800" w14:textId="7792D0E2" w:rsidR="002A4E20" w:rsidRPr="008801E0" w:rsidRDefault="005474EC" w:rsidP="003917B8">
            <w:pPr>
              <w:rPr>
                <w:rFonts w:ascii="Garamond" w:hAnsi="Garamond"/>
                <w:bCs/>
              </w:rPr>
            </w:pPr>
            <w:r w:rsidRPr="008801E0">
              <w:rPr>
                <w:rFonts w:ascii="Garamond" w:hAnsi="Garamond"/>
                <w:bCs/>
              </w:rPr>
              <w:t>Incorporation of comments</w:t>
            </w:r>
            <w:r w:rsidR="0096738D" w:rsidRPr="008801E0">
              <w:rPr>
                <w:rFonts w:ascii="Garamond" w:hAnsi="Garamond"/>
                <w:bCs/>
              </w:rPr>
              <w:t xml:space="preserve"> (from CO, Project Manager, RTA, VF Hub)</w:t>
            </w:r>
            <w:r w:rsidRPr="008801E0">
              <w:rPr>
                <w:rFonts w:ascii="Garamond" w:hAnsi="Garamond"/>
                <w:bCs/>
              </w:rPr>
              <w:t xml:space="preserve"> on Draft IE Report #1; </w:t>
            </w:r>
            <w:r w:rsidR="002A4E20" w:rsidRPr="008801E0">
              <w:rPr>
                <w:rFonts w:ascii="Garamond" w:hAnsi="Garamond"/>
                <w:bCs/>
              </w:rPr>
              <w:t xml:space="preserve">Preparation </w:t>
            </w:r>
            <w:r w:rsidR="008C3C32" w:rsidRPr="008801E0">
              <w:rPr>
                <w:rFonts w:ascii="Garamond" w:hAnsi="Garamond"/>
                <w:bCs/>
              </w:rPr>
              <w:t xml:space="preserve">and submission </w:t>
            </w:r>
            <w:r w:rsidR="002A4E20" w:rsidRPr="008801E0">
              <w:rPr>
                <w:rFonts w:ascii="Garamond" w:hAnsi="Garamond"/>
                <w:bCs/>
              </w:rPr>
              <w:t>of Draft IE Report #2</w:t>
            </w:r>
            <w:r w:rsidR="00677BE0" w:rsidRPr="008801E0">
              <w:rPr>
                <w:rFonts w:ascii="Garamond" w:hAnsi="Garamond"/>
                <w:bCs/>
              </w:rPr>
              <w:t xml:space="preserve"> </w:t>
            </w:r>
          </w:p>
        </w:tc>
        <w:tc>
          <w:tcPr>
            <w:tcW w:w="2070" w:type="dxa"/>
          </w:tcPr>
          <w:p w14:paraId="1B54FF7D" w14:textId="74C8E041" w:rsidR="002A4E20" w:rsidRPr="008801E0" w:rsidRDefault="005B7EA0" w:rsidP="007F53C9">
            <w:pPr>
              <w:rPr>
                <w:rFonts w:ascii="Garamond" w:hAnsi="Garamond"/>
                <w:bCs/>
                <w:i/>
              </w:rPr>
            </w:pPr>
            <w:r w:rsidRPr="008801E0">
              <w:rPr>
                <w:rFonts w:ascii="Garamond" w:hAnsi="Garamond"/>
                <w:bCs/>
                <w:i/>
              </w:rPr>
              <w:t>8</w:t>
            </w:r>
            <w:r w:rsidR="00677BE0" w:rsidRPr="008801E0">
              <w:rPr>
                <w:rFonts w:ascii="Garamond" w:hAnsi="Garamond"/>
                <w:bCs/>
                <w:i/>
              </w:rPr>
              <w:t xml:space="preserve"> days </w:t>
            </w:r>
          </w:p>
        </w:tc>
        <w:tc>
          <w:tcPr>
            <w:tcW w:w="1890" w:type="dxa"/>
          </w:tcPr>
          <w:p w14:paraId="26DA2DB0" w14:textId="5C40F2C1" w:rsidR="002A4E20" w:rsidRPr="008801E0" w:rsidRDefault="007B4FC3" w:rsidP="003917B8">
            <w:pPr>
              <w:rPr>
                <w:rFonts w:ascii="Garamond" w:hAnsi="Garamond"/>
                <w:bCs/>
                <w:i/>
              </w:rPr>
            </w:pPr>
            <w:r w:rsidRPr="008801E0">
              <w:rPr>
                <w:rFonts w:ascii="Garamond" w:hAnsi="Garamond"/>
                <w:bCs/>
                <w:i/>
              </w:rPr>
              <w:t xml:space="preserve">2 August </w:t>
            </w:r>
          </w:p>
        </w:tc>
      </w:tr>
      <w:tr w:rsidR="00EF5B48" w:rsidRPr="008801E0" w14:paraId="19E6FD80" w14:textId="77777777" w:rsidTr="008957DA">
        <w:tc>
          <w:tcPr>
            <w:tcW w:w="9198" w:type="dxa"/>
            <w:gridSpan w:val="3"/>
          </w:tcPr>
          <w:p w14:paraId="141F9014" w14:textId="6970A36A" w:rsidR="00EF5B48" w:rsidRPr="008801E0" w:rsidRDefault="00EF5B48" w:rsidP="003917B8">
            <w:pPr>
              <w:rPr>
                <w:rFonts w:ascii="Garamond" w:hAnsi="Garamond"/>
                <w:bCs/>
                <w:i/>
                <w:iCs/>
              </w:rPr>
            </w:pPr>
            <w:r w:rsidRPr="008801E0">
              <w:rPr>
                <w:rFonts w:ascii="Garamond" w:hAnsi="Garamond"/>
                <w:bCs/>
                <w:i/>
                <w:iCs/>
              </w:rPr>
              <w:t xml:space="preserve">(Draft #2 will be circulated to the GCF for </w:t>
            </w:r>
            <w:r w:rsidR="006861AF" w:rsidRPr="008801E0">
              <w:rPr>
                <w:rFonts w:ascii="Garamond" w:hAnsi="Garamond"/>
                <w:bCs/>
                <w:i/>
                <w:iCs/>
              </w:rPr>
              <w:t xml:space="preserve">a 4-week review period </w:t>
            </w:r>
            <w:r w:rsidRPr="008801E0">
              <w:rPr>
                <w:rFonts w:ascii="Garamond" w:hAnsi="Garamond"/>
                <w:bCs/>
                <w:i/>
                <w:iCs/>
              </w:rPr>
              <w:t>during 5-</w:t>
            </w:r>
            <w:r w:rsidR="006861AF" w:rsidRPr="008801E0">
              <w:rPr>
                <w:rFonts w:ascii="Garamond" w:hAnsi="Garamond"/>
                <w:bCs/>
                <w:i/>
                <w:iCs/>
              </w:rPr>
              <w:t>30 August</w:t>
            </w:r>
            <w:r w:rsidR="009554BD" w:rsidRPr="008801E0">
              <w:rPr>
                <w:rFonts w:ascii="Garamond" w:hAnsi="Garamond"/>
                <w:bCs/>
                <w:i/>
                <w:iCs/>
              </w:rPr>
              <w:t>. Review by other stakeholders will happen in parallel.</w:t>
            </w:r>
            <w:r w:rsidR="006861AF" w:rsidRPr="008801E0">
              <w:rPr>
                <w:rFonts w:ascii="Garamond" w:hAnsi="Garamond"/>
                <w:bCs/>
                <w:i/>
                <w:iCs/>
              </w:rPr>
              <w:t>)</w:t>
            </w:r>
          </w:p>
        </w:tc>
      </w:tr>
      <w:tr w:rsidR="007F53C9" w:rsidRPr="008801E0" w14:paraId="26926AD2" w14:textId="4504BDFE" w:rsidTr="00A16BE5">
        <w:tc>
          <w:tcPr>
            <w:tcW w:w="5238" w:type="dxa"/>
          </w:tcPr>
          <w:p w14:paraId="353753B1" w14:textId="2E6E526E" w:rsidR="007F53C9" w:rsidRPr="008801E0" w:rsidRDefault="005474EC" w:rsidP="007F53C9">
            <w:pPr>
              <w:rPr>
                <w:rFonts w:ascii="Garamond" w:hAnsi="Garamond"/>
                <w:bCs/>
              </w:rPr>
            </w:pPr>
            <w:r w:rsidRPr="008801E0">
              <w:rPr>
                <w:rFonts w:ascii="Garamond" w:hAnsi="Garamond"/>
                <w:bCs/>
              </w:rPr>
              <w:t xml:space="preserve">Incorporation of comments from Draft IE Report #2 and </w:t>
            </w:r>
            <w:r w:rsidR="007F53C9" w:rsidRPr="008801E0">
              <w:rPr>
                <w:rFonts w:ascii="Garamond" w:hAnsi="Garamond"/>
                <w:bCs/>
              </w:rPr>
              <w:t xml:space="preserve">Finalization of </w:t>
            </w:r>
            <w:r w:rsidR="00D21B9B" w:rsidRPr="008801E0">
              <w:rPr>
                <w:rFonts w:ascii="Garamond" w:hAnsi="Garamond"/>
                <w:bCs/>
              </w:rPr>
              <w:t>I</w:t>
            </w:r>
            <w:r w:rsidR="001D6674" w:rsidRPr="008801E0">
              <w:rPr>
                <w:rFonts w:ascii="Garamond" w:hAnsi="Garamond"/>
                <w:bCs/>
              </w:rPr>
              <w:t>E</w:t>
            </w:r>
            <w:r w:rsidR="007F53C9" w:rsidRPr="008801E0">
              <w:rPr>
                <w:rFonts w:ascii="Garamond" w:hAnsi="Garamond"/>
                <w:bCs/>
              </w:rPr>
              <w:t xml:space="preserve"> repor</w:t>
            </w:r>
            <w:r w:rsidR="001D6674" w:rsidRPr="008801E0">
              <w:rPr>
                <w:rFonts w:ascii="Garamond" w:hAnsi="Garamond"/>
                <w:bCs/>
              </w:rPr>
              <w:t xml:space="preserve">t + completed </w:t>
            </w:r>
            <w:r w:rsidR="007F53C9" w:rsidRPr="008801E0">
              <w:rPr>
                <w:rFonts w:ascii="Garamond" w:hAnsi="Garamond"/>
                <w:bCs/>
              </w:rPr>
              <w:t xml:space="preserve">audit trail from feedback on draft report </w:t>
            </w:r>
            <w:r w:rsidR="007F53C9" w:rsidRPr="008801E0">
              <w:rPr>
                <w:rFonts w:ascii="Garamond" w:hAnsi="Garamond"/>
                <w:bCs/>
                <w:i/>
              </w:rPr>
              <w:t>(note: accommodate time delay in dates for circulation and review of the draft report)</w:t>
            </w:r>
          </w:p>
        </w:tc>
        <w:tc>
          <w:tcPr>
            <w:tcW w:w="2070" w:type="dxa"/>
          </w:tcPr>
          <w:p w14:paraId="213F74F9" w14:textId="243EFBC4" w:rsidR="007F53C9" w:rsidRPr="008801E0" w:rsidRDefault="005B7EA0" w:rsidP="007F53C9">
            <w:pPr>
              <w:rPr>
                <w:rFonts w:ascii="Garamond" w:hAnsi="Garamond"/>
                <w:bCs/>
              </w:rPr>
            </w:pPr>
            <w:r w:rsidRPr="008801E0">
              <w:rPr>
                <w:rFonts w:ascii="Garamond" w:hAnsi="Garamond"/>
                <w:bCs/>
                <w:i/>
              </w:rPr>
              <w:t>8</w:t>
            </w:r>
            <w:r w:rsidR="00E82DE4" w:rsidRPr="008801E0">
              <w:rPr>
                <w:rFonts w:ascii="Garamond" w:hAnsi="Garamond"/>
                <w:bCs/>
                <w:i/>
              </w:rPr>
              <w:t xml:space="preserve"> </w:t>
            </w:r>
            <w:r w:rsidR="007F53C9" w:rsidRPr="008801E0">
              <w:rPr>
                <w:rFonts w:ascii="Garamond" w:hAnsi="Garamond"/>
                <w:bCs/>
                <w:i/>
              </w:rPr>
              <w:t xml:space="preserve">days </w:t>
            </w:r>
          </w:p>
        </w:tc>
        <w:tc>
          <w:tcPr>
            <w:tcW w:w="1890" w:type="dxa"/>
          </w:tcPr>
          <w:p w14:paraId="61F98566" w14:textId="772F1178" w:rsidR="007F53C9" w:rsidRPr="008801E0" w:rsidRDefault="004D590B" w:rsidP="003917B8">
            <w:pPr>
              <w:rPr>
                <w:rFonts w:ascii="Garamond" w:hAnsi="Garamond"/>
                <w:bCs/>
                <w:iCs/>
              </w:rPr>
            </w:pPr>
            <w:r w:rsidRPr="008801E0">
              <w:rPr>
                <w:rFonts w:ascii="Garamond" w:hAnsi="Garamond"/>
                <w:bCs/>
                <w:i/>
              </w:rPr>
              <w:t>11 September</w:t>
            </w:r>
          </w:p>
        </w:tc>
      </w:tr>
    </w:tbl>
    <w:p w14:paraId="5D622B94" w14:textId="77777777" w:rsidR="003A5A02" w:rsidRPr="008801E0" w:rsidRDefault="003A5A02" w:rsidP="00BF0763">
      <w:pPr>
        <w:rPr>
          <w:rFonts w:ascii="Garamond" w:hAnsi="Garamond"/>
          <w:bCs/>
        </w:rPr>
      </w:pPr>
    </w:p>
    <w:p w14:paraId="7C791972" w14:textId="2240ADD9" w:rsidR="00BF0763" w:rsidRPr="008801E0" w:rsidRDefault="00CA0051" w:rsidP="004A4E9F">
      <w:pPr>
        <w:pStyle w:val="ListParagraph"/>
        <w:numPr>
          <w:ilvl w:val="0"/>
          <w:numId w:val="19"/>
        </w:numPr>
        <w:spacing w:before="0"/>
        <w:rPr>
          <w:rFonts w:ascii="Garamond" w:hAnsi="Garamond"/>
          <w:b/>
          <w:sz w:val="28"/>
          <w:szCs w:val="28"/>
        </w:rPr>
      </w:pPr>
      <w:r w:rsidRPr="008801E0">
        <w:rPr>
          <w:rFonts w:ascii="Garamond" w:hAnsi="Garamond"/>
          <w:b/>
          <w:sz w:val="28"/>
          <w:szCs w:val="28"/>
        </w:rPr>
        <w:t>INTERIM EVALUATION</w:t>
      </w:r>
      <w:r w:rsidR="00BF0763" w:rsidRPr="008801E0">
        <w:rPr>
          <w:rFonts w:ascii="Garamond" w:hAnsi="Garamond"/>
          <w:b/>
          <w:sz w:val="28"/>
          <w:szCs w:val="28"/>
        </w:rPr>
        <w:t xml:space="preserve"> DELIVERABLES</w:t>
      </w:r>
    </w:p>
    <w:p w14:paraId="4CD23315" w14:textId="77777777" w:rsidR="00BF0763" w:rsidRPr="008801E0" w:rsidRDefault="00BF0763" w:rsidP="00BF0763">
      <w:pPr>
        <w:pStyle w:val="ListParagraph"/>
        <w:spacing w:before="0"/>
        <w:ind w:left="360"/>
        <w:rPr>
          <w:rFonts w:ascii="Garamond" w:hAnsi="Garamond"/>
          <w:b/>
          <w:i/>
          <w:sz w:val="22"/>
          <w:szCs w:val="22"/>
        </w:rPr>
      </w:pPr>
    </w:p>
    <w:tbl>
      <w:tblPr>
        <w:tblStyle w:val="TableGrid"/>
        <w:tblW w:w="0" w:type="auto"/>
        <w:tblInd w:w="18" w:type="dxa"/>
        <w:tblLook w:val="04A0" w:firstRow="1" w:lastRow="0" w:firstColumn="1" w:lastColumn="0" w:noHBand="0" w:noVBand="1"/>
      </w:tblPr>
      <w:tblGrid>
        <w:gridCol w:w="364"/>
        <w:gridCol w:w="1527"/>
        <w:gridCol w:w="1550"/>
        <w:gridCol w:w="2010"/>
        <w:gridCol w:w="1388"/>
        <w:gridCol w:w="1905"/>
        <w:gridCol w:w="1128"/>
      </w:tblGrid>
      <w:tr w:rsidR="00463C29" w:rsidRPr="008801E0" w14:paraId="4F386321" w14:textId="5E8C24DD" w:rsidTr="00463C29">
        <w:tc>
          <w:tcPr>
            <w:tcW w:w="364" w:type="dxa"/>
            <w:shd w:val="clear" w:color="auto" w:fill="BFBFBF" w:themeFill="background1" w:themeFillShade="BF"/>
          </w:tcPr>
          <w:p w14:paraId="36FE9275"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w:t>
            </w:r>
          </w:p>
        </w:tc>
        <w:tc>
          <w:tcPr>
            <w:tcW w:w="3082" w:type="dxa"/>
            <w:gridSpan w:val="2"/>
            <w:shd w:val="clear" w:color="auto" w:fill="BFBFBF" w:themeFill="background1" w:themeFillShade="BF"/>
          </w:tcPr>
          <w:p w14:paraId="5F456692" w14:textId="1D1BB2DE"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Deliverable</w:t>
            </w:r>
          </w:p>
        </w:tc>
        <w:tc>
          <w:tcPr>
            <w:tcW w:w="2018" w:type="dxa"/>
            <w:shd w:val="clear" w:color="auto" w:fill="BFBFBF" w:themeFill="background1" w:themeFillShade="BF"/>
          </w:tcPr>
          <w:p w14:paraId="047CE79A"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Description</w:t>
            </w:r>
          </w:p>
        </w:tc>
        <w:tc>
          <w:tcPr>
            <w:tcW w:w="1396" w:type="dxa"/>
            <w:shd w:val="clear" w:color="auto" w:fill="BFBFBF" w:themeFill="background1" w:themeFillShade="BF"/>
          </w:tcPr>
          <w:p w14:paraId="46CDBC63" w14:textId="7556532B"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Timing &amp; Due Date</w:t>
            </w:r>
          </w:p>
        </w:tc>
        <w:tc>
          <w:tcPr>
            <w:tcW w:w="1911" w:type="dxa"/>
            <w:shd w:val="clear" w:color="auto" w:fill="BFBFBF" w:themeFill="background1" w:themeFillShade="BF"/>
          </w:tcPr>
          <w:p w14:paraId="5DC0F9B4"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Responsibilities</w:t>
            </w:r>
          </w:p>
        </w:tc>
        <w:tc>
          <w:tcPr>
            <w:tcW w:w="1101" w:type="dxa"/>
            <w:shd w:val="clear" w:color="auto" w:fill="BFBFBF" w:themeFill="background1" w:themeFillShade="BF"/>
          </w:tcPr>
          <w:p w14:paraId="416F157E" w14:textId="35D59B3B" w:rsidR="00463C29" w:rsidRPr="008801E0" w:rsidRDefault="00463C29" w:rsidP="003917B8">
            <w:pPr>
              <w:pStyle w:val="ListParagraph"/>
              <w:spacing w:before="0"/>
              <w:ind w:left="0"/>
              <w:jc w:val="left"/>
              <w:rPr>
                <w:rFonts w:ascii="Garamond" w:hAnsi="Garamond"/>
                <w:b/>
                <w:sz w:val="22"/>
                <w:szCs w:val="22"/>
              </w:rPr>
            </w:pPr>
            <w:r>
              <w:rPr>
                <w:rFonts w:ascii="Garamond" w:hAnsi="Garamond"/>
                <w:b/>
                <w:sz w:val="22"/>
                <w:szCs w:val="22"/>
              </w:rPr>
              <w:t>Payment</w:t>
            </w:r>
          </w:p>
        </w:tc>
      </w:tr>
      <w:tr w:rsidR="00463C29" w:rsidRPr="008801E0" w14:paraId="47C27D88" w14:textId="5D986022" w:rsidTr="00463C29">
        <w:tc>
          <w:tcPr>
            <w:tcW w:w="364" w:type="dxa"/>
          </w:tcPr>
          <w:p w14:paraId="413FC2AD"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1</w:t>
            </w:r>
          </w:p>
        </w:tc>
        <w:tc>
          <w:tcPr>
            <w:tcW w:w="1527" w:type="dxa"/>
            <w:vMerge w:val="restart"/>
          </w:tcPr>
          <w:p w14:paraId="7634C262" w14:textId="309474C2" w:rsidR="00463C29" w:rsidRPr="008801E0" w:rsidRDefault="00463C29" w:rsidP="003917B8">
            <w:pPr>
              <w:pStyle w:val="ListParagraph"/>
              <w:spacing w:before="0"/>
              <w:ind w:left="0"/>
              <w:jc w:val="left"/>
              <w:rPr>
                <w:rFonts w:ascii="Garamond" w:hAnsi="Garamond"/>
                <w:b/>
                <w:sz w:val="22"/>
                <w:szCs w:val="22"/>
              </w:rPr>
            </w:pPr>
            <w:r>
              <w:rPr>
                <w:rFonts w:ascii="Garamond" w:hAnsi="Garamond"/>
                <w:b/>
                <w:sz w:val="22"/>
                <w:szCs w:val="22"/>
              </w:rPr>
              <w:t>Deliverable#1</w:t>
            </w:r>
          </w:p>
        </w:tc>
        <w:tc>
          <w:tcPr>
            <w:tcW w:w="1555" w:type="dxa"/>
          </w:tcPr>
          <w:p w14:paraId="461C50F2" w14:textId="6C9A4ACE"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b/>
                <w:sz w:val="22"/>
                <w:szCs w:val="22"/>
              </w:rPr>
              <w:t>Interim Evaluation (IE) Inception Report</w:t>
            </w:r>
          </w:p>
        </w:tc>
        <w:tc>
          <w:tcPr>
            <w:tcW w:w="2018" w:type="dxa"/>
          </w:tcPr>
          <w:p w14:paraId="475A358C" w14:textId="03F5E3A7"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Proposed evaluation methodology, work plan and structure of the Interim Evaluation report, and options for site visits</w:t>
            </w:r>
          </w:p>
        </w:tc>
        <w:tc>
          <w:tcPr>
            <w:tcW w:w="1396" w:type="dxa"/>
          </w:tcPr>
          <w:p w14:paraId="1BFCB4D1" w14:textId="77777777"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No later than 2 weeks before the evaluation mission</w:t>
            </w:r>
          </w:p>
          <w:p w14:paraId="6AC50955" w14:textId="3D9EC7FA"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28 June</w:t>
            </w:r>
          </w:p>
        </w:tc>
        <w:tc>
          <w:tcPr>
            <w:tcW w:w="1911" w:type="dxa"/>
          </w:tcPr>
          <w:p w14:paraId="2403FB0A" w14:textId="16F9EB76"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Interim Evaluation team submits to the Commissioning Unit and project management</w:t>
            </w:r>
          </w:p>
        </w:tc>
        <w:tc>
          <w:tcPr>
            <w:tcW w:w="1101" w:type="dxa"/>
          </w:tcPr>
          <w:p w14:paraId="1C604F22" w14:textId="77777777" w:rsidR="00463C29" w:rsidRDefault="00463C29" w:rsidP="003917B8">
            <w:pPr>
              <w:pStyle w:val="ListParagraph"/>
              <w:spacing w:before="0"/>
              <w:ind w:left="0"/>
              <w:jc w:val="left"/>
              <w:rPr>
                <w:rFonts w:ascii="Garamond" w:hAnsi="Garamond"/>
                <w:sz w:val="22"/>
                <w:szCs w:val="22"/>
              </w:rPr>
            </w:pPr>
            <w:r>
              <w:rPr>
                <w:rFonts w:ascii="Garamond" w:hAnsi="Garamond"/>
                <w:sz w:val="22"/>
                <w:szCs w:val="22"/>
              </w:rPr>
              <w:t>28 June</w:t>
            </w:r>
          </w:p>
          <w:p w14:paraId="39ACDEA1" w14:textId="129C49F3" w:rsidR="00463C29" w:rsidRPr="008801E0" w:rsidRDefault="00463C29" w:rsidP="003917B8">
            <w:pPr>
              <w:pStyle w:val="ListParagraph"/>
              <w:spacing w:before="0"/>
              <w:ind w:left="0"/>
              <w:jc w:val="left"/>
              <w:rPr>
                <w:rFonts w:ascii="Garamond" w:hAnsi="Garamond"/>
                <w:sz w:val="22"/>
                <w:szCs w:val="22"/>
              </w:rPr>
            </w:pPr>
            <w:r>
              <w:rPr>
                <w:rFonts w:ascii="Garamond" w:hAnsi="Garamond"/>
                <w:sz w:val="22"/>
                <w:szCs w:val="22"/>
              </w:rPr>
              <w:t>20%</w:t>
            </w:r>
          </w:p>
        </w:tc>
      </w:tr>
      <w:tr w:rsidR="00463C29" w:rsidRPr="008801E0" w14:paraId="5DBEF561" w14:textId="37E59E01" w:rsidTr="00463C29">
        <w:tc>
          <w:tcPr>
            <w:tcW w:w="364" w:type="dxa"/>
          </w:tcPr>
          <w:p w14:paraId="0B56AE84"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2</w:t>
            </w:r>
          </w:p>
        </w:tc>
        <w:tc>
          <w:tcPr>
            <w:tcW w:w="1527" w:type="dxa"/>
            <w:vMerge/>
          </w:tcPr>
          <w:p w14:paraId="1130D1B5" w14:textId="77777777" w:rsidR="00463C29" w:rsidRPr="008801E0" w:rsidRDefault="00463C29" w:rsidP="003917B8">
            <w:pPr>
              <w:pStyle w:val="ListParagraph"/>
              <w:spacing w:before="0"/>
              <w:ind w:left="0"/>
              <w:jc w:val="left"/>
              <w:rPr>
                <w:rFonts w:ascii="Garamond" w:hAnsi="Garamond"/>
                <w:b/>
                <w:sz w:val="22"/>
                <w:szCs w:val="22"/>
              </w:rPr>
            </w:pPr>
          </w:p>
        </w:tc>
        <w:tc>
          <w:tcPr>
            <w:tcW w:w="1555" w:type="dxa"/>
          </w:tcPr>
          <w:p w14:paraId="1771A4D8" w14:textId="61122C0D"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b/>
                <w:sz w:val="22"/>
                <w:szCs w:val="22"/>
              </w:rPr>
              <w:t>Presentation</w:t>
            </w:r>
          </w:p>
        </w:tc>
        <w:tc>
          <w:tcPr>
            <w:tcW w:w="2018" w:type="dxa"/>
          </w:tcPr>
          <w:p w14:paraId="7DCDB05B" w14:textId="5A89A837"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 xml:space="preserve">Initial Findings </w:t>
            </w:r>
          </w:p>
        </w:tc>
        <w:tc>
          <w:tcPr>
            <w:tcW w:w="1396" w:type="dxa"/>
          </w:tcPr>
          <w:p w14:paraId="56B0934A" w14:textId="77777777"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End of evaluation mission</w:t>
            </w:r>
          </w:p>
          <w:p w14:paraId="56F3949C" w14:textId="126864FD"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bCs/>
                <w:i/>
              </w:rPr>
              <w:t>16 July</w:t>
            </w:r>
          </w:p>
        </w:tc>
        <w:tc>
          <w:tcPr>
            <w:tcW w:w="1911" w:type="dxa"/>
          </w:tcPr>
          <w:p w14:paraId="599900C2" w14:textId="6EA1697C"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Interim Evaluation Team presents to project management and the Commissioning Unit</w:t>
            </w:r>
          </w:p>
        </w:tc>
        <w:tc>
          <w:tcPr>
            <w:tcW w:w="1101" w:type="dxa"/>
          </w:tcPr>
          <w:p w14:paraId="7EEB6C31" w14:textId="1AED169D" w:rsidR="00463C29" w:rsidRPr="008801E0" w:rsidRDefault="00463C29" w:rsidP="003917B8">
            <w:pPr>
              <w:pStyle w:val="ListParagraph"/>
              <w:spacing w:before="0"/>
              <w:ind w:left="0"/>
              <w:jc w:val="left"/>
              <w:rPr>
                <w:rFonts w:ascii="Garamond" w:hAnsi="Garamond"/>
                <w:sz w:val="22"/>
                <w:szCs w:val="22"/>
              </w:rPr>
            </w:pPr>
          </w:p>
        </w:tc>
      </w:tr>
      <w:tr w:rsidR="00463C29" w:rsidRPr="008801E0" w14:paraId="30D19B27" w14:textId="28A2A038" w:rsidTr="00463C29">
        <w:tc>
          <w:tcPr>
            <w:tcW w:w="364" w:type="dxa"/>
          </w:tcPr>
          <w:p w14:paraId="01D88174" w14:textId="77777777"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3</w:t>
            </w:r>
          </w:p>
        </w:tc>
        <w:tc>
          <w:tcPr>
            <w:tcW w:w="1527" w:type="dxa"/>
          </w:tcPr>
          <w:p w14:paraId="5A32CC99" w14:textId="0A8DC31E" w:rsidR="00463C29" w:rsidRPr="008801E0" w:rsidRDefault="00463C29" w:rsidP="003917B8">
            <w:pPr>
              <w:pStyle w:val="ListParagraph"/>
              <w:spacing w:before="0"/>
              <w:ind w:left="0"/>
              <w:jc w:val="left"/>
              <w:rPr>
                <w:rFonts w:ascii="Garamond" w:hAnsi="Garamond"/>
                <w:b/>
                <w:sz w:val="22"/>
                <w:szCs w:val="22"/>
              </w:rPr>
            </w:pPr>
            <w:r>
              <w:rPr>
                <w:rFonts w:ascii="Garamond" w:hAnsi="Garamond"/>
                <w:b/>
                <w:sz w:val="22"/>
                <w:szCs w:val="22"/>
              </w:rPr>
              <w:t>Deliverable#2</w:t>
            </w:r>
          </w:p>
        </w:tc>
        <w:tc>
          <w:tcPr>
            <w:tcW w:w="1555" w:type="dxa"/>
          </w:tcPr>
          <w:p w14:paraId="69EAF23D" w14:textId="18E9BE36"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b/>
                <w:sz w:val="22"/>
                <w:szCs w:val="22"/>
              </w:rPr>
              <w:t>Draft IE Report #1</w:t>
            </w:r>
          </w:p>
        </w:tc>
        <w:tc>
          <w:tcPr>
            <w:tcW w:w="2018" w:type="dxa"/>
          </w:tcPr>
          <w:p w14:paraId="755C09B7" w14:textId="77777777"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Full report (using guidelines on content outlined in Annex B) with annexes</w:t>
            </w:r>
          </w:p>
        </w:tc>
        <w:tc>
          <w:tcPr>
            <w:tcW w:w="1396" w:type="dxa"/>
          </w:tcPr>
          <w:p w14:paraId="4C2E8DB3" w14:textId="77777777"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Within 3 weeks of the evaluation mission</w:t>
            </w:r>
          </w:p>
          <w:p w14:paraId="66EDB67A" w14:textId="5CEB9A77"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 xml:space="preserve">25 July </w:t>
            </w:r>
          </w:p>
        </w:tc>
        <w:tc>
          <w:tcPr>
            <w:tcW w:w="1911" w:type="dxa"/>
          </w:tcPr>
          <w:p w14:paraId="487E500B" w14:textId="29EA70BD"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Interim Evaluation Team sends draft to the Commissioning Unit, reviewed by RTA, Project Coordinating Unit, NDA focal point</w:t>
            </w:r>
          </w:p>
        </w:tc>
        <w:tc>
          <w:tcPr>
            <w:tcW w:w="1101" w:type="dxa"/>
          </w:tcPr>
          <w:p w14:paraId="3CFD8B5F" w14:textId="5A233927" w:rsidR="00463C29" w:rsidRDefault="00463C29" w:rsidP="003917B8">
            <w:pPr>
              <w:pStyle w:val="ListParagraph"/>
              <w:spacing w:before="0"/>
              <w:ind w:left="0"/>
              <w:jc w:val="left"/>
              <w:rPr>
                <w:rFonts w:ascii="Garamond" w:hAnsi="Garamond"/>
                <w:sz w:val="22"/>
                <w:szCs w:val="22"/>
              </w:rPr>
            </w:pPr>
            <w:r>
              <w:rPr>
                <w:rFonts w:ascii="Garamond" w:hAnsi="Garamond"/>
                <w:sz w:val="22"/>
                <w:szCs w:val="22"/>
              </w:rPr>
              <w:t>2</w:t>
            </w:r>
            <w:r w:rsidR="00FB5092">
              <w:rPr>
                <w:rFonts w:ascii="Garamond" w:hAnsi="Garamond"/>
                <w:sz w:val="22"/>
                <w:szCs w:val="22"/>
              </w:rPr>
              <w:t>6</w:t>
            </w:r>
            <w:r>
              <w:rPr>
                <w:rFonts w:ascii="Garamond" w:hAnsi="Garamond"/>
                <w:sz w:val="22"/>
                <w:szCs w:val="22"/>
              </w:rPr>
              <w:t xml:space="preserve"> July</w:t>
            </w:r>
          </w:p>
          <w:p w14:paraId="01E9471C" w14:textId="61A298B0" w:rsidR="00463C29" w:rsidRPr="008801E0" w:rsidRDefault="00463C29" w:rsidP="003917B8">
            <w:pPr>
              <w:pStyle w:val="ListParagraph"/>
              <w:spacing w:before="0"/>
              <w:ind w:left="0"/>
              <w:jc w:val="left"/>
              <w:rPr>
                <w:rFonts w:ascii="Garamond" w:hAnsi="Garamond"/>
                <w:sz w:val="22"/>
                <w:szCs w:val="22"/>
              </w:rPr>
            </w:pPr>
            <w:r>
              <w:rPr>
                <w:rFonts w:ascii="Garamond" w:hAnsi="Garamond"/>
                <w:sz w:val="22"/>
                <w:szCs w:val="22"/>
              </w:rPr>
              <w:t>50%</w:t>
            </w:r>
          </w:p>
        </w:tc>
      </w:tr>
      <w:tr w:rsidR="00463C29" w:rsidRPr="008801E0" w14:paraId="7ED9B55B" w14:textId="6D59AA93" w:rsidTr="00463C29">
        <w:tc>
          <w:tcPr>
            <w:tcW w:w="364" w:type="dxa"/>
          </w:tcPr>
          <w:p w14:paraId="7439E2E2" w14:textId="3F2ADF30"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5</w:t>
            </w:r>
          </w:p>
        </w:tc>
        <w:tc>
          <w:tcPr>
            <w:tcW w:w="1527" w:type="dxa"/>
            <w:vMerge w:val="restart"/>
          </w:tcPr>
          <w:p w14:paraId="4C809F47" w14:textId="5C4F2E70" w:rsidR="00463C29" w:rsidRPr="008801E0" w:rsidRDefault="00463C29" w:rsidP="003917B8">
            <w:pPr>
              <w:pStyle w:val="ListParagraph"/>
              <w:spacing w:before="0"/>
              <w:ind w:left="0"/>
              <w:jc w:val="left"/>
              <w:rPr>
                <w:rFonts w:ascii="Garamond" w:hAnsi="Garamond"/>
                <w:b/>
                <w:sz w:val="22"/>
                <w:szCs w:val="22"/>
              </w:rPr>
            </w:pPr>
            <w:r>
              <w:rPr>
                <w:rFonts w:ascii="Garamond" w:hAnsi="Garamond"/>
                <w:b/>
                <w:sz w:val="22"/>
                <w:szCs w:val="22"/>
              </w:rPr>
              <w:t>Deliverable#3</w:t>
            </w:r>
          </w:p>
        </w:tc>
        <w:tc>
          <w:tcPr>
            <w:tcW w:w="1555" w:type="dxa"/>
          </w:tcPr>
          <w:p w14:paraId="49B16EAB" w14:textId="69DFDF26" w:rsidR="00463C29"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Final Interim Evaluation Report* + Audit Trail</w:t>
            </w:r>
          </w:p>
          <w:p w14:paraId="6BC1EF63" w14:textId="1C33B032" w:rsidR="00463C29" w:rsidRPr="008801E0" w:rsidRDefault="00463C29" w:rsidP="003917B8">
            <w:pPr>
              <w:pStyle w:val="ListParagraph"/>
              <w:spacing w:before="0"/>
              <w:ind w:left="0"/>
              <w:jc w:val="left"/>
              <w:rPr>
                <w:rFonts w:ascii="Garamond" w:hAnsi="Garamond"/>
                <w:b/>
                <w:sz w:val="22"/>
                <w:szCs w:val="22"/>
              </w:rPr>
            </w:pPr>
            <w:r>
              <w:rPr>
                <w:rFonts w:ascii="Garamond" w:hAnsi="Garamond"/>
                <w:b/>
                <w:sz w:val="22"/>
                <w:szCs w:val="22"/>
              </w:rPr>
              <w:t>#3</w:t>
            </w:r>
          </w:p>
        </w:tc>
        <w:tc>
          <w:tcPr>
            <w:tcW w:w="2018" w:type="dxa"/>
          </w:tcPr>
          <w:p w14:paraId="0A098967" w14:textId="5D616CB6"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Revised report with audit trail detailing how all received comments have (and have not) been addressed in the final report</w:t>
            </w:r>
          </w:p>
        </w:tc>
        <w:tc>
          <w:tcPr>
            <w:tcW w:w="1396" w:type="dxa"/>
          </w:tcPr>
          <w:p w14:paraId="2AE8DF34" w14:textId="1B127CD8"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11 September</w:t>
            </w:r>
          </w:p>
        </w:tc>
        <w:tc>
          <w:tcPr>
            <w:tcW w:w="1911" w:type="dxa"/>
          </w:tcPr>
          <w:p w14:paraId="42C79CDD" w14:textId="2575F2F5"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Interim Evaluation Team sends final report  Commissioning Unit</w:t>
            </w:r>
          </w:p>
        </w:tc>
        <w:tc>
          <w:tcPr>
            <w:tcW w:w="1101" w:type="dxa"/>
          </w:tcPr>
          <w:p w14:paraId="6631CBEB" w14:textId="65B68898" w:rsidR="00463C29" w:rsidRDefault="00463C29" w:rsidP="003917B8">
            <w:pPr>
              <w:pStyle w:val="ListParagraph"/>
              <w:spacing w:before="0"/>
              <w:ind w:left="0"/>
              <w:jc w:val="left"/>
              <w:rPr>
                <w:rFonts w:ascii="Garamond" w:hAnsi="Garamond"/>
                <w:sz w:val="22"/>
                <w:szCs w:val="22"/>
              </w:rPr>
            </w:pPr>
            <w:r>
              <w:rPr>
                <w:rFonts w:ascii="Garamond" w:hAnsi="Garamond"/>
                <w:sz w:val="22"/>
                <w:szCs w:val="22"/>
              </w:rPr>
              <w:t>1</w:t>
            </w:r>
            <w:r w:rsidR="00FB5092">
              <w:rPr>
                <w:rFonts w:ascii="Garamond" w:hAnsi="Garamond"/>
                <w:sz w:val="22"/>
                <w:szCs w:val="22"/>
              </w:rPr>
              <w:t>8</w:t>
            </w:r>
            <w:r>
              <w:rPr>
                <w:rFonts w:ascii="Garamond" w:hAnsi="Garamond"/>
                <w:sz w:val="22"/>
                <w:szCs w:val="22"/>
              </w:rPr>
              <w:t xml:space="preserve"> September</w:t>
            </w:r>
          </w:p>
          <w:p w14:paraId="23F1CC75" w14:textId="75A1128D" w:rsidR="00463C29" w:rsidRPr="008801E0" w:rsidRDefault="00463C29" w:rsidP="003917B8">
            <w:pPr>
              <w:pStyle w:val="ListParagraph"/>
              <w:spacing w:before="0"/>
              <w:ind w:left="0"/>
              <w:jc w:val="left"/>
              <w:rPr>
                <w:rFonts w:ascii="Garamond" w:hAnsi="Garamond"/>
                <w:sz w:val="22"/>
                <w:szCs w:val="22"/>
              </w:rPr>
            </w:pPr>
            <w:r>
              <w:rPr>
                <w:rFonts w:ascii="Garamond" w:hAnsi="Garamond"/>
                <w:sz w:val="22"/>
                <w:szCs w:val="22"/>
              </w:rPr>
              <w:t>30%</w:t>
            </w:r>
          </w:p>
        </w:tc>
      </w:tr>
      <w:tr w:rsidR="00463C29" w:rsidRPr="008801E0" w14:paraId="5BB5579A" w14:textId="0E3D6313" w:rsidTr="00463C29">
        <w:tc>
          <w:tcPr>
            <w:tcW w:w="364" w:type="dxa"/>
          </w:tcPr>
          <w:p w14:paraId="59DCA924" w14:textId="0CC8FA66"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6</w:t>
            </w:r>
          </w:p>
        </w:tc>
        <w:tc>
          <w:tcPr>
            <w:tcW w:w="1527" w:type="dxa"/>
            <w:vMerge/>
          </w:tcPr>
          <w:p w14:paraId="173F3128" w14:textId="77777777" w:rsidR="00463C29" w:rsidRPr="008801E0" w:rsidRDefault="00463C29" w:rsidP="003917B8">
            <w:pPr>
              <w:pStyle w:val="ListParagraph"/>
              <w:spacing w:before="0"/>
              <w:ind w:left="0"/>
              <w:jc w:val="left"/>
              <w:rPr>
                <w:rFonts w:ascii="Garamond" w:hAnsi="Garamond"/>
                <w:b/>
                <w:sz w:val="22"/>
                <w:szCs w:val="22"/>
              </w:rPr>
            </w:pPr>
          </w:p>
        </w:tc>
        <w:tc>
          <w:tcPr>
            <w:tcW w:w="1555" w:type="dxa"/>
          </w:tcPr>
          <w:p w14:paraId="0151BEE5" w14:textId="7D6B44E6" w:rsidR="00463C29" w:rsidRPr="008801E0" w:rsidRDefault="00463C29" w:rsidP="003917B8">
            <w:pPr>
              <w:pStyle w:val="ListParagraph"/>
              <w:spacing w:before="0"/>
              <w:ind w:left="0"/>
              <w:jc w:val="left"/>
              <w:rPr>
                <w:rFonts w:ascii="Garamond" w:hAnsi="Garamond"/>
                <w:b/>
                <w:sz w:val="22"/>
                <w:szCs w:val="22"/>
              </w:rPr>
            </w:pPr>
            <w:r w:rsidRPr="008801E0">
              <w:rPr>
                <w:rFonts w:ascii="Garamond" w:hAnsi="Garamond"/>
                <w:b/>
                <w:sz w:val="22"/>
                <w:szCs w:val="22"/>
              </w:rPr>
              <w:t xml:space="preserve">Concluding Stakeholder Workshop </w:t>
            </w:r>
            <w:r w:rsidRPr="008801E0">
              <w:rPr>
                <w:rFonts w:ascii="Garamond" w:hAnsi="Garamond"/>
                <w:bCs/>
                <w:sz w:val="22"/>
                <w:szCs w:val="22"/>
              </w:rPr>
              <w:t>(optional; strongly encouraged)</w:t>
            </w:r>
          </w:p>
        </w:tc>
        <w:tc>
          <w:tcPr>
            <w:tcW w:w="2018" w:type="dxa"/>
          </w:tcPr>
          <w:p w14:paraId="3815117D" w14:textId="4FFBC3FC"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 xml:space="preserve">Meeting to present and discuss key findings and recommendations of the evaluation report, and key actions in response to the report. </w:t>
            </w:r>
          </w:p>
        </w:tc>
        <w:tc>
          <w:tcPr>
            <w:tcW w:w="1396" w:type="dxa"/>
          </w:tcPr>
          <w:p w14:paraId="721A3C29" w14:textId="77777777" w:rsidR="00463C29" w:rsidRPr="008801E0" w:rsidRDefault="00463C29" w:rsidP="007F53C9">
            <w:pPr>
              <w:pStyle w:val="ListParagraph"/>
              <w:spacing w:before="0"/>
              <w:ind w:left="0"/>
              <w:jc w:val="left"/>
              <w:rPr>
                <w:rFonts w:ascii="Garamond" w:hAnsi="Garamond"/>
                <w:sz w:val="22"/>
                <w:szCs w:val="22"/>
              </w:rPr>
            </w:pPr>
          </w:p>
          <w:p w14:paraId="1B4CA807" w14:textId="7F4AC2A5" w:rsidR="00463C29" w:rsidRPr="008801E0" w:rsidRDefault="00463C29" w:rsidP="007F53C9">
            <w:pPr>
              <w:pStyle w:val="ListParagraph"/>
              <w:spacing w:before="0"/>
              <w:ind w:left="0"/>
              <w:jc w:val="left"/>
              <w:rPr>
                <w:rFonts w:ascii="Garamond" w:hAnsi="Garamond"/>
                <w:sz w:val="22"/>
                <w:szCs w:val="22"/>
              </w:rPr>
            </w:pPr>
            <w:r w:rsidRPr="008801E0">
              <w:rPr>
                <w:rFonts w:ascii="Garamond" w:hAnsi="Garamond"/>
                <w:sz w:val="22"/>
                <w:szCs w:val="22"/>
              </w:rPr>
              <w:t xml:space="preserve">30 September </w:t>
            </w:r>
          </w:p>
        </w:tc>
        <w:tc>
          <w:tcPr>
            <w:tcW w:w="1911" w:type="dxa"/>
          </w:tcPr>
          <w:p w14:paraId="66D6DBA6" w14:textId="26946E0D" w:rsidR="00463C29" w:rsidRPr="008801E0" w:rsidRDefault="00463C29" w:rsidP="003917B8">
            <w:pPr>
              <w:pStyle w:val="ListParagraph"/>
              <w:spacing w:before="0"/>
              <w:ind w:left="0"/>
              <w:jc w:val="left"/>
              <w:rPr>
                <w:rFonts w:ascii="Garamond" w:hAnsi="Garamond"/>
                <w:sz w:val="22"/>
                <w:szCs w:val="22"/>
              </w:rPr>
            </w:pPr>
            <w:r w:rsidRPr="008801E0">
              <w:rPr>
                <w:rFonts w:ascii="Garamond" w:hAnsi="Garamond"/>
                <w:sz w:val="22"/>
                <w:szCs w:val="22"/>
              </w:rPr>
              <w:t>Led by Interim Evaluation team or Project Team and Commissioning Unit</w:t>
            </w:r>
          </w:p>
        </w:tc>
        <w:tc>
          <w:tcPr>
            <w:tcW w:w="1101" w:type="dxa"/>
          </w:tcPr>
          <w:p w14:paraId="640E76B7" w14:textId="77777777" w:rsidR="00463C29" w:rsidRPr="008801E0" w:rsidRDefault="00463C29" w:rsidP="003917B8">
            <w:pPr>
              <w:pStyle w:val="ListParagraph"/>
              <w:spacing w:before="0"/>
              <w:ind w:left="0"/>
              <w:jc w:val="left"/>
              <w:rPr>
                <w:rFonts w:ascii="Garamond" w:hAnsi="Garamond"/>
                <w:sz w:val="22"/>
                <w:szCs w:val="22"/>
              </w:rPr>
            </w:pPr>
          </w:p>
        </w:tc>
      </w:tr>
    </w:tbl>
    <w:p w14:paraId="109109A5" w14:textId="77777777" w:rsidR="00902BB1" w:rsidRPr="008801E0" w:rsidRDefault="00902BB1" w:rsidP="00BF0763">
      <w:pPr>
        <w:spacing w:line="240" w:lineRule="auto"/>
        <w:rPr>
          <w:rFonts w:ascii="Garamond" w:hAnsi="Garamond"/>
          <w:bCs/>
          <w:sz w:val="20"/>
          <w:szCs w:val="20"/>
          <w:lang w:val="en-ZA"/>
        </w:rPr>
      </w:pPr>
    </w:p>
    <w:p w14:paraId="010F538E" w14:textId="3EAD11CF" w:rsidR="00BF0763" w:rsidRPr="008801E0" w:rsidRDefault="00BF0763" w:rsidP="00BF0763">
      <w:pPr>
        <w:spacing w:line="240" w:lineRule="auto"/>
        <w:rPr>
          <w:rFonts w:ascii="Garamond" w:hAnsi="Garamond"/>
          <w:b/>
          <w:bCs/>
          <w:sz w:val="20"/>
          <w:szCs w:val="20"/>
          <w:lang w:val="en-ZA"/>
        </w:rPr>
      </w:pPr>
      <w:r w:rsidRPr="008801E0">
        <w:rPr>
          <w:rFonts w:ascii="Garamond" w:hAnsi="Garamond"/>
          <w:bCs/>
          <w:sz w:val="20"/>
          <w:szCs w:val="20"/>
          <w:lang w:val="en-ZA"/>
        </w:rPr>
        <w:t xml:space="preserve">*The final </w:t>
      </w:r>
      <w:r w:rsidR="00D21B9B" w:rsidRPr="008801E0">
        <w:rPr>
          <w:rFonts w:ascii="Garamond" w:hAnsi="Garamond"/>
          <w:bCs/>
          <w:sz w:val="20"/>
          <w:szCs w:val="20"/>
          <w:lang w:val="en-ZA"/>
        </w:rPr>
        <w:t>Interim Evaluation</w:t>
      </w:r>
      <w:r w:rsidRPr="008801E0">
        <w:rPr>
          <w:rFonts w:ascii="Garamond" w:hAnsi="Garamond"/>
          <w:bCs/>
          <w:sz w:val="20"/>
          <w:szCs w:val="20"/>
          <w:lang w:val="en-ZA"/>
        </w:rPr>
        <w:t xml:space="preserve"> report must be in English.</w:t>
      </w:r>
      <w:r w:rsidRPr="008801E0">
        <w:rPr>
          <w:rFonts w:ascii="Garamond" w:hAnsi="Garamond"/>
          <w:iCs/>
          <w:sz w:val="20"/>
          <w:szCs w:val="20"/>
          <w:lang w:val="en-ZA"/>
        </w:rPr>
        <w:t xml:space="preserve"> If applicable, the Commissioning Unit may choose to arrange for a translation of the report into a language more widely shared by national stakeholders.</w:t>
      </w:r>
    </w:p>
    <w:p w14:paraId="44052CDA" w14:textId="72F9520D" w:rsidR="00BF0763" w:rsidRPr="008801E0" w:rsidRDefault="00D21B9B" w:rsidP="004A4E9F">
      <w:pPr>
        <w:pStyle w:val="BodyText3"/>
        <w:numPr>
          <w:ilvl w:val="0"/>
          <w:numId w:val="19"/>
        </w:numPr>
        <w:spacing w:before="0" w:after="0"/>
        <w:rPr>
          <w:rFonts w:ascii="Garamond" w:hAnsi="Garamond"/>
          <w:b/>
          <w:sz w:val="28"/>
          <w:szCs w:val="28"/>
        </w:rPr>
      </w:pPr>
      <w:r w:rsidRPr="008801E0">
        <w:rPr>
          <w:rFonts w:ascii="Garamond" w:hAnsi="Garamond"/>
          <w:b/>
          <w:sz w:val="28"/>
          <w:szCs w:val="28"/>
        </w:rPr>
        <w:t>INTERIM EVALUATION</w:t>
      </w:r>
      <w:r w:rsidR="00BF0763" w:rsidRPr="008801E0">
        <w:rPr>
          <w:rFonts w:ascii="Garamond" w:hAnsi="Garamond"/>
          <w:b/>
          <w:sz w:val="28"/>
          <w:szCs w:val="28"/>
        </w:rPr>
        <w:t xml:space="preserve"> ARRANGEMENTS</w:t>
      </w:r>
    </w:p>
    <w:p w14:paraId="15967EDE" w14:textId="77777777" w:rsidR="00BF0763" w:rsidRPr="008801E0" w:rsidRDefault="00BF0763" w:rsidP="00BF0763">
      <w:pPr>
        <w:pStyle w:val="BodyText3"/>
        <w:spacing w:before="0" w:after="0"/>
        <w:rPr>
          <w:rFonts w:ascii="Garamond" w:hAnsi="Garamond"/>
          <w:sz w:val="22"/>
          <w:szCs w:val="22"/>
        </w:rPr>
      </w:pPr>
    </w:p>
    <w:p w14:paraId="498DB728" w14:textId="3DFC06B5" w:rsidR="00BF0763" w:rsidRPr="008801E0" w:rsidRDefault="00BF0763" w:rsidP="00BF0763">
      <w:pPr>
        <w:pStyle w:val="BodyText3"/>
        <w:shd w:val="clear" w:color="auto" w:fill="FFFFFF" w:themeFill="background1"/>
        <w:spacing w:before="0" w:after="0"/>
        <w:rPr>
          <w:rFonts w:ascii="Garamond" w:hAnsi="Garamond"/>
          <w:i/>
          <w:sz w:val="22"/>
          <w:szCs w:val="22"/>
        </w:rPr>
      </w:pPr>
      <w:r w:rsidRPr="008801E0">
        <w:rPr>
          <w:rFonts w:ascii="Garamond" w:hAnsi="Garamond"/>
          <w:sz w:val="22"/>
          <w:szCs w:val="22"/>
        </w:rPr>
        <w:t xml:space="preserve">The principal responsibility for managing this </w:t>
      </w:r>
      <w:r w:rsidR="00D21B9B" w:rsidRPr="008801E0">
        <w:rPr>
          <w:rFonts w:ascii="Garamond" w:hAnsi="Garamond"/>
          <w:sz w:val="22"/>
          <w:szCs w:val="22"/>
        </w:rPr>
        <w:t>I</w:t>
      </w:r>
      <w:r w:rsidR="00CE4135" w:rsidRPr="008801E0">
        <w:rPr>
          <w:rFonts w:ascii="Garamond" w:hAnsi="Garamond"/>
          <w:sz w:val="22"/>
          <w:szCs w:val="22"/>
        </w:rPr>
        <w:t>E</w:t>
      </w:r>
      <w:r w:rsidRPr="008801E0">
        <w:rPr>
          <w:rFonts w:ascii="Garamond" w:hAnsi="Garamond"/>
          <w:sz w:val="22"/>
          <w:szCs w:val="22"/>
        </w:rPr>
        <w:t xml:space="preserve"> resides with the</w:t>
      </w:r>
      <w:r w:rsidR="00074533" w:rsidRPr="008801E0">
        <w:rPr>
          <w:rFonts w:ascii="Garamond" w:hAnsi="Garamond"/>
          <w:sz w:val="22"/>
          <w:szCs w:val="22"/>
        </w:rPr>
        <w:t xml:space="preserve"> </w:t>
      </w:r>
      <w:r w:rsidR="00A3012F" w:rsidRPr="008801E0">
        <w:rPr>
          <w:rFonts w:ascii="Garamond" w:hAnsi="Garamond"/>
          <w:sz w:val="22"/>
          <w:szCs w:val="22"/>
        </w:rPr>
        <w:t xml:space="preserve">Monitoring &amp; Evaluation Focal Point of the </w:t>
      </w:r>
      <w:r w:rsidRPr="008801E0">
        <w:rPr>
          <w:rFonts w:ascii="Garamond" w:hAnsi="Garamond"/>
          <w:sz w:val="22"/>
          <w:szCs w:val="22"/>
        </w:rPr>
        <w:t>Commissioning Unit.</w:t>
      </w:r>
      <w:r w:rsidR="00EF197E" w:rsidRPr="008801E0">
        <w:rPr>
          <w:rFonts w:ascii="Garamond" w:hAnsi="Garamond"/>
          <w:sz w:val="22"/>
          <w:szCs w:val="22"/>
        </w:rPr>
        <w:t xml:space="preserve"> </w:t>
      </w:r>
      <w:r w:rsidRPr="008801E0">
        <w:rPr>
          <w:rFonts w:ascii="Garamond" w:hAnsi="Garamond"/>
          <w:sz w:val="22"/>
          <w:szCs w:val="22"/>
        </w:rPr>
        <w:t xml:space="preserve">The Commissioning Unit for this project’s </w:t>
      </w:r>
      <w:r w:rsidR="00D21B9B" w:rsidRPr="008801E0">
        <w:rPr>
          <w:rFonts w:ascii="Garamond" w:hAnsi="Garamond"/>
          <w:sz w:val="22"/>
          <w:szCs w:val="22"/>
        </w:rPr>
        <w:t>I</w:t>
      </w:r>
      <w:r w:rsidR="00CE4135" w:rsidRPr="008801E0">
        <w:rPr>
          <w:rFonts w:ascii="Garamond" w:hAnsi="Garamond"/>
          <w:sz w:val="22"/>
          <w:szCs w:val="22"/>
        </w:rPr>
        <w:t>E</w:t>
      </w:r>
      <w:r w:rsidRPr="008801E0">
        <w:rPr>
          <w:rFonts w:ascii="Garamond" w:hAnsi="Garamond"/>
          <w:sz w:val="22"/>
          <w:szCs w:val="22"/>
        </w:rPr>
        <w:t xml:space="preserve"> is</w:t>
      </w:r>
      <w:r w:rsidR="000C193D" w:rsidRPr="008801E0">
        <w:rPr>
          <w:rFonts w:ascii="Garamond" w:hAnsi="Garamond"/>
          <w:sz w:val="22"/>
          <w:szCs w:val="22"/>
        </w:rPr>
        <w:t xml:space="preserve"> the UNDP Country Office in Uzbekistan</w:t>
      </w:r>
      <w:r w:rsidR="008F3A7E" w:rsidRPr="008801E0">
        <w:rPr>
          <w:rFonts w:ascii="Garamond" w:hAnsi="Garamond"/>
          <w:sz w:val="22"/>
          <w:szCs w:val="22"/>
        </w:rPr>
        <w:t xml:space="preserve"> </w:t>
      </w:r>
      <w:r w:rsidR="00E135BA" w:rsidRPr="008801E0">
        <w:rPr>
          <w:rFonts w:ascii="Garamond" w:hAnsi="Garamond"/>
          <w:sz w:val="22"/>
          <w:szCs w:val="22"/>
        </w:rPr>
        <w:t xml:space="preserve">During this assignment, the Interim Evaluation team will report to the </w:t>
      </w:r>
      <w:r w:rsidR="00BA1D23">
        <w:rPr>
          <w:rFonts w:ascii="Garamond" w:hAnsi="Garamond"/>
          <w:sz w:val="22"/>
          <w:szCs w:val="22"/>
        </w:rPr>
        <w:t>M&amp;E focal point</w:t>
      </w:r>
      <w:r w:rsidR="00E45081">
        <w:rPr>
          <w:rFonts w:ascii="Garamond" w:hAnsi="Garamond"/>
          <w:i/>
          <w:iCs/>
          <w:sz w:val="22"/>
          <w:szCs w:val="22"/>
        </w:rPr>
        <w:t xml:space="preserve"> </w:t>
      </w:r>
      <w:r w:rsidR="00BA1D23" w:rsidRPr="00BA1D23">
        <w:rPr>
          <w:rFonts w:ascii="Garamond" w:hAnsi="Garamond"/>
          <w:sz w:val="22"/>
          <w:szCs w:val="22"/>
        </w:rPr>
        <w:t>in</w:t>
      </w:r>
      <w:r w:rsidR="00E135BA" w:rsidRPr="008801E0">
        <w:rPr>
          <w:rFonts w:ascii="Garamond" w:hAnsi="Garamond"/>
          <w:sz w:val="22"/>
          <w:szCs w:val="22"/>
        </w:rPr>
        <w:t xml:space="preserve"> the Commissioning Unit who will provide guidance and ensure satisfactory completion of deliverables.</w:t>
      </w:r>
      <w:r w:rsidR="00BA1D23">
        <w:rPr>
          <w:rFonts w:ascii="Garamond" w:hAnsi="Garamond"/>
          <w:sz w:val="22"/>
          <w:szCs w:val="22"/>
        </w:rPr>
        <w:t xml:space="preserve"> </w:t>
      </w:r>
    </w:p>
    <w:p w14:paraId="5CB84F53" w14:textId="77777777" w:rsidR="00BF0763" w:rsidRPr="008801E0" w:rsidRDefault="00BF0763" w:rsidP="00BF0763">
      <w:pPr>
        <w:pStyle w:val="BodyText3"/>
        <w:spacing w:before="0" w:after="0"/>
        <w:rPr>
          <w:rFonts w:ascii="Garamond" w:hAnsi="Garamond"/>
          <w:sz w:val="22"/>
          <w:szCs w:val="22"/>
        </w:rPr>
      </w:pPr>
    </w:p>
    <w:p w14:paraId="25C7FC2B" w14:textId="4DFA0A2F" w:rsidR="00BF0763" w:rsidRPr="008801E0" w:rsidRDefault="00BF0763" w:rsidP="00BF0763">
      <w:pPr>
        <w:pStyle w:val="BodyText3"/>
        <w:spacing w:before="0" w:after="0"/>
        <w:rPr>
          <w:rFonts w:ascii="Garamond" w:hAnsi="Garamond"/>
          <w:sz w:val="22"/>
          <w:szCs w:val="22"/>
        </w:rPr>
      </w:pPr>
      <w:r w:rsidRPr="008801E0">
        <w:rPr>
          <w:rFonts w:ascii="Garamond" w:hAnsi="Garamond"/>
          <w:sz w:val="22"/>
          <w:szCs w:val="22"/>
        </w:rPr>
        <w:t xml:space="preserve">The </w:t>
      </w:r>
      <w:r w:rsidR="00E135BA" w:rsidRPr="008801E0">
        <w:rPr>
          <w:rFonts w:ascii="Garamond" w:hAnsi="Garamond"/>
          <w:sz w:val="22"/>
          <w:szCs w:val="22"/>
        </w:rPr>
        <w:t>C</w:t>
      </w:r>
      <w:r w:rsidRPr="008801E0">
        <w:rPr>
          <w:rFonts w:ascii="Garamond" w:hAnsi="Garamond"/>
          <w:sz w:val="22"/>
          <w:szCs w:val="22"/>
        </w:rPr>
        <w:t xml:space="preserve">ommissioning </w:t>
      </w:r>
      <w:r w:rsidR="00E135BA" w:rsidRPr="008801E0">
        <w:rPr>
          <w:rFonts w:ascii="Garamond" w:hAnsi="Garamond"/>
          <w:sz w:val="22"/>
          <w:szCs w:val="22"/>
        </w:rPr>
        <w:t>U</w:t>
      </w:r>
      <w:r w:rsidRPr="008801E0">
        <w:rPr>
          <w:rFonts w:ascii="Garamond" w:hAnsi="Garamond"/>
          <w:sz w:val="22"/>
          <w:szCs w:val="22"/>
        </w:rPr>
        <w:t xml:space="preserve">nit will contract the </w:t>
      </w:r>
      <w:r w:rsidR="008134AF" w:rsidRPr="008801E0">
        <w:rPr>
          <w:rFonts w:ascii="Garamond" w:hAnsi="Garamond"/>
          <w:sz w:val="22"/>
          <w:szCs w:val="22"/>
        </w:rPr>
        <w:t>IE</w:t>
      </w:r>
      <w:r w:rsidR="00CD3A3F" w:rsidRPr="008801E0">
        <w:rPr>
          <w:rFonts w:ascii="Garamond" w:hAnsi="Garamond"/>
          <w:sz w:val="22"/>
          <w:szCs w:val="22"/>
        </w:rPr>
        <w:t xml:space="preserve"> team</w:t>
      </w:r>
      <w:r w:rsidRPr="008801E0">
        <w:rPr>
          <w:rFonts w:ascii="Garamond" w:hAnsi="Garamond"/>
          <w:sz w:val="22"/>
          <w:szCs w:val="22"/>
        </w:rPr>
        <w:t xml:space="preserve"> and ensure the timely provision of per diems and travel arrangements within the country. The Project Team will be responsible for liaising with the </w:t>
      </w:r>
      <w:r w:rsidR="00D21B9B" w:rsidRPr="008801E0">
        <w:rPr>
          <w:rFonts w:ascii="Garamond" w:hAnsi="Garamond"/>
          <w:sz w:val="22"/>
          <w:szCs w:val="22"/>
        </w:rPr>
        <w:t>Interim Evaluation</w:t>
      </w:r>
      <w:r w:rsidRPr="008801E0">
        <w:rPr>
          <w:rFonts w:ascii="Garamond" w:hAnsi="Garamond"/>
          <w:sz w:val="22"/>
          <w:szCs w:val="22"/>
        </w:rPr>
        <w:t xml:space="preserve"> team to provide all relevant documents, set up stakeholder interviews, and arrange field visits. </w:t>
      </w:r>
    </w:p>
    <w:p w14:paraId="6C0EF171" w14:textId="77777777" w:rsidR="008134AF" w:rsidRPr="008801E0" w:rsidRDefault="008134AF" w:rsidP="00BF0763">
      <w:pPr>
        <w:pStyle w:val="BodyText3"/>
        <w:spacing w:before="0" w:after="0"/>
        <w:rPr>
          <w:rFonts w:ascii="Garamond" w:hAnsi="Garamond"/>
          <w:sz w:val="22"/>
          <w:szCs w:val="22"/>
        </w:rPr>
      </w:pPr>
    </w:p>
    <w:p w14:paraId="0421CF5F" w14:textId="77777777" w:rsidR="00BF0763" w:rsidRPr="008801E0" w:rsidRDefault="00BF0763" w:rsidP="00BF0763">
      <w:pPr>
        <w:pStyle w:val="ListParagraph"/>
        <w:spacing w:before="0"/>
        <w:ind w:left="360"/>
        <w:rPr>
          <w:rFonts w:ascii="Garamond" w:hAnsi="Garamond"/>
          <w:bCs/>
          <w:sz w:val="14"/>
          <w:szCs w:val="14"/>
        </w:rPr>
      </w:pPr>
    </w:p>
    <w:p w14:paraId="201D2982" w14:textId="77777777" w:rsidR="00BF0763" w:rsidRPr="008801E0" w:rsidRDefault="00BF0763" w:rsidP="004A4E9F">
      <w:pPr>
        <w:pStyle w:val="ListParagraph"/>
        <w:numPr>
          <w:ilvl w:val="0"/>
          <w:numId w:val="19"/>
        </w:numPr>
        <w:spacing w:before="0"/>
        <w:rPr>
          <w:rFonts w:ascii="Garamond" w:hAnsi="Garamond"/>
          <w:b/>
          <w:bCs/>
          <w:sz w:val="28"/>
          <w:szCs w:val="28"/>
        </w:rPr>
      </w:pPr>
      <w:r w:rsidRPr="008801E0">
        <w:rPr>
          <w:rFonts w:ascii="Garamond" w:hAnsi="Garamond"/>
          <w:b/>
          <w:bCs/>
          <w:sz w:val="28"/>
          <w:szCs w:val="28"/>
        </w:rPr>
        <w:t xml:space="preserve"> TEAM COMPOSITION</w:t>
      </w:r>
    </w:p>
    <w:p w14:paraId="19CE2A55" w14:textId="77777777" w:rsidR="00BF0763" w:rsidRPr="008801E0" w:rsidRDefault="00BF0763" w:rsidP="00BF0763">
      <w:pPr>
        <w:spacing w:after="0" w:line="240" w:lineRule="auto"/>
        <w:jc w:val="both"/>
        <w:rPr>
          <w:rFonts w:ascii="Garamond" w:hAnsi="Garamond"/>
          <w:sz w:val="14"/>
          <w:szCs w:val="14"/>
        </w:rPr>
      </w:pPr>
    </w:p>
    <w:p w14:paraId="153ACB02" w14:textId="15648D19" w:rsidR="00BF0763" w:rsidRPr="008801E0" w:rsidRDefault="00BF0763" w:rsidP="00BF0763">
      <w:pPr>
        <w:spacing w:after="0" w:line="240" w:lineRule="auto"/>
        <w:jc w:val="both"/>
        <w:rPr>
          <w:rFonts w:ascii="Garamond" w:hAnsi="Garamond"/>
        </w:rPr>
      </w:pPr>
      <w:r w:rsidRPr="008801E0">
        <w:rPr>
          <w:rFonts w:ascii="Garamond" w:hAnsi="Garamond"/>
        </w:rPr>
        <w:t xml:space="preserve">A team of </w:t>
      </w:r>
      <w:r w:rsidRPr="008801E0">
        <w:rPr>
          <w:rFonts w:ascii="Garamond" w:hAnsi="Garamond"/>
          <w:i/>
          <w:iCs/>
        </w:rPr>
        <w:t>two independent consultants</w:t>
      </w:r>
      <w:r w:rsidRPr="008801E0">
        <w:rPr>
          <w:rFonts w:ascii="Garamond" w:hAnsi="Garamond"/>
        </w:rPr>
        <w:t xml:space="preserve"> will conduct the </w:t>
      </w:r>
      <w:r w:rsidR="00D21B9B" w:rsidRPr="008801E0">
        <w:rPr>
          <w:rFonts w:ascii="Garamond" w:hAnsi="Garamond"/>
        </w:rPr>
        <w:t>I</w:t>
      </w:r>
      <w:r w:rsidR="008134AF" w:rsidRPr="008801E0">
        <w:rPr>
          <w:rFonts w:ascii="Garamond" w:hAnsi="Garamond"/>
        </w:rPr>
        <w:t>E</w:t>
      </w:r>
      <w:r w:rsidRPr="008801E0">
        <w:rPr>
          <w:rFonts w:ascii="Garamond" w:hAnsi="Garamond"/>
        </w:rPr>
        <w:t xml:space="preserve"> - one </w:t>
      </w:r>
      <w:r w:rsidR="00AA4834" w:rsidRPr="008801E0">
        <w:rPr>
          <w:rFonts w:ascii="Garamond" w:hAnsi="Garamond"/>
        </w:rPr>
        <w:t xml:space="preserve">international </w:t>
      </w:r>
      <w:r w:rsidRPr="008801E0">
        <w:rPr>
          <w:rFonts w:ascii="Garamond" w:hAnsi="Garamond"/>
        </w:rPr>
        <w:t xml:space="preserve">team leader with experience </w:t>
      </w:r>
      <w:r w:rsidR="00AA4834" w:rsidRPr="008801E0">
        <w:rPr>
          <w:rFonts w:ascii="Garamond" w:hAnsi="Garamond"/>
        </w:rPr>
        <w:t xml:space="preserve">in climate change, adaptation to CC and/or early warning systems, </w:t>
      </w:r>
      <w:r w:rsidRPr="008801E0">
        <w:rPr>
          <w:rFonts w:ascii="Garamond" w:hAnsi="Garamond"/>
        </w:rPr>
        <w:t>and exposure to projects and evaluations in other regions globally</w:t>
      </w:r>
      <w:r w:rsidR="00AA4834" w:rsidRPr="008801E0">
        <w:rPr>
          <w:rFonts w:ascii="Garamond" w:hAnsi="Garamond"/>
        </w:rPr>
        <w:t>,</w:t>
      </w:r>
      <w:r w:rsidRPr="008801E0">
        <w:rPr>
          <w:rFonts w:ascii="Garamond" w:hAnsi="Garamond"/>
        </w:rPr>
        <w:t xml:space="preserve"> and one </w:t>
      </w:r>
      <w:r w:rsidR="00AA4834" w:rsidRPr="008801E0">
        <w:rPr>
          <w:rFonts w:ascii="Garamond" w:hAnsi="Garamond"/>
        </w:rPr>
        <w:t xml:space="preserve">national </w:t>
      </w:r>
      <w:r w:rsidRPr="008801E0">
        <w:rPr>
          <w:rFonts w:ascii="Garamond" w:hAnsi="Garamond"/>
        </w:rPr>
        <w:t>team expert, from the country of the project</w:t>
      </w:r>
      <w:r w:rsidR="002A62C5" w:rsidRPr="008801E0">
        <w:rPr>
          <w:rFonts w:ascii="Garamond" w:hAnsi="Garamond"/>
        </w:rPr>
        <w:t xml:space="preserve"> with expertise in a relevant area</w:t>
      </w:r>
      <w:r w:rsidR="00713000" w:rsidRPr="008801E0">
        <w:rPr>
          <w:rFonts w:ascii="Garamond" w:hAnsi="Garamond"/>
        </w:rPr>
        <w:t>.</w:t>
      </w:r>
      <w:r w:rsidR="002A62C5" w:rsidRPr="008801E0">
        <w:rPr>
          <w:rFonts w:ascii="Garamond" w:hAnsi="Garamond"/>
        </w:rPr>
        <w:t xml:space="preserve"> </w:t>
      </w:r>
      <w:r w:rsidRPr="008801E0">
        <w:rPr>
          <w:rFonts w:ascii="Garamond" w:hAnsi="Garamond"/>
        </w:rPr>
        <w:t xml:space="preserve">The consultants cannot have participated in the project preparation, formulation, and/or implementation (including the writing of the Project Document) and should not have a conflict of interest with project’s related activities.  </w:t>
      </w:r>
    </w:p>
    <w:p w14:paraId="0B8AD430" w14:textId="77777777" w:rsidR="00BF0763" w:rsidRPr="008801E0" w:rsidRDefault="00BF0763" w:rsidP="00BF0763">
      <w:pPr>
        <w:spacing w:after="0" w:line="240" w:lineRule="auto"/>
        <w:jc w:val="both"/>
        <w:rPr>
          <w:rFonts w:ascii="Garamond" w:hAnsi="Garamond"/>
        </w:rPr>
      </w:pPr>
    </w:p>
    <w:p w14:paraId="67FADB59" w14:textId="4CCD057B" w:rsidR="00BF0763" w:rsidRPr="008801E0" w:rsidRDefault="00BF0763" w:rsidP="00BF0763">
      <w:pPr>
        <w:spacing w:line="240" w:lineRule="auto"/>
        <w:jc w:val="both"/>
        <w:rPr>
          <w:rFonts w:ascii="Garamond" w:hAnsi="Garamond"/>
        </w:rPr>
      </w:pPr>
      <w:r w:rsidRPr="008801E0">
        <w:rPr>
          <w:rFonts w:ascii="Garamond" w:hAnsi="Garamond"/>
        </w:rPr>
        <w:t>The selection of consultants will be aimed at maximizing the overall “team” qualities in the following areas:</w:t>
      </w:r>
    </w:p>
    <w:p w14:paraId="66AD0519" w14:textId="4B8C13F6" w:rsidR="005474EC" w:rsidRPr="008801E0" w:rsidRDefault="00457AE5" w:rsidP="00AE70C6">
      <w:pPr>
        <w:spacing w:after="0" w:line="240" w:lineRule="auto"/>
        <w:rPr>
          <w:rFonts w:ascii="Garamond" w:hAnsi="Garamond"/>
          <w:u w:val="single"/>
        </w:rPr>
      </w:pPr>
      <w:r w:rsidRPr="008801E0">
        <w:rPr>
          <w:rFonts w:ascii="Garamond" w:hAnsi="Garamond"/>
          <w:u w:val="single"/>
        </w:rPr>
        <w:t>Education</w:t>
      </w:r>
    </w:p>
    <w:p w14:paraId="57E698CF" w14:textId="60FBDBF1" w:rsidR="00457AE5" w:rsidRPr="008801E0" w:rsidRDefault="00A42F7C" w:rsidP="00AE70C6">
      <w:pPr>
        <w:pStyle w:val="ListParagraph"/>
        <w:numPr>
          <w:ilvl w:val="0"/>
          <w:numId w:val="35"/>
        </w:numPr>
        <w:spacing w:before="0"/>
        <w:rPr>
          <w:rFonts w:ascii="Garamond" w:hAnsi="Garamond"/>
          <w:sz w:val="22"/>
          <w:szCs w:val="22"/>
        </w:rPr>
      </w:pPr>
      <w:r w:rsidRPr="00A42F7C">
        <w:rPr>
          <w:rFonts w:ascii="Garamond" w:hAnsi="Garamond"/>
          <w:sz w:val="22"/>
          <w:szCs w:val="22"/>
        </w:rPr>
        <w:t>At least master’s degree in environmental or climate change fields, disaster risk reduction and preparedness, social sciences, public administration or other closely related field (20 points).</w:t>
      </w:r>
    </w:p>
    <w:p w14:paraId="5F5AF87B" w14:textId="77777777" w:rsidR="00457AE5" w:rsidRPr="008801E0" w:rsidRDefault="00457AE5" w:rsidP="00AE70C6">
      <w:pPr>
        <w:pStyle w:val="ListParagraph"/>
        <w:spacing w:before="0"/>
        <w:rPr>
          <w:rFonts w:ascii="Garamond" w:hAnsi="Garamond"/>
          <w:sz w:val="22"/>
          <w:szCs w:val="22"/>
        </w:rPr>
      </w:pPr>
    </w:p>
    <w:p w14:paraId="57828548" w14:textId="3FFB7FFE" w:rsidR="00457AE5" w:rsidRPr="008801E0" w:rsidRDefault="00457AE5" w:rsidP="00AE70C6">
      <w:pPr>
        <w:spacing w:after="0" w:line="240" w:lineRule="auto"/>
        <w:rPr>
          <w:rFonts w:ascii="Garamond" w:hAnsi="Garamond"/>
          <w:u w:val="single"/>
        </w:rPr>
      </w:pPr>
      <w:r w:rsidRPr="008801E0">
        <w:rPr>
          <w:rFonts w:ascii="Garamond" w:hAnsi="Garamond"/>
          <w:u w:val="single"/>
        </w:rPr>
        <w:t>Work Experience</w:t>
      </w:r>
    </w:p>
    <w:p w14:paraId="7176AE93" w14:textId="6C835CE6" w:rsidR="009B5A4A" w:rsidRDefault="009B5A4A" w:rsidP="009B5A4A">
      <w:pPr>
        <w:pStyle w:val="ListParagraph"/>
        <w:numPr>
          <w:ilvl w:val="0"/>
          <w:numId w:val="35"/>
        </w:numPr>
        <w:spacing w:before="0"/>
        <w:rPr>
          <w:rFonts w:ascii="Garamond" w:hAnsi="Garamond"/>
          <w:sz w:val="22"/>
          <w:szCs w:val="22"/>
        </w:rPr>
      </w:pPr>
      <w:r w:rsidRPr="009B5A4A">
        <w:rPr>
          <w:rFonts w:ascii="Garamond" w:hAnsi="Garamond"/>
          <w:sz w:val="22"/>
          <w:szCs w:val="22"/>
        </w:rPr>
        <w:t xml:space="preserve">Recent experience with result-based management evaluation methodologies; project mid-term or terminal evaluations (3-5 evaluations - </w:t>
      </w:r>
      <w:r>
        <w:rPr>
          <w:rFonts w:ascii="Garamond" w:hAnsi="Garamond"/>
          <w:sz w:val="22"/>
          <w:szCs w:val="22"/>
        </w:rPr>
        <w:t>1</w:t>
      </w:r>
      <w:r w:rsidRPr="009B5A4A">
        <w:rPr>
          <w:rFonts w:ascii="Garamond" w:hAnsi="Garamond"/>
          <w:sz w:val="22"/>
          <w:szCs w:val="22"/>
        </w:rPr>
        <w:t xml:space="preserve">0 marks, less than 3 evaluations - </w:t>
      </w:r>
      <w:r>
        <w:rPr>
          <w:rFonts w:ascii="Garamond" w:hAnsi="Garamond"/>
          <w:sz w:val="22"/>
          <w:szCs w:val="22"/>
        </w:rPr>
        <w:t>5</w:t>
      </w:r>
      <w:r w:rsidRPr="009B5A4A">
        <w:rPr>
          <w:rFonts w:ascii="Garamond" w:hAnsi="Garamond"/>
          <w:sz w:val="22"/>
          <w:szCs w:val="22"/>
        </w:rPr>
        <w:t xml:space="preserve"> marks). </w:t>
      </w:r>
    </w:p>
    <w:p w14:paraId="6B697EBD" w14:textId="01CC6780" w:rsidR="009B5A4A" w:rsidRPr="009B5A4A" w:rsidRDefault="009B5A4A" w:rsidP="009B5A4A">
      <w:pPr>
        <w:pStyle w:val="ListParagraph"/>
        <w:numPr>
          <w:ilvl w:val="0"/>
          <w:numId w:val="35"/>
        </w:numPr>
        <w:spacing w:before="0"/>
        <w:rPr>
          <w:rFonts w:ascii="Garamond" w:hAnsi="Garamond"/>
          <w:sz w:val="22"/>
          <w:szCs w:val="22"/>
        </w:rPr>
      </w:pPr>
      <w:r w:rsidRPr="009B5A4A">
        <w:rPr>
          <w:rFonts w:ascii="Garamond" w:hAnsi="Garamond"/>
          <w:sz w:val="22"/>
          <w:szCs w:val="22"/>
        </w:rPr>
        <w:t>Experience with GEF, GCF evaluations will be considered an asset</w:t>
      </w:r>
      <w:r>
        <w:rPr>
          <w:rFonts w:ascii="Garamond" w:hAnsi="Garamond"/>
          <w:sz w:val="22"/>
          <w:szCs w:val="22"/>
        </w:rPr>
        <w:t xml:space="preserve"> (10 points).</w:t>
      </w:r>
    </w:p>
    <w:p w14:paraId="32DB4C8C" w14:textId="24AF7D5F" w:rsidR="00457AE5" w:rsidRPr="00783289" w:rsidRDefault="00457AE5" w:rsidP="00AE70C6">
      <w:pPr>
        <w:pStyle w:val="ListParagraph"/>
        <w:numPr>
          <w:ilvl w:val="0"/>
          <w:numId w:val="35"/>
        </w:numPr>
        <w:spacing w:before="0"/>
        <w:rPr>
          <w:rFonts w:ascii="Garamond" w:hAnsi="Garamond"/>
          <w:sz w:val="22"/>
          <w:szCs w:val="22"/>
        </w:rPr>
      </w:pPr>
      <w:r w:rsidRPr="00783289">
        <w:rPr>
          <w:rFonts w:ascii="Garamond" w:hAnsi="Garamond"/>
          <w:sz w:val="22"/>
          <w:szCs w:val="22"/>
        </w:rPr>
        <w:t>Experience applying SMART indicators and reconstructing or validating baseline scenarios</w:t>
      </w:r>
      <w:r w:rsidR="00000C86" w:rsidRPr="00783289">
        <w:rPr>
          <w:rFonts w:ascii="Garamond" w:hAnsi="Garamond"/>
          <w:sz w:val="22"/>
          <w:szCs w:val="22"/>
        </w:rPr>
        <w:t xml:space="preserve"> (5 points)</w:t>
      </w:r>
      <w:r w:rsidR="009B5A4A">
        <w:rPr>
          <w:rFonts w:ascii="Garamond" w:hAnsi="Garamond"/>
          <w:sz w:val="22"/>
          <w:szCs w:val="22"/>
        </w:rPr>
        <w:t>.</w:t>
      </w:r>
    </w:p>
    <w:p w14:paraId="0D8DCD44" w14:textId="17700694" w:rsidR="00AE70C6" w:rsidRPr="00783289" w:rsidRDefault="00457AE5" w:rsidP="00AE70C6">
      <w:pPr>
        <w:pStyle w:val="ListParagraph"/>
        <w:numPr>
          <w:ilvl w:val="0"/>
          <w:numId w:val="35"/>
        </w:numPr>
        <w:spacing w:before="0"/>
        <w:rPr>
          <w:rFonts w:ascii="Garamond" w:hAnsi="Garamond"/>
          <w:sz w:val="22"/>
          <w:szCs w:val="22"/>
        </w:rPr>
      </w:pPr>
      <w:r w:rsidRPr="00783289">
        <w:rPr>
          <w:rFonts w:ascii="Garamond" w:hAnsi="Garamond"/>
          <w:sz w:val="22"/>
          <w:szCs w:val="22"/>
        </w:rPr>
        <w:t xml:space="preserve">Competence in adaptive management, as applied to </w:t>
      </w:r>
      <w:r w:rsidR="005C30F0" w:rsidRPr="00783289">
        <w:rPr>
          <w:rFonts w:ascii="Garamond" w:hAnsi="Garamond"/>
          <w:sz w:val="22"/>
          <w:szCs w:val="22"/>
        </w:rPr>
        <w:t xml:space="preserve">climate change </w:t>
      </w:r>
      <w:r w:rsidR="0022142E" w:rsidRPr="00783289">
        <w:rPr>
          <w:rFonts w:ascii="Garamond" w:hAnsi="Garamond"/>
          <w:sz w:val="22"/>
          <w:szCs w:val="22"/>
        </w:rPr>
        <w:t xml:space="preserve">risks, </w:t>
      </w:r>
      <w:bookmarkStart w:id="2" w:name="_Hlk165539540"/>
      <w:r w:rsidR="0022142E" w:rsidRPr="00783289">
        <w:rPr>
          <w:rFonts w:ascii="Garamond" w:hAnsi="Garamond"/>
          <w:sz w:val="22"/>
          <w:szCs w:val="22"/>
        </w:rPr>
        <w:t>EWS and/or DRR</w:t>
      </w:r>
      <w:r w:rsidR="004264DC" w:rsidRPr="00783289">
        <w:rPr>
          <w:rFonts w:ascii="Garamond" w:hAnsi="Garamond"/>
          <w:sz w:val="22"/>
          <w:szCs w:val="22"/>
        </w:rPr>
        <w:t xml:space="preserve"> </w:t>
      </w:r>
      <w:bookmarkEnd w:id="2"/>
      <w:r w:rsidR="004264DC" w:rsidRPr="00783289">
        <w:rPr>
          <w:rFonts w:ascii="Garamond" w:hAnsi="Garamond"/>
          <w:sz w:val="22"/>
          <w:szCs w:val="22"/>
        </w:rPr>
        <w:t>(10 points)</w:t>
      </w:r>
      <w:r w:rsidR="009B5A4A">
        <w:rPr>
          <w:rFonts w:ascii="Garamond" w:hAnsi="Garamond"/>
          <w:sz w:val="22"/>
          <w:szCs w:val="22"/>
        </w:rPr>
        <w:t>.</w:t>
      </w:r>
    </w:p>
    <w:p w14:paraId="6235BD8F" w14:textId="3D0B66D9" w:rsidR="00AE70C6" w:rsidRPr="00783289" w:rsidRDefault="00000C86" w:rsidP="00AE70C6">
      <w:pPr>
        <w:pStyle w:val="ListParagraph"/>
        <w:numPr>
          <w:ilvl w:val="0"/>
          <w:numId w:val="35"/>
        </w:numPr>
        <w:spacing w:before="0"/>
        <w:rPr>
          <w:rFonts w:ascii="Garamond" w:hAnsi="Garamond"/>
          <w:sz w:val="22"/>
          <w:szCs w:val="22"/>
        </w:rPr>
      </w:pPr>
      <w:r w:rsidRPr="00783289">
        <w:rPr>
          <w:rFonts w:ascii="Garamond" w:hAnsi="Garamond"/>
          <w:sz w:val="22"/>
          <w:szCs w:val="22"/>
        </w:rPr>
        <w:t>Relative working e</w:t>
      </w:r>
      <w:r w:rsidR="00457AE5" w:rsidRPr="00783289">
        <w:rPr>
          <w:rFonts w:ascii="Garamond" w:hAnsi="Garamond"/>
          <w:sz w:val="22"/>
          <w:szCs w:val="22"/>
        </w:rPr>
        <w:t xml:space="preserve">xperience in </w:t>
      </w:r>
      <w:r w:rsidR="005B7EA0" w:rsidRPr="00783289">
        <w:rPr>
          <w:rFonts w:ascii="Garamond" w:hAnsi="Garamond"/>
          <w:sz w:val="22"/>
          <w:szCs w:val="22"/>
        </w:rPr>
        <w:t xml:space="preserve">Uzbekistan </w:t>
      </w:r>
      <w:r w:rsidR="005C30F0" w:rsidRPr="00783289">
        <w:rPr>
          <w:rFonts w:ascii="Garamond" w:hAnsi="Garamond"/>
          <w:sz w:val="22"/>
          <w:szCs w:val="22"/>
        </w:rPr>
        <w:t xml:space="preserve">or </w:t>
      </w:r>
      <w:r w:rsidR="004264DC" w:rsidRPr="00783289">
        <w:rPr>
          <w:rFonts w:ascii="Garamond" w:hAnsi="Garamond"/>
          <w:sz w:val="22"/>
          <w:szCs w:val="22"/>
        </w:rPr>
        <w:t>CIS countries (20 points)</w:t>
      </w:r>
      <w:r w:rsidR="009B5A4A">
        <w:rPr>
          <w:rFonts w:ascii="Garamond" w:hAnsi="Garamond"/>
          <w:sz w:val="22"/>
          <w:szCs w:val="22"/>
        </w:rPr>
        <w:t>.</w:t>
      </w:r>
    </w:p>
    <w:p w14:paraId="3A80259B" w14:textId="4405FC51" w:rsidR="00AE70C6" w:rsidRPr="00783289" w:rsidRDefault="00457AE5" w:rsidP="00AE70C6">
      <w:pPr>
        <w:pStyle w:val="ListParagraph"/>
        <w:numPr>
          <w:ilvl w:val="0"/>
          <w:numId w:val="35"/>
        </w:numPr>
        <w:spacing w:before="0"/>
        <w:rPr>
          <w:rFonts w:ascii="Garamond" w:hAnsi="Garamond"/>
          <w:sz w:val="22"/>
          <w:szCs w:val="22"/>
        </w:rPr>
      </w:pPr>
      <w:r w:rsidRPr="00783289">
        <w:rPr>
          <w:rFonts w:ascii="Garamond" w:hAnsi="Garamond"/>
          <w:sz w:val="22"/>
          <w:szCs w:val="22"/>
        </w:rPr>
        <w:t>Work experience in relevant technical areas for at least 10 years</w:t>
      </w:r>
      <w:r w:rsidR="004264DC" w:rsidRPr="00783289">
        <w:rPr>
          <w:rFonts w:ascii="Garamond" w:hAnsi="Garamond"/>
          <w:sz w:val="22"/>
          <w:szCs w:val="22"/>
        </w:rPr>
        <w:t xml:space="preserve"> (</w:t>
      </w:r>
      <w:r w:rsidR="009B5A4A">
        <w:rPr>
          <w:rFonts w:ascii="Garamond" w:hAnsi="Garamond"/>
          <w:sz w:val="22"/>
          <w:szCs w:val="22"/>
        </w:rPr>
        <w:t>10</w:t>
      </w:r>
      <w:r w:rsidR="004264DC" w:rsidRPr="00783289">
        <w:rPr>
          <w:rFonts w:ascii="Garamond" w:hAnsi="Garamond"/>
          <w:sz w:val="22"/>
          <w:szCs w:val="22"/>
        </w:rPr>
        <w:t xml:space="preserve"> points)</w:t>
      </w:r>
      <w:r w:rsidR="009B5A4A">
        <w:rPr>
          <w:rFonts w:ascii="Garamond" w:hAnsi="Garamond"/>
          <w:sz w:val="22"/>
          <w:szCs w:val="22"/>
        </w:rPr>
        <w:t>.</w:t>
      </w:r>
    </w:p>
    <w:p w14:paraId="00EDFE1F" w14:textId="73F53098" w:rsidR="00AE70C6" w:rsidRPr="00783289" w:rsidRDefault="00457AE5" w:rsidP="00AE70C6">
      <w:pPr>
        <w:pStyle w:val="ListParagraph"/>
        <w:numPr>
          <w:ilvl w:val="0"/>
          <w:numId w:val="35"/>
        </w:numPr>
        <w:spacing w:before="0"/>
        <w:rPr>
          <w:rFonts w:ascii="Garamond" w:hAnsi="Garamond"/>
          <w:sz w:val="22"/>
          <w:szCs w:val="22"/>
        </w:rPr>
      </w:pPr>
      <w:r w:rsidRPr="00783289">
        <w:rPr>
          <w:rFonts w:ascii="Garamond" w:hAnsi="Garamond"/>
          <w:sz w:val="22"/>
          <w:szCs w:val="22"/>
        </w:rPr>
        <w:t xml:space="preserve">Demonstrated understanding of issues related to gender and </w:t>
      </w:r>
      <w:r w:rsidR="005C30F0" w:rsidRPr="00783289">
        <w:rPr>
          <w:rFonts w:ascii="Garamond" w:hAnsi="Garamond"/>
          <w:sz w:val="22"/>
          <w:szCs w:val="22"/>
        </w:rPr>
        <w:t>climate change induced hazards</w:t>
      </w:r>
      <w:r w:rsidRPr="00783289">
        <w:rPr>
          <w:rFonts w:ascii="Garamond" w:hAnsi="Garamond"/>
          <w:sz w:val="22"/>
          <w:szCs w:val="22"/>
        </w:rPr>
        <w:t>; experience in gender sensitive evaluation and analysis</w:t>
      </w:r>
      <w:r w:rsidR="004264DC" w:rsidRPr="00783289">
        <w:rPr>
          <w:rFonts w:ascii="Garamond" w:hAnsi="Garamond"/>
          <w:sz w:val="22"/>
          <w:szCs w:val="22"/>
        </w:rPr>
        <w:t xml:space="preserve"> (5 p</w:t>
      </w:r>
      <w:r w:rsidR="00783289" w:rsidRPr="00783289">
        <w:rPr>
          <w:rFonts w:ascii="Garamond" w:hAnsi="Garamond"/>
          <w:sz w:val="22"/>
          <w:szCs w:val="22"/>
        </w:rPr>
        <w:t>o</w:t>
      </w:r>
      <w:r w:rsidR="004264DC" w:rsidRPr="00783289">
        <w:rPr>
          <w:rFonts w:ascii="Garamond" w:hAnsi="Garamond"/>
          <w:sz w:val="22"/>
          <w:szCs w:val="22"/>
        </w:rPr>
        <w:t>ints)</w:t>
      </w:r>
    </w:p>
    <w:p w14:paraId="1A513606" w14:textId="77777777" w:rsidR="00457AE5" w:rsidRPr="00783289" w:rsidRDefault="00457AE5" w:rsidP="00783289">
      <w:pPr>
        <w:pStyle w:val="ListParagraph"/>
        <w:spacing w:before="0"/>
        <w:rPr>
          <w:rFonts w:ascii="Garamond" w:hAnsi="Garamond"/>
          <w:sz w:val="22"/>
          <w:szCs w:val="22"/>
        </w:rPr>
      </w:pPr>
    </w:p>
    <w:p w14:paraId="1C129FD6" w14:textId="6685DAE5" w:rsidR="00457AE5" w:rsidRPr="008801E0" w:rsidRDefault="00457AE5" w:rsidP="00AE70C6">
      <w:pPr>
        <w:spacing w:after="0" w:line="240" w:lineRule="auto"/>
        <w:rPr>
          <w:rFonts w:ascii="Garamond" w:hAnsi="Garamond"/>
          <w:u w:val="single"/>
        </w:rPr>
      </w:pPr>
      <w:r w:rsidRPr="008801E0">
        <w:rPr>
          <w:rFonts w:ascii="Garamond" w:hAnsi="Garamond"/>
          <w:u w:val="single"/>
        </w:rPr>
        <w:t>Language</w:t>
      </w:r>
    </w:p>
    <w:p w14:paraId="67541DEA" w14:textId="2EA4011E" w:rsidR="00835102" w:rsidRDefault="00457AE5" w:rsidP="00AE70C6">
      <w:pPr>
        <w:pStyle w:val="ListParagraph"/>
        <w:numPr>
          <w:ilvl w:val="0"/>
          <w:numId w:val="35"/>
        </w:numPr>
        <w:spacing w:before="0"/>
        <w:rPr>
          <w:rFonts w:ascii="Garamond" w:hAnsi="Garamond"/>
          <w:sz w:val="22"/>
          <w:szCs w:val="22"/>
        </w:rPr>
      </w:pPr>
      <w:r w:rsidRPr="008801E0">
        <w:rPr>
          <w:rFonts w:ascii="Garamond" w:hAnsi="Garamond"/>
          <w:sz w:val="22"/>
          <w:szCs w:val="22"/>
        </w:rPr>
        <w:t>Fluency in written and spoken English</w:t>
      </w:r>
      <w:r w:rsidR="0022142E" w:rsidRPr="008801E0">
        <w:rPr>
          <w:rFonts w:ascii="Garamond" w:hAnsi="Garamond"/>
          <w:sz w:val="22"/>
          <w:szCs w:val="22"/>
        </w:rPr>
        <w:t>, knowledge of Russian is an advantage</w:t>
      </w:r>
      <w:r w:rsidR="00797DF0">
        <w:rPr>
          <w:rFonts w:ascii="Garamond" w:hAnsi="Garamond"/>
          <w:sz w:val="22"/>
          <w:szCs w:val="22"/>
        </w:rPr>
        <w:t xml:space="preserve"> (</w:t>
      </w:r>
      <w:r w:rsidR="00000C86">
        <w:rPr>
          <w:rFonts w:ascii="Garamond" w:hAnsi="Garamond"/>
          <w:sz w:val="22"/>
          <w:szCs w:val="22"/>
        </w:rPr>
        <w:t xml:space="preserve">10 </w:t>
      </w:r>
      <w:r w:rsidR="00797DF0">
        <w:rPr>
          <w:rFonts w:ascii="Garamond" w:hAnsi="Garamond"/>
          <w:sz w:val="22"/>
          <w:szCs w:val="22"/>
        </w:rPr>
        <w:t>points)</w:t>
      </w:r>
    </w:p>
    <w:p w14:paraId="61D5670B" w14:textId="247B33A6" w:rsidR="00000C86" w:rsidRPr="008801E0" w:rsidRDefault="00000C86" w:rsidP="00783289">
      <w:pPr>
        <w:pStyle w:val="ListParagraph"/>
        <w:spacing w:before="0"/>
        <w:rPr>
          <w:rFonts w:ascii="Garamond" w:hAnsi="Garamond"/>
          <w:sz w:val="22"/>
          <w:szCs w:val="22"/>
        </w:rPr>
      </w:pPr>
    </w:p>
    <w:p w14:paraId="3D0AC932" w14:textId="77777777" w:rsidR="00000C86" w:rsidRPr="008801E0" w:rsidRDefault="00000C86" w:rsidP="00000C86">
      <w:pPr>
        <w:pStyle w:val="ListParagraph"/>
        <w:spacing w:before="0"/>
        <w:rPr>
          <w:rFonts w:ascii="Garamond" w:hAnsi="Garamond"/>
          <w:sz w:val="22"/>
          <w:szCs w:val="22"/>
        </w:rPr>
      </w:pPr>
    </w:p>
    <w:p w14:paraId="2BFB5E38" w14:textId="60770BF2" w:rsidR="00BF0763" w:rsidRPr="008801E0" w:rsidRDefault="00BF0763" w:rsidP="00BF0763">
      <w:pPr>
        <w:spacing w:after="0" w:line="240" w:lineRule="auto"/>
        <w:ind w:left="360"/>
        <w:jc w:val="both"/>
        <w:rPr>
          <w:rFonts w:ascii="Garamond" w:hAnsi="Garamond"/>
        </w:rPr>
      </w:pPr>
    </w:p>
    <w:p w14:paraId="52122AD7" w14:textId="1E025179" w:rsidR="00AE70C6" w:rsidRPr="008801E0" w:rsidRDefault="00AE70C6" w:rsidP="00BF0763">
      <w:pPr>
        <w:spacing w:after="0" w:line="240" w:lineRule="auto"/>
        <w:ind w:left="360"/>
        <w:jc w:val="both"/>
        <w:rPr>
          <w:rFonts w:ascii="Garamond" w:hAnsi="Garamond"/>
        </w:rPr>
      </w:pPr>
    </w:p>
    <w:p w14:paraId="59FC60DA" w14:textId="77777777" w:rsidR="00AE70C6" w:rsidRPr="008801E0" w:rsidRDefault="00AE70C6" w:rsidP="00BF0763">
      <w:pPr>
        <w:spacing w:after="0" w:line="240" w:lineRule="auto"/>
        <w:ind w:left="360"/>
        <w:jc w:val="both"/>
        <w:rPr>
          <w:rFonts w:ascii="Garamond" w:hAnsi="Garamond"/>
        </w:rPr>
      </w:pPr>
    </w:p>
    <w:p w14:paraId="69672D7A" w14:textId="65ACD480" w:rsidR="002B3E27" w:rsidRPr="008801E0" w:rsidRDefault="002B3E27" w:rsidP="004A4E9F">
      <w:pPr>
        <w:pStyle w:val="p28"/>
        <w:numPr>
          <w:ilvl w:val="0"/>
          <w:numId w:val="19"/>
        </w:numPr>
        <w:tabs>
          <w:tab w:val="clear" w:pos="680"/>
          <w:tab w:val="clear" w:pos="1060"/>
        </w:tabs>
        <w:spacing w:line="240" w:lineRule="auto"/>
        <w:jc w:val="both"/>
        <w:rPr>
          <w:rFonts w:ascii="Garamond" w:hAnsi="Garamond"/>
          <w:b/>
          <w:bCs/>
          <w:sz w:val="28"/>
          <w:szCs w:val="28"/>
        </w:rPr>
      </w:pPr>
      <w:r w:rsidRPr="008801E0">
        <w:rPr>
          <w:rFonts w:ascii="Garamond" w:hAnsi="Garamond"/>
          <w:b/>
          <w:bCs/>
          <w:sz w:val="28"/>
          <w:szCs w:val="28"/>
        </w:rPr>
        <w:t>EVALUATOR ETHICS</w:t>
      </w:r>
    </w:p>
    <w:p w14:paraId="32611E66" w14:textId="52D7F81C" w:rsidR="002B3E27" w:rsidRPr="008801E0" w:rsidRDefault="002B3E27" w:rsidP="002B3E27">
      <w:pPr>
        <w:pStyle w:val="p28"/>
        <w:tabs>
          <w:tab w:val="clear" w:pos="680"/>
          <w:tab w:val="clear" w:pos="1060"/>
        </w:tabs>
        <w:spacing w:line="240" w:lineRule="auto"/>
        <w:jc w:val="both"/>
        <w:rPr>
          <w:rFonts w:ascii="Garamond" w:hAnsi="Garamond"/>
          <w:b/>
          <w:bCs/>
          <w:sz w:val="14"/>
          <w:szCs w:val="14"/>
        </w:rPr>
      </w:pPr>
    </w:p>
    <w:p w14:paraId="425627D5" w14:textId="0C736B8C" w:rsidR="002B3E27" w:rsidRPr="008801E0" w:rsidRDefault="007967C8" w:rsidP="00647C82">
      <w:pPr>
        <w:spacing w:after="0" w:line="240" w:lineRule="auto"/>
        <w:jc w:val="both"/>
        <w:rPr>
          <w:rFonts w:ascii="Garamond" w:eastAsia="Times New Roman" w:hAnsi="Garamond" w:cs="Times New Roman"/>
          <w:bCs/>
          <w:snapToGrid w:val="0"/>
        </w:rPr>
      </w:pPr>
      <w:r w:rsidRPr="008801E0">
        <w:rPr>
          <w:rFonts w:ascii="Garamond" w:eastAsia="Times New Roman" w:hAnsi="Garamond" w:cs="Times New Roman"/>
          <w:bCs/>
          <w:snapToGrid w:val="0"/>
        </w:rPr>
        <w:t>The evaluation team will be held to the highest ethical standards and is required to sign a code of conduct</w:t>
      </w:r>
      <w:r w:rsidR="000A1237" w:rsidRPr="008801E0">
        <w:rPr>
          <w:rFonts w:ascii="Garamond" w:eastAsia="Times New Roman" w:hAnsi="Garamond" w:cs="Times New Roman"/>
          <w:bCs/>
          <w:snapToGrid w:val="0"/>
        </w:rPr>
        <w:t xml:space="preserve"> (see </w:t>
      </w:r>
      <w:proofErr w:type="spellStart"/>
      <w:r w:rsidR="000A1237" w:rsidRPr="008801E0">
        <w:rPr>
          <w:rFonts w:ascii="Garamond" w:eastAsia="Times New Roman" w:hAnsi="Garamond" w:cs="Times New Roman"/>
          <w:bCs/>
          <w:snapToGrid w:val="0"/>
        </w:rPr>
        <w:t>ToR</w:t>
      </w:r>
      <w:proofErr w:type="spellEnd"/>
      <w:r w:rsidR="000A1237" w:rsidRPr="008801E0">
        <w:rPr>
          <w:rFonts w:ascii="Garamond" w:eastAsia="Times New Roman" w:hAnsi="Garamond" w:cs="Times New Roman"/>
          <w:bCs/>
          <w:snapToGrid w:val="0"/>
        </w:rPr>
        <w:t xml:space="preserve"> Annex D)</w:t>
      </w:r>
      <w:r w:rsidRPr="008801E0">
        <w:rPr>
          <w:rFonts w:ascii="Garamond" w:eastAsia="Times New Roman" w:hAnsi="Garamond" w:cs="Times New Roman"/>
          <w:bCs/>
          <w:snapToGrid w:val="0"/>
        </w:rPr>
        <w:t xml:space="preserve"> upon acceptance of the assignment. This evaluation will be conducted in accordance with the principles outlined in the UNEG </w:t>
      </w:r>
      <w:hyperlink r:id="rId17" w:history="1">
        <w:r w:rsidRPr="008801E0">
          <w:rPr>
            <w:rStyle w:val="Hyperlink"/>
            <w:rFonts w:ascii="Garamond" w:eastAsia="Times New Roman" w:hAnsi="Garamond" w:cs="Times New Roman"/>
            <w:bCs/>
            <w:snapToGrid w:val="0"/>
          </w:rPr>
          <w:t>Ethical Guidelines for Evaluation</w:t>
        </w:r>
      </w:hyperlink>
      <w:r w:rsidRPr="008801E0">
        <w:rPr>
          <w:rFonts w:ascii="Garamond" w:eastAsia="Times New Roman" w:hAnsi="Garamond" w:cs="Times New Roman"/>
          <w:bCs/>
          <w:snapToGrid w:val="0"/>
        </w:rPr>
        <w:t>. The evaluat</w:t>
      </w:r>
      <w:r w:rsidR="004D0CB0" w:rsidRPr="008801E0">
        <w:rPr>
          <w:rFonts w:ascii="Garamond" w:eastAsia="Times New Roman" w:hAnsi="Garamond" w:cs="Times New Roman"/>
          <w:bCs/>
          <w:snapToGrid w:val="0"/>
        </w:rPr>
        <w:t>ion team</w:t>
      </w:r>
      <w:r w:rsidRPr="008801E0">
        <w:rPr>
          <w:rFonts w:ascii="Garamond" w:eastAsia="Times New Roman" w:hAnsi="Garamond" w:cs="Times New Roman"/>
          <w:bCs/>
          <w:snapToGrid w:val="0"/>
        </w:rPr>
        <w:t xml:space="preserve"> must safeguard the rights and </w:t>
      </w:r>
      <w:r w:rsidRPr="008801E0">
        <w:rPr>
          <w:rFonts w:ascii="Garamond" w:eastAsia="Times New Roman" w:hAnsi="Garamond" w:cs="Times New Roman"/>
          <w:bCs/>
          <w:snapToGrid w:val="0"/>
        </w:rPr>
        <w:lastRenderedPageBreak/>
        <w:t>confidentiality of information providers, interviewees and stakeholders through measures to ensure compliance with legal and other relevant codes governing collection of data and reporting on data. The evaluat</w:t>
      </w:r>
      <w:r w:rsidR="004D0CB0" w:rsidRPr="008801E0">
        <w:rPr>
          <w:rFonts w:ascii="Garamond" w:eastAsia="Times New Roman" w:hAnsi="Garamond" w:cs="Times New Roman"/>
          <w:bCs/>
          <w:snapToGrid w:val="0"/>
        </w:rPr>
        <w:t>ion team</w:t>
      </w:r>
      <w:r w:rsidRPr="008801E0">
        <w:rPr>
          <w:rFonts w:ascii="Garamond" w:eastAsia="Times New Roman" w:hAnsi="Garamond" w:cs="Times New Roman"/>
          <w:bCs/>
          <w:snapToGrid w:val="0"/>
        </w:rPr>
        <w:t xml:space="preserve"> must also ensure security of collected information before and after the evaluation and protocols to ensure anonymity and confidentiality of sources of information where that is expected. The information knowledge and data gathered in the evaluation process must also be solely used for the evaluation and not for other uses without the express authorization of UNDP and partners.</w:t>
      </w:r>
    </w:p>
    <w:p w14:paraId="695122A7" w14:textId="77777777" w:rsidR="002B3E27" w:rsidRPr="008801E0" w:rsidRDefault="002B3E27" w:rsidP="002B3E27">
      <w:pPr>
        <w:pStyle w:val="p28"/>
        <w:tabs>
          <w:tab w:val="clear" w:pos="680"/>
          <w:tab w:val="clear" w:pos="1060"/>
        </w:tabs>
        <w:spacing w:line="240" w:lineRule="auto"/>
        <w:jc w:val="both"/>
        <w:rPr>
          <w:rFonts w:ascii="Garamond" w:hAnsi="Garamond"/>
          <w:b/>
          <w:bCs/>
          <w:sz w:val="16"/>
          <w:szCs w:val="16"/>
        </w:rPr>
      </w:pPr>
    </w:p>
    <w:p w14:paraId="655A4B28" w14:textId="17C7DC9D" w:rsidR="00BF0763" w:rsidRPr="008801E0" w:rsidRDefault="00BF0763" w:rsidP="004A4E9F">
      <w:pPr>
        <w:pStyle w:val="p28"/>
        <w:numPr>
          <w:ilvl w:val="0"/>
          <w:numId w:val="19"/>
        </w:numPr>
        <w:tabs>
          <w:tab w:val="clear" w:pos="680"/>
          <w:tab w:val="clear" w:pos="1060"/>
        </w:tabs>
        <w:spacing w:line="240" w:lineRule="auto"/>
        <w:jc w:val="both"/>
        <w:rPr>
          <w:rFonts w:ascii="Garamond" w:hAnsi="Garamond"/>
          <w:b/>
          <w:bCs/>
          <w:sz w:val="28"/>
          <w:szCs w:val="28"/>
        </w:rPr>
      </w:pPr>
      <w:r w:rsidRPr="008801E0">
        <w:rPr>
          <w:rFonts w:ascii="Garamond" w:hAnsi="Garamond"/>
          <w:b/>
          <w:bCs/>
          <w:sz w:val="28"/>
          <w:szCs w:val="28"/>
        </w:rPr>
        <w:t>PAYMENT MODALITIES AND SPECIFICATIONS</w:t>
      </w:r>
    </w:p>
    <w:p w14:paraId="54022771" w14:textId="77777777" w:rsidR="00BF0763" w:rsidRPr="008801E0" w:rsidRDefault="00BF0763" w:rsidP="00BF0763">
      <w:pPr>
        <w:pStyle w:val="p28"/>
        <w:tabs>
          <w:tab w:val="clear" w:pos="680"/>
          <w:tab w:val="clear" w:pos="1060"/>
        </w:tabs>
        <w:spacing w:line="240" w:lineRule="auto"/>
        <w:ind w:left="0" w:firstLine="0"/>
        <w:jc w:val="both"/>
        <w:rPr>
          <w:rFonts w:ascii="Garamond" w:hAnsi="Garamond"/>
          <w:bCs/>
          <w:sz w:val="14"/>
          <w:szCs w:val="14"/>
        </w:rPr>
      </w:pPr>
    </w:p>
    <w:p w14:paraId="71AFFD67" w14:textId="0E5DAFD2" w:rsidR="00BF0763" w:rsidRPr="008801E0" w:rsidRDefault="00D21B9B" w:rsidP="00BF0763">
      <w:pPr>
        <w:pStyle w:val="p28"/>
        <w:spacing w:line="240" w:lineRule="auto"/>
        <w:ind w:left="360" w:hanging="360"/>
        <w:jc w:val="both"/>
        <w:rPr>
          <w:rFonts w:ascii="Garamond" w:hAnsi="Garamond"/>
          <w:bCs/>
          <w:sz w:val="22"/>
          <w:szCs w:val="22"/>
        </w:rPr>
      </w:pPr>
      <w:r w:rsidRPr="008801E0">
        <w:rPr>
          <w:rFonts w:ascii="Garamond" w:hAnsi="Garamond"/>
          <w:bCs/>
          <w:sz w:val="22"/>
          <w:szCs w:val="22"/>
        </w:rPr>
        <w:t>2</w:t>
      </w:r>
      <w:r w:rsidR="00BF0763" w:rsidRPr="008801E0">
        <w:rPr>
          <w:rFonts w:ascii="Garamond" w:hAnsi="Garamond"/>
          <w:bCs/>
          <w:sz w:val="22"/>
          <w:szCs w:val="22"/>
        </w:rPr>
        <w:t xml:space="preserve">0% upon </w:t>
      </w:r>
      <w:r w:rsidR="00EB4102" w:rsidRPr="008801E0">
        <w:rPr>
          <w:rFonts w:ascii="Garamond" w:hAnsi="Garamond"/>
          <w:bCs/>
          <w:sz w:val="22"/>
          <w:szCs w:val="22"/>
        </w:rPr>
        <w:t xml:space="preserve">satisfactory delivery and </w:t>
      </w:r>
      <w:r w:rsidR="00BF0763" w:rsidRPr="008801E0">
        <w:rPr>
          <w:rFonts w:ascii="Garamond" w:hAnsi="Garamond"/>
          <w:bCs/>
          <w:sz w:val="22"/>
          <w:szCs w:val="22"/>
        </w:rPr>
        <w:t xml:space="preserve">approval of the final </w:t>
      </w:r>
      <w:r w:rsidRPr="008801E0">
        <w:rPr>
          <w:rFonts w:ascii="Garamond" w:hAnsi="Garamond"/>
          <w:bCs/>
          <w:sz w:val="22"/>
          <w:szCs w:val="22"/>
        </w:rPr>
        <w:t>Interim Evaluation</w:t>
      </w:r>
      <w:r w:rsidR="00BF0763" w:rsidRPr="008801E0">
        <w:rPr>
          <w:rFonts w:ascii="Garamond" w:hAnsi="Garamond"/>
          <w:bCs/>
          <w:sz w:val="22"/>
          <w:szCs w:val="22"/>
        </w:rPr>
        <w:t xml:space="preserve"> Inception Report </w:t>
      </w:r>
    </w:p>
    <w:p w14:paraId="07995314" w14:textId="170C4389" w:rsidR="00BF0763" w:rsidRPr="008801E0" w:rsidRDefault="00D21B9B" w:rsidP="00BF0763">
      <w:pPr>
        <w:pStyle w:val="p28"/>
        <w:spacing w:line="240" w:lineRule="auto"/>
        <w:ind w:left="360" w:hanging="360"/>
        <w:jc w:val="both"/>
        <w:rPr>
          <w:rFonts w:ascii="Garamond" w:hAnsi="Garamond"/>
          <w:bCs/>
          <w:sz w:val="22"/>
          <w:szCs w:val="22"/>
        </w:rPr>
      </w:pPr>
      <w:r w:rsidRPr="008801E0">
        <w:rPr>
          <w:rFonts w:ascii="Garamond" w:hAnsi="Garamond"/>
          <w:bCs/>
          <w:sz w:val="22"/>
          <w:szCs w:val="22"/>
        </w:rPr>
        <w:t>5</w:t>
      </w:r>
      <w:r w:rsidR="00BF0763" w:rsidRPr="008801E0">
        <w:rPr>
          <w:rFonts w:ascii="Garamond" w:hAnsi="Garamond"/>
          <w:bCs/>
          <w:sz w:val="22"/>
          <w:szCs w:val="22"/>
        </w:rPr>
        <w:t xml:space="preserve">0% upon </w:t>
      </w:r>
      <w:r w:rsidR="00340FAF" w:rsidRPr="008801E0">
        <w:rPr>
          <w:rFonts w:ascii="Garamond" w:hAnsi="Garamond"/>
          <w:bCs/>
          <w:sz w:val="22"/>
          <w:szCs w:val="22"/>
        </w:rPr>
        <w:t xml:space="preserve">satisfactory delivery of the </w:t>
      </w:r>
      <w:r w:rsidR="00BF0763" w:rsidRPr="008801E0">
        <w:rPr>
          <w:rFonts w:ascii="Garamond" w:hAnsi="Garamond"/>
          <w:bCs/>
          <w:sz w:val="22"/>
          <w:szCs w:val="22"/>
        </w:rPr>
        <w:t>of</w:t>
      </w:r>
      <w:r w:rsidR="00EB4102" w:rsidRPr="008801E0">
        <w:rPr>
          <w:rFonts w:ascii="Garamond" w:hAnsi="Garamond"/>
          <w:bCs/>
          <w:sz w:val="22"/>
          <w:szCs w:val="22"/>
        </w:rPr>
        <w:t xml:space="preserve"> the</w:t>
      </w:r>
      <w:r w:rsidR="00BF0763" w:rsidRPr="008801E0">
        <w:rPr>
          <w:rFonts w:ascii="Garamond" w:hAnsi="Garamond"/>
          <w:bCs/>
          <w:sz w:val="22"/>
          <w:szCs w:val="22"/>
        </w:rPr>
        <w:t xml:space="preserve"> </w:t>
      </w:r>
      <w:r w:rsidR="00EB4102" w:rsidRPr="008801E0">
        <w:rPr>
          <w:rFonts w:ascii="Garamond" w:hAnsi="Garamond"/>
          <w:bCs/>
          <w:sz w:val="22"/>
          <w:szCs w:val="22"/>
        </w:rPr>
        <w:t xml:space="preserve">first </w:t>
      </w:r>
      <w:r w:rsidR="00BF0763" w:rsidRPr="008801E0">
        <w:rPr>
          <w:rFonts w:ascii="Garamond" w:hAnsi="Garamond"/>
          <w:bCs/>
          <w:sz w:val="22"/>
          <w:szCs w:val="22"/>
        </w:rPr>
        <w:t xml:space="preserve">draft </w:t>
      </w:r>
      <w:r w:rsidRPr="008801E0">
        <w:rPr>
          <w:rFonts w:ascii="Garamond" w:hAnsi="Garamond"/>
          <w:bCs/>
          <w:sz w:val="22"/>
          <w:szCs w:val="22"/>
        </w:rPr>
        <w:t>Interim Evaluation</w:t>
      </w:r>
      <w:r w:rsidR="00BF0763" w:rsidRPr="008801E0">
        <w:rPr>
          <w:rFonts w:ascii="Garamond" w:hAnsi="Garamond"/>
          <w:bCs/>
          <w:sz w:val="22"/>
          <w:szCs w:val="22"/>
        </w:rPr>
        <w:t xml:space="preserve"> report</w:t>
      </w:r>
    </w:p>
    <w:p w14:paraId="2014E715" w14:textId="24B34AE3" w:rsidR="00BF0763" w:rsidRPr="008801E0" w:rsidRDefault="00D21B9B" w:rsidP="00BF0763">
      <w:pPr>
        <w:pStyle w:val="p28"/>
        <w:spacing w:line="240" w:lineRule="auto"/>
        <w:ind w:left="360" w:hanging="360"/>
        <w:jc w:val="both"/>
        <w:rPr>
          <w:rFonts w:ascii="Garamond" w:hAnsi="Garamond"/>
          <w:bCs/>
          <w:sz w:val="22"/>
          <w:szCs w:val="22"/>
        </w:rPr>
      </w:pPr>
      <w:r w:rsidRPr="008801E0">
        <w:rPr>
          <w:rFonts w:ascii="Garamond" w:hAnsi="Garamond"/>
          <w:bCs/>
          <w:sz w:val="22"/>
          <w:szCs w:val="22"/>
        </w:rPr>
        <w:t>3</w:t>
      </w:r>
      <w:r w:rsidR="00BF0763" w:rsidRPr="008801E0">
        <w:rPr>
          <w:rFonts w:ascii="Garamond" w:hAnsi="Garamond"/>
          <w:bCs/>
          <w:sz w:val="22"/>
          <w:szCs w:val="22"/>
        </w:rPr>
        <w:t xml:space="preserve">0% upon </w:t>
      </w:r>
      <w:r w:rsidR="0028361A" w:rsidRPr="008801E0">
        <w:rPr>
          <w:rFonts w:ascii="Garamond" w:hAnsi="Garamond"/>
          <w:bCs/>
          <w:sz w:val="22"/>
          <w:szCs w:val="22"/>
        </w:rPr>
        <w:t>satisfactory delivery and approval of the final</w:t>
      </w:r>
      <w:r w:rsidR="00BF0763" w:rsidRPr="008801E0">
        <w:rPr>
          <w:rFonts w:ascii="Garamond" w:hAnsi="Garamond"/>
          <w:bCs/>
          <w:sz w:val="22"/>
          <w:szCs w:val="22"/>
        </w:rPr>
        <w:t xml:space="preserve"> </w:t>
      </w:r>
      <w:r w:rsidRPr="008801E0">
        <w:rPr>
          <w:rFonts w:ascii="Garamond" w:hAnsi="Garamond"/>
          <w:bCs/>
          <w:sz w:val="22"/>
          <w:szCs w:val="22"/>
        </w:rPr>
        <w:t xml:space="preserve">Interim Evaluation </w:t>
      </w:r>
      <w:r w:rsidR="00BF0763" w:rsidRPr="008801E0">
        <w:rPr>
          <w:rFonts w:ascii="Garamond" w:hAnsi="Garamond"/>
          <w:bCs/>
          <w:sz w:val="22"/>
          <w:szCs w:val="22"/>
        </w:rPr>
        <w:t>report</w:t>
      </w:r>
      <w:r w:rsidR="003C29CC" w:rsidRPr="008801E0">
        <w:rPr>
          <w:rFonts w:ascii="Garamond" w:hAnsi="Garamond"/>
          <w:bCs/>
          <w:sz w:val="22"/>
          <w:szCs w:val="22"/>
        </w:rPr>
        <w:t xml:space="preserve"> by the Commissioning Unit</w:t>
      </w:r>
      <w:r w:rsidR="00BA1D23">
        <w:rPr>
          <w:rFonts w:ascii="Garamond" w:hAnsi="Garamond"/>
          <w:bCs/>
          <w:sz w:val="22"/>
          <w:szCs w:val="22"/>
        </w:rPr>
        <w:t xml:space="preserve"> D</w:t>
      </w:r>
      <w:r w:rsidR="004C1D1B">
        <w:rPr>
          <w:rFonts w:ascii="Garamond" w:hAnsi="Garamond"/>
          <w:bCs/>
          <w:sz w:val="22"/>
          <w:szCs w:val="22"/>
        </w:rPr>
        <w:t xml:space="preserve">eputy Resident </w:t>
      </w:r>
      <w:r w:rsidR="00BA1D23">
        <w:rPr>
          <w:rFonts w:ascii="Garamond" w:hAnsi="Garamond"/>
          <w:bCs/>
          <w:sz w:val="22"/>
          <w:szCs w:val="22"/>
        </w:rPr>
        <w:t>R</w:t>
      </w:r>
      <w:r w:rsidR="004C1D1B">
        <w:rPr>
          <w:rFonts w:ascii="Garamond" w:hAnsi="Garamond"/>
          <w:bCs/>
          <w:sz w:val="22"/>
          <w:szCs w:val="22"/>
        </w:rPr>
        <w:t>epresentative</w:t>
      </w:r>
      <w:r w:rsidR="003C29CC" w:rsidRPr="008801E0">
        <w:rPr>
          <w:rFonts w:ascii="Garamond" w:hAnsi="Garamond"/>
          <w:bCs/>
          <w:sz w:val="22"/>
          <w:szCs w:val="22"/>
        </w:rPr>
        <w:t>, UNDP Nature, Climate and Energy (NCE) Regional Technical Advisor</w:t>
      </w:r>
      <w:r w:rsidR="00DC7FE8" w:rsidRPr="008801E0">
        <w:rPr>
          <w:rFonts w:ascii="Garamond" w:hAnsi="Garamond"/>
          <w:bCs/>
          <w:sz w:val="22"/>
          <w:szCs w:val="22"/>
        </w:rPr>
        <w:t xml:space="preserve"> and UNDP NCE Principal Technical Advisor</w:t>
      </w:r>
      <w:r w:rsidR="0028361A" w:rsidRPr="008801E0">
        <w:rPr>
          <w:rFonts w:ascii="Garamond" w:hAnsi="Garamond"/>
          <w:bCs/>
          <w:sz w:val="22"/>
          <w:szCs w:val="22"/>
        </w:rPr>
        <w:t xml:space="preserve"> +</w:t>
      </w:r>
      <w:r w:rsidR="00DC7FE8" w:rsidRPr="008801E0">
        <w:rPr>
          <w:rFonts w:ascii="Garamond" w:hAnsi="Garamond"/>
          <w:bCs/>
          <w:sz w:val="22"/>
          <w:szCs w:val="22"/>
        </w:rPr>
        <w:t>submission of</w:t>
      </w:r>
      <w:r w:rsidR="0028361A" w:rsidRPr="008801E0">
        <w:rPr>
          <w:rFonts w:ascii="Garamond" w:hAnsi="Garamond"/>
          <w:bCs/>
          <w:sz w:val="22"/>
          <w:szCs w:val="22"/>
        </w:rPr>
        <w:t xml:space="preserve"> completed Audit Trail</w:t>
      </w:r>
    </w:p>
    <w:p w14:paraId="0C36433A" w14:textId="18BDC36B" w:rsidR="0069020C" w:rsidRPr="008801E0" w:rsidRDefault="0069020C" w:rsidP="00BF0763">
      <w:pPr>
        <w:pStyle w:val="p28"/>
        <w:spacing w:line="240" w:lineRule="auto"/>
        <w:ind w:left="360" w:hanging="360"/>
        <w:jc w:val="both"/>
        <w:rPr>
          <w:rFonts w:ascii="Garamond" w:hAnsi="Garamond"/>
          <w:bCs/>
          <w:sz w:val="22"/>
          <w:szCs w:val="22"/>
        </w:rPr>
      </w:pPr>
    </w:p>
    <w:p w14:paraId="3A989851" w14:textId="77777777" w:rsidR="0069020C" w:rsidRPr="008801E0" w:rsidRDefault="0069020C" w:rsidP="0069020C">
      <w:pPr>
        <w:spacing w:after="0"/>
        <w:contextualSpacing/>
        <w:jc w:val="both"/>
        <w:rPr>
          <w:rFonts w:ascii="Garamond" w:hAnsi="Garamond" w:cs="Times New Roman"/>
          <w:bCs/>
          <w:snapToGrid w:val="0"/>
        </w:rPr>
      </w:pPr>
      <w:r w:rsidRPr="008801E0">
        <w:rPr>
          <w:rFonts w:ascii="Garamond" w:hAnsi="Garamond" w:cs="Times New Roman"/>
          <w:bCs/>
          <w:snapToGrid w:val="0"/>
        </w:rPr>
        <w:t>Criteria for issuing the final payment of 30%</w:t>
      </w:r>
      <w:r w:rsidRPr="008801E0">
        <w:rPr>
          <w:rStyle w:val="FootnoteReference"/>
          <w:rFonts w:ascii="Garamond" w:hAnsi="Garamond" w:cs="Times New Roman"/>
          <w:bCs/>
          <w:snapToGrid w:val="0"/>
        </w:rPr>
        <w:footnoteReference w:id="18"/>
      </w:r>
      <w:r w:rsidRPr="008801E0">
        <w:rPr>
          <w:rFonts w:ascii="Garamond" w:hAnsi="Garamond" w:cs="Times New Roman"/>
          <w:bCs/>
          <w:snapToGrid w:val="0"/>
        </w:rPr>
        <w:t>:</w:t>
      </w:r>
    </w:p>
    <w:p w14:paraId="0B182AA1" w14:textId="77777777" w:rsidR="0069020C" w:rsidRPr="008801E0" w:rsidRDefault="0069020C" w:rsidP="0069020C">
      <w:pPr>
        <w:pStyle w:val="ListParagraph"/>
        <w:numPr>
          <w:ilvl w:val="0"/>
          <w:numId w:val="40"/>
        </w:numPr>
        <w:spacing w:before="0" w:line="276" w:lineRule="auto"/>
        <w:ind w:hanging="180"/>
        <w:contextualSpacing/>
        <w:rPr>
          <w:rFonts w:ascii="Garamond" w:hAnsi="Garamond"/>
          <w:bCs/>
          <w:snapToGrid w:val="0"/>
          <w:sz w:val="22"/>
          <w:szCs w:val="22"/>
        </w:rPr>
      </w:pPr>
      <w:r w:rsidRPr="008801E0">
        <w:rPr>
          <w:rFonts w:ascii="Garamond" w:hAnsi="Garamond"/>
          <w:bCs/>
          <w:snapToGrid w:val="0"/>
          <w:sz w:val="22"/>
          <w:szCs w:val="22"/>
        </w:rPr>
        <w:t>The final IE report includes all requirements outlined in the IE TOR and is in accordance with the IE guidance.</w:t>
      </w:r>
    </w:p>
    <w:p w14:paraId="392815BD" w14:textId="77777777" w:rsidR="0069020C" w:rsidRPr="008801E0" w:rsidRDefault="0069020C" w:rsidP="0069020C">
      <w:pPr>
        <w:pStyle w:val="ListParagraph"/>
        <w:numPr>
          <w:ilvl w:val="0"/>
          <w:numId w:val="40"/>
        </w:numPr>
        <w:spacing w:before="0" w:line="276" w:lineRule="auto"/>
        <w:ind w:hanging="180"/>
        <w:contextualSpacing/>
        <w:rPr>
          <w:rFonts w:ascii="Garamond" w:hAnsi="Garamond"/>
          <w:bCs/>
          <w:snapToGrid w:val="0"/>
          <w:sz w:val="22"/>
          <w:szCs w:val="22"/>
        </w:rPr>
      </w:pPr>
      <w:r w:rsidRPr="008801E0">
        <w:rPr>
          <w:rFonts w:ascii="Garamond" w:hAnsi="Garamond"/>
          <w:bCs/>
          <w:snapToGrid w:val="0"/>
          <w:sz w:val="22"/>
          <w:szCs w:val="22"/>
        </w:rPr>
        <w:t>The final IE report is clearly written, logically organized, and is specific for this project (i.e. text has not been cut &amp; pasted from other IE reports).</w:t>
      </w:r>
    </w:p>
    <w:p w14:paraId="51D6D6CA" w14:textId="77777777" w:rsidR="0069020C" w:rsidRPr="008801E0" w:rsidRDefault="0069020C" w:rsidP="0069020C">
      <w:pPr>
        <w:pStyle w:val="ListParagraph"/>
        <w:numPr>
          <w:ilvl w:val="0"/>
          <w:numId w:val="40"/>
        </w:numPr>
        <w:spacing w:line="276" w:lineRule="auto"/>
        <w:ind w:hanging="180"/>
        <w:contextualSpacing/>
        <w:rPr>
          <w:rFonts w:ascii="Garamond" w:hAnsi="Garamond"/>
          <w:bCs/>
          <w:snapToGrid w:val="0"/>
          <w:sz w:val="22"/>
          <w:szCs w:val="22"/>
        </w:rPr>
      </w:pPr>
      <w:r w:rsidRPr="008801E0">
        <w:rPr>
          <w:rFonts w:ascii="Garamond" w:hAnsi="Garamond"/>
          <w:bCs/>
          <w:snapToGrid w:val="0"/>
          <w:sz w:val="22"/>
          <w:szCs w:val="22"/>
        </w:rPr>
        <w:t>The Audit Trail includes responses to and justification for each comment listed.</w:t>
      </w:r>
    </w:p>
    <w:p w14:paraId="39FAE923" w14:textId="5FE5B2A3" w:rsidR="0069020C" w:rsidRPr="008801E0" w:rsidRDefault="00FE6D10" w:rsidP="0069020C">
      <w:pPr>
        <w:pStyle w:val="ListParagraph"/>
        <w:numPr>
          <w:ilvl w:val="0"/>
          <w:numId w:val="40"/>
        </w:numPr>
        <w:spacing w:line="276" w:lineRule="auto"/>
        <w:ind w:hanging="180"/>
        <w:contextualSpacing/>
        <w:rPr>
          <w:rFonts w:ascii="Garamond" w:hAnsi="Garamond"/>
          <w:bCs/>
          <w:snapToGrid w:val="0"/>
          <w:sz w:val="22"/>
          <w:szCs w:val="22"/>
        </w:rPr>
      </w:pPr>
      <w:r w:rsidRPr="008801E0">
        <w:rPr>
          <w:rFonts w:ascii="Garamond" w:hAnsi="Garamond"/>
          <w:bCs/>
          <w:sz w:val="22"/>
          <w:szCs w:val="22"/>
        </w:rPr>
        <w:t>Commissioning Unit</w:t>
      </w:r>
      <w:r>
        <w:rPr>
          <w:rFonts w:ascii="Garamond" w:hAnsi="Garamond"/>
          <w:bCs/>
          <w:sz w:val="22"/>
          <w:szCs w:val="22"/>
        </w:rPr>
        <w:t xml:space="preserve"> DRR</w:t>
      </w:r>
      <w:r w:rsidRPr="008801E0">
        <w:rPr>
          <w:rFonts w:ascii="Garamond" w:hAnsi="Garamond"/>
          <w:bCs/>
          <w:snapToGrid w:val="0"/>
          <w:sz w:val="22"/>
          <w:szCs w:val="22"/>
        </w:rPr>
        <w:t xml:space="preserve"> </w:t>
      </w:r>
      <w:r>
        <w:rPr>
          <w:rFonts w:ascii="Garamond" w:hAnsi="Garamond"/>
          <w:bCs/>
          <w:snapToGrid w:val="0"/>
          <w:sz w:val="22"/>
          <w:szCs w:val="22"/>
        </w:rPr>
        <w:t xml:space="preserve">and </w:t>
      </w:r>
      <w:r w:rsidR="0069020C" w:rsidRPr="008801E0">
        <w:rPr>
          <w:rFonts w:ascii="Garamond" w:hAnsi="Garamond"/>
          <w:bCs/>
          <w:snapToGrid w:val="0"/>
          <w:sz w:val="22"/>
          <w:szCs w:val="22"/>
        </w:rPr>
        <w:t>RTA approvals are via signatures on the TE Report Clearance Form</w:t>
      </w:r>
    </w:p>
    <w:p w14:paraId="42FE8DF4" w14:textId="77777777" w:rsidR="0069020C" w:rsidRPr="008801E0" w:rsidRDefault="0069020C" w:rsidP="00BF0763">
      <w:pPr>
        <w:pStyle w:val="p28"/>
        <w:spacing w:line="240" w:lineRule="auto"/>
        <w:ind w:left="360" w:hanging="360"/>
        <w:jc w:val="both"/>
        <w:rPr>
          <w:rFonts w:ascii="Garamond" w:hAnsi="Garamond"/>
          <w:bCs/>
          <w:sz w:val="22"/>
          <w:szCs w:val="22"/>
        </w:rPr>
      </w:pPr>
    </w:p>
    <w:p w14:paraId="6B5BB067" w14:textId="77777777" w:rsidR="00BF0763" w:rsidRPr="008801E0" w:rsidRDefault="00BF0763" w:rsidP="00BF0763">
      <w:pPr>
        <w:pStyle w:val="p28"/>
        <w:tabs>
          <w:tab w:val="clear" w:pos="680"/>
          <w:tab w:val="clear" w:pos="1060"/>
        </w:tabs>
        <w:spacing w:line="240" w:lineRule="auto"/>
        <w:ind w:left="0" w:firstLine="0"/>
        <w:jc w:val="both"/>
        <w:rPr>
          <w:rFonts w:ascii="Garamond" w:hAnsi="Garamond"/>
          <w:b/>
          <w:bCs/>
          <w:sz w:val="22"/>
          <w:szCs w:val="22"/>
        </w:rPr>
      </w:pPr>
    </w:p>
    <w:p w14:paraId="378B447F" w14:textId="5A2FDF5A" w:rsidR="00BF0763" w:rsidRPr="008801E0" w:rsidRDefault="00BF0763" w:rsidP="004A4E9F">
      <w:pPr>
        <w:pStyle w:val="p28"/>
        <w:numPr>
          <w:ilvl w:val="0"/>
          <w:numId w:val="19"/>
        </w:numPr>
        <w:tabs>
          <w:tab w:val="clear" w:pos="680"/>
          <w:tab w:val="clear" w:pos="1060"/>
        </w:tabs>
        <w:spacing w:line="240" w:lineRule="auto"/>
        <w:jc w:val="both"/>
        <w:rPr>
          <w:rFonts w:ascii="Garamond" w:hAnsi="Garamond"/>
          <w:b/>
          <w:bCs/>
          <w:sz w:val="28"/>
          <w:szCs w:val="28"/>
        </w:rPr>
      </w:pPr>
      <w:r w:rsidRPr="008801E0">
        <w:rPr>
          <w:rFonts w:ascii="Garamond" w:hAnsi="Garamond"/>
          <w:b/>
          <w:bCs/>
          <w:sz w:val="28"/>
          <w:szCs w:val="28"/>
        </w:rPr>
        <w:t>APPLICATION PROCESS</w:t>
      </w:r>
      <w:r w:rsidRPr="008801E0">
        <w:rPr>
          <w:rStyle w:val="FootnoteReference"/>
          <w:rFonts w:ascii="Garamond" w:eastAsiaTheme="majorEastAsia" w:hAnsi="Garamond"/>
          <w:b/>
          <w:bCs/>
          <w:sz w:val="28"/>
          <w:szCs w:val="28"/>
        </w:rPr>
        <w:footnoteReference w:id="19"/>
      </w:r>
    </w:p>
    <w:p w14:paraId="74CF9752" w14:textId="77777777" w:rsidR="00BF0763" w:rsidRPr="008801E0" w:rsidRDefault="00BF0763" w:rsidP="00BF0763">
      <w:pPr>
        <w:pStyle w:val="p28"/>
        <w:tabs>
          <w:tab w:val="clear" w:pos="680"/>
          <w:tab w:val="clear" w:pos="1060"/>
        </w:tabs>
        <w:spacing w:line="240" w:lineRule="auto"/>
        <w:ind w:left="0" w:firstLine="0"/>
        <w:jc w:val="both"/>
        <w:rPr>
          <w:rFonts w:ascii="Garamond" w:hAnsi="Garamond"/>
          <w:b/>
          <w:bCs/>
          <w:sz w:val="14"/>
          <w:szCs w:val="14"/>
        </w:rPr>
      </w:pPr>
    </w:p>
    <w:p w14:paraId="5AED272A" w14:textId="202BB148" w:rsidR="00BF0763" w:rsidRPr="008801E0" w:rsidRDefault="00BF0763" w:rsidP="00BF0763">
      <w:pPr>
        <w:pStyle w:val="p28"/>
        <w:tabs>
          <w:tab w:val="clear" w:pos="680"/>
          <w:tab w:val="clear" w:pos="1060"/>
        </w:tabs>
        <w:spacing w:line="240" w:lineRule="auto"/>
        <w:ind w:left="0" w:firstLine="0"/>
        <w:jc w:val="both"/>
        <w:rPr>
          <w:rFonts w:ascii="Garamond" w:hAnsi="Garamond"/>
          <w:b/>
          <w:bCs/>
          <w:sz w:val="22"/>
          <w:szCs w:val="22"/>
        </w:rPr>
      </w:pPr>
      <w:r w:rsidRPr="008801E0">
        <w:rPr>
          <w:rFonts w:ascii="Garamond" w:hAnsi="Garamond"/>
          <w:b/>
          <w:bCs/>
          <w:sz w:val="22"/>
          <w:szCs w:val="22"/>
        </w:rPr>
        <w:t xml:space="preserve">Recommended Presentation of Proposal: </w:t>
      </w:r>
    </w:p>
    <w:p w14:paraId="57045232" w14:textId="77777777" w:rsidR="00BF0763" w:rsidRPr="008801E0" w:rsidRDefault="00BF0763" w:rsidP="00BF0763">
      <w:pPr>
        <w:pStyle w:val="ListParagraph"/>
        <w:autoSpaceDE w:val="0"/>
        <w:autoSpaceDN w:val="0"/>
        <w:adjustRightInd w:val="0"/>
        <w:spacing w:before="0"/>
        <w:ind w:left="360"/>
        <w:rPr>
          <w:rFonts w:ascii="Garamond" w:hAnsi="Garamond" w:cstheme="minorHAnsi"/>
          <w:sz w:val="22"/>
          <w:szCs w:val="22"/>
        </w:rPr>
      </w:pPr>
    </w:p>
    <w:p w14:paraId="5BD21D22" w14:textId="77777777" w:rsidR="00BF0763" w:rsidRPr="008801E0" w:rsidRDefault="00BF0763" w:rsidP="004A4E9F">
      <w:pPr>
        <w:pStyle w:val="ListParagraph"/>
        <w:numPr>
          <w:ilvl w:val="0"/>
          <w:numId w:val="31"/>
        </w:numPr>
        <w:autoSpaceDE w:val="0"/>
        <w:autoSpaceDN w:val="0"/>
        <w:adjustRightInd w:val="0"/>
        <w:spacing w:before="0"/>
        <w:ind w:left="360"/>
        <w:rPr>
          <w:rFonts w:ascii="Garamond" w:hAnsi="Garamond" w:cstheme="minorHAnsi"/>
          <w:sz w:val="22"/>
          <w:szCs w:val="22"/>
        </w:rPr>
      </w:pPr>
      <w:r w:rsidRPr="008801E0">
        <w:rPr>
          <w:rFonts w:ascii="Garamond" w:hAnsi="Garamond" w:cstheme="minorHAnsi"/>
          <w:b/>
          <w:sz w:val="22"/>
          <w:szCs w:val="22"/>
        </w:rPr>
        <w:t xml:space="preserve">Letter of Confirmation of Interest and Availability </w:t>
      </w:r>
      <w:r w:rsidRPr="008801E0">
        <w:rPr>
          <w:rFonts w:ascii="Garamond" w:hAnsi="Garamond" w:cstheme="minorHAnsi"/>
          <w:sz w:val="22"/>
          <w:szCs w:val="22"/>
        </w:rPr>
        <w:t xml:space="preserve">using the </w:t>
      </w:r>
      <w:hyperlink r:id="rId18" w:history="1">
        <w:r w:rsidRPr="008801E0">
          <w:rPr>
            <w:rStyle w:val="Hyperlink"/>
            <w:rFonts w:ascii="Garamond" w:eastAsiaTheme="minorEastAsia" w:hAnsi="Garamond" w:cstheme="minorHAnsi"/>
            <w:sz w:val="22"/>
            <w:szCs w:val="22"/>
          </w:rPr>
          <w:t>template</w:t>
        </w:r>
      </w:hyperlink>
      <w:r w:rsidRPr="008801E0">
        <w:rPr>
          <w:rStyle w:val="FootnoteReference"/>
          <w:rFonts w:ascii="Garamond" w:eastAsiaTheme="majorEastAsia" w:hAnsi="Garamond" w:cstheme="minorHAnsi"/>
          <w:sz w:val="22"/>
          <w:szCs w:val="22"/>
        </w:rPr>
        <w:footnoteReference w:id="20"/>
      </w:r>
      <w:r w:rsidRPr="008801E0">
        <w:rPr>
          <w:rFonts w:ascii="Garamond" w:hAnsi="Garamond" w:cstheme="minorHAnsi"/>
          <w:sz w:val="22"/>
          <w:szCs w:val="22"/>
        </w:rPr>
        <w:t xml:space="preserve"> provided by UNDP;</w:t>
      </w:r>
    </w:p>
    <w:p w14:paraId="26B47A71" w14:textId="77777777" w:rsidR="00BF0763" w:rsidRPr="008801E0" w:rsidRDefault="00BF0763" w:rsidP="004A4E9F">
      <w:pPr>
        <w:pStyle w:val="ListParagraph"/>
        <w:numPr>
          <w:ilvl w:val="0"/>
          <w:numId w:val="31"/>
        </w:numPr>
        <w:autoSpaceDE w:val="0"/>
        <w:autoSpaceDN w:val="0"/>
        <w:adjustRightInd w:val="0"/>
        <w:spacing w:before="0"/>
        <w:ind w:left="360"/>
        <w:rPr>
          <w:rStyle w:val="atendertext1"/>
          <w:rFonts w:ascii="Garamond" w:hAnsi="Garamond" w:cstheme="minorHAnsi"/>
          <w:sz w:val="22"/>
          <w:szCs w:val="22"/>
        </w:rPr>
      </w:pPr>
      <w:r w:rsidRPr="008801E0">
        <w:rPr>
          <w:rFonts w:ascii="Garamond" w:hAnsi="Garamond" w:cstheme="minorHAnsi"/>
          <w:b/>
          <w:sz w:val="22"/>
          <w:szCs w:val="22"/>
        </w:rPr>
        <w:t xml:space="preserve">CV </w:t>
      </w:r>
      <w:r w:rsidRPr="008801E0">
        <w:rPr>
          <w:rFonts w:ascii="Garamond" w:hAnsi="Garamond" w:cstheme="minorHAnsi"/>
          <w:sz w:val="22"/>
          <w:szCs w:val="22"/>
        </w:rPr>
        <w:t>and a</w:t>
      </w:r>
      <w:r w:rsidRPr="008801E0">
        <w:rPr>
          <w:rFonts w:ascii="Garamond" w:hAnsi="Garamond" w:cstheme="minorHAnsi"/>
          <w:b/>
          <w:sz w:val="22"/>
          <w:szCs w:val="22"/>
        </w:rPr>
        <w:t xml:space="preserve"> Personal History Form</w:t>
      </w:r>
      <w:r w:rsidRPr="008801E0">
        <w:rPr>
          <w:rStyle w:val="atendertext1"/>
          <w:rFonts w:ascii="Garamond" w:eastAsiaTheme="majorEastAsia" w:hAnsi="Garamond"/>
          <w:sz w:val="22"/>
          <w:szCs w:val="22"/>
        </w:rPr>
        <w:t xml:space="preserve"> (</w:t>
      </w:r>
      <w:hyperlink r:id="rId19" w:tgtFrame="_blank" w:history="1">
        <w:r w:rsidRPr="008801E0">
          <w:rPr>
            <w:rStyle w:val="Hyperlink"/>
            <w:rFonts w:ascii="Garamond" w:eastAsiaTheme="minorEastAsia" w:hAnsi="Garamond"/>
            <w:sz w:val="22"/>
            <w:szCs w:val="22"/>
          </w:rPr>
          <w:t>P11 form</w:t>
        </w:r>
      </w:hyperlink>
      <w:r w:rsidRPr="008801E0">
        <w:rPr>
          <w:rStyle w:val="FootnoteReference"/>
          <w:rFonts w:ascii="Garamond" w:eastAsiaTheme="majorEastAsia" w:hAnsi="Garamond"/>
          <w:sz w:val="22"/>
          <w:szCs w:val="22"/>
        </w:rPr>
        <w:footnoteReference w:id="21"/>
      </w:r>
      <w:r w:rsidRPr="008801E0">
        <w:rPr>
          <w:rStyle w:val="Hyperlink"/>
          <w:rFonts w:ascii="Garamond" w:eastAsiaTheme="minorEastAsia" w:hAnsi="Garamond"/>
          <w:color w:val="auto"/>
          <w:sz w:val="22"/>
          <w:szCs w:val="22"/>
          <w:u w:val="none"/>
        </w:rPr>
        <w:t>);</w:t>
      </w:r>
    </w:p>
    <w:p w14:paraId="74CA19C3" w14:textId="77777777" w:rsidR="00BF0763" w:rsidRPr="008801E0" w:rsidRDefault="00BF0763" w:rsidP="004A4E9F">
      <w:pPr>
        <w:pStyle w:val="ListParagraph"/>
        <w:numPr>
          <w:ilvl w:val="0"/>
          <w:numId w:val="31"/>
        </w:numPr>
        <w:autoSpaceDE w:val="0"/>
        <w:autoSpaceDN w:val="0"/>
        <w:adjustRightInd w:val="0"/>
        <w:spacing w:before="0"/>
        <w:ind w:left="360"/>
        <w:rPr>
          <w:rFonts w:ascii="Garamond" w:hAnsi="Garamond" w:cstheme="minorHAnsi"/>
          <w:sz w:val="22"/>
          <w:szCs w:val="22"/>
        </w:rPr>
      </w:pPr>
      <w:r w:rsidRPr="008801E0">
        <w:rPr>
          <w:rFonts w:ascii="Garamond" w:hAnsi="Garamond" w:cstheme="minorHAnsi"/>
          <w:b/>
          <w:sz w:val="22"/>
          <w:szCs w:val="22"/>
        </w:rPr>
        <w:t>Brief description of approach to work/technical proposal</w:t>
      </w:r>
      <w:r w:rsidRPr="008801E0">
        <w:rPr>
          <w:rFonts w:ascii="Garamond" w:hAnsi="Garamond" w:cstheme="minorHAnsi"/>
          <w:sz w:val="22"/>
          <w:szCs w:val="22"/>
        </w:rPr>
        <w:t xml:space="preserve"> of why the individual considers him/herself as the most suitable for the assignment, and a proposed methodology on how they will approach and complete the assignment; </w:t>
      </w:r>
      <w:r w:rsidRPr="008801E0">
        <w:rPr>
          <w:rFonts w:ascii="Garamond" w:hAnsi="Garamond"/>
          <w:sz w:val="22"/>
          <w:szCs w:val="22"/>
        </w:rPr>
        <w:t>(max 1 page)</w:t>
      </w:r>
    </w:p>
    <w:p w14:paraId="084B5072" w14:textId="289595F5" w:rsidR="00BF0763" w:rsidRPr="008801E0" w:rsidRDefault="00BF0763" w:rsidP="004A4E9F">
      <w:pPr>
        <w:pStyle w:val="ListParagraph"/>
        <w:numPr>
          <w:ilvl w:val="0"/>
          <w:numId w:val="31"/>
        </w:numPr>
        <w:autoSpaceDE w:val="0"/>
        <w:autoSpaceDN w:val="0"/>
        <w:adjustRightInd w:val="0"/>
        <w:spacing w:before="0"/>
        <w:ind w:left="360"/>
        <w:rPr>
          <w:rFonts w:ascii="Garamond" w:hAnsi="Garamond" w:cstheme="minorHAnsi"/>
          <w:sz w:val="22"/>
          <w:szCs w:val="22"/>
        </w:rPr>
      </w:pPr>
      <w:r w:rsidRPr="008801E0">
        <w:rPr>
          <w:rFonts w:ascii="Garamond" w:hAnsi="Garamond" w:cstheme="minorHAnsi"/>
          <w:b/>
          <w:sz w:val="22"/>
          <w:szCs w:val="22"/>
        </w:rPr>
        <w:t>Financial Proposal</w:t>
      </w:r>
      <w:r w:rsidRPr="008801E0">
        <w:rPr>
          <w:rFonts w:ascii="Garamond" w:hAnsi="Garamond" w:cstheme="minorHAnsi"/>
          <w:sz w:val="22"/>
          <w:szCs w:val="22"/>
        </w:rPr>
        <w:t xml:space="preserve"> that indicates the all-inclusive fixed total contract price </w:t>
      </w:r>
      <w:r w:rsidRPr="008801E0">
        <w:rPr>
          <w:rFonts w:ascii="Garamond" w:hAnsi="Garamond"/>
          <w:sz w:val="22"/>
          <w:szCs w:val="22"/>
        </w:rPr>
        <w:t xml:space="preserve">and all other travel related costs (such as flight ticket, per diem, </w:t>
      </w:r>
      <w:proofErr w:type="spellStart"/>
      <w:r w:rsidRPr="008801E0">
        <w:rPr>
          <w:rFonts w:ascii="Garamond" w:hAnsi="Garamond"/>
          <w:sz w:val="22"/>
          <w:szCs w:val="22"/>
        </w:rPr>
        <w:t>etc</w:t>
      </w:r>
      <w:proofErr w:type="spellEnd"/>
      <w:r w:rsidRPr="008801E0">
        <w:rPr>
          <w:rFonts w:ascii="Garamond" w:hAnsi="Garamond"/>
          <w:sz w:val="22"/>
          <w:szCs w:val="22"/>
        </w:rPr>
        <w:t>)</w:t>
      </w:r>
      <w:r w:rsidRPr="008801E0">
        <w:rPr>
          <w:rFonts w:ascii="Garamond" w:hAnsi="Garamond" w:cstheme="minorHAnsi"/>
          <w:sz w:val="22"/>
          <w:szCs w:val="22"/>
        </w:rPr>
        <w:t xml:space="preserve">, supported by a breakdown of costs, as per template attached to the </w:t>
      </w:r>
      <w:hyperlink r:id="rId20" w:history="1">
        <w:r w:rsidRPr="008801E0">
          <w:rPr>
            <w:rStyle w:val="Hyperlink"/>
            <w:rFonts w:ascii="Garamond" w:hAnsi="Garamond" w:cstheme="minorHAnsi"/>
            <w:sz w:val="22"/>
            <w:szCs w:val="22"/>
          </w:rPr>
          <w:t>Letter of Confirmation of Interest template</w:t>
        </w:r>
      </w:hyperlink>
      <w:r w:rsidRPr="008801E0">
        <w:rPr>
          <w:rFonts w:ascii="Garamond" w:hAnsi="Garamond" w:cstheme="minorHAnsi"/>
          <w:sz w:val="22"/>
          <w:szCs w:val="22"/>
        </w:rPr>
        <w:t xml:space="preserve">.  If an applicant is employed by an organization/company/institution, and he/she expects his/her employer to charge a management fee in the process of releasing him/her to UNDP under Reimbursable Loan Agreement (RLA), the applicant must indicate at this point, and ensure that all such costs are duly incorporated in the financial proposal submitted to UNDP.  </w:t>
      </w:r>
    </w:p>
    <w:p w14:paraId="4C59C99B" w14:textId="77777777" w:rsidR="00BF0763" w:rsidRPr="008801E0" w:rsidRDefault="00BF0763" w:rsidP="00BF0763">
      <w:pPr>
        <w:pStyle w:val="ListParagraph"/>
        <w:autoSpaceDE w:val="0"/>
        <w:autoSpaceDN w:val="0"/>
        <w:adjustRightInd w:val="0"/>
        <w:spacing w:before="0"/>
        <w:ind w:left="360"/>
        <w:rPr>
          <w:rStyle w:val="atendertext1"/>
          <w:rFonts w:ascii="Garamond" w:hAnsi="Garamond" w:cstheme="minorHAnsi"/>
          <w:sz w:val="22"/>
          <w:szCs w:val="22"/>
        </w:rPr>
      </w:pPr>
    </w:p>
    <w:p w14:paraId="2B980EE2" w14:textId="21ED4D37" w:rsidR="00BF0763" w:rsidRPr="008801E0" w:rsidRDefault="00BF0763" w:rsidP="00BF0763">
      <w:pPr>
        <w:autoSpaceDE w:val="0"/>
        <w:autoSpaceDN w:val="0"/>
        <w:adjustRightInd w:val="0"/>
        <w:spacing w:after="0" w:line="240" w:lineRule="auto"/>
        <w:jc w:val="both"/>
        <w:rPr>
          <w:rFonts w:ascii="Garamond" w:hAnsi="Garamond" w:cstheme="minorHAnsi"/>
        </w:rPr>
      </w:pPr>
      <w:r w:rsidRPr="008801E0">
        <w:rPr>
          <w:rStyle w:val="atendertext1"/>
          <w:rFonts w:ascii="Garamond" w:eastAsiaTheme="majorEastAsia" w:hAnsi="Garamond"/>
          <w:sz w:val="22"/>
          <w:szCs w:val="22"/>
        </w:rPr>
        <w:lastRenderedPageBreak/>
        <w:t xml:space="preserve">All application materials should be submitted to the address (fill address) in a sealed envelope indicating the following reference “Consultant for </w:t>
      </w:r>
      <w:r w:rsidR="005C30F0" w:rsidRPr="008801E0">
        <w:rPr>
          <w:rStyle w:val="normaltextrun"/>
          <w:rFonts w:ascii="Calibri" w:hAnsi="Calibri" w:cs="Calibri"/>
          <w:color w:val="000000"/>
          <w:sz w:val="20"/>
          <w:szCs w:val="20"/>
          <w:shd w:val="clear" w:color="auto" w:fill="FFFFFF"/>
        </w:rPr>
        <w:t xml:space="preserve">“Enhancing Multi-Hazard Early Warning System to increase resilience of Uzbekistan communities to climate change induced hazards”(MHEWS project) </w:t>
      </w:r>
      <w:r w:rsidRPr="008801E0">
        <w:rPr>
          <w:rStyle w:val="atendertext1"/>
          <w:rFonts w:ascii="Garamond" w:eastAsiaTheme="majorEastAsia" w:hAnsi="Garamond"/>
          <w:sz w:val="22"/>
          <w:szCs w:val="22"/>
        </w:rPr>
        <w:t xml:space="preserve">Midterm Review” or by email at the following address ONLY: (fill email) </w:t>
      </w:r>
      <w:r w:rsidRPr="008801E0">
        <w:rPr>
          <w:rStyle w:val="atendertext1"/>
          <w:rFonts w:ascii="Garamond" w:eastAsiaTheme="majorEastAsia" w:hAnsi="Garamond"/>
          <w:vanish/>
          <w:sz w:val="22"/>
          <w:szCs w:val="22"/>
        </w:rPr>
        <w:t xml:space="preserve">This email address is being protected from spam bots, you need Javascript enabled to view it </w:t>
      </w:r>
      <w:r w:rsidRPr="008801E0">
        <w:rPr>
          <w:rStyle w:val="atendertext1"/>
          <w:rFonts w:ascii="Garamond" w:eastAsiaTheme="majorEastAsia" w:hAnsi="Garamond"/>
          <w:sz w:val="22"/>
          <w:szCs w:val="22"/>
        </w:rPr>
        <w:t xml:space="preserve">by </w:t>
      </w:r>
      <w:r w:rsidRPr="008801E0">
        <w:rPr>
          <w:rStyle w:val="Strong"/>
          <w:rFonts w:ascii="Garamond" w:hAnsi="Garamond"/>
          <w:i/>
        </w:rPr>
        <w:t xml:space="preserve">(time and date). </w:t>
      </w:r>
      <w:r w:rsidRPr="008801E0">
        <w:rPr>
          <w:rStyle w:val="atendertext1"/>
          <w:rFonts w:ascii="Garamond" w:eastAsiaTheme="majorEastAsia" w:hAnsi="Garamond"/>
          <w:sz w:val="22"/>
          <w:szCs w:val="22"/>
        </w:rPr>
        <w:t>Incomplete applications will be excluded from further consideration.</w:t>
      </w:r>
    </w:p>
    <w:p w14:paraId="037FCA33" w14:textId="77777777" w:rsidR="00BF0763" w:rsidRPr="008801E0" w:rsidRDefault="00BF0763" w:rsidP="00BF0763">
      <w:pPr>
        <w:pStyle w:val="p28"/>
        <w:tabs>
          <w:tab w:val="clear" w:pos="680"/>
          <w:tab w:val="clear" w:pos="1060"/>
        </w:tabs>
        <w:spacing w:line="240" w:lineRule="auto"/>
        <w:ind w:left="0" w:firstLine="0"/>
        <w:jc w:val="both"/>
        <w:rPr>
          <w:rFonts w:ascii="Garamond" w:hAnsi="Garamond"/>
          <w:sz w:val="22"/>
          <w:szCs w:val="22"/>
        </w:rPr>
      </w:pPr>
    </w:p>
    <w:p w14:paraId="587CAEB0" w14:textId="77777777" w:rsidR="00BF0763" w:rsidRDefault="00BF0763" w:rsidP="00BF0763">
      <w:pPr>
        <w:pStyle w:val="p28"/>
        <w:spacing w:line="240" w:lineRule="auto"/>
        <w:ind w:left="0" w:firstLine="0"/>
        <w:jc w:val="both"/>
        <w:rPr>
          <w:rFonts w:ascii="Garamond" w:hAnsi="Garamond"/>
          <w:sz w:val="22"/>
          <w:szCs w:val="22"/>
        </w:rPr>
      </w:pPr>
      <w:r w:rsidRPr="008801E0">
        <w:rPr>
          <w:rFonts w:ascii="Garamond" w:hAnsi="Garamond"/>
          <w:b/>
          <w:bCs/>
          <w:sz w:val="22"/>
          <w:szCs w:val="22"/>
        </w:rPr>
        <w:t xml:space="preserve">Criteria for Evaluation of Proposal:  </w:t>
      </w:r>
      <w:r w:rsidRPr="008801E0">
        <w:rPr>
          <w:rFonts w:ascii="Garamond" w:hAnsi="Garamond"/>
          <w:bCs/>
          <w:sz w:val="22"/>
          <w:szCs w:val="22"/>
        </w:rPr>
        <w:t xml:space="preserve">Only those applications which are responsive and compliant will be evaluated.  Offers will be evaluated according to the Combined Scoring method – where the </w:t>
      </w:r>
      <w:r w:rsidRPr="008801E0">
        <w:rPr>
          <w:rFonts w:ascii="Garamond" w:hAnsi="Garamond"/>
          <w:sz w:val="22"/>
          <w:szCs w:val="22"/>
        </w:rPr>
        <w:t>educational background and experience on similar assignments</w:t>
      </w:r>
      <w:r w:rsidRPr="008801E0">
        <w:rPr>
          <w:rFonts w:ascii="Garamond" w:hAnsi="Garamond"/>
          <w:bCs/>
          <w:sz w:val="22"/>
          <w:szCs w:val="22"/>
        </w:rPr>
        <w:t xml:space="preserve"> will be weighted at 70%</w:t>
      </w:r>
      <w:r w:rsidRPr="008801E0">
        <w:rPr>
          <w:rFonts w:ascii="Garamond" w:hAnsi="Garamond"/>
          <w:b/>
          <w:bCs/>
          <w:sz w:val="22"/>
          <w:szCs w:val="22"/>
        </w:rPr>
        <w:t xml:space="preserve"> </w:t>
      </w:r>
      <w:r w:rsidRPr="008801E0">
        <w:rPr>
          <w:rFonts w:ascii="Garamond" w:hAnsi="Garamond"/>
          <w:sz w:val="22"/>
          <w:szCs w:val="22"/>
        </w:rPr>
        <w:t xml:space="preserve">and the price proposal will weigh as 30% of the total scoring.  The applicant receiving the Highest Combined Score that has also accepted UNDP’s General Terms and Conditions will be awarded the contract. </w:t>
      </w:r>
    </w:p>
    <w:p w14:paraId="0A21FD36" w14:textId="77777777" w:rsidR="00721081" w:rsidRDefault="00721081" w:rsidP="00BF0763">
      <w:pPr>
        <w:pStyle w:val="p28"/>
        <w:spacing w:line="240" w:lineRule="auto"/>
        <w:ind w:left="0" w:firstLine="0"/>
        <w:jc w:val="both"/>
        <w:rPr>
          <w:rFonts w:ascii="Garamond" w:hAnsi="Garamond"/>
          <w:sz w:val="22"/>
          <w:szCs w:val="22"/>
        </w:rPr>
      </w:pPr>
    </w:p>
    <w:p w14:paraId="56DCD287" w14:textId="77777777" w:rsidR="00721081" w:rsidRDefault="00721081" w:rsidP="00BF0763">
      <w:pPr>
        <w:pStyle w:val="p28"/>
        <w:spacing w:line="240" w:lineRule="auto"/>
        <w:ind w:left="0" w:firstLine="0"/>
        <w:jc w:val="both"/>
        <w:rPr>
          <w:rFonts w:ascii="Garamond" w:hAnsi="Garamond"/>
          <w:sz w:val="22"/>
          <w:szCs w:val="22"/>
        </w:rPr>
      </w:pPr>
    </w:p>
    <w:p w14:paraId="4A087994" w14:textId="77777777" w:rsidR="00721081" w:rsidRDefault="00721081" w:rsidP="00BF0763">
      <w:pPr>
        <w:pStyle w:val="p28"/>
        <w:spacing w:line="240" w:lineRule="auto"/>
        <w:ind w:left="0" w:firstLine="0"/>
        <w:jc w:val="both"/>
        <w:rPr>
          <w:rFonts w:ascii="Garamond" w:hAnsi="Garamond"/>
          <w:sz w:val="22"/>
          <w:szCs w:val="22"/>
        </w:rPr>
      </w:pPr>
    </w:p>
    <w:p w14:paraId="562AF237" w14:textId="77777777" w:rsidR="00721081" w:rsidRDefault="00721081" w:rsidP="00BF0763">
      <w:pPr>
        <w:pStyle w:val="p28"/>
        <w:spacing w:line="240" w:lineRule="auto"/>
        <w:ind w:left="0" w:firstLine="0"/>
        <w:jc w:val="both"/>
        <w:rPr>
          <w:rFonts w:ascii="Garamond" w:hAnsi="Garamond"/>
          <w:sz w:val="22"/>
          <w:szCs w:val="22"/>
        </w:rPr>
      </w:pPr>
    </w:p>
    <w:p w14:paraId="0133BDD7" w14:textId="77777777" w:rsidR="00721081" w:rsidRDefault="00721081" w:rsidP="00BF0763">
      <w:pPr>
        <w:pStyle w:val="p28"/>
        <w:spacing w:line="240" w:lineRule="auto"/>
        <w:ind w:left="0" w:firstLine="0"/>
        <w:jc w:val="both"/>
        <w:rPr>
          <w:rFonts w:ascii="Garamond" w:hAnsi="Garamond"/>
          <w:sz w:val="22"/>
          <w:szCs w:val="22"/>
        </w:rPr>
      </w:pPr>
    </w:p>
    <w:p w14:paraId="7F0F9B34"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b/>
          <w:bCs/>
          <w:color w:val="000000"/>
          <w:sz w:val="24"/>
          <w:szCs w:val="24"/>
        </w:rPr>
      </w:pPr>
      <w:r w:rsidRPr="00721081">
        <w:rPr>
          <w:rFonts w:ascii="Times New Roman" w:eastAsia="Times New Roman" w:hAnsi="Times New Roman" w:cs="Times New Roman"/>
          <w:b/>
          <w:bCs/>
          <w:color w:val="000000"/>
          <w:sz w:val="24"/>
          <w:szCs w:val="24"/>
        </w:rPr>
        <w:t>Commissioning Unit: UNDP Uzbekistan CO</w:t>
      </w:r>
    </w:p>
    <w:p w14:paraId="14C20784"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b/>
          <w:bCs/>
          <w:color w:val="000000"/>
          <w:sz w:val="24"/>
          <w:szCs w:val="24"/>
        </w:rPr>
      </w:pPr>
    </w:p>
    <w:p w14:paraId="72A6FC89"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b/>
          <w:bCs/>
          <w:color w:val="000000"/>
          <w:sz w:val="24"/>
          <w:szCs w:val="24"/>
        </w:rPr>
      </w:pPr>
      <w:r w:rsidRPr="00721081">
        <w:rPr>
          <w:rFonts w:ascii="Times New Roman" w:eastAsia="Times New Roman" w:hAnsi="Times New Roman" w:cs="Times New Roman"/>
          <w:b/>
          <w:bCs/>
          <w:color w:val="000000"/>
          <w:sz w:val="24"/>
          <w:szCs w:val="24"/>
        </w:rPr>
        <w:t>Deputy Resident Representative </w:t>
      </w:r>
    </w:p>
    <w:p w14:paraId="0B330CB5"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sz w:val="24"/>
          <w:szCs w:val="24"/>
        </w:rPr>
      </w:pPr>
      <w:r w:rsidRPr="00721081">
        <w:rPr>
          <w:rFonts w:ascii="Times New Roman" w:eastAsia="Times New Roman" w:hAnsi="Times New Roman" w:cs="Times New Roman"/>
          <w:color w:val="000000"/>
          <w:sz w:val="24"/>
          <w:szCs w:val="24"/>
        </w:rPr>
        <w:t> </w:t>
      </w:r>
    </w:p>
    <w:p w14:paraId="407B35D3"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color w:val="000000"/>
          <w:sz w:val="24"/>
          <w:szCs w:val="24"/>
          <w:u w:val="single"/>
        </w:rPr>
      </w:pPr>
      <w:r w:rsidRPr="00721081">
        <w:rPr>
          <w:rFonts w:ascii="Times New Roman" w:eastAsia="Times New Roman" w:hAnsi="Times New Roman" w:cs="Times New Roman"/>
          <w:color w:val="000000"/>
          <w:sz w:val="24"/>
          <w:szCs w:val="24"/>
        </w:rPr>
        <w:t xml:space="preserve">Name: </w:t>
      </w:r>
      <w:r w:rsidRPr="00721081">
        <w:rPr>
          <w:rFonts w:ascii="Times New Roman" w:eastAsia="Times New Roman" w:hAnsi="Times New Roman" w:cs="Times New Roman"/>
          <w:color w:val="000000"/>
          <w:sz w:val="24"/>
          <w:szCs w:val="24"/>
          <w:u w:val="single"/>
        </w:rPr>
        <w:t>Anas Fayyad Qarman</w:t>
      </w:r>
    </w:p>
    <w:p w14:paraId="51CCB0B9" w14:textId="77777777" w:rsidR="00721081" w:rsidRPr="00721081" w:rsidRDefault="00721081" w:rsidP="00721081">
      <w:pPr>
        <w:spacing w:after="0" w:line="240" w:lineRule="auto"/>
        <w:ind w:left="150"/>
        <w:jc w:val="both"/>
        <w:textAlignment w:val="baseline"/>
        <w:rPr>
          <w:rFonts w:ascii="Times New Roman" w:eastAsia="Times New Roman" w:hAnsi="Times New Roman" w:cs="Times New Roman"/>
          <w:color w:val="000000"/>
          <w:sz w:val="24"/>
          <w:szCs w:val="24"/>
          <w:u w:val="single"/>
        </w:rPr>
      </w:pPr>
    </w:p>
    <w:p w14:paraId="34A49794" w14:textId="66EB258E" w:rsidR="00721081" w:rsidRPr="00721081" w:rsidRDefault="00721081" w:rsidP="00721081">
      <w:pPr>
        <w:spacing w:after="0" w:line="240" w:lineRule="auto"/>
        <w:ind w:left="150"/>
        <w:jc w:val="both"/>
        <w:textAlignment w:val="baseline"/>
        <w:rPr>
          <w:rFonts w:ascii="Times New Roman" w:eastAsia="Times New Roman" w:hAnsi="Times New Roman" w:cs="Times New Roman"/>
          <w:sz w:val="24"/>
          <w:szCs w:val="24"/>
        </w:rPr>
      </w:pPr>
      <w:r w:rsidRPr="00721081">
        <w:rPr>
          <w:rFonts w:ascii="Times New Roman" w:eastAsia="Times New Roman" w:hAnsi="Times New Roman" w:cs="Times New Roman"/>
          <w:sz w:val="24"/>
          <w:szCs w:val="24"/>
        </w:rPr>
        <w:t xml:space="preserve">Signature: </w:t>
      </w:r>
      <w:r w:rsidRPr="00721081">
        <w:rPr>
          <w:rFonts w:ascii="Times New Roman" w:eastAsia="Times New Roman" w:hAnsi="Times New Roman" w:cs="Times New Roman"/>
          <w:sz w:val="24"/>
          <w:szCs w:val="24"/>
          <w:u w:val="single"/>
        </w:rPr>
        <w:t xml:space="preserve">                                               </w:t>
      </w:r>
      <w:r w:rsidRPr="00721081">
        <w:rPr>
          <w:rFonts w:ascii="Times New Roman" w:eastAsia="Times New Roman" w:hAnsi="Times New Roman" w:cs="Times New Roman"/>
          <w:sz w:val="24"/>
          <w:szCs w:val="24"/>
        </w:rPr>
        <w:t xml:space="preserve">  </w:t>
      </w:r>
      <w:r w:rsidRPr="00721081">
        <w:rPr>
          <w:rFonts w:ascii="Times New Roman" w:eastAsia="Times New Roman" w:hAnsi="Times New Roman" w:cs="Times New Roman"/>
          <w:sz w:val="24"/>
          <w:szCs w:val="24"/>
        </w:rPr>
        <w:tab/>
        <w:t xml:space="preserve">            Date:___________________________</w:t>
      </w:r>
    </w:p>
    <w:p w14:paraId="254BDF2C" w14:textId="3170A2AD" w:rsidR="00BF0763" w:rsidRPr="008801E0" w:rsidRDefault="00721081" w:rsidP="00721081">
      <w:pPr>
        <w:spacing w:after="0" w:line="240" w:lineRule="auto"/>
        <w:ind w:left="150"/>
        <w:jc w:val="both"/>
        <w:textAlignment w:val="baseline"/>
        <w:rPr>
          <w:rFonts w:ascii="Garamond" w:hAnsi="Garamond"/>
          <w:b/>
          <w:color w:val="808080" w:themeColor="background1" w:themeShade="80"/>
        </w:rPr>
      </w:pPr>
      <w:r>
        <w:rPr>
          <w:rFonts w:ascii="Times New Roman" w:eastAsia="Times New Roman" w:hAnsi="Times New Roman" w:cs="Times New Roman"/>
          <w:color w:val="000000"/>
          <w:sz w:val="24"/>
          <w:szCs w:val="24"/>
        </w:rPr>
        <w:br w:type="column"/>
      </w:r>
      <w:proofErr w:type="spellStart"/>
      <w:r w:rsidR="00BF0763" w:rsidRPr="008801E0">
        <w:rPr>
          <w:rFonts w:ascii="Garamond" w:hAnsi="Garamond"/>
          <w:b/>
          <w:color w:val="808080" w:themeColor="background1" w:themeShade="80"/>
        </w:rPr>
        <w:lastRenderedPageBreak/>
        <w:t>ToR</w:t>
      </w:r>
      <w:proofErr w:type="spellEnd"/>
      <w:r w:rsidR="00BF0763" w:rsidRPr="008801E0">
        <w:rPr>
          <w:rFonts w:ascii="Garamond" w:hAnsi="Garamond"/>
          <w:b/>
          <w:color w:val="808080" w:themeColor="background1" w:themeShade="80"/>
        </w:rPr>
        <w:t xml:space="preserve"> ANNEX A: List of Documents to be reviewed by the </w:t>
      </w:r>
      <w:r w:rsidR="00A52924" w:rsidRPr="008801E0">
        <w:rPr>
          <w:rFonts w:ascii="Garamond" w:hAnsi="Garamond"/>
          <w:b/>
          <w:color w:val="808080" w:themeColor="background1" w:themeShade="80"/>
        </w:rPr>
        <w:t>Interim Evaluation</w:t>
      </w:r>
      <w:r w:rsidR="00BF0763" w:rsidRPr="008801E0">
        <w:rPr>
          <w:rFonts w:ascii="Garamond" w:hAnsi="Garamond"/>
          <w:b/>
          <w:color w:val="808080" w:themeColor="background1" w:themeShade="80"/>
        </w:rPr>
        <w:t xml:space="preserve"> Team </w:t>
      </w:r>
    </w:p>
    <w:p w14:paraId="6ABD5700" w14:textId="446E284D" w:rsidR="00BF0763" w:rsidRPr="008801E0" w:rsidRDefault="00BF0763" w:rsidP="00BF0763">
      <w:pPr>
        <w:pStyle w:val="p28"/>
        <w:tabs>
          <w:tab w:val="clear" w:pos="680"/>
          <w:tab w:val="clear" w:pos="1060"/>
        </w:tabs>
        <w:spacing w:line="240" w:lineRule="auto"/>
        <w:ind w:left="0" w:firstLine="0"/>
        <w:jc w:val="both"/>
        <w:rPr>
          <w:rFonts w:ascii="Garamond" w:hAnsi="Garamond"/>
          <w:sz w:val="22"/>
          <w:szCs w:val="22"/>
        </w:rPr>
      </w:pPr>
    </w:p>
    <w:p w14:paraId="646BB00E" w14:textId="2AE05914"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Funding Proposal</w:t>
      </w:r>
    </w:p>
    <w:p w14:paraId="7BC61BAB" w14:textId="2739B83D" w:rsidR="00B8046B" w:rsidRPr="008801E0" w:rsidRDefault="00B8046B"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Funded Activity Agreement (FAA)</w:t>
      </w:r>
    </w:p>
    <w:p w14:paraId="124DFCC7"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 xml:space="preserve">UNDP Project Document </w:t>
      </w:r>
    </w:p>
    <w:p w14:paraId="54E72327"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UNDP Environmental and Social Screening results</w:t>
      </w:r>
    </w:p>
    <w:p w14:paraId="64B1AE93" w14:textId="6C4B8FB4" w:rsidR="00F03799" w:rsidRPr="008801E0" w:rsidRDefault="00F03799"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Baseline studies</w:t>
      </w:r>
    </w:p>
    <w:p w14:paraId="423C663C"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 xml:space="preserve">Project Inception Report </w:t>
      </w:r>
    </w:p>
    <w:p w14:paraId="222AE830" w14:textId="42C146C1"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All Annual Performance Reports (APRs)</w:t>
      </w:r>
    </w:p>
    <w:p w14:paraId="631A2B7D" w14:textId="4F301644"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Progress reports and work plans of the various implementation task teams</w:t>
      </w:r>
    </w:p>
    <w:p w14:paraId="7E034122"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Audit reports</w:t>
      </w:r>
    </w:p>
    <w:p w14:paraId="5DE6B6AD" w14:textId="77777777" w:rsidR="00A52924" w:rsidRPr="008801E0" w:rsidRDefault="00A52924" w:rsidP="00A52924">
      <w:pPr>
        <w:numPr>
          <w:ilvl w:val="0"/>
          <w:numId w:val="10"/>
        </w:numPr>
        <w:spacing w:after="0" w:line="240" w:lineRule="auto"/>
        <w:jc w:val="both"/>
        <w:rPr>
          <w:rFonts w:ascii="Garamond" w:hAnsi="Garamond" w:cstheme="minorHAnsi"/>
          <w:sz w:val="20"/>
          <w:szCs w:val="20"/>
          <w:lang w:val="en-GB"/>
        </w:rPr>
      </w:pPr>
      <w:r w:rsidRPr="008801E0">
        <w:rPr>
          <w:rFonts w:ascii="Garamond" w:hAnsi="Garamond" w:cstheme="minorHAnsi"/>
          <w:sz w:val="20"/>
          <w:szCs w:val="20"/>
          <w:lang w:val="en-GB"/>
        </w:rPr>
        <w:t xml:space="preserve">Mission reports  </w:t>
      </w:r>
    </w:p>
    <w:p w14:paraId="76FAF877"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All monitoring reports prepared by the project</w:t>
      </w:r>
    </w:p>
    <w:p w14:paraId="151AE378"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Financial and Administration guidelines used by Project Team</w:t>
      </w:r>
    </w:p>
    <w:p w14:paraId="43953E59" w14:textId="77777777" w:rsidR="00A52924" w:rsidRPr="008801E0" w:rsidRDefault="00A52924" w:rsidP="00A52924">
      <w:pPr>
        <w:pStyle w:val="BodyText"/>
        <w:spacing w:before="0" w:after="0"/>
        <w:jc w:val="lowKashida"/>
        <w:rPr>
          <w:rFonts w:ascii="Garamond" w:hAnsi="Garamond" w:cstheme="minorHAnsi"/>
          <w:sz w:val="20"/>
          <w:szCs w:val="20"/>
          <w:lang w:val="en-GB"/>
        </w:rPr>
      </w:pPr>
    </w:p>
    <w:p w14:paraId="4F85A84F" w14:textId="77777777" w:rsidR="00A52924" w:rsidRPr="008801E0" w:rsidRDefault="00A52924" w:rsidP="00A52924">
      <w:pPr>
        <w:pStyle w:val="BodyText"/>
        <w:spacing w:before="0" w:after="0"/>
        <w:jc w:val="lowKashida"/>
        <w:rPr>
          <w:rFonts w:ascii="Garamond" w:hAnsi="Garamond" w:cstheme="minorHAnsi"/>
          <w:sz w:val="20"/>
          <w:szCs w:val="20"/>
          <w:lang w:val="en-GB"/>
        </w:rPr>
      </w:pPr>
      <w:r w:rsidRPr="008801E0">
        <w:rPr>
          <w:rFonts w:ascii="Garamond" w:hAnsi="Garamond" w:cstheme="minorHAnsi"/>
          <w:sz w:val="20"/>
          <w:szCs w:val="20"/>
          <w:lang w:val="en-GB"/>
        </w:rPr>
        <w:t>The following documents will also be available:</w:t>
      </w:r>
    </w:p>
    <w:p w14:paraId="5596BF95"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Project operational guidelines, manuals and systems</w:t>
      </w:r>
    </w:p>
    <w:p w14:paraId="13408BA7"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UNDP country/countries programme document(s)</w:t>
      </w:r>
    </w:p>
    <w:p w14:paraId="2E3A34F3" w14:textId="5CAC979E"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Minutes of the Project Board Meetings and other meetings (i.e. Project Appraisal Committee meetings)</w:t>
      </w:r>
    </w:p>
    <w:p w14:paraId="0A0E195C" w14:textId="77777777" w:rsidR="00A52924" w:rsidRPr="008801E0" w:rsidRDefault="00A52924" w:rsidP="00A52924">
      <w:pPr>
        <w:pStyle w:val="BodyText"/>
        <w:numPr>
          <w:ilvl w:val="0"/>
          <w:numId w:val="10"/>
        </w:numPr>
        <w:spacing w:before="0" w:after="0"/>
        <w:rPr>
          <w:rFonts w:ascii="Garamond" w:hAnsi="Garamond" w:cstheme="minorHAnsi"/>
          <w:sz w:val="20"/>
          <w:szCs w:val="20"/>
          <w:lang w:val="en-GB"/>
        </w:rPr>
      </w:pPr>
      <w:r w:rsidRPr="008801E0">
        <w:rPr>
          <w:rFonts w:ascii="Garamond" w:hAnsi="Garamond" w:cstheme="minorHAnsi"/>
          <w:sz w:val="20"/>
          <w:szCs w:val="20"/>
          <w:lang w:val="en-GB"/>
        </w:rPr>
        <w:t>Project site location maps</w:t>
      </w:r>
    </w:p>
    <w:p w14:paraId="0E68C574" w14:textId="77777777" w:rsidR="00A52924" w:rsidRPr="008801E0" w:rsidRDefault="00A52924" w:rsidP="00BF0763">
      <w:pPr>
        <w:spacing w:line="240" w:lineRule="auto"/>
        <w:rPr>
          <w:rFonts w:ascii="Garamond" w:hAnsi="Garamond"/>
          <w:b/>
        </w:rPr>
      </w:pPr>
    </w:p>
    <w:p w14:paraId="4EAA11A6" w14:textId="6BD3A628" w:rsidR="00BF0763" w:rsidRPr="008801E0" w:rsidRDefault="00BF0763" w:rsidP="00BF0763">
      <w:pPr>
        <w:spacing w:line="240" w:lineRule="auto"/>
        <w:rPr>
          <w:rFonts w:ascii="Garamond" w:hAnsi="Garamond"/>
          <w:b/>
          <w:color w:val="808080" w:themeColor="background1" w:themeShade="80"/>
        </w:rPr>
      </w:pPr>
      <w:proofErr w:type="spellStart"/>
      <w:r w:rsidRPr="008801E0">
        <w:rPr>
          <w:rFonts w:ascii="Garamond" w:hAnsi="Garamond"/>
          <w:b/>
          <w:color w:val="808080" w:themeColor="background1" w:themeShade="80"/>
        </w:rPr>
        <w:t>ToR</w:t>
      </w:r>
      <w:proofErr w:type="spellEnd"/>
      <w:r w:rsidRPr="008801E0">
        <w:rPr>
          <w:rFonts w:ascii="Garamond" w:hAnsi="Garamond"/>
          <w:b/>
          <w:color w:val="808080" w:themeColor="background1" w:themeShade="80"/>
        </w:rPr>
        <w:t xml:space="preserve"> ANNEX B: Guidelines on Contents for the </w:t>
      </w:r>
      <w:r w:rsidR="00A52924" w:rsidRPr="008801E0">
        <w:rPr>
          <w:rFonts w:ascii="Garamond" w:hAnsi="Garamond"/>
          <w:b/>
          <w:color w:val="808080" w:themeColor="background1" w:themeShade="80"/>
        </w:rPr>
        <w:t>Interim Evaluation</w:t>
      </w:r>
      <w:r w:rsidRPr="008801E0">
        <w:rPr>
          <w:rFonts w:ascii="Garamond" w:hAnsi="Garamond"/>
          <w:b/>
          <w:color w:val="808080" w:themeColor="background1" w:themeShade="80"/>
        </w:rPr>
        <w:t xml:space="preserve"> Report</w:t>
      </w:r>
      <w:r w:rsidRPr="008801E0">
        <w:rPr>
          <w:rStyle w:val="FootnoteReference"/>
          <w:rFonts w:ascii="Garamond" w:hAnsi="Garamond"/>
          <w:color w:val="808080" w:themeColor="background1" w:themeShade="80"/>
        </w:rPr>
        <w:footnoteReference w:id="22"/>
      </w:r>
      <w:r w:rsidRPr="008801E0">
        <w:rPr>
          <w:rFonts w:ascii="Garamond" w:hAnsi="Garamond"/>
          <w:b/>
          <w:color w:val="808080" w:themeColor="background1" w:themeShade="80"/>
        </w:rPr>
        <w:t xml:space="preserve"> </w:t>
      </w:r>
    </w:p>
    <w:tbl>
      <w:tblPr>
        <w:tblW w:w="10152" w:type="dxa"/>
        <w:tblInd w:w="108" w:type="dxa"/>
        <w:tblLook w:val="04A0" w:firstRow="1" w:lastRow="0" w:firstColumn="1" w:lastColumn="0" w:noHBand="0" w:noVBand="1"/>
      </w:tblPr>
      <w:tblGrid>
        <w:gridCol w:w="480"/>
        <w:gridCol w:w="130"/>
        <w:gridCol w:w="587"/>
        <w:gridCol w:w="8353"/>
        <w:gridCol w:w="602"/>
      </w:tblGrid>
      <w:tr w:rsidR="00BF0763" w:rsidRPr="008801E0" w14:paraId="61489C4E" w14:textId="77777777" w:rsidTr="00BA691A">
        <w:trPr>
          <w:gridAfter w:val="1"/>
          <w:wAfter w:w="612" w:type="dxa"/>
          <w:trHeight w:val="1933"/>
        </w:trPr>
        <w:tc>
          <w:tcPr>
            <w:tcW w:w="480" w:type="dxa"/>
          </w:tcPr>
          <w:p w14:paraId="6CF890AE" w14:textId="77777777" w:rsidR="00BF0763" w:rsidRPr="008801E0" w:rsidRDefault="00BF0763" w:rsidP="003917B8">
            <w:pPr>
              <w:spacing w:line="240" w:lineRule="auto"/>
              <w:rPr>
                <w:rFonts w:ascii="Garamond" w:hAnsi="Garamond"/>
                <w:b/>
                <w:bCs/>
                <w:sz w:val="20"/>
                <w:szCs w:val="20"/>
              </w:rPr>
            </w:pPr>
            <w:proofErr w:type="spellStart"/>
            <w:r w:rsidRPr="008801E0">
              <w:rPr>
                <w:rFonts w:ascii="Garamond" w:hAnsi="Garamond"/>
                <w:b/>
                <w:bCs/>
                <w:sz w:val="20"/>
                <w:szCs w:val="20"/>
              </w:rPr>
              <w:t>i</w:t>
            </w:r>
            <w:proofErr w:type="spellEnd"/>
            <w:r w:rsidRPr="008801E0">
              <w:rPr>
                <w:rFonts w:ascii="Garamond" w:hAnsi="Garamond"/>
                <w:b/>
                <w:bCs/>
                <w:sz w:val="20"/>
                <w:szCs w:val="20"/>
              </w:rPr>
              <w:t>.</w:t>
            </w:r>
          </w:p>
          <w:p w14:paraId="4699AB41" w14:textId="77777777" w:rsidR="00BF6C01" w:rsidRPr="008801E0" w:rsidRDefault="00BF6C01" w:rsidP="003917B8">
            <w:pPr>
              <w:spacing w:line="240" w:lineRule="auto"/>
              <w:rPr>
                <w:rFonts w:ascii="Garamond" w:hAnsi="Garamond"/>
                <w:b/>
                <w:bCs/>
                <w:sz w:val="20"/>
                <w:szCs w:val="20"/>
              </w:rPr>
            </w:pPr>
          </w:p>
          <w:p w14:paraId="449D6690" w14:textId="77777777" w:rsidR="00BF6C01" w:rsidRPr="008801E0" w:rsidRDefault="00BF6C01" w:rsidP="003917B8">
            <w:pPr>
              <w:spacing w:line="240" w:lineRule="auto"/>
              <w:rPr>
                <w:rFonts w:ascii="Garamond" w:hAnsi="Garamond"/>
                <w:b/>
                <w:bCs/>
                <w:sz w:val="20"/>
                <w:szCs w:val="20"/>
              </w:rPr>
            </w:pPr>
          </w:p>
          <w:p w14:paraId="3EBDAD82" w14:textId="77777777" w:rsidR="00BF6C01" w:rsidRPr="008801E0" w:rsidRDefault="00BF6C01" w:rsidP="003917B8">
            <w:pPr>
              <w:spacing w:line="240" w:lineRule="auto"/>
              <w:rPr>
                <w:rFonts w:ascii="Garamond" w:hAnsi="Garamond"/>
                <w:b/>
                <w:bCs/>
                <w:sz w:val="20"/>
                <w:szCs w:val="20"/>
              </w:rPr>
            </w:pPr>
          </w:p>
          <w:p w14:paraId="6D73E1AC" w14:textId="60536140" w:rsidR="00BF6C01" w:rsidRPr="008801E0" w:rsidRDefault="00BA691A" w:rsidP="003917B8">
            <w:pPr>
              <w:spacing w:line="240" w:lineRule="auto"/>
              <w:rPr>
                <w:rFonts w:ascii="Garamond" w:hAnsi="Garamond"/>
                <w:b/>
                <w:bCs/>
                <w:sz w:val="20"/>
                <w:szCs w:val="20"/>
              </w:rPr>
            </w:pPr>
            <w:r w:rsidRPr="008801E0">
              <w:rPr>
                <w:rFonts w:ascii="Garamond" w:hAnsi="Garamond"/>
                <w:b/>
                <w:bCs/>
                <w:sz w:val="20"/>
                <w:szCs w:val="20"/>
              </w:rPr>
              <w:t>ii.</w:t>
            </w:r>
          </w:p>
        </w:tc>
        <w:tc>
          <w:tcPr>
            <w:tcW w:w="9060" w:type="dxa"/>
            <w:gridSpan w:val="3"/>
          </w:tcPr>
          <w:p w14:paraId="11A5718F"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Basic Report Information </w:t>
            </w:r>
            <w:r w:rsidRPr="008801E0">
              <w:rPr>
                <w:rFonts w:ascii="Garamond" w:hAnsi="Garamond"/>
                <w:i/>
                <w:sz w:val="20"/>
                <w:szCs w:val="20"/>
              </w:rPr>
              <w:t>(for opening page or title page)</w:t>
            </w:r>
          </w:p>
          <w:p w14:paraId="130227FC" w14:textId="33D5476E"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Title of UNDP</w:t>
            </w:r>
            <w:r w:rsidR="00A52924" w:rsidRPr="008801E0">
              <w:rPr>
                <w:rFonts w:ascii="Garamond" w:hAnsi="Garamond"/>
                <w:sz w:val="20"/>
                <w:szCs w:val="20"/>
              </w:rPr>
              <w:t>-</w:t>
            </w:r>
            <w:r w:rsidRPr="008801E0">
              <w:rPr>
                <w:rFonts w:ascii="Garamond" w:hAnsi="Garamond"/>
                <w:sz w:val="20"/>
                <w:szCs w:val="20"/>
              </w:rPr>
              <w:t>supported G</w:t>
            </w:r>
            <w:r w:rsidR="00A52924" w:rsidRPr="008801E0">
              <w:rPr>
                <w:rFonts w:ascii="Garamond" w:hAnsi="Garamond"/>
                <w:sz w:val="20"/>
                <w:szCs w:val="20"/>
              </w:rPr>
              <w:t>C</w:t>
            </w:r>
            <w:r w:rsidRPr="008801E0">
              <w:rPr>
                <w:rFonts w:ascii="Garamond" w:hAnsi="Garamond"/>
                <w:sz w:val="20"/>
                <w:szCs w:val="20"/>
              </w:rPr>
              <w:t>F</w:t>
            </w:r>
            <w:r w:rsidR="00A52924" w:rsidRPr="008801E0">
              <w:rPr>
                <w:rFonts w:ascii="Garamond" w:hAnsi="Garamond"/>
                <w:sz w:val="20"/>
                <w:szCs w:val="20"/>
              </w:rPr>
              <w:t>-</w:t>
            </w:r>
            <w:r w:rsidRPr="008801E0">
              <w:rPr>
                <w:rFonts w:ascii="Garamond" w:hAnsi="Garamond"/>
                <w:sz w:val="20"/>
                <w:szCs w:val="20"/>
              </w:rPr>
              <w:t xml:space="preserve">financed project </w:t>
            </w:r>
          </w:p>
          <w:p w14:paraId="54C4A864" w14:textId="0EEE6A12"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UNDP PIMS# and G</w:t>
            </w:r>
            <w:r w:rsidR="00A52924" w:rsidRPr="008801E0">
              <w:rPr>
                <w:rFonts w:ascii="Garamond" w:hAnsi="Garamond"/>
                <w:sz w:val="20"/>
                <w:szCs w:val="20"/>
              </w:rPr>
              <w:t>C</w:t>
            </w:r>
            <w:r w:rsidRPr="008801E0">
              <w:rPr>
                <w:rFonts w:ascii="Garamond" w:hAnsi="Garamond"/>
                <w:sz w:val="20"/>
                <w:szCs w:val="20"/>
              </w:rPr>
              <w:t xml:space="preserve">F project ID#  </w:t>
            </w:r>
          </w:p>
          <w:p w14:paraId="177CE6DD" w14:textId="7B9DD957" w:rsidR="00BF0763" w:rsidRPr="008801E0" w:rsidRDefault="00A52924"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Interim Evaluation</w:t>
            </w:r>
            <w:r w:rsidR="00BF0763" w:rsidRPr="008801E0">
              <w:rPr>
                <w:rFonts w:ascii="Garamond" w:hAnsi="Garamond"/>
                <w:sz w:val="20"/>
                <w:szCs w:val="20"/>
              </w:rPr>
              <w:t xml:space="preserve"> time frame and date of</w:t>
            </w:r>
            <w:r w:rsidRPr="008801E0">
              <w:rPr>
                <w:rFonts w:ascii="Garamond" w:hAnsi="Garamond"/>
                <w:sz w:val="20"/>
                <w:szCs w:val="20"/>
              </w:rPr>
              <w:t xml:space="preserve"> </w:t>
            </w:r>
            <w:r w:rsidR="00BF0763" w:rsidRPr="008801E0">
              <w:rPr>
                <w:rFonts w:ascii="Garamond" w:hAnsi="Garamond"/>
                <w:sz w:val="20"/>
                <w:szCs w:val="20"/>
              </w:rPr>
              <w:t>report</w:t>
            </w:r>
          </w:p>
          <w:p w14:paraId="07E1B6F5" w14:textId="411A80D1" w:rsidR="00BF0763" w:rsidRPr="008801E0" w:rsidRDefault="00BF0763" w:rsidP="00A52924">
            <w:pPr>
              <w:numPr>
                <w:ilvl w:val="0"/>
                <w:numId w:val="3"/>
              </w:numPr>
              <w:spacing w:after="0" w:line="240" w:lineRule="auto"/>
              <w:ind w:left="720"/>
              <w:rPr>
                <w:rFonts w:ascii="Garamond" w:hAnsi="Garamond"/>
                <w:sz w:val="20"/>
                <w:szCs w:val="20"/>
              </w:rPr>
            </w:pPr>
            <w:r w:rsidRPr="008801E0">
              <w:rPr>
                <w:rFonts w:ascii="Garamond" w:hAnsi="Garamond"/>
                <w:sz w:val="20"/>
                <w:szCs w:val="20"/>
              </w:rPr>
              <w:t>Region and countries included in the project</w:t>
            </w:r>
          </w:p>
          <w:p w14:paraId="793481F5" w14:textId="77777777"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Executing Agency/Implementing Partner and other project partners</w:t>
            </w:r>
          </w:p>
          <w:p w14:paraId="6E6A939B" w14:textId="0ECE5705" w:rsidR="00BF0763" w:rsidRPr="008801E0" w:rsidRDefault="00A52924"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Interim Evaluation</w:t>
            </w:r>
            <w:r w:rsidR="00BF0763" w:rsidRPr="008801E0">
              <w:rPr>
                <w:rFonts w:ascii="Garamond" w:hAnsi="Garamond"/>
                <w:sz w:val="20"/>
                <w:szCs w:val="20"/>
              </w:rPr>
              <w:t xml:space="preserve"> team members </w:t>
            </w:r>
          </w:p>
          <w:p w14:paraId="09AD880A" w14:textId="77777777" w:rsidR="00BF0763" w:rsidRPr="008801E0" w:rsidRDefault="00BF0763" w:rsidP="00BA691A">
            <w:pPr>
              <w:spacing w:after="0" w:line="240" w:lineRule="auto"/>
              <w:rPr>
                <w:rFonts w:ascii="Garamond" w:hAnsi="Garamond"/>
                <w:sz w:val="20"/>
                <w:szCs w:val="20"/>
              </w:rPr>
            </w:pPr>
            <w:r w:rsidRPr="008801E0">
              <w:rPr>
                <w:rFonts w:ascii="Garamond" w:hAnsi="Garamond"/>
                <w:sz w:val="20"/>
                <w:szCs w:val="20"/>
              </w:rPr>
              <w:t>Acknowledgements</w:t>
            </w:r>
          </w:p>
        </w:tc>
      </w:tr>
      <w:tr w:rsidR="00BF0763" w:rsidRPr="008801E0" w14:paraId="529F2664" w14:textId="77777777" w:rsidTr="00486B06">
        <w:trPr>
          <w:gridAfter w:val="1"/>
          <w:wAfter w:w="612" w:type="dxa"/>
          <w:trHeight w:val="188"/>
        </w:trPr>
        <w:tc>
          <w:tcPr>
            <w:tcW w:w="480" w:type="dxa"/>
          </w:tcPr>
          <w:p w14:paraId="39A150C6" w14:textId="79C6C1B8"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ii</w:t>
            </w:r>
            <w:r w:rsidR="00BA691A" w:rsidRPr="008801E0">
              <w:rPr>
                <w:rFonts w:ascii="Garamond" w:hAnsi="Garamond"/>
                <w:b/>
                <w:bCs/>
                <w:sz w:val="20"/>
                <w:szCs w:val="20"/>
              </w:rPr>
              <w:t>i</w:t>
            </w:r>
            <w:r w:rsidRPr="008801E0">
              <w:rPr>
                <w:rFonts w:ascii="Garamond" w:hAnsi="Garamond"/>
                <w:b/>
                <w:bCs/>
                <w:sz w:val="20"/>
                <w:szCs w:val="20"/>
              </w:rPr>
              <w:t xml:space="preserve">. </w:t>
            </w:r>
          </w:p>
        </w:tc>
        <w:tc>
          <w:tcPr>
            <w:tcW w:w="9060" w:type="dxa"/>
            <w:gridSpan w:val="3"/>
          </w:tcPr>
          <w:p w14:paraId="7CA4A01B"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Table of Contents</w:t>
            </w:r>
          </w:p>
        </w:tc>
      </w:tr>
      <w:tr w:rsidR="00BF0763" w:rsidRPr="008801E0" w14:paraId="40C8F074" w14:textId="77777777" w:rsidTr="00486B06">
        <w:trPr>
          <w:gridAfter w:val="1"/>
          <w:wAfter w:w="612" w:type="dxa"/>
          <w:trHeight w:val="207"/>
        </w:trPr>
        <w:tc>
          <w:tcPr>
            <w:tcW w:w="480" w:type="dxa"/>
          </w:tcPr>
          <w:p w14:paraId="1AD9463E" w14:textId="601FAF2C"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i</w:t>
            </w:r>
            <w:r w:rsidR="00BA691A" w:rsidRPr="008801E0">
              <w:rPr>
                <w:rFonts w:ascii="Garamond" w:hAnsi="Garamond"/>
                <w:b/>
                <w:bCs/>
                <w:sz w:val="20"/>
                <w:szCs w:val="20"/>
              </w:rPr>
              <w:t>v</w:t>
            </w:r>
            <w:r w:rsidRPr="008801E0">
              <w:rPr>
                <w:rFonts w:ascii="Garamond" w:hAnsi="Garamond"/>
                <w:b/>
                <w:bCs/>
                <w:sz w:val="20"/>
                <w:szCs w:val="20"/>
              </w:rPr>
              <w:t>.</w:t>
            </w:r>
          </w:p>
          <w:p w14:paraId="3E90AA76" w14:textId="7BA2ABC5" w:rsidR="00B9443B" w:rsidRPr="008801E0" w:rsidRDefault="00BA691A" w:rsidP="003917B8">
            <w:pPr>
              <w:spacing w:after="0" w:line="240" w:lineRule="auto"/>
              <w:rPr>
                <w:rFonts w:ascii="Garamond" w:hAnsi="Garamond"/>
                <w:b/>
                <w:bCs/>
                <w:sz w:val="20"/>
                <w:szCs w:val="20"/>
              </w:rPr>
            </w:pPr>
            <w:r w:rsidRPr="008801E0">
              <w:rPr>
                <w:rFonts w:ascii="Garamond" w:hAnsi="Garamond"/>
                <w:b/>
                <w:bCs/>
                <w:sz w:val="20"/>
                <w:szCs w:val="20"/>
              </w:rPr>
              <w:t>v</w:t>
            </w:r>
            <w:r w:rsidR="00B9443B" w:rsidRPr="008801E0">
              <w:rPr>
                <w:rFonts w:ascii="Garamond" w:hAnsi="Garamond"/>
                <w:b/>
                <w:bCs/>
                <w:sz w:val="20"/>
                <w:szCs w:val="20"/>
              </w:rPr>
              <w:t>.</w:t>
            </w:r>
          </w:p>
        </w:tc>
        <w:tc>
          <w:tcPr>
            <w:tcW w:w="9060" w:type="dxa"/>
            <w:gridSpan w:val="3"/>
          </w:tcPr>
          <w:p w14:paraId="7454B4E4" w14:textId="70AC94CC" w:rsidR="00B9443B" w:rsidRPr="008801E0" w:rsidRDefault="00BF0763" w:rsidP="003917B8">
            <w:pPr>
              <w:spacing w:after="0" w:line="240" w:lineRule="auto"/>
              <w:rPr>
                <w:rFonts w:ascii="Garamond" w:hAnsi="Garamond"/>
                <w:sz w:val="20"/>
                <w:szCs w:val="20"/>
              </w:rPr>
            </w:pPr>
            <w:r w:rsidRPr="008801E0">
              <w:rPr>
                <w:rFonts w:ascii="Garamond" w:hAnsi="Garamond"/>
                <w:sz w:val="20"/>
                <w:szCs w:val="20"/>
              </w:rPr>
              <w:t>Acronyms and Abbreviations</w:t>
            </w:r>
          </w:p>
          <w:p w14:paraId="4EE84C6E" w14:textId="16B76034" w:rsidR="00B9443B" w:rsidRPr="008801E0" w:rsidRDefault="00B9443B" w:rsidP="003917B8">
            <w:pPr>
              <w:spacing w:after="0" w:line="240" w:lineRule="auto"/>
              <w:rPr>
                <w:rFonts w:ascii="Garamond" w:hAnsi="Garamond"/>
                <w:sz w:val="20"/>
                <w:szCs w:val="20"/>
              </w:rPr>
            </w:pPr>
            <w:r w:rsidRPr="008801E0">
              <w:rPr>
                <w:rFonts w:ascii="Garamond" w:hAnsi="Garamond"/>
                <w:sz w:val="20"/>
                <w:szCs w:val="20"/>
              </w:rPr>
              <w:t>Project Information Table</w:t>
            </w:r>
          </w:p>
        </w:tc>
      </w:tr>
      <w:tr w:rsidR="00BF0763" w:rsidRPr="008801E0" w14:paraId="77FD7D5E" w14:textId="77777777" w:rsidTr="00486B06">
        <w:trPr>
          <w:gridAfter w:val="1"/>
          <w:wAfter w:w="612" w:type="dxa"/>
          <w:trHeight w:val="48"/>
        </w:trPr>
        <w:tc>
          <w:tcPr>
            <w:tcW w:w="480" w:type="dxa"/>
          </w:tcPr>
          <w:p w14:paraId="77BD5978" w14:textId="77777777" w:rsidR="00BF0763" w:rsidRPr="008801E0" w:rsidRDefault="00BF0763" w:rsidP="003917B8">
            <w:pPr>
              <w:spacing w:line="240" w:lineRule="auto"/>
              <w:rPr>
                <w:rFonts w:ascii="Garamond" w:hAnsi="Garamond"/>
                <w:b/>
                <w:bCs/>
                <w:sz w:val="20"/>
                <w:szCs w:val="20"/>
              </w:rPr>
            </w:pPr>
            <w:r w:rsidRPr="008801E0">
              <w:rPr>
                <w:rFonts w:ascii="Garamond" w:hAnsi="Garamond"/>
                <w:b/>
                <w:bCs/>
                <w:sz w:val="20"/>
                <w:szCs w:val="20"/>
              </w:rPr>
              <w:t>1.</w:t>
            </w:r>
          </w:p>
        </w:tc>
        <w:tc>
          <w:tcPr>
            <w:tcW w:w="9060" w:type="dxa"/>
            <w:gridSpan w:val="3"/>
          </w:tcPr>
          <w:p w14:paraId="439B7907" w14:textId="079626AF" w:rsidR="00BF0763" w:rsidRPr="008801E0" w:rsidRDefault="00BF0763" w:rsidP="00B9443B">
            <w:pPr>
              <w:spacing w:after="0" w:line="240" w:lineRule="auto"/>
              <w:rPr>
                <w:rFonts w:ascii="Garamond" w:hAnsi="Garamond"/>
                <w:sz w:val="20"/>
                <w:szCs w:val="20"/>
              </w:rPr>
            </w:pPr>
            <w:r w:rsidRPr="008801E0">
              <w:rPr>
                <w:rFonts w:ascii="Garamond" w:hAnsi="Garamond"/>
                <w:sz w:val="20"/>
                <w:szCs w:val="20"/>
              </w:rPr>
              <w:t xml:space="preserve">Executive Summary </w:t>
            </w:r>
            <w:r w:rsidRPr="008801E0">
              <w:rPr>
                <w:rFonts w:ascii="Garamond" w:hAnsi="Garamond"/>
                <w:i/>
                <w:sz w:val="20"/>
                <w:szCs w:val="20"/>
              </w:rPr>
              <w:t>(</w:t>
            </w:r>
            <w:r w:rsidR="00B9443B" w:rsidRPr="008801E0">
              <w:rPr>
                <w:rFonts w:ascii="Garamond" w:hAnsi="Garamond"/>
                <w:i/>
                <w:sz w:val="20"/>
                <w:szCs w:val="20"/>
              </w:rPr>
              <w:t xml:space="preserve">2-3 </w:t>
            </w:r>
            <w:r w:rsidRPr="008801E0">
              <w:rPr>
                <w:rFonts w:ascii="Garamond" w:hAnsi="Garamond"/>
                <w:i/>
                <w:sz w:val="20"/>
                <w:szCs w:val="20"/>
              </w:rPr>
              <w:t>pages)</w:t>
            </w:r>
            <w:r w:rsidRPr="008801E0">
              <w:rPr>
                <w:rFonts w:ascii="Garamond" w:hAnsi="Garamond"/>
                <w:sz w:val="20"/>
                <w:szCs w:val="20"/>
              </w:rPr>
              <w:t xml:space="preserve"> </w:t>
            </w:r>
          </w:p>
          <w:p w14:paraId="3E7EED4A" w14:textId="77777777"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Project Description (brief)</w:t>
            </w:r>
          </w:p>
          <w:p w14:paraId="2662115E" w14:textId="401398BE"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Project Progress Summary</w:t>
            </w:r>
          </w:p>
          <w:p w14:paraId="1B4102B1" w14:textId="03285237" w:rsidR="00BF0763" w:rsidRPr="008801E0" w:rsidRDefault="00A52924"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Interim Evaluation</w:t>
            </w:r>
            <w:r w:rsidR="00BF0763" w:rsidRPr="008801E0">
              <w:rPr>
                <w:rFonts w:ascii="Garamond" w:hAnsi="Garamond"/>
                <w:sz w:val="20"/>
                <w:szCs w:val="20"/>
              </w:rPr>
              <w:t xml:space="preserve"> Ratings &amp; Achievement Summary Table</w:t>
            </w:r>
          </w:p>
          <w:p w14:paraId="2810F4FA" w14:textId="77777777"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 xml:space="preserve">Concise summary of conclusions </w:t>
            </w:r>
          </w:p>
          <w:p w14:paraId="2D92E8E6" w14:textId="4AD787A4"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Recommendation</w:t>
            </w:r>
            <w:r w:rsidR="00C84C01" w:rsidRPr="008801E0">
              <w:rPr>
                <w:rFonts w:ascii="Garamond" w:hAnsi="Garamond"/>
                <w:sz w:val="20"/>
                <w:szCs w:val="20"/>
              </w:rPr>
              <w:t>s</w:t>
            </w:r>
            <w:r w:rsidRPr="008801E0">
              <w:rPr>
                <w:rFonts w:ascii="Garamond" w:hAnsi="Garamond"/>
                <w:sz w:val="20"/>
                <w:szCs w:val="20"/>
              </w:rPr>
              <w:t xml:space="preserve"> Summary Table</w:t>
            </w:r>
          </w:p>
        </w:tc>
      </w:tr>
      <w:tr w:rsidR="00BF0763" w:rsidRPr="008801E0" w14:paraId="4D615957" w14:textId="77777777" w:rsidTr="00486B06">
        <w:trPr>
          <w:gridAfter w:val="1"/>
          <w:wAfter w:w="612" w:type="dxa"/>
          <w:trHeight w:val="48"/>
        </w:trPr>
        <w:tc>
          <w:tcPr>
            <w:tcW w:w="480" w:type="dxa"/>
          </w:tcPr>
          <w:p w14:paraId="52BF79BB" w14:textId="77777777" w:rsidR="00BF0763" w:rsidRPr="008801E0" w:rsidRDefault="00BF0763" w:rsidP="003917B8">
            <w:pPr>
              <w:spacing w:line="240" w:lineRule="auto"/>
              <w:rPr>
                <w:rFonts w:ascii="Garamond" w:hAnsi="Garamond"/>
                <w:b/>
                <w:bCs/>
                <w:sz w:val="20"/>
                <w:szCs w:val="20"/>
              </w:rPr>
            </w:pPr>
            <w:r w:rsidRPr="008801E0">
              <w:rPr>
                <w:rFonts w:ascii="Garamond" w:hAnsi="Garamond"/>
                <w:b/>
                <w:bCs/>
                <w:sz w:val="20"/>
                <w:szCs w:val="20"/>
              </w:rPr>
              <w:t>2.</w:t>
            </w:r>
          </w:p>
        </w:tc>
        <w:tc>
          <w:tcPr>
            <w:tcW w:w="9060" w:type="dxa"/>
            <w:gridSpan w:val="3"/>
          </w:tcPr>
          <w:p w14:paraId="16ADDB12"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Introduction </w:t>
            </w:r>
            <w:r w:rsidRPr="008801E0">
              <w:rPr>
                <w:rFonts w:ascii="Garamond" w:hAnsi="Garamond"/>
                <w:i/>
                <w:sz w:val="20"/>
                <w:szCs w:val="20"/>
              </w:rPr>
              <w:t>(2-3 pages)</w:t>
            </w:r>
          </w:p>
          <w:p w14:paraId="26B9F6BD" w14:textId="423262D5"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Purpose of the</w:t>
            </w:r>
            <w:r w:rsidR="00A52924" w:rsidRPr="008801E0">
              <w:rPr>
                <w:rFonts w:ascii="Garamond" w:hAnsi="Garamond"/>
                <w:sz w:val="20"/>
                <w:szCs w:val="20"/>
              </w:rPr>
              <w:t xml:space="preserve"> Interim Evaluation</w:t>
            </w:r>
            <w:r w:rsidRPr="008801E0">
              <w:rPr>
                <w:rFonts w:ascii="Garamond" w:hAnsi="Garamond"/>
                <w:sz w:val="20"/>
                <w:szCs w:val="20"/>
              </w:rPr>
              <w:t xml:space="preserve"> and objectives</w:t>
            </w:r>
          </w:p>
          <w:p w14:paraId="473B8926" w14:textId="48A43C30"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Scope &amp; Methodology: principles of design and execution of the</w:t>
            </w:r>
            <w:r w:rsidR="00A52924" w:rsidRPr="008801E0">
              <w:rPr>
                <w:rFonts w:ascii="Garamond" w:hAnsi="Garamond"/>
                <w:sz w:val="20"/>
                <w:szCs w:val="20"/>
              </w:rPr>
              <w:t xml:space="preserve"> Interim Evaluation</w:t>
            </w:r>
            <w:r w:rsidRPr="008801E0">
              <w:rPr>
                <w:rFonts w:ascii="Garamond" w:hAnsi="Garamond"/>
                <w:sz w:val="20"/>
                <w:szCs w:val="20"/>
              </w:rPr>
              <w:t>,</w:t>
            </w:r>
            <w:r w:rsidR="00A52924" w:rsidRPr="008801E0">
              <w:rPr>
                <w:rFonts w:ascii="Garamond" w:hAnsi="Garamond"/>
                <w:sz w:val="20"/>
                <w:szCs w:val="20"/>
              </w:rPr>
              <w:t xml:space="preserve"> Interim Evaluation</w:t>
            </w:r>
            <w:r w:rsidRPr="008801E0">
              <w:rPr>
                <w:rFonts w:ascii="Garamond" w:hAnsi="Garamond"/>
                <w:sz w:val="20"/>
                <w:szCs w:val="20"/>
              </w:rPr>
              <w:t xml:space="preserve"> approach and data collection methods, limitations</w:t>
            </w:r>
          </w:p>
          <w:p w14:paraId="52096480" w14:textId="3AC96775"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Structure of the</w:t>
            </w:r>
            <w:r w:rsidR="00A52924" w:rsidRPr="008801E0">
              <w:rPr>
                <w:rFonts w:ascii="Garamond" w:hAnsi="Garamond"/>
                <w:sz w:val="20"/>
                <w:szCs w:val="20"/>
              </w:rPr>
              <w:t xml:space="preserve"> Interim Evaluation</w:t>
            </w:r>
            <w:r w:rsidRPr="008801E0">
              <w:rPr>
                <w:rFonts w:ascii="Garamond" w:hAnsi="Garamond"/>
                <w:sz w:val="20"/>
                <w:szCs w:val="20"/>
              </w:rPr>
              <w:t xml:space="preserve"> report</w:t>
            </w:r>
          </w:p>
        </w:tc>
      </w:tr>
      <w:tr w:rsidR="00BF0763" w:rsidRPr="008801E0" w14:paraId="43212024" w14:textId="77777777" w:rsidTr="00486B06">
        <w:trPr>
          <w:gridAfter w:val="1"/>
          <w:wAfter w:w="612" w:type="dxa"/>
          <w:trHeight w:val="1710"/>
        </w:trPr>
        <w:tc>
          <w:tcPr>
            <w:tcW w:w="480" w:type="dxa"/>
          </w:tcPr>
          <w:p w14:paraId="2AAD4C74" w14:textId="77777777" w:rsidR="00BF0763" w:rsidRPr="008801E0" w:rsidRDefault="00BF0763" w:rsidP="003917B8">
            <w:pPr>
              <w:spacing w:line="240" w:lineRule="auto"/>
              <w:rPr>
                <w:rFonts w:ascii="Garamond" w:hAnsi="Garamond"/>
                <w:b/>
                <w:bCs/>
                <w:sz w:val="20"/>
                <w:szCs w:val="20"/>
              </w:rPr>
            </w:pPr>
            <w:r w:rsidRPr="008801E0">
              <w:rPr>
                <w:rFonts w:ascii="Garamond" w:hAnsi="Garamond"/>
                <w:b/>
                <w:bCs/>
                <w:sz w:val="20"/>
                <w:szCs w:val="20"/>
              </w:rPr>
              <w:t>3.</w:t>
            </w:r>
          </w:p>
        </w:tc>
        <w:tc>
          <w:tcPr>
            <w:tcW w:w="9060" w:type="dxa"/>
            <w:gridSpan w:val="3"/>
          </w:tcPr>
          <w:p w14:paraId="555ABC8E"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Project Description and Background Context </w:t>
            </w:r>
            <w:r w:rsidRPr="008801E0">
              <w:rPr>
                <w:rFonts w:ascii="Garamond" w:hAnsi="Garamond"/>
                <w:i/>
                <w:sz w:val="20"/>
                <w:szCs w:val="20"/>
              </w:rPr>
              <w:t>(3-5 pages)</w:t>
            </w:r>
          </w:p>
          <w:p w14:paraId="15007931" w14:textId="77777777" w:rsidR="00BF0763" w:rsidRPr="008801E0" w:rsidRDefault="00BF0763" w:rsidP="004A4E9F">
            <w:pPr>
              <w:numPr>
                <w:ilvl w:val="0"/>
                <w:numId w:val="12"/>
              </w:numPr>
              <w:spacing w:after="0" w:line="240" w:lineRule="auto"/>
              <w:rPr>
                <w:rFonts w:ascii="Garamond" w:hAnsi="Garamond"/>
                <w:sz w:val="20"/>
                <w:szCs w:val="20"/>
              </w:rPr>
            </w:pPr>
            <w:r w:rsidRPr="008801E0">
              <w:rPr>
                <w:rFonts w:ascii="Garamond" w:hAnsi="Garamond"/>
                <w:sz w:val="20"/>
                <w:szCs w:val="20"/>
              </w:rPr>
              <w:t>Development context: environmental, socio-economic, institutional, and policy factors relevant to the project objective and scope</w:t>
            </w:r>
          </w:p>
          <w:p w14:paraId="4E360BF7" w14:textId="77777777" w:rsidR="00BF0763" w:rsidRPr="008801E0" w:rsidRDefault="00BF0763" w:rsidP="004A4E9F">
            <w:pPr>
              <w:numPr>
                <w:ilvl w:val="0"/>
                <w:numId w:val="12"/>
              </w:numPr>
              <w:spacing w:after="0" w:line="240" w:lineRule="auto"/>
              <w:rPr>
                <w:rFonts w:ascii="Garamond" w:hAnsi="Garamond"/>
                <w:sz w:val="20"/>
                <w:szCs w:val="20"/>
              </w:rPr>
            </w:pPr>
            <w:r w:rsidRPr="008801E0">
              <w:rPr>
                <w:rFonts w:ascii="Garamond" w:hAnsi="Garamond"/>
                <w:sz w:val="20"/>
                <w:szCs w:val="20"/>
              </w:rPr>
              <w:t>Problems that the project sought to address: threats and barriers targeted</w:t>
            </w:r>
          </w:p>
          <w:p w14:paraId="0A75E14B" w14:textId="77777777" w:rsidR="00BF0763" w:rsidRPr="008801E0" w:rsidRDefault="00BF0763" w:rsidP="004A4E9F">
            <w:pPr>
              <w:numPr>
                <w:ilvl w:val="0"/>
                <w:numId w:val="12"/>
              </w:numPr>
              <w:spacing w:after="0" w:line="240" w:lineRule="auto"/>
              <w:rPr>
                <w:rFonts w:ascii="Garamond" w:hAnsi="Garamond"/>
                <w:b/>
                <w:sz w:val="20"/>
                <w:szCs w:val="20"/>
              </w:rPr>
            </w:pPr>
            <w:r w:rsidRPr="008801E0">
              <w:rPr>
                <w:rFonts w:ascii="Garamond" w:hAnsi="Garamond"/>
                <w:sz w:val="20"/>
                <w:szCs w:val="20"/>
              </w:rPr>
              <w:t xml:space="preserve">Project Description and Strategy: objective, outcomes and expected results, description of field sites (if any) </w:t>
            </w:r>
          </w:p>
          <w:p w14:paraId="6750B690" w14:textId="77777777" w:rsidR="00BF0763" w:rsidRPr="008801E0" w:rsidRDefault="00BF0763" w:rsidP="004A4E9F">
            <w:pPr>
              <w:numPr>
                <w:ilvl w:val="0"/>
                <w:numId w:val="12"/>
              </w:numPr>
              <w:spacing w:after="0" w:line="240" w:lineRule="auto"/>
              <w:rPr>
                <w:rFonts w:ascii="Garamond" w:hAnsi="Garamond"/>
                <w:b/>
                <w:sz w:val="20"/>
                <w:szCs w:val="20"/>
              </w:rPr>
            </w:pPr>
            <w:r w:rsidRPr="008801E0">
              <w:rPr>
                <w:rFonts w:ascii="Garamond" w:hAnsi="Garamond"/>
                <w:sz w:val="20"/>
                <w:szCs w:val="20"/>
              </w:rPr>
              <w:t>Project Implementation Arrangements: short description of the Project Board, key implementing partner arrangements, etc.</w:t>
            </w:r>
          </w:p>
          <w:p w14:paraId="1E78949F" w14:textId="77777777" w:rsidR="00BF0763" w:rsidRPr="008801E0" w:rsidRDefault="00BF0763" w:rsidP="004A4E9F">
            <w:pPr>
              <w:numPr>
                <w:ilvl w:val="0"/>
                <w:numId w:val="12"/>
              </w:numPr>
              <w:spacing w:after="0" w:line="240" w:lineRule="auto"/>
              <w:rPr>
                <w:rFonts w:ascii="Garamond" w:hAnsi="Garamond"/>
                <w:b/>
                <w:sz w:val="20"/>
                <w:szCs w:val="20"/>
              </w:rPr>
            </w:pPr>
            <w:r w:rsidRPr="008801E0">
              <w:rPr>
                <w:rFonts w:ascii="Garamond" w:hAnsi="Garamond"/>
                <w:sz w:val="20"/>
                <w:szCs w:val="20"/>
              </w:rPr>
              <w:lastRenderedPageBreak/>
              <w:t>Project timing and milestones</w:t>
            </w:r>
          </w:p>
          <w:p w14:paraId="14097978" w14:textId="77777777" w:rsidR="00BF0763" w:rsidRPr="008801E0" w:rsidRDefault="00BF0763" w:rsidP="004A4E9F">
            <w:pPr>
              <w:numPr>
                <w:ilvl w:val="0"/>
                <w:numId w:val="12"/>
              </w:numPr>
              <w:spacing w:after="0" w:line="240" w:lineRule="auto"/>
              <w:rPr>
                <w:rFonts w:ascii="Garamond" w:hAnsi="Garamond"/>
                <w:sz w:val="20"/>
                <w:szCs w:val="20"/>
              </w:rPr>
            </w:pPr>
            <w:r w:rsidRPr="008801E0">
              <w:rPr>
                <w:rFonts w:ascii="Garamond" w:hAnsi="Garamond"/>
                <w:sz w:val="20"/>
                <w:szCs w:val="20"/>
              </w:rPr>
              <w:t>Main stakeholders: summary list</w:t>
            </w:r>
          </w:p>
          <w:p w14:paraId="12EA573B" w14:textId="4242D691" w:rsidR="00E06B8F" w:rsidRPr="008801E0" w:rsidRDefault="00E06B8F" w:rsidP="004A4E9F">
            <w:pPr>
              <w:numPr>
                <w:ilvl w:val="0"/>
                <w:numId w:val="12"/>
              </w:numPr>
              <w:spacing w:after="0" w:line="240" w:lineRule="auto"/>
              <w:rPr>
                <w:rFonts w:ascii="Garamond" w:hAnsi="Garamond"/>
                <w:sz w:val="20"/>
                <w:szCs w:val="20"/>
              </w:rPr>
            </w:pPr>
            <w:r w:rsidRPr="008801E0">
              <w:rPr>
                <w:rFonts w:ascii="Garamond" w:hAnsi="Garamond"/>
                <w:sz w:val="20"/>
                <w:szCs w:val="20"/>
              </w:rPr>
              <w:t>Theory of Change</w:t>
            </w:r>
          </w:p>
        </w:tc>
      </w:tr>
      <w:tr w:rsidR="00BF0763" w:rsidRPr="008801E0" w14:paraId="3887E18A" w14:textId="77777777" w:rsidTr="00486B06">
        <w:trPr>
          <w:gridAfter w:val="1"/>
          <w:wAfter w:w="612" w:type="dxa"/>
          <w:trHeight w:val="180"/>
        </w:trPr>
        <w:tc>
          <w:tcPr>
            <w:tcW w:w="480" w:type="dxa"/>
          </w:tcPr>
          <w:p w14:paraId="68DAD746" w14:textId="77777777"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lastRenderedPageBreak/>
              <w:t>4.</w:t>
            </w:r>
          </w:p>
        </w:tc>
        <w:tc>
          <w:tcPr>
            <w:tcW w:w="9060" w:type="dxa"/>
            <w:gridSpan w:val="3"/>
          </w:tcPr>
          <w:p w14:paraId="2E817C3C"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Findings </w:t>
            </w:r>
            <w:r w:rsidRPr="008801E0">
              <w:rPr>
                <w:rFonts w:ascii="Garamond" w:hAnsi="Garamond"/>
                <w:i/>
                <w:sz w:val="20"/>
                <w:szCs w:val="20"/>
              </w:rPr>
              <w:t>(12-14 pages)</w:t>
            </w:r>
          </w:p>
        </w:tc>
      </w:tr>
      <w:tr w:rsidR="00BF0763" w:rsidRPr="008801E0" w14:paraId="3EE5B2C9" w14:textId="77777777" w:rsidTr="00486B06">
        <w:trPr>
          <w:gridBefore w:val="2"/>
          <w:wBefore w:w="612" w:type="dxa"/>
          <w:trHeight w:val="819"/>
        </w:trPr>
        <w:tc>
          <w:tcPr>
            <w:tcW w:w="480" w:type="dxa"/>
          </w:tcPr>
          <w:p w14:paraId="4FE43982" w14:textId="77777777"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4.1</w:t>
            </w:r>
          </w:p>
          <w:p w14:paraId="017F09EB" w14:textId="77777777" w:rsidR="00BF0763" w:rsidRPr="008801E0" w:rsidRDefault="00BF0763" w:rsidP="003917B8">
            <w:pPr>
              <w:spacing w:after="0" w:line="240" w:lineRule="auto"/>
              <w:rPr>
                <w:rFonts w:ascii="Garamond" w:hAnsi="Garamond"/>
                <w:b/>
                <w:bCs/>
                <w:sz w:val="20"/>
                <w:szCs w:val="20"/>
              </w:rPr>
            </w:pPr>
          </w:p>
          <w:p w14:paraId="01AC401C" w14:textId="77777777" w:rsidR="00BF0763" w:rsidRPr="008801E0" w:rsidRDefault="00BF0763" w:rsidP="003917B8">
            <w:pPr>
              <w:spacing w:after="0" w:line="240" w:lineRule="auto"/>
              <w:rPr>
                <w:rFonts w:ascii="Garamond" w:hAnsi="Garamond"/>
                <w:b/>
                <w:bCs/>
                <w:sz w:val="20"/>
                <w:szCs w:val="20"/>
              </w:rPr>
            </w:pPr>
          </w:p>
        </w:tc>
        <w:tc>
          <w:tcPr>
            <w:tcW w:w="9060" w:type="dxa"/>
            <w:gridSpan w:val="2"/>
          </w:tcPr>
          <w:p w14:paraId="48242D71"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Project Strategy</w:t>
            </w:r>
          </w:p>
          <w:p w14:paraId="2EF02107" w14:textId="77777777" w:rsidR="00BF0763" w:rsidRPr="008801E0" w:rsidRDefault="00BF0763" w:rsidP="004A4E9F">
            <w:pPr>
              <w:pStyle w:val="ListParagraph"/>
              <w:numPr>
                <w:ilvl w:val="0"/>
                <w:numId w:val="13"/>
              </w:numPr>
              <w:spacing w:before="0"/>
              <w:rPr>
                <w:rFonts w:ascii="Garamond" w:hAnsi="Garamond"/>
                <w:sz w:val="20"/>
                <w:szCs w:val="20"/>
              </w:rPr>
            </w:pPr>
            <w:r w:rsidRPr="008801E0">
              <w:rPr>
                <w:rFonts w:ascii="Garamond" w:hAnsi="Garamond"/>
                <w:sz w:val="20"/>
                <w:szCs w:val="20"/>
              </w:rPr>
              <w:t>Project Design</w:t>
            </w:r>
          </w:p>
          <w:p w14:paraId="4D2FD405" w14:textId="61375E11" w:rsidR="00A52924" w:rsidRPr="008801E0" w:rsidRDefault="00BF0763" w:rsidP="00A52924">
            <w:pPr>
              <w:pStyle w:val="ListParagraph"/>
              <w:numPr>
                <w:ilvl w:val="0"/>
                <w:numId w:val="13"/>
              </w:numPr>
              <w:spacing w:before="0"/>
              <w:rPr>
                <w:rFonts w:ascii="Garamond" w:hAnsi="Garamond"/>
                <w:sz w:val="20"/>
                <w:szCs w:val="20"/>
              </w:rPr>
            </w:pPr>
            <w:r w:rsidRPr="008801E0">
              <w:rPr>
                <w:rFonts w:ascii="Garamond" w:hAnsi="Garamond"/>
                <w:sz w:val="20"/>
                <w:szCs w:val="20"/>
              </w:rPr>
              <w:t>Results Framework/</w:t>
            </w:r>
            <w:proofErr w:type="spellStart"/>
            <w:r w:rsidRPr="008801E0">
              <w:rPr>
                <w:rFonts w:ascii="Garamond" w:hAnsi="Garamond"/>
                <w:sz w:val="20"/>
                <w:szCs w:val="20"/>
              </w:rPr>
              <w:t>Logframe</w:t>
            </w:r>
            <w:proofErr w:type="spellEnd"/>
          </w:p>
        </w:tc>
      </w:tr>
      <w:tr w:rsidR="00A52924" w:rsidRPr="008801E0" w14:paraId="432272CF" w14:textId="77777777" w:rsidTr="00486B06">
        <w:trPr>
          <w:gridBefore w:val="2"/>
          <w:wBefore w:w="612" w:type="dxa"/>
          <w:trHeight w:val="381"/>
        </w:trPr>
        <w:tc>
          <w:tcPr>
            <w:tcW w:w="480" w:type="dxa"/>
          </w:tcPr>
          <w:p w14:paraId="032D0437" w14:textId="2EE09B38"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4.2</w:t>
            </w:r>
          </w:p>
        </w:tc>
        <w:tc>
          <w:tcPr>
            <w:tcW w:w="9060" w:type="dxa"/>
            <w:gridSpan w:val="2"/>
          </w:tcPr>
          <w:p w14:paraId="71076108" w14:textId="17A3C1E3" w:rsidR="00A52924" w:rsidRPr="008801E0" w:rsidRDefault="00A52924" w:rsidP="003917B8">
            <w:pPr>
              <w:spacing w:after="0" w:line="240" w:lineRule="auto"/>
              <w:rPr>
                <w:rFonts w:ascii="Garamond" w:hAnsi="Garamond"/>
                <w:sz w:val="20"/>
                <w:szCs w:val="20"/>
                <w:lang w:val="en-GB"/>
              </w:rPr>
            </w:pPr>
            <w:r w:rsidRPr="008801E0">
              <w:rPr>
                <w:rFonts w:ascii="Garamond" w:hAnsi="Garamond"/>
                <w:sz w:val="20"/>
                <w:szCs w:val="20"/>
                <w:lang w:val="en-GB"/>
              </w:rPr>
              <w:t>Relevance</w:t>
            </w:r>
          </w:p>
        </w:tc>
      </w:tr>
      <w:tr w:rsidR="00A52924" w:rsidRPr="008801E0" w14:paraId="5305A701" w14:textId="77777777" w:rsidTr="00486B06">
        <w:trPr>
          <w:gridBefore w:val="2"/>
          <w:wBefore w:w="612" w:type="dxa"/>
          <w:trHeight w:val="381"/>
        </w:trPr>
        <w:tc>
          <w:tcPr>
            <w:tcW w:w="480" w:type="dxa"/>
          </w:tcPr>
          <w:p w14:paraId="5A0833A4" w14:textId="3EDDFDFE"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4.3</w:t>
            </w:r>
          </w:p>
        </w:tc>
        <w:tc>
          <w:tcPr>
            <w:tcW w:w="9060" w:type="dxa"/>
            <w:gridSpan w:val="2"/>
          </w:tcPr>
          <w:p w14:paraId="07B2020F" w14:textId="4F320877" w:rsidR="00A52924" w:rsidRPr="008801E0" w:rsidRDefault="00A52924" w:rsidP="003917B8">
            <w:pPr>
              <w:spacing w:after="0" w:line="240" w:lineRule="auto"/>
              <w:rPr>
                <w:rFonts w:ascii="Garamond" w:hAnsi="Garamond"/>
                <w:sz w:val="20"/>
                <w:szCs w:val="20"/>
                <w:lang w:val="en-GB"/>
              </w:rPr>
            </w:pPr>
            <w:r w:rsidRPr="008801E0">
              <w:rPr>
                <w:rFonts w:ascii="Garamond" w:hAnsi="Garamond"/>
                <w:sz w:val="20"/>
                <w:szCs w:val="20"/>
                <w:lang w:val="en-GB"/>
              </w:rPr>
              <w:t>Effectiveness and Efficiency</w:t>
            </w:r>
          </w:p>
        </w:tc>
      </w:tr>
      <w:tr w:rsidR="00BF0763" w:rsidRPr="008801E0" w14:paraId="488BFD27" w14:textId="77777777" w:rsidTr="00486B06">
        <w:trPr>
          <w:gridBefore w:val="2"/>
          <w:wBefore w:w="612" w:type="dxa"/>
          <w:trHeight w:val="381"/>
        </w:trPr>
        <w:tc>
          <w:tcPr>
            <w:tcW w:w="480" w:type="dxa"/>
          </w:tcPr>
          <w:p w14:paraId="0D08A33D" w14:textId="7A4424EA"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4.</w:t>
            </w:r>
            <w:r w:rsidR="00A52924" w:rsidRPr="008801E0">
              <w:rPr>
                <w:rFonts w:ascii="Garamond" w:hAnsi="Garamond"/>
                <w:b/>
                <w:bCs/>
                <w:sz w:val="20"/>
                <w:szCs w:val="20"/>
              </w:rPr>
              <w:t>4</w:t>
            </w:r>
          </w:p>
        </w:tc>
        <w:tc>
          <w:tcPr>
            <w:tcW w:w="9060" w:type="dxa"/>
            <w:gridSpan w:val="2"/>
          </w:tcPr>
          <w:p w14:paraId="1F6B02F3" w14:textId="10EAA50C" w:rsidR="00BF0763" w:rsidRPr="008801E0" w:rsidRDefault="00BF0763" w:rsidP="003917B8">
            <w:pPr>
              <w:spacing w:after="0" w:line="240" w:lineRule="auto"/>
              <w:rPr>
                <w:rFonts w:ascii="Garamond" w:hAnsi="Garamond"/>
                <w:sz w:val="20"/>
                <w:szCs w:val="20"/>
                <w:lang w:val="en-GB"/>
              </w:rPr>
            </w:pPr>
            <w:r w:rsidRPr="008801E0">
              <w:rPr>
                <w:rFonts w:ascii="Garamond" w:hAnsi="Garamond"/>
                <w:sz w:val="20"/>
                <w:szCs w:val="20"/>
                <w:lang w:val="en-GB"/>
              </w:rPr>
              <w:t xml:space="preserve">Progress Towards Results </w:t>
            </w:r>
          </w:p>
          <w:p w14:paraId="675CE90F" w14:textId="77777777" w:rsidR="00BF0763" w:rsidRPr="008801E0" w:rsidRDefault="00BF0763" w:rsidP="004A4E9F">
            <w:pPr>
              <w:pStyle w:val="ListParagraph"/>
              <w:numPr>
                <w:ilvl w:val="0"/>
                <w:numId w:val="17"/>
              </w:numPr>
              <w:spacing w:before="0"/>
              <w:rPr>
                <w:rFonts w:ascii="Garamond" w:hAnsi="Garamond"/>
                <w:sz w:val="20"/>
                <w:szCs w:val="20"/>
              </w:rPr>
            </w:pPr>
            <w:r w:rsidRPr="008801E0">
              <w:rPr>
                <w:rFonts w:ascii="Garamond" w:hAnsi="Garamond"/>
                <w:sz w:val="20"/>
                <w:szCs w:val="20"/>
              </w:rPr>
              <w:t xml:space="preserve">Progress </w:t>
            </w:r>
            <w:r w:rsidRPr="008801E0">
              <w:rPr>
                <w:rFonts w:ascii="Garamond" w:hAnsi="Garamond"/>
                <w:sz w:val="20"/>
                <w:szCs w:val="20"/>
                <w:lang w:val="en-GB"/>
              </w:rPr>
              <w:t>towards outcomes analysis</w:t>
            </w:r>
          </w:p>
          <w:p w14:paraId="46613895" w14:textId="77777777" w:rsidR="00BF0763" w:rsidRPr="008801E0" w:rsidRDefault="00BF0763" w:rsidP="004A4E9F">
            <w:pPr>
              <w:pStyle w:val="ListParagraph"/>
              <w:numPr>
                <w:ilvl w:val="0"/>
                <w:numId w:val="17"/>
              </w:numPr>
              <w:spacing w:before="0"/>
              <w:rPr>
                <w:rFonts w:ascii="Garamond" w:hAnsi="Garamond"/>
                <w:sz w:val="20"/>
                <w:szCs w:val="20"/>
              </w:rPr>
            </w:pPr>
            <w:r w:rsidRPr="008801E0">
              <w:rPr>
                <w:rFonts w:ascii="Garamond" w:hAnsi="Garamond"/>
                <w:sz w:val="20"/>
                <w:szCs w:val="20"/>
                <w:lang w:val="en-GB"/>
              </w:rPr>
              <w:t>Remaining barriers to achieving the project objective</w:t>
            </w:r>
          </w:p>
          <w:p w14:paraId="7265DAE8" w14:textId="5A7B5C2C" w:rsidR="006975A8" w:rsidRPr="008801E0" w:rsidRDefault="001C093B" w:rsidP="004A4E9F">
            <w:pPr>
              <w:pStyle w:val="ListParagraph"/>
              <w:numPr>
                <w:ilvl w:val="0"/>
                <w:numId w:val="17"/>
              </w:numPr>
              <w:spacing w:before="0"/>
              <w:rPr>
                <w:rFonts w:ascii="Garamond" w:hAnsi="Garamond"/>
                <w:sz w:val="20"/>
                <w:szCs w:val="20"/>
              </w:rPr>
            </w:pPr>
            <w:r w:rsidRPr="008801E0">
              <w:rPr>
                <w:rFonts w:ascii="Garamond" w:hAnsi="Garamond"/>
                <w:sz w:val="20"/>
                <w:szCs w:val="20"/>
                <w:lang w:val="en-GB"/>
              </w:rPr>
              <w:t>Comprehensive a</w:t>
            </w:r>
            <w:r w:rsidR="006975A8" w:rsidRPr="008801E0">
              <w:rPr>
                <w:rFonts w:ascii="Garamond" w:hAnsi="Garamond"/>
                <w:sz w:val="20"/>
                <w:szCs w:val="20"/>
                <w:lang w:val="en-GB"/>
              </w:rPr>
              <w:t>ssessment of impact of COVID-19 on project implementation</w:t>
            </w:r>
          </w:p>
        </w:tc>
      </w:tr>
      <w:tr w:rsidR="00BF0763" w:rsidRPr="008801E0" w14:paraId="1E15A9A7" w14:textId="77777777" w:rsidTr="00486B06">
        <w:trPr>
          <w:gridBefore w:val="2"/>
          <w:wBefore w:w="612" w:type="dxa"/>
          <w:trHeight w:val="48"/>
        </w:trPr>
        <w:tc>
          <w:tcPr>
            <w:tcW w:w="480" w:type="dxa"/>
          </w:tcPr>
          <w:p w14:paraId="3D7B9936" w14:textId="48E8D192"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4.</w:t>
            </w:r>
            <w:r w:rsidR="00A52924" w:rsidRPr="008801E0">
              <w:rPr>
                <w:rFonts w:ascii="Garamond" w:hAnsi="Garamond"/>
                <w:b/>
                <w:bCs/>
                <w:sz w:val="20"/>
                <w:szCs w:val="20"/>
              </w:rPr>
              <w:t>5</w:t>
            </w:r>
          </w:p>
        </w:tc>
        <w:tc>
          <w:tcPr>
            <w:tcW w:w="9060" w:type="dxa"/>
            <w:gridSpan w:val="2"/>
          </w:tcPr>
          <w:p w14:paraId="49B17081"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Project Implementation </w:t>
            </w:r>
            <w:r w:rsidRPr="008801E0">
              <w:rPr>
                <w:rFonts w:ascii="Garamond" w:hAnsi="Garamond"/>
                <w:color w:val="000000"/>
                <w:sz w:val="20"/>
                <w:szCs w:val="20"/>
                <w:lang w:val="en-GB"/>
              </w:rPr>
              <w:t>and Adaptive Management</w:t>
            </w:r>
          </w:p>
          <w:p w14:paraId="3735CE12" w14:textId="04814E12"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 xml:space="preserve">Management Arrangements </w:t>
            </w:r>
          </w:p>
          <w:p w14:paraId="262F4DC6" w14:textId="77777777"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Work planning</w:t>
            </w:r>
          </w:p>
          <w:p w14:paraId="7FC77879" w14:textId="0AB54414"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Financ</w:t>
            </w:r>
            <w:r w:rsidR="00986332" w:rsidRPr="008801E0">
              <w:rPr>
                <w:rFonts w:ascii="Garamond" w:hAnsi="Garamond"/>
                <w:sz w:val="20"/>
                <w:szCs w:val="20"/>
              </w:rPr>
              <w:t xml:space="preserve">ing </w:t>
            </w:r>
          </w:p>
          <w:p w14:paraId="01E5AD02" w14:textId="415B6F7A" w:rsidR="00A52924" w:rsidRPr="008801E0" w:rsidRDefault="00A52924" w:rsidP="00A52924">
            <w:pPr>
              <w:pStyle w:val="ListParagraph"/>
              <w:numPr>
                <w:ilvl w:val="0"/>
                <w:numId w:val="14"/>
              </w:numPr>
              <w:spacing w:before="0"/>
              <w:rPr>
                <w:rFonts w:ascii="Garamond" w:hAnsi="Garamond"/>
                <w:sz w:val="20"/>
                <w:szCs w:val="20"/>
              </w:rPr>
            </w:pPr>
            <w:r w:rsidRPr="008801E0">
              <w:rPr>
                <w:rFonts w:ascii="Garamond" w:hAnsi="Garamond"/>
                <w:sz w:val="20"/>
                <w:szCs w:val="20"/>
              </w:rPr>
              <w:t>Coherence in climate finance delivery with other multilateral entities</w:t>
            </w:r>
          </w:p>
          <w:p w14:paraId="2265A81B" w14:textId="77777777"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Project-level monitoring and evaluation systems</w:t>
            </w:r>
          </w:p>
          <w:p w14:paraId="30EEC7E3" w14:textId="0677AAED"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Stakeholder engagement</w:t>
            </w:r>
          </w:p>
          <w:p w14:paraId="37E4FF58" w14:textId="1734F4B8" w:rsidR="00754436" w:rsidRPr="008801E0" w:rsidRDefault="00754436" w:rsidP="004A4E9F">
            <w:pPr>
              <w:pStyle w:val="ListParagraph"/>
              <w:numPr>
                <w:ilvl w:val="0"/>
                <w:numId w:val="14"/>
              </w:numPr>
              <w:spacing w:before="0"/>
              <w:rPr>
                <w:rFonts w:ascii="Garamond" w:hAnsi="Garamond"/>
                <w:sz w:val="20"/>
                <w:szCs w:val="20"/>
              </w:rPr>
            </w:pPr>
            <w:r w:rsidRPr="008801E0">
              <w:rPr>
                <w:rFonts w:ascii="Garamond" w:hAnsi="Garamond"/>
                <w:sz w:val="20"/>
                <w:szCs w:val="20"/>
              </w:rPr>
              <w:t>Social and Environmental S</w:t>
            </w:r>
            <w:r w:rsidR="0021402D" w:rsidRPr="008801E0">
              <w:rPr>
                <w:rFonts w:ascii="Garamond" w:hAnsi="Garamond"/>
                <w:sz w:val="20"/>
                <w:szCs w:val="20"/>
              </w:rPr>
              <w:t>tandards (Safeguards)</w:t>
            </w:r>
          </w:p>
          <w:p w14:paraId="53770C28" w14:textId="77777777"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Reporting</w:t>
            </w:r>
          </w:p>
          <w:p w14:paraId="191A3951" w14:textId="77777777" w:rsidR="00BF0763" w:rsidRPr="008801E0" w:rsidRDefault="00BF0763" w:rsidP="004A4E9F">
            <w:pPr>
              <w:pStyle w:val="ListParagraph"/>
              <w:numPr>
                <w:ilvl w:val="0"/>
                <w:numId w:val="14"/>
              </w:numPr>
              <w:spacing w:before="0"/>
              <w:rPr>
                <w:rFonts w:ascii="Garamond" w:hAnsi="Garamond"/>
                <w:sz w:val="20"/>
                <w:szCs w:val="20"/>
              </w:rPr>
            </w:pPr>
            <w:r w:rsidRPr="008801E0">
              <w:rPr>
                <w:rFonts w:ascii="Garamond" w:hAnsi="Garamond"/>
                <w:sz w:val="20"/>
                <w:szCs w:val="20"/>
              </w:rPr>
              <w:t>Communications</w:t>
            </w:r>
          </w:p>
        </w:tc>
      </w:tr>
      <w:tr w:rsidR="00BF0763" w:rsidRPr="008801E0" w14:paraId="55229320" w14:textId="77777777" w:rsidTr="00486B06">
        <w:trPr>
          <w:gridBefore w:val="2"/>
          <w:wBefore w:w="612" w:type="dxa"/>
          <w:trHeight w:val="342"/>
        </w:trPr>
        <w:tc>
          <w:tcPr>
            <w:tcW w:w="480" w:type="dxa"/>
          </w:tcPr>
          <w:p w14:paraId="401A1B3F" w14:textId="35654C00"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4.</w:t>
            </w:r>
            <w:r w:rsidR="00A52924" w:rsidRPr="008801E0">
              <w:rPr>
                <w:rFonts w:ascii="Garamond" w:hAnsi="Garamond"/>
                <w:b/>
                <w:bCs/>
                <w:sz w:val="20"/>
                <w:szCs w:val="20"/>
              </w:rPr>
              <w:t>6</w:t>
            </w:r>
          </w:p>
        </w:tc>
        <w:tc>
          <w:tcPr>
            <w:tcW w:w="9060" w:type="dxa"/>
            <w:gridSpan w:val="2"/>
          </w:tcPr>
          <w:p w14:paraId="449426D7"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Sustainability</w:t>
            </w:r>
          </w:p>
          <w:p w14:paraId="02A2CF9D" w14:textId="77777777" w:rsidR="00BF0763" w:rsidRPr="008801E0" w:rsidRDefault="00BF0763" w:rsidP="004A4E9F">
            <w:pPr>
              <w:pStyle w:val="ListParagraph"/>
              <w:numPr>
                <w:ilvl w:val="0"/>
                <w:numId w:val="32"/>
              </w:numPr>
              <w:spacing w:before="0"/>
              <w:rPr>
                <w:rFonts w:ascii="Garamond" w:hAnsi="Garamond"/>
                <w:sz w:val="20"/>
                <w:szCs w:val="20"/>
              </w:rPr>
            </w:pPr>
            <w:r w:rsidRPr="008801E0">
              <w:rPr>
                <w:rFonts w:ascii="Garamond" w:hAnsi="Garamond"/>
                <w:sz w:val="20"/>
                <w:szCs w:val="20"/>
              </w:rPr>
              <w:t>Financial risks to sustainability</w:t>
            </w:r>
          </w:p>
          <w:p w14:paraId="3B0374C8" w14:textId="77777777" w:rsidR="00BF0763" w:rsidRPr="008801E0" w:rsidRDefault="00BF0763" w:rsidP="004A4E9F">
            <w:pPr>
              <w:pStyle w:val="ListParagraph"/>
              <w:numPr>
                <w:ilvl w:val="0"/>
                <w:numId w:val="32"/>
              </w:numPr>
              <w:spacing w:before="0"/>
              <w:rPr>
                <w:rFonts w:ascii="Garamond" w:hAnsi="Garamond"/>
                <w:sz w:val="20"/>
                <w:szCs w:val="20"/>
              </w:rPr>
            </w:pPr>
            <w:r w:rsidRPr="008801E0">
              <w:rPr>
                <w:rFonts w:ascii="Garamond" w:hAnsi="Garamond"/>
                <w:sz w:val="20"/>
                <w:szCs w:val="20"/>
              </w:rPr>
              <w:t>Socio-economic to sustainability</w:t>
            </w:r>
          </w:p>
          <w:p w14:paraId="0EA3DFB9" w14:textId="77777777" w:rsidR="00BF0763" w:rsidRPr="008801E0" w:rsidRDefault="00BF0763" w:rsidP="004A4E9F">
            <w:pPr>
              <w:pStyle w:val="ListParagraph"/>
              <w:numPr>
                <w:ilvl w:val="0"/>
                <w:numId w:val="32"/>
              </w:numPr>
              <w:spacing w:before="0"/>
              <w:rPr>
                <w:rFonts w:ascii="Garamond" w:hAnsi="Garamond"/>
                <w:sz w:val="20"/>
                <w:szCs w:val="20"/>
              </w:rPr>
            </w:pPr>
            <w:r w:rsidRPr="008801E0">
              <w:rPr>
                <w:rFonts w:ascii="Garamond" w:hAnsi="Garamond"/>
                <w:sz w:val="20"/>
                <w:szCs w:val="20"/>
              </w:rPr>
              <w:t>Institutional framework and governance risks to sustainability</w:t>
            </w:r>
          </w:p>
          <w:p w14:paraId="3FCA7620" w14:textId="77777777" w:rsidR="00BF0763" w:rsidRPr="008801E0" w:rsidRDefault="00BF0763" w:rsidP="004A4E9F">
            <w:pPr>
              <w:pStyle w:val="ListParagraph"/>
              <w:numPr>
                <w:ilvl w:val="0"/>
                <w:numId w:val="32"/>
              </w:numPr>
              <w:spacing w:before="0"/>
              <w:rPr>
                <w:rFonts w:ascii="Garamond" w:hAnsi="Garamond"/>
                <w:sz w:val="20"/>
                <w:szCs w:val="20"/>
              </w:rPr>
            </w:pPr>
            <w:r w:rsidRPr="008801E0">
              <w:rPr>
                <w:rFonts w:ascii="Garamond" w:hAnsi="Garamond"/>
                <w:sz w:val="20"/>
                <w:szCs w:val="20"/>
              </w:rPr>
              <w:t>Environmental risks to sustainability</w:t>
            </w:r>
          </w:p>
        </w:tc>
      </w:tr>
      <w:tr w:rsidR="00A52924" w:rsidRPr="008801E0" w14:paraId="25DE30D9" w14:textId="77777777" w:rsidTr="00486B06">
        <w:trPr>
          <w:gridBefore w:val="2"/>
          <w:wBefore w:w="612" w:type="dxa"/>
          <w:trHeight w:val="342"/>
        </w:trPr>
        <w:tc>
          <w:tcPr>
            <w:tcW w:w="480" w:type="dxa"/>
          </w:tcPr>
          <w:p w14:paraId="7F0287DE" w14:textId="18137589"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4.7</w:t>
            </w:r>
          </w:p>
        </w:tc>
        <w:tc>
          <w:tcPr>
            <w:tcW w:w="9060" w:type="dxa"/>
            <w:gridSpan w:val="2"/>
          </w:tcPr>
          <w:p w14:paraId="1F233CBF" w14:textId="1546240C" w:rsidR="00A52924" w:rsidRPr="008801E0" w:rsidRDefault="00A52924" w:rsidP="003917B8">
            <w:pPr>
              <w:spacing w:after="0" w:line="240" w:lineRule="auto"/>
              <w:rPr>
                <w:rFonts w:ascii="Garamond" w:hAnsi="Garamond"/>
                <w:sz w:val="20"/>
                <w:szCs w:val="20"/>
              </w:rPr>
            </w:pPr>
            <w:r w:rsidRPr="008801E0">
              <w:rPr>
                <w:rFonts w:ascii="Garamond" w:hAnsi="Garamond"/>
                <w:sz w:val="20"/>
                <w:szCs w:val="20"/>
              </w:rPr>
              <w:t>Country Ownership</w:t>
            </w:r>
          </w:p>
        </w:tc>
      </w:tr>
      <w:tr w:rsidR="00A52924" w:rsidRPr="008801E0" w14:paraId="01BD8D3A" w14:textId="77777777" w:rsidTr="00486B06">
        <w:trPr>
          <w:gridBefore w:val="2"/>
          <w:wBefore w:w="612" w:type="dxa"/>
          <w:trHeight w:val="342"/>
        </w:trPr>
        <w:tc>
          <w:tcPr>
            <w:tcW w:w="480" w:type="dxa"/>
          </w:tcPr>
          <w:p w14:paraId="7F52AE94" w14:textId="738CFA53"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4.8</w:t>
            </w:r>
          </w:p>
        </w:tc>
        <w:tc>
          <w:tcPr>
            <w:tcW w:w="9060" w:type="dxa"/>
            <w:gridSpan w:val="2"/>
          </w:tcPr>
          <w:p w14:paraId="220054AF" w14:textId="123A3B48" w:rsidR="00A52924" w:rsidRPr="008801E0" w:rsidRDefault="00A52924" w:rsidP="003917B8">
            <w:pPr>
              <w:spacing w:after="0" w:line="240" w:lineRule="auto"/>
              <w:rPr>
                <w:rFonts w:ascii="Garamond" w:hAnsi="Garamond"/>
                <w:sz w:val="20"/>
                <w:szCs w:val="20"/>
              </w:rPr>
            </w:pPr>
            <w:r w:rsidRPr="008801E0">
              <w:rPr>
                <w:rFonts w:ascii="Garamond" w:hAnsi="Garamond"/>
                <w:sz w:val="20"/>
                <w:szCs w:val="20"/>
              </w:rPr>
              <w:t>Innovativeness in results areas</w:t>
            </w:r>
          </w:p>
        </w:tc>
      </w:tr>
      <w:tr w:rsidR="00A52924" w:rsidRPr="008801E0" w14:paraId="513C6B4C" w14:textId="77777777" w:rsidTr="00486B06">
        <w:trPr>
          <w:gridBefore w:val="2"/>
          <w:wBefore w:w="612" w:type="dxa"/>
          <w:trHeight w:val="342"/>
        </w:trPr>
        <w:tc>
          <w:tcPr>
            <w:tcW w:w="480" w:type="dxa"/>
          </w:tcPr>
          <w:p w14:paraId="00FF7C1A" w14:textId="0CDE9E88"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4.9</w:t>
            </w:r>
          </w:p>
        </w:tc>
        <w:tc>
          <w:tcPr>
            <w:tcW w:w="9060" w:type="dxa"/>
            <w:gridSpan w:val="2"/>
          </w:tcPr>
          <w:p w14:paraId="6448A059" w14:textId="7345640F" w:rsidR="00A52924" w:rsidRPr="008801E0" w:rsidRDefault="00A52924" w:rsidP="003917B8">
            <w:pPr>
              <w:spacing w:after="0" w:line="240" w:lineRule="auto"/>
              <w:rPr>
                <w:rFonts w:ascii="Garamond" w:hAnsi="Garamond"/>
                <w:sz w:val="20"/>
                <w:szCs w:val="20"/>
              </w:rPr>
            </w:pPr>
            <w:r w:rsidRPr="008801E0">
              <w:rPr>
                <w:rFonts w:ascii="Garamond" w:hAnsi="Garamond"/>
                <w:sz w:val="20"/>
                <w:szCs w:val="20"/>
              </w:rPr>
              <w:t>Unexpected results, both positive and negative</w:t>
            </w:r>
          </w:p>
        </w:tc>
      </w:tr>
      <w:tr w:rsidR="00A52924" w:rsidRPr="008801E0" w14:paraId="5DB5D153" w14:textId="77777777" w:rsidTr="00486B06">
        <w:trPr>
          <w:gridBefore w:val="2"/>
          <w:wBefore w:w="612" w:type="dxa"/>
          <w:trHeight w:val="342"/>
        </w:trPr>
        <w:tc>
          <w:tcPr>
            <w:tcW w:w="480" w:type="dxa"/>
          </w:tcPr>
          <w:p w14:paraId="413FDF22" w14:textId="124E0909"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4.10</w:t>
            </w:r>
          </w:p>
        </w:tc>
        <w:tc>
          <w:tcPr>
            <w:tcW w:w="9060" w:type="dxa"/>
            <w:gridSpan w:val="2"/>
          </w:tcPr>
          <w:p w14:paraId="4A5FF138" w14:textId="67AE907D" w:rsidR="00A52924" w:rsidRPr="008801E0" w:rsidRDefault="00A52924" w:rsidP="003917B8">
            <w:pPr>
              <w:spacing w:after="0" w:line="240" w:lineRule="auto"/>
              <w:rPr>
                <w:rFonts w:ascii="Garamond" w:hAnsi="Garamond"/>
                <w:sz w:val="20"/>
                <w:szCs w:val="20"/>
              </w:rPr>
            </w:pPr>
            <w:r w:rsidRPr="008801E0">
              <w:rPr>
                <w:rFonts w:ascii="Garamond" w:hAnsi="Garamond"/>
                <w:sz w:val="20"/>
                <w:szCs w:val="20"/>
              </w:rPr>
              <w:t>Replication and Scalability</w:t>
            </w:r>
          </w:p>
        </w:tc>
      </w:tr>
      <w:tr w:rsidR="00A52924" w:rsidRPr="008801E0" w14:paraId="5998C1A9" w14:textId="77777777" w:rsidTr="00486B06">
        <w:trPr>
          <w:gridBefore w:val="2"/>
          <w:wBefore w:w="612" w:type="dxa"/>
          <w:trHeight w:val="342"/>
        </w:trPr>
        <w:tc>
          <w:tcPr>
            <w:tcW w:w="480" w:type="dxa"/>
          </w:tcPr>
          <w:p w14:paraId="6BA59C25" w14:textId="525E05C5" w:rsidR="00A52924" w:rsidRPr="008801E0" w:rsidRDefault="00A52924" w:rsidP="003917B8">
            <w:pPr>
              <w:spacing w:after="0" w:line="240" w:lineRule="auto"/>
              <w:rPr>
                <w:rFonts w:ascii="Garamond" w:hAnsi="Garamond"/>
                <w:b/>
                <w:bCs/>
                <w:sz w:val="20"/>
                <w:szCs w:val="20"/>
              </w:rPr>
            </w:pPr>
            <w:r w:rsidRPr="008801E0">
              <w:rPr>
                <w:rFonts w:ascii="Garamond" w:hAnsi="Garamond"/>
                <w:b/>
                <w:bCs/>
                <w:sz w:val="20"/>
                <w:szCs w:val="20"/>
              </w:rPr>
              <w:t>4.11</w:t>
            </w:r>
          </w:p>
        </w:tc>
        <w:tc>
          <w:tcPr>
            <w:tcW w:w="9060" w:type="dxa"/>
            <w:gridSpan w:val="2"/>
          </w:tcPr>
          <w:p w14:paraId="49BF4DD6" w14:textId="6B121A82" w:rsidR="00A52924" w:rsidRPr="008801E0" w:rsidRDefault="00A52924" w:rsidP="003917B8">
            <w:pPr>
              <w:spacing w:after="0" w:line="240" w:lineRule="auto"/>
              <w:rPr>
                <w:rFonts w:ascii="Garamond" w:hAnsi="Garamond"/>
                <w:sz w:val="20"/>
                <w:szCs w:val="20"/>
              </w:rPr>
            </w:pPr>
            <w:r w:rsidRPr="008801E0">
              <w:rPr>
                <w:rFonts w:ascii="Garamond" w:hAnsi="Garamond"/>
                <w:sz w:val="20"/>
                <w:szCs w:val="20"/>
              </w:rPr>
              <w:t>Gender Equit</w:t>
            </w:r>
            <w:r w:rsidR="00185CBA" w:rsidRPr="008801E0">
              <w:rPr>
                <w:rFonts w:ascii="Garamond" w:hAnsi="Garamond"/>
                <w:sz w:val="20"/>
                <w:szCs w:val="20"/>
              </w:rPr>
              <w:t>y</w:t>
            </w:r>
          </w:p>
          <w:p w14:paraId="4B64157A" w14:textId="57E6BBCB" w:rsidR="00185CBA" w:rsidRPr="008801E0" w:rsidRDefault="00185CBA" w:rsidP="003917B8">
            <w:pPr>
              <w:spacing w:after="0" w:line="240" w:lineRule="auto"/>
              <w:rPr>
                <w:rFonts w:ascii="Garamond" w:hAnsi="Garamond"/>
                <w:sz w:val="20"/>
                <w:szCs w:val="20"/>
              </w:rPr>
            </w:pPr>
          </w:p>
        </w:tc>
      </w:tr>
      <w:tr w:rsidR="00185CBA" w:rsidRPr="008801E0" w14:paraId="084A8E56" w14:textId="77777777" w:rsidTr="00486B06">
        <w:trPr>
          <w:gridBefore w:val="2"/>
          <w:wBefore w:w="612" w:type="dxa"/>
          <w:trHeight w:val="342"/>
        </w:trPr>
        <w:tc>
          <w:tcPr>
            <w:tcW w:w="480" w:type="dxa"/>
          </w:tcPr>
          <w:p w14:paraId="087F4AAC" w14:textId="608B4FCE" w:rsidR="00185CBA" w:rsidRPr="008801E0" w:rsidRDefault="00185CBA" w:rsidP="003917B8">
            <w:pPr>
              <w:spacing w:after="0" w:line="240" w:lineRule="auto"/>
              <w:rPr>
                <w:rFonts w:ascii="Garamond" w:hAnsi="Garamond"/>
                <w:b/>
                <w:bCs/>
                <w:sz w:val="20"/>
                <w:szCs w:val="20"/>
              </w:rPr>
            </w:pPr>
            <w:r w:rsidRPr="008801E0">
              <w:rPr>
                <w:rFonts w:ascii="Garamond" w:hAnsi="Garamond"/>
                <w:b/>
                <w:bCs/>
                <w:sz w:val="20"/>
                <w:szCs w:val="20"/>
              </w:rPr>
              <w:t>4.1.2</w:t>
            </w:r>
          </w:p>
        </w:tc>
        <w:tc>
          <w:tcPr>
            <w:tcW w:w="9060" w:type="dxa"/>
            <w:gridSpan w:val="2"/>
          </w:tcPr>
          <w:p w14:paraId="16605286" w14:textId="23DA6C88" w:rsidR="00185CBA" w:rsidRPr="008801E0" w:rsidRDefault="00185CBA" w:rsidP="003917B8">
            <w:pPr>
              <w:spacing w:after="0" w:line="240" w:lineRule="auto"/>
              <w:rPr>
                <w:rFonts w:ascii="Garamond" w:hAnsi="Garamond"/>
                <w:sz w:val="20"/>
                <w:szCs w:val="20"/>
              </w:rPr>
            </w:pPr>
            <w:r w:rsidRPr="008801E0">
              <w:rPr>
                <w:rFonts w:ascii="Garamond" w:hAnsi="Garamond"/>
                <w:sz w:val="20"/>
                <w:szCs w:val="20"/>
              </w:rPr>
              <w:t>Impact of COVID</w:t>
            </w:r>
          </w:p>
        </w:tc>
      </w:tr>
      <w:tr w:rsidR="00BF0763" w:rsidRPr="008801E0" w14:paraId="16F13F4E" w14:textId="77777777" w:rsidTr="00486B06">
        <w:trPr>
          <w:gridAfter w:val="1"/>
          <w:wAfter w:w="612" w:type="dxa"/>
          <w:trHeight w:val="287"/>
        </w:trPr>
        <w:tc>
          <w:tcPr>
            <w:tcW w:w="480" w:type="dxa"/>
          </w:tcPr>
          <w:p w14:paraId="2A7302E0" w14:textId="77777777" w:rsidR="00BF0763" w:rsidRPr="008801E0" w:rsidRDefault="00BF0763" w:rsidP="003917B8">
            <w:pPr>
              <w:spacing w:after="0" w:line="240" w:lineRule="auto"/>
              <w:rPr>
                <w:rFonts w:ascii="Garamond" w:hAnsi="Garamond"/>
                <w:b/>
                <w:bCs/>
                <w:sz w:val="20"/>
                <w:szCs w:val="20"/>
              </w:rPr>
            </w:pPr>
            <w:r w:rsidRPr="008801E0">
              <w:rPr>
                <w:rFonts w:ascii="Garamond" w:hAnsi="Garamond"/>
                <w:b/>
                <w:bCs/>
                <w:sz w:val="20"/>
                <w:szCs w:val="20"/>
              </w:rPr>
              <w:t>5.</w:t>
            </w:r>
          </w:p>
        </w:tc>
        <w:tc>
          <w:tcPr>
            <w:tcW w:w="9060" w:type="dxa"/>
            <w:gridSpan w:val="3"/>
          </w:tcPr>
          <w:p w14:paraId="19421375"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Conclusions and Recommendations </w:t>
            </w:r>
            <w:r w:rsidRPr="008801E0">
              <w:rPr>
                <w:rFonts w:ascii="Garamond" w:hAnsi="Garamond"/>
                <w:i/>
                <w:sz w:val="20"/>
                <w:szCs w:val="20"/>
              </w:rPr>
              <w:t>(4-6 pages)</w:t>
            </w:r>
          </w:p>
        </w:tc>
      </w:tr>
      <w:tr w:rsidR="00BF0763" w:rsidRPr="008801E0" w14:paraId="2B28D5EE" w14:textId="77777777" w:rsidTr="00486B06">
        <w:trPr>
          <w:gridAfter w:val="1"/>
          <w:wAfter w:w="612" w:type="dxa"/>
          <w:trHeight w:val="287"/>
        </w:trPr>
        <w:tc>
          <w:tcPr>
            <w:tcW w:w="480" w:type="dxa"/>
            <w:vMerge w:val="restart"/>
          </w:tcPr>
          <w:p w14:paraId="401657F8" w14:textId="77777777" w:rsidR="00BF0763" w:rsidRPr="008801E0" w:rsidRDefault="00BF0763" w:rsidP="003917B8">
            <w:pPr>
              <w:spacing w:after="0" w:line="240" w:lineRule="auto"/>
              <w:rPr>
                <w:rFonts w:ascii="Garamond" w:hAnsi="Garamond"/>
                <w:b/>
                <w:bCs/>
                <w:sz w:val="20"/>
                <w:szCs w:val="20"/>
              </w:rPr>
            </w:pPr>
          </w:p>
        </w:tc>
        <w:tc>
          <w:tcPr>
            <w:tcW w:w="612" w:type="dxa"/>
            <w:gridSpan w:val="2"/>
          </w:tcPr>
          <w:p w14:paraId="3439AD9F" w14:textId="77777777" w:rsidR="00BF0763" w:rsidRPr="008801E0" w:rsidRDefault="00BF0763" w:rsidP="003917B8">
            <w:pPr>
              <w:spacing w:after="0" w:line="240" w:lineRule="auto"/>
              <w:rPr>
                <w:rFonts w:ascii="Garamond" w:hAnsi="Garamond"/>
                <w:b/>
                <w:sz w:val="20"/>
                <w:szCs w:val="20"/>
              </w:rPr>
            </w:pPr>
            <w:r w:rsidRPr="008801E0">
              <w:rPr>
                <w:rFonts w:ascii="Garamond" w:hAnsi="Garamond"/>
                <w:b/>
                <w:sz w:val="20"/>
                <w:szCs w:val="20"/>
              </w:rPr>
              <w:t xml:space="preserve">  5.1  </w:t>
            </w:r>
          </w:p>
          <w:p w14:paraId="23C66F26" w14:textId="77777777" w:rsidR="00BF0763" w:rsidRPr="008801E0" w:rsidRDefault="00BF0763" w:rsidP="003917B8">
            <w:pPr>
              <w:spacing w:after="0" w:line="240" w:lineRule="auto"/>
              <w:rPr>
                <w:rFonts w:ascii="Garamond" w:hAnsi="Garamond"/>
                <w:b/>
                <w:sz w:val="20"/>
                <w:szCs w:val="20"/>
              </w:rPr>
            </w:pPr>
            <w:r w:rsidRPr="008801E0">
              <w:rPr>
                <w:rFonts w:ascii="Garamond" w:hAnsi="Garamond"/>
                <w:sz w:val="20"/>
                <w:szCs w:val="20"/>
              </w:rPr>
              <w:t xml:space="preserve">  </w:t>
            </w:r>
          </w:p>
          <w:p w14:paraId="0EA2DC19" w14:textId="77777777" w:rsidR="00BF0763" w:rsidRPr="008801E0" w:rsidRDefault="00BF0763" w:rsidP="003917B8">
            <w:pPr>
              <w:spacing w:after="0" w:line="240" w:lineRule="auto"/>
              <w:ind w:left="720"/>
              <w:rPr>
                <w:rFonts w:ascii="Garamond" w:hAnsi="Garamond"/>
                <w:b/>
                <w:sz w:val="20"/>
                <w:szCs w:val="20"/>
              </w:rPr>
            </w:pPr>
          </w:p>
        </w:tc>
        <w:tc>
          <w:tcPr>
            <w:tcW w:w="8448" w:type="dxa"/>
          </w:tcPr>
          <w:p w14:paraId="18E27603"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Conclusions </w:t>
            </w:r>
          </w:p>
          <w:p w14:paraId="42D61D24" w14:textId="6E267132" w:rsidR="00145045" w:rsidRPr="008801E0" w:rsidRDefault="00BF0763" w:rsidP="00F5072C">
            <w:pPr>
              <w:numPr>
                <w:ilvl w:val="0"/>
                <w:numId w:val="3"/>
              </w:numPr>
              <w:spacing w:after="0" w:line="240" w:lineRule="auto"/>
              <w:ind w:left="720"/>
              <w:rPr>
                <w:rFonts w:ascii="Garamond" w:hAnsi="Garamond"/>
                <w:b/>
                <w:sz w:val="20"/>
                <w:szCs w:val="20"/>
              </w:rPr>
            </w:pPr>
            <w:r w:rsidRPr="008801E0">
              <w:rPr>
                <w:rFonts w:ascii="Garamond" w:hAnsi="Garamond" w:cs="Times New Roman"/>
                <w:sz w:val="20"/>
                <w:szCs w:val="20"/>
              </w:rPr>
              <w:t xml:space="preserve">Comprehensive and balanced statements (that are evidence-based and connected to the </w:t>
            </w:r>
            <w:r w:rsidR="00A52924" w:rsidRPr="008801E0">
              <w:rPr>
                <w:rFonts w:ascii="Garamond" w:hAnsi="Garamond" w:cs="Times New Roman"/>
                <w:sz w:val="20"/>
                <w:szCs w:val="20"/>
              </w:rPr>
              <w:t>Interim Evaluation</w:t>
            </w:r>
            <w:r w:rsidRPr="008801E0">
              <w:rPr>
                <w:rFonts w:ascii="Garamond" w:hAnsi="Garamond" w:cs="Times New Roman"/>
                <w:sz w:val="20"/>
                <w:szCs w:val="20"/>
              </w:rPr>
              <w:t>’s findings) which highlight the strengths, weaknesses and results of the project</w:t>
            </w:r>
          </w:p>
        </w:tc>
      </w:tr>
      <w:tr w:rsidR="00145045" w:rsidRPr="008801E0" w14:paraId="78554471" w14:textId="77777777" w:rsidTr="00185CBA">
        <w:trPr>
          <w:gridAfter w:val="1"/>
          <w:wAfter w:w="612" w:type="dxa"/>
          <w:trHeight w:val="95"/>
        </w:trPr>
        <w:tc>
          <w:tcPr>
            <w:tcW w:w="480" w:type="dxa"/>
            <w:vMerge/>
          </w:tcPr>
          <w:p w14:paraId="7E165565" w14:textId="77777777" w:rsidR="00145045" w:rsidRPr="008801E0" w:rsidRDefault="00145045" w:rsidP="003917B8">
            <w:pPr>
              <w:spacing w:line="240" w:lineRule="auto"/>
              <w:rPr>
                <w:rFonts w:ascii="Garamond" w:hAnsi="Garamond"/>
                <w:b/>
                <w:bCs/>
                <w:sz w:val="20"/>
                <w:szCs w:val="20"/>
              </w:rPr>
            </w:pPr>
          </w:p>
        </w:tc>
        <w:tc>
          <w:tcPr>
            <w:tcW w:w="612" w:type="dxa"/>
            <w:gridSpan w:val="2"/>
          </w:tcPr>
          <w:p w14:paraId="39D6F642" w14:textId="7FD06535" w:rsidR="00145045" w:rsidRPr="008801E0" w:rsidRDefault="00145045" w:rsidP="003917B8">
            <w:pPr>
              <w:spacing w:after="0" w:line="240" w:lineRule="auto"/>
              <w:rPr>
                <w:rFonts w:ascii="Garamond" w:hAnsi="Garamond"/>
                <w:b/>
                <w:bCs/>
                <w:sz w:val="20"/>
                <w:szCs w:val="20"/>
              </w:rPr>
            </w:pPr>
            <w:r w:rsidRPr="008801E0">
              <w:rPr>
                <w:rFonts w:ascii="Garamond" w:hAnsi="Garamond"/>
                <w:b/>
                <w:bCs/>
                <w:sz w:val="20"/>
                <w:szCs w:val="20"/>
              </w:rPr>
              <w:t xml:space="preserve">  5.2</w:t>
            </w:r>
          </w:p>
        </w:tc>
        <w:tc>
          <w:tcPr>
            <w:tcW w:w="8448" w:type="dxa"/>
          </w:tcPr>
          <w:p w14:paraId="06B2117B" w14:textId="1AA5C9F0" w:rsidR="00145045" w:rsidRPr="008801E0" w:rsidRDefault="00145045" w:rsidP="00F5072C">
            <w:pPr>
              <w:spacing w:after="0" w:line="240" w:lineRule="auto"/>
              <w:rPr>
                <w:rFonts w:ascii="Garamond" w:hAnsi="Garamond"/>
                <w:sz w:val="20"/>
                <w:szCs w:val="20"/>
              </w:rPr>
            </w:pPr>
            <w:r w:rsidRPr="008801E0">
              <w:rPr>
                <w:rFonts w:ascii="Garamond" w:hAnsi="Garamond"/>
                <w:sz w:val="20"/>
                <w:szCs w:val="20"/>
              </w:rPr>
              <w:t>Lessons Learned</w:t>
            </w:r>
          </w:p>
        </w:tc>
      </w:tr>
      <w:tr w:rsidR="00145045" w:rsidRPr="008801E0" w14:paraId="750B4210" w14:textId="77777777" w:rsidTr="00486B06">
        <w:trPr>
          <w:gridAfter w:val="1"/>
          <w:wAfter w:w="612" w:type="dxa"/>
          <w:trHeight w:val="665"/>
        </w:trPr>
        <w:tc>
          <w:tcPr>
            <w:tcW w:w="480" w:type="dxa"/>
            <w:vMerge/>
          </w:tcPr>
          <w:p w14:paraId="5DB1148F" w14:textId="77777777" w:rsidR="00145045" w:rsidRPr="008801E0" w:rsidRDefault="00145045" w:rsidP="003917B8">
            <w:pPr>
              <w:spacing w:line="240" w:lineRule="auto"/>
              <w:rPr>
                <w:rFonts w:ascii="Garamond" w:hAnsi="Garamond"/>
                <w:b/>
                <w:bCs/>
                <w:sz w:val="20"/>
                <w:szCs w:val="20"/>
              </w:rPr>
            </w:pPr>
          </w:p>
        </w:tc>
        <w:tc>
          <w:tcPr>
            <w:tcW w:w="612" w:type="dxa"/>
            <w:gridSpan w:val="2"/>
          </w:tcPr>
          <w:p w14:paraId="6D6E9048" w14:textId="77777777" w:rsidR="00145045" w:rsidRPr="008801E0" w:rsidRDefault="00145045" w:rsidP="003917B8">
            <w:pPr>
              <w:spacing w:after="0" w:line="240" w:lineRule="auto"/>
              <w:rPr>
                <w:rFonts w:ascii="Garamond" w:hAnsi="Garamond"/>
                <w:b/>
                <w:bCs/>
                <w:sz w:val="20"/>
                <w:szCs w:val="20"/>
              </w:rPr>
            </w:pPr>
          </w:p>
        </w:tc>
        <w:tc>
          <w:tcPr>
            <w:tcW w:w="8448" w:type="dxa"/>
          </w:tcPr>
          <w:p w14:paraId="45A20E4C" w14:textId="2EA46D94" w:rsidR="00145045" w:rsidRPr="008801E0" w:rsidRDefault="00F5072C" w:rsidP="00F5072C">
            <w:pPr>
              <w:pStyle w:val="ListParagraph"/>
              <w:numPr>
                <w:ilvl w:val="0"/>
                <w:numId w:val="47"/>
              </w:numPr>
              <w:spacing w:before="0"/>
              <w:rPr>
                <w:rFonts w:ascii="Garamond" w:eastAsiaTheme="minorHAnsi" w:hAnsi="Garamond"/>
                <w:sz w:val="20"/>
                <w:szCs w:val="20"/>
              </w:rPr>
            </w:pPr>
            <w:r w:rsidRPr="008801E0">
              <w:rPr>
                <w:rFonts w:ascii="Garamond" w:eastAsiaTheme="minorHAnsi" w:hAnsi="Garamond"/>
                <w:sz w:val="20"/>
                <w:szCs w:val="20"/>
              </w:rPr>
              <w:t>Concise and logically articulated set of lessons learned based on specific evidence presented in the report, to be used to inform design, adapt and change plans and actions, as appropriate, and plan for scaling up.</w:t>
            </w:r>
          </w:p>
        </w:tc>
      </w:tr>
      <w:tr w:rsidR="00BF0763" w:rsidRPr="008801E0" w14:paraId="66ED694D" w14:textId="77777777" w:rsidTr="00486B06">
        <w:trPr>
          <w:gridAfter w:val="1"/>
          <w:wAfter w:w="612" w:type="dxa"/>
          <w:trHeight w:val="665"/>
        </w:trPr>
        <w:tc>
          <w:tcPr>
            <w:tcW w:w="480" w:type="dxa"/>
            <w:vMerge/>
          </w:tcPr>
          <w:p w14:paraId="58A3DBDC" w14:textId="77777777" w:rsidR="00BF0763" w:rsidRPr="008801E0" w:rsidRDefault="00BF0763" w:rsidP="003917B8">
            <w:pPr>
              <w:spacing w:line="240" w:lineRule="auto"/>
              <w:rPr>
                <w:rFonts w:ascii="Garamond" w:hAnsi="Garamond"/>
                <w:b/>
                <w:bCs/>
                <w:sz w:val="20"/>
                <w:szCs w:val="20"/>
              </w:rPr>
            </w:pPr>
          </w:p>
        </w:tc>
        <w:tc>
          <w:tcPr>
            <w:tcW w:w="612" w:type="dxa"/>
            <w:gridSpan w:val="2"/>
          </w:tcPr>
          <w:p w14:paraId="21365CF1" w14:textId="1DEC9176" w:rsidR="00BF0763" w:rsidRPr="008801E0" w:rsidRDefault="00BF0763" w:rsidP="003917B8">
            <w:pPr>
              <w:spacing w:after="0" w:line="240" w:lineRule="auto"/>
              <w:rPr>
                <w:rFonts w:ascii="Garamond" w:hAnsi="Garamond"/>
                <w:sz w:val="20"/>
                <w:szCs w:val="20"/>
              </w:rPr>
            </w:pPr>
            <w:r w:rsidRPr="008801E0">
              <w:rPr>
                <w:rFonts w:ascii="Garamond" w:hAnsi="Garamond"/>
                <w:b/>
                <w:bCs/>
                <w:sz w:val="20"/>
                <w:szCs w:val="20"/>
              </w:rPr>
              <w:t xml:space="preserve">  5.</w:t>
            </w:r>
            <w:r w:rsidR="00145045" w:rsidRPr="008801E0">
              <w:rPr>
                <w:rFonts w:ascii="Garamond" w:hAnsi="Garamond"/>
                <w:b/>
                <w:bCs/>
                <w:sz w:val="20"/>
                <w:szCs w:val="20"/>
              </w:rPr>
              <w:t>3</w:t>
            </w:r>
          </w:p>
        </w:tc>
        <w:tc>
          <w:tcPr>
            <w:tcW w:w="8448" w:type="dxa"/>
          </w:tcPr>
          <w:p w14:paraId="3D98511C"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 xml:space="preserve">Recommendations </w:t>
            </w:r>
          </w:p>
          <w:p w14:paraId="176C648F" w14:textId="77777777" w:rsidR="00BF0763" w:rsidRPr="008801E0" w:rsidRDefault="00BF0763" w:rsidP="004A4E9F">
            <w:pPr>
              <w:numPr>
                <w:ilvl w:val="0"/>
                <w:numId w:val="18"/>
              </w:numPr>
              <w:spacing w:after="0" w:line="240" w:lineRule="auto"/>
              <w:rPr>
                <w:rFonts w:ascii="Garamond" w:hAnsi="Garamond"/>
                <w:b/>
                <w:sz w:val="20"/>
                <w:szCs w:val="20"/>
              </w:rPr>
            </w:pPr>
            <w:r w:rsidRPr="008801E0">
              <w:rPr>
                <w:rFonts w:ascii="Garamond" w:hAnsi="Garamond"/>
                <w:sz w:val="20"/>
                <w:szCs w:val="20"/>
              </w:rPr>
              <w:t>Corrective actions for the design, implementation, monitoring and evaluation of the project</w:t>
            </w:r>
          </w:p>
          <w:p w14:paraId="345A7D12" w14:textId="77777777" w:rsidR="00BF0763" w:rsidRPr="008801E0" w:rsidRDefault="00BF0763" w:rsidP="004A4E9F">
            <w:pPr>
              <w:numPr>
                <w:ilvl w:val="0"/>
                <w:numId w:val="18"/>
              </w:numPr>
              <w:spacing w:after="0" w:line="240" w:lineRule="auto"/>
              <w:rPr>
                <w:rFonts w:ascii="Garamond" w:hAnsi="Garamond"/>
                <w:b/>
                <w:sz w:val="20"/>
                <w:szCs w:val="20"/>
              </w:rPr>
            </w:pPr>
            <w:r w:rsidRPr="008801E0">
              <w:rPr>
                <w:rFonts w:ascii="Garamond" w:hAnsi="Garamond"/>
                <w:sz w:val="20"/>
                <w:szCs w:val="20"/>
              </w:rPr>
              <w:t>Actions to follow up or reinforce initial benefits from the project</w:t>
            </w:r>
          </w:p>
          <w:p w14:paraId="0E7CDB15" w14:textId="77777777" w:rsidR="00BF0763" w:rsidRPr="008801E0" w:rsidRDefault="00BF0763" w:rsidP="004A4E9F">
            <w:pPr>
              <w:numPr>
                <w:ilvl w:val="0"/>
                <w:numId w:val="18"/>
              </w:numPr>
              <w:spacing w:after="0" w:line="240" w:lineRule="auto"/>
              <w:rPr>
                <w:rFonts w:ascii="Garamond" w:hAnsi="Garamond"/>
                <w:b/>
                <w:sz w:val="20"/>
                <w:szCs w:val="20"/>
              </w:rPr>
            </w:pPr>
            <w:r w:rsidRPr="008801E0">
              <w:rPr>
                <w:rFonts w:ascii="Garamond" w:hAnsi="Garamond"/>
                <w:sz w:val="20"/>
                <w:szCs w:val="20"/>
              </w:rPr>
              <w:t>Proposals for future directions underlining main objectives</w:t>
            </w:r>
          </w:p>
        </w:tc>
      </w:tr>
      <w:tr w:rsidR="00BF0763" w:rsidRPr="008801E0" w14:paraId="5E97E04D" w14:textId="77777777" w:rsidTr="00486B06">
        <w:trPr>
          <w:gridAfter w:val="1"/>
          <w:wAfter w:w="612" w:type="dxa"/>
          <w:trHeight w:val="1498"/>
        </w:trPr>
        <w:tc>
          <w:tcPr>
            <w:tcW w:w="480" w:type="dxa"/>
          </w:tcPr>
          <w:p w14:paraId="3CEDA369" w14:textId="77777777" w:rsidR="00BF0763" w:rsidRPr="008801E0" w:rsidRDefault="00BF0763" w:rsidP="003917B8">
            <w:pPr>
              <w:spacing w:line="240" w:lineRule="auto"/>
              <w:rPr>
                <w:rFonts w:ascii="Garamond" w:hAnsi="Garamond"/>
                <w:b/>
                <w:bCs/>
                <w:sz w:val="20"/>
                <w:szCs w:val="20"/>
              </w:rPr>
            </w:pPr>
            <w:r w:rsidRPr="008801E0">
              <w:rPr>
                <w:rFonts w:ascii="Garamond" w:hAnsi="Garamond"/>
                <w:b/>
                <w:bCs/>
                <w:sz w:val="20"/>
                <w:szCs w:val="20"/>
              </w:rPr>
              <w:lastRenderedPageBreak/>
              <w:t xml:space="preserve">6. </w:t>
            </w:r>
          </w:p>
        </w:tc>
        <w:tc>
          <w:tcPr>
            <w:tcW w:w="9060" w:type="dxa"/>
            <w:gridSpan w:val="3"/>
            <w:shd w:val="clear" w:color="auto" w:fill="auto"/>
          </w:tcPr>
          <w:p w14:paraId="03A2D754" w14:textId="77777777" w:rsidR="00BF0763" w:rsidRPr="008801E0" w:rsidRDefault="00BF0763" w:rsidP="003917B8">
            <w:pPr>
              <w:spacing w:after="0" w:line="240" w:lineRule="auto"/>
              <w:rPr>
                <w:rFonts w:ascii="Garamond" w:hAnsi="Garamond"/>
                <w:sz w:val="20"/>
                <w:szCs w:val="20"/>
              </w:rPr>
            </w:pPr>
            <w:r w:rsidRPr="008801E0">
              <w:rPr>
                <w:rFonts w:ascii="Garamond" w:hAnsi="Garamond"/>
                <w:sz w:val="20"/>
                <w:szCs w:val="20"/>
              </w:rPr>
              <w:t>Annexes</w:t>
            </w:r>
          </w:p>
          <w:p w14:paraId="192B5F60" w14:textId="191B88E3" w:rsidR="00BF0763" w:rsidRPr="008801E0" w:rsidRDefault="00A52924"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Interim Evaluation</w:t>
            </w:r>
            <w:r w:rsidR="00BF0763" w:rsidRPr="008801E0">
              <w:rPr>
                <w:rFonts w:ascii="Garamond" w:hAnsi="Garamond"/>
                <w:sz w:val="20"/>
                <w:szCs w:val="20"/>
              </w:rPr>
              <w:t xml:space="preserve"> </w:t>
            </w:r>
            <w:proofErr w:type="spellStart"/>
            <w:r w:rsidR="00BF0763" w:rsidRPr="008801E0">
              <w:rPr>
                <w:rFonts w:ascii="Garamond" w:hAnsi="Garamond"/>
                <w:sz w:val="20"/>
                <w:szCs w:val="20"/>
              </w:rPr>
              <w:t>ToR</w:t>
            </w:r>
            <w:proofErr w:type="spellEnd"/>
            <w:r w:rsidR="00BF0763" w:rsidRPr="008801E0">
              <w:rPr>
                <w:rFonts w:ascii="Garamond" w:hAnsi="Garamond"/>
                <w:sz w:val="20"/>
                <w:szCs w:val="20"/>
              </w:rPr>
              <w:t xml:space="preserve"> (excluding </w:t>
            </w:r>
            <w:proofErr w:type="spellStart"/>
            <w:r w:rsidR="00BF0763" w:rsidRPr="008801E0">
              <w:rPr>
                <w:rFonts w:ascii="Garamond" w:hAnsi="Garamond"/>
                <w:sz w:val="20"/>
                <w:szCs w:val="20"/>
              </w:rPr>
              <w:t>ToR</w:t>
            </w:r>
            <w:proofErr w:type="spellEnd"/>
            <w:r w:rsidR="00BF0763" w:rsidRPr="008801E0">
              <w:rPr>
                <w:rFonts w:ascii="Garamond" w:hAnsi="Garamond"/>
                <w:sz w:val="20"/>
                <w:szCs w:val="20"/>
              </w:rPr>
              <w:t xml:space="preserve"> annexes)</w:t>
            </w:r>
          </w:p>
          <w:p w14:paraId="2FF69FA5" w14:textId="2E3179C1" w:rsidR="00BF0763" w:rsidRPr="008801E0" w:rsidRDefault="00A52924"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Interim Evaluation</w:t>
            </w:r>
            <w:r w:rsidR="00BF0763" w:rsidRPr="008801E0">
              <w:rPr>
                <w:rFonts w:ascii="Garamond" w:hAnsi="Garamond"/>
                <w:sz w:val="20"/>
                <w:szCs w:val="20"/>
              </w:rPr>
              <w:t xml:space="preserve"> evaluative matrix (evaluation criteria with key questions, indicators, sources of data, and methodology) </w:t>
            </w:r>
          </w:p>
          <w:p w14:paraId="23575881" w14:textId="6F634C03"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 xml:space="preserve">Questionnaire or Interview Guide used for data collection </w:t>
            </w:r>
          </w:p>
          <w:p w14:paraId="2004DB65" w14:textId="0BFA7EA7" w:rsidR="00BF0763" w:rsidRPr="008801E0" w:rsidRDefault="00A52924"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M</w:t>
            </w:r>
            <w:r w:rsidR="00BF0763" w:rsidRPr="008801E0">
              <w:rPr>
                <w:rFonts w:ascii="Garamond" w:hAnsi="Garamond"/>
                <w:sz w:val="20"/>
                <w:szCs w:val="20"/>
              </w:rPr>
              <w:t>ission itinerary</w:t>
            </w:r>
          </w:p>
          <w:p w14:paraId="7561622B" w14:textId="77777777"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List of persons interviewed</w:t>
            </w:r>
          </w:p>
          <w:p w14:paraId="33FFF978" w14:textId="77777777"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List of documents reviewed</w:t>
            </w:r>
          </w:p>
          <w:p w14:paraId="7E122F28" w14:textId="77777777"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Co-financing table (if not previously included in the body of the report)</w:t>
            </w:r>
          </w:p>
          <w:p w14:paraId="1AA80513" w14:textId="77777777" w:rsidR="00BF0763" w:rsidRPr="008801E0" w:rsidRDefault="00BF0763" w:rsidP="003917B8">
            <w:pPr>
              <w:numPr>
                <w:ilvl w:val="0"/>
                <w:numId w:val="3"/>
              </w:numPr>
              <w:spacing w:after="0" w:line="240" w:lineRule="auto"/>
              <w:ind w:left="720"/>
              <w:rPr>
                <w:rFonts w:ascii="Garamond" w:hAnsi="Garamond"/>
                <w:sz w:val="20"/>
                <w:szCs w:val="20"/>
              </w:rPr>
            </w:pPr>
            <w:r w:rsidRPr="008801E0">
              <w:rPr>
                <w:rFonts w:ascii="Garamond" w:hAnsi="Garamond"/>
                <w:sz w:val="20"/>
                <w:szCs w:val="20"/>
              </w:rPr>
              <w:t>Signed UNEG Code of Conduct form</w:t>
            </w:r>
          </w:p>
          <w:p w14:paraId="3AD760FA" w14:textId="6A6AFDA3" w:rsidR="00BF0763" w:rsidRPr="008801E0" w:rsidRDefault="00BF0763" w:rsidP="003917B8">
            <w:pPr>
              <w:numPr>
                <w:ilvl w:val="0"/>
                <w:numId w:val="3"/>
              </w:numPr>
              <w:spacing w:after="0" w:line="240" w:lineRule="auto"/>
              <w:ind w:left="720"/>
              <w:rPr>
                <w:rFonts w:ascii="Garamond" w:hAnsi="Garamond"/>
                <w:b/>
                <w:sz w:val="20"/>
                <w:szCs w:val="20"/>
              </w:rPr>
            </w:pPr>
            <w:r w:rsidRPr="008801E0">
              <w:rPr>
                <w:rFonts w:ascii="Garamond" w:hAnsi="Garamond"/>
                <w:sz w:val="20"/>
                <w:szCs w:val="20"/>
              </w:rPr>
              <w:t xml:space="preserve">Signed </w:t>
            </w:r>
            <w:r w:rsidR="00A52924" w:rsidRPr="008801E0">
              <w:rPr>
                <w:rFonts w:ascii="Garamond" w:hAnsi="Garamond"/>
                <w:sz w:val="20"/>
                <w:szCs w:val="20"/>
              </w:rPr>
              <w:t xml:space="preserve">Interim Evaluation </w:t>
            </w:r>
            <w:r w:rsidRPr="008801E0">
              <w:rPr>
                <w:rFonts w:ascii="Garamond" w:hAnsi="Garamond"/>
                <w:sz w:val="20"/>
                <w:szCs w:val="20"/>
              </w:rPr>
              <w:t>final report clearance form</w:t>
            </w:r>
          </w:p>
          <w:p w14:paraId="467055C9" w14:textId="5030BBD9" w:rsidR="00BF0763" w:rsidRPr="008801E0" w:rsidRDefault="00BF0763" w:rsidP="00A52924">
            <w:pPr>
              <w:numPr>
                <w:ilvl w:val="0"/>
                <w:numId w:val="3"/>
              </w:numPr>
              <w:spacing w:after="0" w:line="240" w:lineRule="auto"/>
              <w:ind w:left="720"/>
              <w:rPr>
                <w:rFonts w:ascii="Garamond" w:hAnsi="Garamond"/>
                <w:b/>
                <w:sz w:val="20"/>
                <w:szCs w:val="20"/>
              </w:rPr>
            </w:pPr>
            <w:r w:rsidRPr="008801E0">
              <w:rPr>
                <w:rFonts w:ascii="Garamond" w:hAnsi="Garamond"/>
                <w:i/>
                <w:sz w:val="20"/>
                <w:szCs w:val="20"/>
              </w:rPr>
              <w:t>Annexed in a separate file:</w:t>
            </w:r>
            <w:r w:rsidRPr="008801E0">
              <w:rPr>
                <w:rFonts w:ascii="Garamond" w:hAnsi="Garamond"/>
                <w:sz w:val="20"/>
                <w:szCs w:val="20"/>
              </w:rPr>
              <w:t xml:space="preserve"> Audit trail from received comments on draft</w:t>
            </w:r>
            <w:r w:rsidR="00A52924" w:rsidRPr="008801E0">
              <w:rPr>
                <w:rFonts w:ascii="Garamond" w:hAnsi="Garamond"/>
                <w:sz w:val="20"/>
                <w:szCs w:val="20"/>
              </w:rPr>
              <w:t xml:space="preserve"> Interim Evaluat</w:t>
            </w:r>
            <w:r w:rsidR="00FD735C" w:rsidRPr="008801E0">
              <w:rPr>
                <w:rFonts w:ascii="Garamond" w:hAnsi="Garamond"/>
                <w:sz w:val="20"/>
                <w:szCs w:val="20"/>
              </w:rPr>
              <w:t>i</w:t>
            </w:r>
            <w:r w:rsidR="00A52924" w:rsidRPr="008801E0">
              <w:rPr>
                <w:rFonts w:ascii="Garamond" w:hAnsi="Garamond"/>
                <w:sz w:val="20"/>
                <w:szCs w:val="20"/>
              </w:rPr>
              <w:t>on</w:t>
            </w:r>
            <w:r w:rsidRPr="008801E0">
              <w:rPr>
                <w:rFonts w:ascii="Garamond" w:hAnsi="Garamond"/>
                <w:sz w:val="20"/>
                <w:szCs w:val="20"/>
              </w:rPr>
              <w:t xml:space="preserve"> report</w:t>
            </w:r>
          </w:p>
        </w:tc>
      </w:tr>
    </w:tbl>
    <w:p w14:paraId="0384D37A" w14:textId="77777777" w:rsidR="00BF0763" w:rsidRPr="008801E0" w:rsidRDefault="00BF0763" w:rsidP="00BF0763">
      <w:pPr>
        <w:spacing w:line="240" w:lineRule="auto"/>
        <w:rPr>
          <w:rFonts w:ascii="Garamond" w:hAnsi="Garamond"/>
          <w:b/>
        </w:rPr>
      </w:pPr>
    </w:p>
    <w:p w14:paraId="19B19935" w14:textId="0B0EDADB" w:rsidR="00BF0763" w:rsidRPr="008801E0" w:rsidRDefault="00BF0763" w:rsidP="00BF0763">
      <w:pPr>
        <w:spacing w:line="240" w:lineRule="auto"/>
        <w:rPr>
          <w:rFonts w:ascii="Garamond" w:hAnsi="Garamond"/>
          <w:b/>
          <w:color w:val="808080" w:themeColor="background1" w:themeShade="80"/>
        </w:rPr>
      </w:pPr>
      <w:proofErr w:type="spellStart"/>
      <w:r w:rsidRPr="008801E0">
        <w:rPr>
          <w:rFonts w:ascii="Garamond" w:hAnsi="Garamond"/>
          <w:b/>
          <w:color w:val="808080" w:themeColor="background1" w:themeShade="80"/>
        </w:rPr>
        <w:t>ToR</w:t>
      </w:r>
      <w:proofErr w:type="spellEnd"/>
      <w:r w:rsidRPr="008801E0">
        <w:rPr>
          <w:rFonts w:ascii="Garamond" w:hAnsi="Garamond"/>
          <w:b/>
          <w:color w:val="808080" w:themeColor="background1" w:themeShade="80"/>
        </w:rPr>
        <w:t xml:space="preserve"> ANNEX C:</w:t>
      </w:r>
      <w:r w:rsidR="00A52924" w:rsidRPr="008801E0">
        <w:rPr>
          <w:rFonts w:ascii="Garamond" w:hAnsi="Garamond"/>
          <w:b/>
          <w:color w:val="808080" w:themeColor="background1" w:themeShade="80"/>
        </w:rPr>
        <w:t xml:space="preserve"> Interim Evaluation</w:t>
      </w:r>
      <w:r w:rsidRPr="008801E0">
        <w:rPr>
          <w:rFonts w:ascii="Garamond" w:hAnsi="Garamond"/>
          <w:b/>
          <w:color w:val="808080" w:themeColor="background1" w:themeShade="80"/>
        </w:rPr>
        <w:t xml:space="preserve"> Evaluative Matrix Template</w:t>
      </w:r>
    </w:p>
    <w:p w14:paraId="785CAC48" w14:textId="1CB158ED" w:rsidR="006D07E2" w:rsidRPr="008801E0" w:rsidRDefault="006D07E2" w:rsidP="006D07E2">
      <w:pPr>
        <w:spacing w:after="0" w:line="240" w:lineRule="auto"/>
        <w:rPr>
          <w:rFonts w:ascii="Garamond" w:hAnsi="Garamond"/>
          <w:i/>
          <w:sz w:val="20"/>
          <w:szCs w:val="20"/>
        </w:rPr>
      </w:pPr>
      <w:r w:rsidRPr="008801E0">
        <w:rPr>
          <w:rFonts w:ascii="Garamond" w:hAnsi="Garamond"/>
          <w:i/>
          <w:sz w:val="20"/>
          <w:szCs w:val="20"/>
        </w:rPr>
        <w:t>(Questions to be filled out by the Commissioning Unit)</w:t>
      </w:r>
    </w:p>
    <w:p w14:paraId="164A308F" w14:textId="77777777" w:rsidR="006D07E2" w:rsidRPr="008801E0" w:rsidRDefault="006D07E2" w:rsidP="0043506E">
      <w:pPr>
        <w:spacing w:after="0" w:line="240" w:lineRule="auto"/>
        <w:rPr>
          <w:rFonts w:ascii="Garamond" w:hAnsi="Garamond"/>
        </w:rPr>
      </w:pPr>
    </w:p>
    <w:p w14:paraId="3A0A59A8" w14:textId="60594F3E" w:rsidR="0043506E" w:rsidRPr="008801E0" w:rsidRDefault="0043506E" w:rsidP="0043506E">
      <w:pPr>
        <w:spacing w:after="0" w:line="240" w:lineRule="auto"/>
        <w:rPr>
          <w:rFonts w:ascii="Garamond" w:hAnsi="Garamond"/>
        </w:rPr>
      </w:pPr>
      <w:r w:rsidRPr="008801E0">
        <w:rPr>
          <w:rFonts w:ascii="Garamond" w:hAnsi="Garamond"/>
        </w:rPr>
        <w:t xml:space="preserve">This </w:t>
      </w:r>
      <w:r w:rsidR="00A52924" w:rsidRPr="008801E0">
        <w:rPr>
          <w:rFonts w:ascii="Garamond" w:hAnsi="Garamond"/>
        </w:rPr>
        <w:t>Interim Evaluation</w:t>
      </w:r>
      <w:r w:rsidRPr="008801E0">
        <w:rPr>
          <w:rFonts w:ascii="Garamond" w:hAnsi="Garamond"/>
        </w:rPr>
        <w:t xml:space="preserve"> Evaluative Matrix must be fully completed/amended by the </w:t>
      </w:r>
      <w:r w:rsidR="00C84C01" w:rsidRPr="008801E0">
        <w:rPr>
          <w:rFonts w:ascii="Garamond" w:hAnsi="Garamond"/>
        </w:rPr>
        <w:t xml:space="preserve">Interim Evaluation team </w:t>
      </w:r>
      <w:r w:rsidRPr="008801E0">
        <w:rPr>
          <w:rFonts w:ascii="Garamond" w:hAnsi="Garamond"/>
        </w:rPr>
        <w:t xml:space="preserve">and included in the </w:t>
      </w:r>
      <w:r w:rsidR="00A52924" w:rsidRPr="008801E0">
        <w:rPr>
          <w:rFonts w:ascii="Garamond" w:hAnsi="Garamond"/>
        </w:rPr>
        <w:t>I</w:t>
      </w:r>
      <w:r w:rsidRPr="008801E0">
        <w:rPr>
          <w:rFonts w:ascii="Garamond" w:hAnsi="Garamond"/>
        </w:rPr>
        <w:t xml:space="preserve">nception </w:t>
      </w:r>
      <w:r w:rsidR="00A52924" w:rsidRPr="008801E0">
        <w:rPr>
          <w:rFonts w:ascii="Garamond" w:hAnsi="Garamond"/>
        </w:rPr>
        <w:t>R</w:t>
      </w:r>
      <w:r w:rsidRPr="008801E0">
        <w:rPr>
          <w:rFonts w:ascii="Garamond" w:hAnsi="Garamond"/>
        </w:rPr>
        <w:t xml:space="preserve">eport and as an Annex to the </w:t>
      </w:r>
      <w:r w:rsidR="00C84C01" w:rsidRPr="008801E0">
        <w:rPr>
          <w:rFonts w:ascii="Garamond" w:hAnsi="Garamond"/>
        </w:rPr>
        <w:t xml:space="preserve">final </w:t>
      </w:r>
      <w:r w:rsidR="00A52924" w:rsidRPr="008801E0">
        <w:rPr>
          <w:rFonts w:ascii="Garamond" w:hAnsi="Garamond"/>
        </w:rPr>
        <w:t>Interim Evaluation</w:t>
      </w:r>
      <w:r w:rsidRPr="008801E0">
        <w:rPr>
          <w:rFonts w:ascii="Garamond" w:hAnsi="Garamond"/>
        </w:rPr>
        <w:t xml:space="preserve"> report.</w:t>
      </w:r>
    </w:p>
    <w:p w14:paraId="384ADA22" w14:textId="77777777" w:rsidR="0043506E" w:rsidRPr="008801E0" w:rsidRDefault="0043506E" w:rsidP="0043506E">
      <w:pPr>
        <w:spacing w:after="0" w:line="240" w:lineRule="auto"/>
      </w:pPr>
    </w:p>
    <w:tbl>
      <w:tblPr>
        <w:tblStyle w:val="TableGrid"/>
        <w:tblW w:w="9198" w:type="dxa"/>
        <w:tblLook w:val="04A0" w:firstRow="1" w:lastRow="0" w:firstColumn="1" w:lastColumn="0" w:noHBand="0" w:noVBand="1"/>
      </w:tblPr>
      <w:tblGrid>
        <w:gridCol w:w="2358"/>
        <w:gridCol w:w="2340"/>
        <w:gridCol w:w="2340"/>
        <w:gridCol w:w="2160"/>
      </w:tblGrid>
      <w:tr w:rsidR="00BF0763" w:rsidRPr="008801E0" w14:paraId="59E407D7" w14:textId="77777777" w:rsidTr="003917B8">
        <w:tc>
          <w:tcPr>
            <w:tcW w:w="2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D4F4E56" w14:textId="77777777" w:rsidR="00BF0763" w:rsidRPr="008801E0" w:rsidRDefault="00BF0763" w:rsidP="003917B8">
            <w:pPr>
              <w:rPr>
                <w:rFonts w:ascii="Garamond" w:hAnsi="Garamond"/>
                <w:b/>
              </w:rPr>
            </w:pPr>
            <w:r w:rsidRPr="008801E0">
              <w:rPr>
                <w:rFonts w:ascii="Garamond" w:hAnsi="Garamond"/>
                <w:b/>
              </w:rPr>
              <w:t>Evaluative Questions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67D090A" w14:textId="77777777" w:rsidR="00BF0763" w:rsidRPr="008801E0" w:rsidRDefault="00BF0763" w:rsidP="003917B8">
            <w:pPr>
              <w:rPr>
                <w:rFonts w:ascii="Garamond" w:hAnsi="Garamond"/>
                <w:b/>
              </w:rPr>
            </w:pPr>
            <w:r w:rsidRPr="008801E0">
              <w:rPr>
                <w:rFonts w:ascii="Garamond" w:hAnsi="Garamond"/>
                <w:b/>
              </w:rPr>
              <w:t>Indicators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5D0AFA2" w14:textId="77777777" w:rsidR="00BF0763" w:rsidRPr="008801E0" w:rsidRDefault="00BF0763" w:rsidP="003917B8">
            <w:pPr>
              <w:rPr>
                <w:rFonts w:ascii="Garamond" w:hAnsi="Garamond"/>
                <w:b/>
              </w:rPr>
            </w:pPr>
            <w:r w:rsidRPr="008801E0">
              <w:rPr>
                <w:rFonts w:ascii="Garamond" w:hAnsi="Garamond"/>
                <w:b/>
              </w:rPr>
              <w:t>Sources</w:t>
            </w:r>
          </w:p>
        </w:tc>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1EE9C04" w14:textId="77777777" w:rsidR="00BF0763" w:rsidRPr="008801E0" w:rsidRDefault="00BF0763" w:rsidP="003917B8">
            <w:pPr>
              <w:rPr>
                <w:rFonts w:ascii="Garamond" w:hAnsi="Garamond"/>
                <w:b/>
              </w:rPr>
            </w:pPr>
            <w:r w:rsidRPr="008801E0">
              <w:rPr>
                <w:rFonts w:ascii="Garamond" w:hAnsi="Garamond"/>
                <w:b/>
              </w:rPr>
              <w:t>Methodology</w:t>
            </w:r>
          </w:p>
        </w:tc>
      </w:tr>
      <w:tr w:rsidR="00BF0763" w:rsidRPr="008801E0" w14:paraId="50E905FB" w14:textId="77777777" w:rsidTr="003917B8">
        <w:tc>
          <w:tcPr>
            <w:tcW w:w="9198" w:type="dxa"/>
            <w:gridSpan w:val="4"/>
            <w:tcBorders>
              <w:top w:val="single" w:sz="4" w:space="0" w:color="FFFFFF" w:themeColor="background1"/>
            </w:tcBorders>
            <w:shd w:val="clear" w:color="auto" w:fill="D9D9D9" w:themeFill="background1" w:themeFillShade="D9"/>
          </w:tcPr>
          <w:p w14:paraId="1C0D9A66" w14:textId="77777777" w:rsidR="00BF0763" w:rsidRPr="008801E0" w:rsidRDefault="00BF0763" w:rsidP="003917B8">
            <w:pPr>
              <w:rPr>
                <w:rFonts w:ascii="Garamond" w:hAnsi="Garamond"/>
                <w:b/>
                <w:sz w:val="20"/>
                <w:szCs w:val="20"/>
              </w:rPr>
            </w:pPr>
            <w:r w:rsidRPr="008801E0">
              <w:rPr>
                <w:rFonts w:ascii="Garamond" w:hAnsi="Garamond"/>
                <w:b/>
                <w:sz w:val="20"/>
                <w:szCs w:val="20"/>
              </w:rPr>
              <w:t xml:space="preserve">Project Strategy: To what extent is the project strategy relevant to country priorities, country ownership, and the best route towards expected results? </w:t>
            </w:r>
          </w:p>
        </w:tc>
      </w:tr>
      <w:tr w:rsidR="00BF0763" w:rsidRPr="008801E0" w14:paraId="01A476A2" w14:textId="77777777" w:rsidTr="003917B8">
        <w:tc>
          <w:tcPr>
            <w:tcW w:w="2358" w:type="dxa"/>
          </w:tcPr>
          <w:p w14:paraId="1DBD1343"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was the project in line with the national development priorities, the country </w:t>
            </w:r>
            <w:proofErr w:type="spellStart"/>
            <w:r w:rsidRPr="001D6CB6">
              <w:rPr>
                <w:rFonts w:ascii="Garamond" w:hAnsi="Garamond"/>
                <w:sz w:val="18"/>
                <w:szCs w:val="18"/>
              </w:rPr>
              <w:t>programme’s</w:t>
            </w:r>
            <w:proofErr w:type="spellEnd"/>
            <w:r w:rsidRPr="001D6CB6">
              <w:rPr>
                <w:rFonts w:ascii="Garamond" w:hAnsi="Garamond"/>
                <w:sz w:val="18"/>
                <w:szCs w:val="18"/>
              </w:rPr>
              <w:t xml:space="preserve"> outputs and outcomes, the UNDP Strategic Plan and the SDGs? </w:t>
            </w:r>
          </w:p>
          <w:p w14:paraId="7998A1F7"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does the project contribute to the theory of change for the relevant country </w:t>
            </w:r>
            <w:proofErr w:type="spellStart"/>
            <w:r w:rsidRPr="001D6CB6">
              <w:rPr>
                <w:rFonts w:ascii="Garamond" w:hAnsi="Garamond"/>
                <w:sz w:val="18"/>
                <w:szCs w:val="18"/>
              </w:rPr>
              <w:t>programme</w:t>
            </w:r>
            <w:proofErr w:type="spellEnd"/>
            <w:r w:rsidRPr="001D6CB6">
              <w:rPr>
                <w:rFonts w:ascii="Garamond" w:hAnsi="Garamond"/>
                <w:sz w:val="18"/>
                <w:szCs w:val="18"/>
              </w:rPr>
              <w:t xml:space="preserve"> outcome? </w:t>
            </w:r>
          </w:p>
          <w:p w14:paraId="6F8A7C82"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were lessons learned from other relevant projects considered in the project’s design? </w:t>
            </w:r>
          </w:p>
          <w:p w14:paraId="2ED78A21"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were perspectives of those who could affect the outcomes, and those who could contribute information or other resources to the attainment of stated results, taken into account during the project design processes? </w:t>
            </w:r>
          </w:p>
          <w:p w14:paraId="1DDAD40E"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does the project contribute to gender equality, the empowerment of women principles?  </w:t>
            </w:r>
          </w:p>
          <w:p w14:paraId="6F05DC2C"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does the project contribute to LNOB and the human rights-based approach? </w:t>
            </w:r>
          </w:p>
          <w:p w14:paraId="4EDC81F0" w14:textId="77777777" w:rsidR="001D6CB6"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 xml:space="preserve">To what extent has the project been appropriately responsive to political, legal, </w:t>
            </w:r>
            <w:r w:rsidRPr="001D6CB6">
              <w:rPr>
                <w:rFonts w:ascii="Garamond" w:hAnsi="Garamond"/>
                <w:sz w:val="18"/>
                <w:szCs w:val="18"/>
              </w:rPr>
              <w:lastRenderedPageBreak/>
              <w:t xml:space="preserve">economic, institutional, etc., changes in the country? </w:t>
            </w:r>
          </w:p>
          <w:p w14:paraId="1697609A" w14:textId="7C71BB10" w:rsidR="00BF0763" w:rsidRPr="001D6CB6" w:rsidRDefault="001D6CB6" w:rsidP="001D6CB6">
            <w:pPr>
              <w:rPr>
                <w:rFonts w:ascii="Garamond" w:hAnsi="Garamond"/>
                <w:sz w:val="18"/>
                <w:szCs w:val="18"/>
              </w:rPr>
            </w:pPr>
            <w:r w:rsidRPr="001D6CB6">
              <w:rPr>
                <w:rFonts w:ascii="Garamond" w:hAnsi="Garamond"/>
                <w:sz w:val="18"/>
                <w:szCs w:val="18"/>
              </w:rPr>
              <w:t>•</w:t>
            </w:r>
            <w:r w:rsidRPr="001D6CB6">
              <w:rPr>
                <w:rFonts w:ascii="Garamond" w:hAnsi="Garamond"/>
                <w:sz w:val="18"/>
                <w:szCs w:val="18"/>
              </w:rPr>
              <w:tab/>
              <w:t>To what extent has the project contributed to covid-19 response?</w:t>
            </w:r>
          </w:p>
        </w:tc>
        <w:tc>
          <w:tcPr>
            <w:tcW w:w="2340" w:type="dxa"/>
          </w:tcPr>
          <w:p w14:paraId="4861B56F" w14:textId="77777777" w:rsidR="00BF0763" w:rsidRPr="008801E0" w:rsidRDefault="00BF0763" w:rsidP="003917B8">
            <w:pPr>
              <w:rPr>
                <w:rFonts w:ascii="Garamond" w:hAnsi="Garamond"/>
                <w:sz w:val="18"/>
                <w:szCs w:val="18"/>
              </w:rPr>
            </w:pPr>
            <w:r w:rsidRPr="008801E0">
              <w:rPr>
                <w:rFonts w:ascii="Garamond" w:hAnsi="Garamond"/>
                <w:sz w:val="18"/>
                <w:szCs w:val="18"/>
              </w:rPr>
              <w:lastRenderedPageBreak/>
              <w:t>(i.e. relationships established, level of coherence between project design and implementation approach, specific activities conducted, quality of risk mitigation strategies, etc.)</w:t>
            </w:r>
          </w:p>
        </w:tc>
        <w:tc>
          <w:tcPr>
            <w:tcW w:w="2340" w:type="dxa"/>
          </w:tcPr>
          <w:p w14:paraId="677A33B8" w14:textId="3732E19E" w:rsidR="00BF0763" w:rsidRPr="008801E0" w:rsidRDefault="00BF0763" w:rsidP="003917B8">
            <w:pPr>
              <w:rPr>
                <w:rFonts w:ascii="Garamond" w:hAnsi="Garamond"/>
                <w:sz w:val="18"/>
                <w:szCs w:val="18"/>
              </w:rPr>
            </w:pPr>
            <w:r w:rsidRPr="008801E0">
              <w:rPr>
                <w:rFonts w:ascii="Garamond" w:hAnsi="Garamond"/>
                <w:sz w:val="18"/>
                <w:szCs w:val="18"/>
              </w:rPr>
              <w:t xml:space="preserve">(i.e. project documents, national policies or strategies, websites, project staff, project partners, data collected throughout the </w:t>
            </w:r>
            <w:r w:rsidR="00745506" w:rsidRPr="008801E0">
              <w:rPr>
                <w:rFonts w:ascii="Garamond" w:hAnsi="Garamond"/>
                <w:sz w:val="18"/>
                <w:szCs w:val="18"/>
              </w:rPr>
              <w:t>evaluation</w:t>
            </w:r>
            <w:r w:rsidRPr="008801E0">
              <w:rPr>
                <w:rFonts w:ascii="Garamond" w:hAnsi="Garamond"/>
                <w:sz w:val="18"/>
                <w:szCs w:val="18"/>
              </w:rPr>
              <w:t xml:space="preserve"> mission, etc.)</w:t>
            </w:r>
          </w:p>
        </w:tc>
        <w:tc>
          <w:tcPr>
            <w:tcW w:w="2160" w:type="dxa"/>
          </w:tcPr>
          <w:p w14:paraId="561F1639" w14:textId="77777777" w:rsidR="00BF0763" w:rsidRPr="008801E0" w:rsidRDefault="00BF0763" w:rsidP="003917B8">
            <w:pPr>
              <w:rPr>
                <w:rFonts w:ascii="Garamond" w:hAnsi="Garamond"/>
                <w:sz w:val="18"/>
                <w:szCs w:val="18"/>
              </w:rPr>
            </w:pPr>
            <w:r w:rsidRPr="008801E0">
              <w:rPr>
                <w:rFonts w:ascii="Garamond" w:hAnsi="Garamond"/>
                <w:sz w:val="18"/>
                <w:szCs w:val="18"/>
              </w:rPr>
              <w:t>(i.e. document analysis, data analysis, interviews with project staff, interviews with stakeholders, etc.)</w:t>
            </w:r>
          </w:p>
        </w:tc>
      </w:tr>
      <w:tr w:rsidR="00BF0763" w:rsidRPr="008801E0" w14:paraId="0C5889C3" w14:textId="77777777" w:rsidTr="003917B8">
        <w:tc>
          <w:tcPr>
            <w:tcW w:w="2358" w:type="dxa"/>
          </w:tcPr>
          <w:p w14:paraId="1D67C3E0" w14:textId="77777777" w:rsidR="00BF0763" w:rsidRPr="008801E0" w:rsidRDefault="00BF0763" w:rsidP="003917B8">
            <w:pPr>
              <w:rPr>
                <w:rFonts w:ascii="Garamond" w:hAnsi="Garamond"/>
                <w:b/>
                <w:sz w:val="20"/>
                <w:szCs w:val="20"/>
              </w:rPr>
            </w:pPr>
          </w:p>
        </w:tc>
        <w:tc>
          <w:tcPr>
            <w:tcW w:w="2340" w:type="dxa"/>
          </w:tcPr>
          <w:p w14:paraId="30D2237F" w14:textId="77777777" w:rsidR="00BF0763" w:rsidRPr="008801E0" w:rsidRDefault="00BF0763" w:rsidP="003917B8">
            <w:pPr>
              <w:rPr>
                <w:rFonts w:ascii="Garamond" w:hAnsi="Garamond"/>
                <w:b/>
              </w:rPr>
            </w:pPr>
          </w:p>
        </w:tc>
        <w:tc>
          <w:tcPr>
            <w:tcW w:w="2340" w:type="dxa"/>
          </w:tcPr>
          <w:p w14:paraId="08A88A2E" w14:textId="77777777" w:rsidR="00BF0763" w:rsidRPr="008801E0" w:rsidRDefault="00BF0763" w:rsidP="003917B8">
            <w:pPr>
              <w:rPr>
                <w:rFonts w:ascii="Garamond" w:hAnsi="Garamond"/>
                <w:b/>
              </w:rPr>
            </w:pPr>
          </w:p>
        </w:tc>
        <w:tc>
          <w:tcPr>
            <w:tcW w:w="2160" w:type="dxa"/>
          </w:tcPr>
          <w:p w14:paraId="44C9CA09" w14:textId="77777777" w:rsidR="00BF0763" w:rsidRPr="008801E0" w:rsidRDefault="00BF0763" w:rsidP="003917B8">
            <w:pPr>
              <w:rPr>
                <w:rFonts w:ascii="Garamond" w:hAnsi="Garamond"/>
                <w:b/>
              </w:rPr>
            </w:pPr>
          </w:p>
        </w:tc>
      </w:tr>
      <w:tr w:rsidR="00BF0763" w:rsidRPr="008801E0" w14:paraId="72174BA8" w14:textId="77777777" w:rsidTr="003917B8">
        <w:tc>
          <w:tcPr>
            <w:tcW w:w="2358" w:type="dxa"/>
          </w:tcPr>
          <w:p w14:paraId="3BA9A866" w14:textId="77777777" w:rsidR="00BF0763" w:rsidRPr="008801E0" w:rsidRDefault="00BF0763" w:rsidP="003917B8">
            <w:pPr>
              <w:rPr>
                <w:rFonts w:ascii="Garamond" w:hAnsi="Garamond"/>
                <w:b/>
                <w:sz w:val="20"/>
                <w:szCs w:val="20"/>
              </w:rPr>
            </w:pPr>
          </w:p>
        </w:tc>
        <w:tc>
          <w:tcPr>
            <w:tcW w:w="2340" w:type="dxa"/>
          </w:tcPr>
          <w:p w14:paraId="76AE317C" w14:textId="77777777" w:rsidR="00BF0763" w:rsidRPr="008801E0" w:rsidRDefault="00BF0763" w:rsidP="003917B8">
            <w:pPr>
              <w:rPr>
                <w:rFonts w:ascii="Garamond" w:hAnsi="Garamond"/>
                <w:b/>
              </w:rPr>
            </w:pPr>
          </w:p>
        </w:tc>
        <w:tc>
          <w:tcPr>
            <w:tcW w:w="2340" w:type="dxa"/>
          </w:tcPr>
          <w:p w14:paraId="13AD597C" w14:textId="77777777" w:rsidR="00BF0763" w:rsidRPr="008801E0" w:rsidRDefault="00BF0763" w:rsidP="003917B8">
            <w:pPr>
              <w:rPr>
                <w:rFonts w:ascii="Garamond" w:hAnsi="Garamond"/>
                <w:b/>
              </w:rPr>
            </w:pPr>
          </w:p>
        </w:tc>
        <w:tc>
          <w:tcPr>
            <w:tcW w:w="2160" w:type="dxa"/>
          </w:tcPr>
          <w:p w14:paraId="7C4EB233" w14:textId="77777777" w:rsidR="00BF0763" w:rsidRPr="008801E0" w:rsidRDefault="00BF0763" w:rsidP="003917B8">
            <w:pPr>
              <w:rPr>
                <w:rFonts w:ascii="Garamond" w:hAnsi="Garamond"/>
                <w:b/>
              </w:rPr>
            </w:pPr>
          </w:p>
        </w:tc>
      </w:tr>
      <w:tr w:rsidR="00BF0763" w:rsidRPr="008801E0" w14:paraId="5A8536FF" w14:textId="77777777" w:rsidTr="003917B8">
        <w:tc>
          <w:tcPr>
            <w:tcW w:w="9198" w:type="dxa"/>
            <w:gridSpan w:val="4"/>
            <w:shd w:val="clear" w:color="auto" w:fill="D9D9D9" w:themeFill="background1" w:themeFillShade="D9"/>
          </w:tcPr>
          <w:p w14:paraId="02BE5310" w14:textId="77777777" w:rsidR="00BF0763" w:rsidRPr="008801E0" w:rsidRDefault="00BF0763" w:rsidP="003917B8">
            <w:pPr>
              <w:rPr>
                <w:rFonts w:ascii="Garamond" w:hAnsi="Garamond"/>
                <w:b/>
                <w:sz w:val="20"/>
                <w:szCs w:val="20"/>
              </w:rPr>
            </w:pPr>
            <w:r w:rsidRPr="008801E0">
              <w:rPr>
                <w:rFonts w:ascii="Garamond" w:hAnsi="Garamond"/>
                <w:b/>
                <w:sz w:val="20"/>
                <w:szCs w:val="20"/>
              </w:rPr>
              <w:t>Progress Towards Results: To what extent have the expected outcomes and objectives of the project been achieved thus far?</w:t>
            </w:r>
          </w:p>
        </w:tc>
      </w:tr>
      <w:tr w:rsidR="00BF0763" w:rsidRPr="008801E0" w14:paraId="6536975C" w14:textId="77777777" w:rsidTr="003917B8">
        <w:tc>
          <w:tcPr>
            <w:tcW w:w="2358" w:type="dxa"/>
          </w:tcPr>
          <w:p w14:paraId="439EDECA"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did the project contribute to the country </w:t>
            </w:r>
            <w:proofErr w:type="spellStart"/>
            <w:r w:rsidRPr="001D6CB6">
              <w:rPr>
                <w:rFonts w:ascii="Garamond" w:hAnsi="Garamond"/>
                <w:b/>
                <w:sz w:val="20"/>
                <w:szCs w:val="20"/>
              </w:rPr>
              <w:t>programme</w:t>
            </w:r>
            <w:proofErr w:type="spellEnd"/>
            <w:r w:rsidRPr="001D6CB6">
              <w:rPr>
                <w:rFonts w:ascii="Garamond" w:hAnsi="Garamond"/>
                <w:b/>
                <w:sz w:val="20"/>
                <w:szCs w:val="20"/>
              </w:rPr>
              <w:t xml:space="preserve"> outcomes and outputs, the SDGs, the UNDP Strategic Plan and national development priorities? </w:t>
            </w:r>
          </w:p>
          <w:p w14:paraId="40D5BC4E"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were the project outputs achieved? </w:t>
            </w:r>
          </w:p>
          <w:p w14:paraId="62A5DCC4"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What factors have contributed to achieving or not achieving intended country </w:t>
            </w:r>
            <w:proofErr w:type="spellStart"/>
            <w:r w:rsidRPr="001D6CB6">
              <w:rPr>
                <w:rFonts w:ascii="Garamond" w:hAnsi="Garamond"/>
                <w:b/>
                <w:sz w:val="20"/>
                <w:szCs w:val="20"/>
              </w:rPr>
              <w:t>programme</w:t>
            </w:r>
            <w:proofErr w:type="spellEnd"/>
            <w:r w:rsidRPr="001D6CB6">
              <w:rPr>
                <w:rFonts w:ascii="Garamond" w:hAnsi="Garamond"/>
                <w:b/>
                <w:sz w:val="20"/>
                <w:szCs w:val="20"/>
              </w:rPr>
              <w:t xml:space="preserve"> outputs and outcomes? </w:t>
            </w:r>
          </w:p>
          <w:p w14:paraId="101342A4"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has the UNDP partnership strategy been appropriate and effective? </w:t>
            </w:r>
          </w:p>
          <w:p w14:paraId="4DF05595"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What factors contributed to effectiveness or ineffectiveness? </w:t>
            </w:r>
          </w:p>
          <w:p w14:paraId="18102453"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In which areas does the project have the greatest achievements? Why and what have been the supporting factors? How can the project build on or expand these achievements? </w:t>
            </w:r>
          </w:p>
          <w:p w14:paraId="3E4E4CE8"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In which areas does the project have the fewest achievements? What have been the constraining factors and why? How can or could they be overcome? </w:t>
            </w:r>
          </w:p>
          <w:p w14:paraId="5CE9486E"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What, if any, alternative strategies would have been more effective in achieving the project’s objectives? </w:t>
            </w:r>
          </w:p>
          <w:p w14:paraId="7C8C903B"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Are the projects objectives and outputs clear, practical and feasible within its frame?  </w:t>
            </w:r>
          </w:p>
          <w:p w14:paraId="37861355" w14:textId="77777777" w:rsidR="001D6CB6" w:rsidRPr="001D6CB6" w:rsidRDefault="001D6CB6" w:rsidP="001D6CB6">
            <w:pPr>
              <w:rPr>
                <w:rFonts w:ascii="Garamond" w:hAnsi="Garamond"/>
                <w:b/>
                <w:sz w:val="20"/>
                <w:szCs w:val="20"/>
              </w:rPr>
            </w:pPr>
            <w:r w:rsidRPr="001D6CB6">
              <w:rPr>
                <w:rFonts w:ascii="Garamond" w:hAnsi="Garamond"/>
                <w:b/>
                <w:sz w:val="20"/>
                <w:szCs w:val="20"/>
              </w:rPr>
              <w:lastRenderedPageBreak/>
              <w:t>•</w:t>
            </w:r>
            <w:r w:rsidRPr="001D6CB6">
              <w:rPr>
                <w:rFonts w:ascii="Garamond" w:hAnsi="Garamond"/>
                <w:b/>
                <w:sz w:val="20"/>
                <w:szCs w:val="20"/>
              </w:rPr>
              <w:tab/>
              <w:t xml:space="preserve">To what extent have stakeholders been involved in project implementation? </w:t>
            </w:r>
          </w:p>
          <w:p w14:paraId="2DA06CEF"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are project management and implementation participatory and is this participation contributing towards achievement of the project objectives? </w:t>
            </w:r>
          </w:p>
          <w:p w14:paraId="7E7FEA7B"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has the project been appropriately responsive to the needs of the national constituents and changing partner priorities? </w:t>
            </w:r>
          </w:p>
          <w:p w14:paraId="439BB898" w14:textId="0C5372D6" w:rsidR="00BF0763" w:rsidRPr="008801E0"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To what extent has a gender responsive results framework been incorporated into the project design and implementation consistent with the objectives and the project indicators, outputs, outcomes, objectives, and baseline data are gender-sensitive and ensure that gender-related data are collected and contribute to performance?</w:t>
            </w:r>
          </w:p>
        </w:tc>
        <w:tc>
          <w:tcPr>
            <w:tcW w:w="2340" w:type="dxa"/>
          </w:tcPr>
          <w:p w14:paraId="48057589" w14:textId="77777777" w:rsidR="00BF0763" w:rsidRPr="008801E0" w:rsidRDefault="00BF0763" w:rsidP="003917B8">
            <w:pPr>
              <w:rPr>
                <w:rFonts w:ascii="Garamond" w:hAnsi="Garamond"/>
                <w:b/>
              </w:rPr>
            </w:pPr>
          </w:p>
        </w:tc>
        <w:tc>
          <w:tcPr>
            <w:tcW w:w="2340" w:type="dxa"/>
          </w:tcPr>
          <w:p w14:paraId="147AEC34" w14:textId="77777777" w:rsidR="00BF0763" w:rsidRPr="008801E0" w:rsidRDefault="00BF0763" w:rsidP="003917B8">
            <w:pPr>
              <w:rPr>
                <w:rFonts w:ascii="Garamond" w:hAnsi="Garamond"/>
                <w:b/>
              </w:rPr>
            </w:pPr>
          </w:p>
        </w:tc>
        <w:tc>
          <w:tcPr>
            <w:tcW w:w="2160" w:type="dxa"/>
          </w:tcPr>
          <w:p w14:paraId="4AC43BCA" w14:textId="77777777" w:rsidR="00BF0763" w:rsidRPr="008801E0" w:rsidRDefault="00BF0763" w:rsidP="003917B8">
            <w:pPr>
              <w:rPr>
                <w:rFonts w:ascii="Garamond" w:hAnsi="Garamond"/>
                <w:b/>
              </w:rPr>
            </w:pPr>
          </w:p>
        </w:tc>
      </w:tr>
      <w:tr w:rsidR="00BF0763" w:rsidRPr="008801E0" w14:paraId="340FC840" w14:textId="77777777" w:rsidTr="003917B8">
        <w:tc>
          <w:tcPr>
            <w:tcW w:w="2358" w:type="dxa"/>
          </w:tcPr>
          <w:p w14:paraId="7A59A299" w14:textId="77777777" w:rsidR="00BF0763" w:rsidRPr="008801E0" w:rsidRDefault="00BF0763" w:rsidP="003917B8">
            <w:pPr>
              <w:rPr>
                <w:rFonts w:ascii="Garamond" w:hAnsi="Garamond"/>
                <w:b/>
                <w:sz w:val="20"/>
                <w:szCs w:val="20"/>
              </w:rPr>
            </w:pPr>
          </w:p>
        </w:tc>
        <w:tc>
          <w:tcPr>
            <w:tcW w:w="2340" w:type="dxa"/>
          </w:tcPr>
          <w:p w14:paraId="5BBFC34A" w14:textId="77777777" w:rsidR="00BF0763" w:rsidRPr="008801E0" w:rsidRDefault="00BF0763" w:rsidP="003917B8">
            <w:pPr>
              <w:rPr>
                <w:rFonts w:ascii="Garamond" w:hAnsi="Garamond"/>
                <w:b/>
              </w:rPr>
            </w:pPr>
          </w:p>
        </w:tc>
        <w:tc>
          <w:tcPr>
            <w:tcW w:w="2340" w:type="dxa"/>
          </w:tcPr>
          <w:p w14:paraId="66B3C386" w14:textId="77777777" w:rsidR="00BF0763" w:rsidRPr="008801E0" w:rsidRDefault="00BF0763" w:rsidP="003917B8">
            <w:pPr>
              <w:rPr>
                <w:rFonts w:ascii="Garamond" w:hAnsi="Garamond"/>
                <w:b/>
              </w:rPr>
            </w:pPr>
          </w:p>
        </w:tc>
        <w:tc>
          <w:tcPr>
            <w:tcW w:w="2160" w:type="dxa"/>
          </w:tcPr>
          <w:p w14:paraId="1960DD20" w14:textId="77777777" w:rsidR="00BF0763" w:rsidRPr="008801E0" w:rsidRDefault="00BF0763" w:rsidP="003917B8">
            <w:pPr>
              <w:rPr>
                <w:rFonts w:ascii="Garamond" w:hAnsi="Garamond"/>
                <w:b/>
              </w:rPr>
            </w:pPr>
          </w:p>
        </w:tc>
      </w:tr>
      <w:tr w:rsidR="00BF0763" w:rsidRPr="008801E0" w14:paraId="5363D2E3" w14:textId="77777777" w:rsidTr="003917B8">
        <w:tc>
          <w:tcPr>
            <w:tcW w:w="2358" w:type="dxa"/>
          </w:tcPr>
          <w:p w14:paraId="5C821EDB" w14:textId="77777777" w:rsidR="00BF0763" w:rsidRPr="008801E0" w:rsidRDefault="00BF0763" w:rsidP="003917B8">
            <w:pPr>
              <w:rPr>
                <w:rFonts w:ascii="Garamond" w:hAnsi="Garamond"/>
                <w:b/>
                <w:sz w:val="20"/>
                <w:szCs w:val="20"/>
              </w:rPr>
            </w:pPr>
          </w:p>
        </w:tc>
        <w:tc>
          <w:tcPr>
            <w:tcW w:w="2340" w:type="dxa"/>
          </w:tcPr>
          <w:p w14:paraId="06E6AF13" w14:textId="77777777" w:rsidR="00BF0763" w:rsidRPr="008801E0" w:rsidRDefault="00BF0763" w:rsidP="003917B8">
            <w:pPr>
              <w:rPr>
                <w:rFonts w:ascii="Garamond" w:hAnsi="Garamond"/>
                <w:b/>
              </w:rPr>
            </w:pPr>
          </w:p>
        </w:tc>
        <w:tc>
          <w:tcPr>
            <w:tcW w:w="2340" w:type="dxa"/>
          </w:tcPr>
          <w:p w14:paraId="5AD71483" w14:textId="77777777" w:rsidR="00BF0763" w:rsidRPr="008801E0" w:rsidRDefault="00BF0763" w:rsidP="003917B8">
            <w:pPr>
              <w:rPr>
                <w:rFonts w:ascii="Garamond" w:hAnsi="Garamond"/>
                <w:b/>
              </w:rPr>
            </w:pPr>
          </w:p>
        </w:tc>
        <w:tc>
          <w:tcPr>
            <w:tcW w:w="2160" w:type="dxa"/>
          </w:tcPr>
          <w:p w14:paraId="083AD0AB" w14:textId="77777777" w:rsidR="00BF0763" w:rsidRPr="008801E0" w:rsidRDefault="00BF0763" w:rsidP="003917B8">
            <w:pPr>
              <w:rPr>
                <w:rFonts w:ascii="Garamond" w:hAnsi="Garamond"/>
                <w:b/>
              </w:rPr>
            </w:pPr>
          </w:p>
        </w:tc>
      </w:tr>
      <w:tr w:rsidR="00BF0763" w:rsidRPr="008801E0" w14:paraId="4B1AF762" w14:textId="77777777" w:rsidTr="003917B8">
        <w:tc>
          <w:tcPr>
            <w:tcW w:w="9198" w:type="dxa"/>
            <w:gridSpan w:val="4"/>
            <w:shd w:val="clear" w:color="auto" w:fill="D9D9D9" w:themeFill="background1" w:themeFillShade="D9"/>
          </w:tcPr>
          <w:p w14:paraId="379E3318" w14:textId="77777777" w:rsidR="00BF0763" w:rsidRPr="008801E0" w:rsidRDefault="00BF0763" w:rsidP="003917B8">
            <w:pPr>
              <w:rPr>
                <w:rFonts w:ascii="Garamond" w:hAnsi="Garamond"/>
                <w:b/>
                <w:sz w:val="20"/>
                <w:szCs w:val="20"/>
              </w:rPr>
            </w:pPr>
            <w:r w:rsidRPr="008801E0">
              <w:rPr>
                <w:rFonts w:ascii="Garamond" w:hAnsi="Garamond"/>
                <w:b/>
                <w:sz w:val="20"/>
                <w:szCs w:val="20"/>
              </w:rPr>
              <w:t xml:space="preserve">Project Implementation </w:t>
            </w:r>
            <w:r w:rsidRPr="008801E0">
              <w:rPr>
                <w:rFonts w:ascii="Garamond" w:hAnsi="Garamond"/>
                <w:b/>
                <w:color w:val="000000"/>
                <w:sz w:val="20"/>
                <w:szCs w:val="20"/>
                <w:lang w:val="en-GB"/>
              </w:rPr>
              <w:t>and Adaptive Management: Has the project been implemented efficiently, cost-effectively, and been able to adapt to any changing conditions thus far? To what extent are project-level monitoring and evaluation systems, reporting, and project communications supporting the project’s implementation?</w:t>
            </w:r>
          </w:p>
        </w:tc>
      </w:tr>
      <w:tr w:rsidR="00BF0763" w:rsidRPr="008801E0" w14:paraId="6F366E1A" w14:textId="77777777" w:rsidTr="003917B8">
        <w:tc>
          <w:tcPr>
            <w:tcW w:w="2358" w:type="dxa"/>
          </w:tcPr>
          <w:p w14:paraId="1BDD58FD"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was the project management structure as outlined in the project document efficient in generating the expected results? </w:t>
            </w:r>
          </w:p>
          <w:p w14:paraId="15ABAC18"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have the UNDP project implementation strategy and execution been efficient and cost-effective? </w:t>
            </w:r>
          </w:p>
          <w:p w14:paraId="75F5C173"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has there been an economical use of financial and human resources? Have resources (funds, human </w:t>
            </w:r>
            <w:r w:rsidRPr="001D6CB6">
              <w:rPr>
                <w:rFonts w:ascii="Garamond" w:hAnsi="Garamond"/>
                <w:b/>
                <w:sz w:val="20"/>
                <w:szCs w:val="20"/>
              </w:rPr>
              <w:lastRenderedPageBreak/>
              <w:t xml:space="preserve">resources, time, expertise, etc.) been allocated strategically to achieve outcomes? </w:t>
            </w:r>
          </w:p>
          <w:p w14:paraId="700B4379"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have resources been used efficiently? Have activities supporting the strategy been cost-effective? </w:t>
            </w:r>
          </w:p>
          <w:p w14:paraId="7B286BF8"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have project funds and activities been delivered in a timely manner? </w:t>
            </w:r>
          </w:p>
          <w:p w14:paraId="58C30267"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do the M&amp;E systems utilized by UNDP ensure effective and efficient project management? </w:t>
            </w:r>
          </w:p>
          <w:p w14:paraId="6491585F" w14:textId="4C400641" w:rsidR="00BF0763" w:rsidRPr="008801E0"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resources (funds, human resources, time, expertise, </w:t>
            </w:r>
            <w:proofErr w:type="spellStart"/>
            <w:r w:rsidRPr="001D6CB6">
              <w:rPr>
                <w:rFonts w:ascii="Garamond" w:hAnsi="Garamond"/>
                <w:b/>
                <w:sz w:val="20"/>
                <w:szCs w:val="20"/>
              </w:rPr>
              <w:t>etc</w:t>
            </w:r>
            <w:proofErr w:type="spellEnd"/>
            <w:r w:rsidRPr="001D6CB6">
              <w:rPr>
                <w:rFonts w:ascii="Garamond" w:hAnsi="Garamond"/>
                <w:b/>
                <w:sz w:val="20"/>
                <w:szCs w:val="20"/>
              </w:rPr>
              <w:t>) are allocated strategically to achieve gender-related objectives?</w:t>
            </w:r>
          </w:p>
        </w:tc>
        <w:tc>
          <w:tcPr>
            <w:tcW w:w="2340" w:type="dxa"/>
          </w:tcPr>
          <w:p w14:paraId="36F81253" w14:textId="77777777" w:rsidR="00BF0763" w:rsidRPr="008801E0" w:rsidRDefault="00BF0763" w:rsidP="003917B8">
            <w:pPr>
              <w:rPr>
                <w:rFonts w:ascii="Garamond" w:hAnsi="Garamond"/>
                <w:b/>
              </w:rPr>
            </w:pPr>
          </w:p>
        </w:tc>
        <w:tc>
          <w:tcPr>
            <w:tcW w:w="2340" w:type="dxa"/>
          </w:tcPr>
          <w:p w14:paraId="65E3BD83" w14:textId="77777777" w:rsidR="00BF0763" w:rsidRPr="008801E0" w:rsidRDefault="00BF0763" w:rsidP="003917B8">
            <w:pPr>
              <w:rPr>
                <w:rFonts w:ascii="Garamond" w:hAnsi="Garamond"/>
                <w:b/>
              </w:rPr>
            </w:pPr>
          </w:p>
        </w:tc>
        <w:tc>
          <w:tcPr>
            <w:tcW w:w="2160" w:type="dxa"/>
          </w:tcPr>
          <w:p w14:paraId="6CEA2FBE" w14:textId="77777777" w:rsidR="00BF0763" w:rsidRPr="008801E0" w:rsidRDefault="00BF0763" w:rsidP="003917B8">
            <w:pPr>
              <w:rPr>
                <w:rFonts w:ascii="Garamond" w:hAnsi="Garamond"/>
                <w:b/>
              </w:rPr>
            </w:pPr>
          </w:p>
        </w:tc>
      </w:tr>
      <w:tr w:rsidR="00BF0763" w:rsidRPr="008801E0" w14:paraId="449A75E2" w14:textId="77777777" w:rsidTr="003917B8">
        <w:tc>
          <w:tcPr>
            <w:tcW w:w="2358" w:type="dxa"/>
          </w:tcPr>
          <w:p w14:paraId="162AD2CF" w14:textId="77777777" w:rsidR="00BF0763" w:rsidRPr="008801E0" w:rsidRDefault="00BF0763" w:rsidP="003917B8">
            <w:pPr>
              <w:rPr>
                <w:rFonts w:ascii="Garamond" w:hAnsi="Garamond"/>
                <w:b/>
                <w:sz w:val="20"/>
                <w:szCs w:val="20"/>
              </w:rPr>
            </w:pPr>
          </w:p>
        </w:tc>
        <w:tc>
          <w:tcPr>
            <w:tcW w:w="2340" w:type="dxa"/>
          </w:tcPr>
          <w:p w14:paraId="03E61051" w14:textId="77777777" w:rsidR="00BF0763" w:rsidRPr="008801E0" w:rsidRDefault="00BF0763" w:rsidP="003917B8">
            <w:pPr>
              <w:rPr>
                <w:rFonts w:ascii="Garamond" w:hAnsi="Garamond"/>
                <w:b/>
              </w:rPr>
            </w:pPr>
          </w:p>
        </w:tc>
        <w:tc>
          <w:tcPr>
            <w:tcW w:w="2340" w:type="dxa"/>
          </w:tcPr>
          <w:p w14:paraId="2C0CA0FC" w14:textId="77777777" w:rsidR="00BF0763" w:rsidRPr="008801E0" w:rsidRDefault="00BF0763" w:rsidP="003917B8">
            <w:pPr>
              <w:rPr>
                <w:rFonts w:ascii="Garamond" w:hAnsi="Garamond"/>
                <w:b/>
              </w:rPr>
            </w:pPr>
          </w:p>
        </w:tc>
        <w:tc>
          <w:tcPr>
            <w:tcW w:w="2160" w:type="dxa"/>
          </w:tcPr>
          <w:p w14:paraId="7B88A7CE" w14:textId="77777777" w:rsidR="00BF0763" w:rsidRPr="008801E0" w:rsidRDefault="00BF0763" w:rsidP="003917B8">
            <w:pPr>
              <w:rPr>
                <w:rFonts w:ascii="Garamond" w:hAnsi="Garamond"/>
                <w:b/>
              </w:rPr>
            </w:pPr>
          </w:p>
        </w:tc>
      </w:tr>
      <w:tr w:rsidR="00BF0763" w:rsidRPr="008801E0" w14:paraId="10F34CF4" w14:textId="77777777" w:rsidTr="003917B8">
        <w:tc>
          <w:tcPr>
            <w:tcW w:w="2358" w:type="dxa"/>
          </w:tcPr>
          <w:p w14:paraId="74A9363E" w14:textId="77777777" w:rsidR="00BF0763" w:rsidRPr="008801E0" w:rsidRDefault="00BF0763" w:rsidP="003917B8">
            <w:pPr>
              <w:rPr>
                <w:rFonts w:ascii="Garamond" w:hAnsi="Garamond"/>
                <w:b/>
                <w:sz w:val="20"/>
                <w:szCs w:val="20"/>
              </w:rPr>
            </w:pPr>
          </w:p>
        </w:tc>
        <w:tc>
          <w:tcPr>
            <w:tcW w:w="2340" w:type="dxa"/>
          </w:tcPr>
          <w:p w14:paraId="1A92CBE2" w14:textId="77777777" w:rsidR="00BF0763" w:rsidRPr="008801E0" w:rsidRDefault="00BF0763" w:rsidP="003917B8">
            <w:pPr>
              <w:rPr>
                <w:rFonts w:ascii="Garamond" w:hAnsi="Garamond"/>
                <w:b/>
              </w:rPr>
            </w:pPr>
          </w:p>
        </w:tc>
        <w:tc>
          <w:tcPr>
            <w:tcW w:w="2340" w:type="dxa"/>
          </w:tcPr>
          <w:p w14:paraId="0CA44B30" w14:textId="77777777" w:rsidR="00BF0763" w:rsidRPr="008801E0" w:rsidRDefault="00BF0763" w:rsidP="003917B8">
            <w:pPr>
              <w:rPr>
                <w:rFonts w:ascii="Garamond" w:hAnsi="Garamond"/>
                <w:b/>
              </w:rPr>
            </w:pPr>
          </w:p>
        </w:tc>
        <w:tc>
          <w:tcPr>
            <w:tcW w:w="2160" w:type="dxa"/>
          </w:tcPr>
          <w:p w14:paraId="15E518C0" w14:textId="77777777" w:rsidR="00BF0763" w:rsidRPr="008801E0" w:rsidRDefault="00BF0763" w:rsidP="003917B8">
            <w:pPr>
              <w:rPr>
                <w:rFonts w:ascii="Garamond" w:hAnsi="Garamond"/>
                <w:b/>
              </w:rPr>
            </w:pPr>
          </w:p>
        </w:tc>
      </w:tr>
      <w:tr w:rsidR="00BF0763" w:rsidRPr="008801E0" w14:paraId="6E2910F5" w14:textId="77777777" w:rsidTr="003917B8">
        <w:tc>
          <w:tcPr>
            <w:tcW w:w="9198" w:type="dxa"/>
            <w:gridSpan w:val="4"/>
            <w:shd w:val="clear" w:color="auto" w:fill="D9D9D9" w:themeFill="background1" w:themeFillShade="D9"/>
          </w:tcPr>
          <w:p w14:paraId="60DBDFE4" w14:textId="77777777" w:rsidR="00BF0763" w:rsidRPr="008801E0" w:rsidRDefault="00BF0763" w:rsidP="003917B8">
            <w:pPr>
              <w:rPr>
                <w:rFonts w:ascii="Garamond" w:hAnsi="Garamond"/>
                <w:b/>
                <w:sz w:val="20"/>
                <w:szCs w:val="20"/>
              </w:rPr>
            </w:pPr>
            <w:r w:rsidRPr="008801E0">
              <w:rPr>
                <w:rFonts w:ascii="Garamond" w:hAnsi="Garamond"/>
                <w:b/>
                <w:sz w:val="20"/>
                <w:szCs w:val="20"/>
              </w:rPr>
              <w:t>Sustainability: To what extent are there financial, institutional, socio-economic, and/or environmental risks to sustaining long-term project results?</w:t>
            </w:r>
          </w:p>
        </w:tc>
      </w:tr>
      <w:tr w:rsidR="00BF0763" w:rsidRPr="008801E0" w14:paraId="3454AB32" w14:textId="77777777" w:rsidTr="003917B8">
        <w:tc>
          <w:tcPr>
            <w:tcW w:w="2358" w:type="dxa"/>
          </w:tcPr>
          <w:p w14:paraId="3C294F1E"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Are there any financial risks that may jeopardize the sustainability of project outputs? </w:t>
            </w:r>
          </w:p>
          <w:p w14:paraId="17CD0080"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will financial and economic resources be available to sustain the benefits achieved by the project? </w:t>
            </w:r>
          </w:p>
          <w:p w14:paraId="2E98F6BB"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Are there any social or political risks that may jeopardize sustainability of project outputs and the project’s contributions to country </w:t>
            </w:r>
            <w:proofErr w:type="spellStart"/>
            <w:r w:rsidRPr="001D6CB6">
              <w:rPr>
                <w:rFonts w:ascii="Garamond" w:hAnsi="Garamond"/>
                <w:b/>
                <w:sz w:val="20"/>
                <w:szCs w:val="20"/>
              </w:rPr>
              <w:t>programme</w:t>
            </w:r>
            <w:proofErr w:type="spellEnd"/>
            <w:r w:rsidRPr="001D6CB6">
              <w:rPr>
                <w:rFonts w:ascii="Garamond" w:hAnsi="Garamond"/>
                <w:b/>
                <w:sz w:val="20"/>
                <w:szCs w:val="20"/>
              </w:rPr>
              <w:t xml:space="preserve"> outputs and outcomes? </w:t>
            </w:r>
          </w:p>
          <w:p w14:paraId="3D3E41AB"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Do the legal frameworks, policies and governance structures and processes within which the project operates pose risks that may jeopardize sustainability of project benefits? </w:t>
            </w:r>
          </w:p>
          <w:p w14:paraId="186A1FE1" w14:textId="77777777" w:rsidR="001D6CB6" w:rsidRPr="001D6CB6" w:rsidRDefault="001D6CB6" w:rsidP="001D6CB6">
            <w:pPr>
              <w:rPr>
                <w:rFonts w:ascii="Garamond" w:hAnsi="Garamond"/>
                <w:b/>
                <w:sz w:val="20"/>
                <w:szCs w:val="20"/>
              </w:rPr>
            </w:pPr>
            <w:r w:rsidRPr="001D6CB6">
              <w:rPr>
                <w:rFonts w:ascii="Garamond" w:hAnsi="Garamond"/>
                <w:b/>
                <w:sz w:val="20"/>
                <w:szCs w:val="20"/>
              </w:rPr>
              <w:lastRenderedPageBreak/>
              <w:t>•</w:t>
            </w:r>
            <w:r w:rsidRPr="001D6CB6">
              <w:rPr>
                <w:rFonts w:ascii="Garamond" w:hAnsi="Garamond"/>
                <w:b/>
                <w:sz w:val="20"/>
                <w:szCs w:val="20"/>
              </w:rPr>
              <w:tab/>
              <w:t xml:space="preserve">To what extent did UNDP actions pose an environmental threat to the sustainability of project outputs? </w:t>
            </w:r>
          </w:p>
          <w:p w14:paraId="3A55BDA6"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What is the risk that the level of stakeholders’ ownership will be sufficient to allow for the project benefits to be sustained? </w:t>
            </w:r>
          </w:p>
          <w:p w14:paraId="06596B04"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To what extent do mechanisms, procedures and policies exist to allow primary stakeholders to carry forward the results attained on gender equality, empowerment of women, human rights and human development?</w:t>
            </w:r>
          </w:p>
          <w:p w14:paraId="2F6B2689"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do stakeholders support the project’s long-term objectives? </w:t>
            </w:r>
          </w:p>
          <w:p w14:paraId="3CB22472"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are lessons learned being documented by the project team on a continual basis and shared with appropriate parties who could learn from the project? </w:t>
            </w:r>
          </w:p>
          <w:p w14:paraId="192CF89E"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do project interventions have well-designed and well-planned exit strategies? </w:t>
            </w:r>
          </w:p>
          <w:p w14:paraId="6D4A78A6" w14:textId="77777777" w:rsidR="001D6CB6" w:rsidRPr="001D6CB6"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What could be done to strengthen exit strategies and sustainability? </w:t>
            </w:r>
          </w:p>
          <w:p w14:paraId="387C6CC2" w14:textId="5D035B6F" w:rsidR="00BF0763" w:rsidRPr="008801E0" w:rsidRDefault="001D6CB6" w:rsidP="001D6CB6">
            <w:pPr>
              <w:rPr>
                <w:rFonts w:ascii="Garamond" w:hAnsi="Garamond"/>
                <w:b/>
                <w:sz w:val="20"/>
                <w:szCs w:val="20"/>
              </w:rPr>
            </w:pPr>
            <w:r w:rsidRPr="001D6CB6">
              <w:rPr>
                <w:rFonts w:ascii="Garamond" w:hAnsi="Garamond"/>
                <w:b/>
                <w:sz w:val="20"/>
                <w:szCs w:val="20"/>
              </w:rPr>
              <w:t>•</w:t>
            </w:r>
            <w:r w:rsidRPr="001D6CB6">
              <w:rPr>
                <w:rFonts w:ascii="Garamond" w:hAnsi="Garamond"/>
                <w:b/>
                <w:sz w:val="20"/>
                <w:szCs w:val="20"/>
              </w:rPr>
              <w:tab/>
              <w:t xml:space="preserve">To what extent the project has an impact of its implementing and other partners to transform their policies, </w:t>
            </w:r>
            <w:proofErr w:type="spellStart"/>
            <w:r w:rsidRPr="001D6CB6">
              <w:rPr>
                <w:rFonts w:ascii="Garamond" w:hAnsi="Garamond"/>
                <w:b/>
                <w:sz w:val="20"/>
                <w:szCs w:val="20"/>
              </w:rPr>
              <w:t>programmmes</w:t>
            </w:r>
            <w:proofErr w:type="spellEnd"/>
            <w:r w:rsidRPr="001D6CB6">
              <w:rPr>
                <w:rFonts w:ascii="Garamond" w:hAnsi="Garamond"/>
                <w:b/>
                <w:sz w:val="20"/>
                <w:szCs w:val="20"/>
              </w:rPr>
              <w:t>, and services to advance gender equality and women empowerment?</w:t>
            </w:r>
          </w:p>
        </w:tc>
        <w:tc>
          <w:tcPr>
            <w:tcW w:w="2340" w:type="dxa"/>
          </w:tcPr>
          <w:p w14:paraId="18651BBB" w14:textId="77777777" w:rsidR="00BF0763" w:rsidRPr="008801E0" w:rsidRDefault="00BF0763" w:rsidP="003917B8">
            <w:pPr>
              <w:rPr>
                <w:rFonts w:ascii="Garamond" w:hAnsi="Garamond"/>
                <w:b/>
              </w:rPr>
            </w:pPr>
          </w:p>
        </w:tc>
        <w:tc>
          <w:tcPr>
            <w:tcW w:w="2340" w:type="dxa"/>
          </w:tcPr>
          <w:p w14:paraId="79E592D2" w14:textId="77777777" w:rsidR="00BF0763" w:rsidRPr="008801E0" w:rsidRDefault="00BF0763" w:rsidP="003917B8">
            <w:pPr>
              <w:rPr>
                <w:rFonts w:ascii="Garamond" w:hAnsi="Garamond"/>
                <w:b/>
              </w:rPr>
            </w:pPr>
          </w:p>
        </w:tc>
        <w:tc>
          <w:tcPr>
            <w:tcW w:w="2160" w:type="dxa"/>
          </w:tcPr>
          <w:p w14:paraId="773E83D6" w14:textId="77777777" w:rsidR="00BF0763" w:rsidRPr="008801E0" w:rsidRDefault="00BF0763" w:rsidP="003917B8">
            <w:pPr>
              <w:rPr>
                <w:rFonts w:ascii="Garamond" w:hAnsi="Garamond"/>
                <w:b/>
              </w:rPr>
            </w:pPr>
          </w:p>
        </w:tc>
      </w:tr>
      <w:tr w:rsidR="00BF0763" w:rsidRPr="008801E0" w14:paraId="44E6C39B" w14:textId="77777777" w:rsidTr="003917B8">
        <w:tc>
          <w:tcPr>
            <w:tcW w:w="2358" w:type="dxa"/>
          </w:tcPr>
          <w:p w14:paraId="2F3859C8" w14:textId="77777777" w:rsidR="00BF0763" w:rsidRPr="008801E0" w:rsidRDefault="00BF0763" w:rsidP="003917B8">
            <w:pPr>
              <w:rPr>
                <w:rFonts w:ascii="Garamond" w:hAnsi="Garamond"/>
                <w:b/>
                <w:sz w:val="20"/>
                <w:szCs w:val="20"/>
              </w:rPr>
            </w:pPr>
          </w:p>
        </w:tc>
        <w:tc>
          <w:tcPr>
            <w:tcW w:w="2340" w:type="dxa"/>
          </w:tcPr>
          <w:p w14:paraId="1FD92579" w14:textId="77777777" w:rsidR="00BF0763" w:rsidRPr="008801E0" w:rsidRDefault="00BF0763" w:rsidP="003917B8">
            <w:pPr>
              <w:rPr>
                <w:rFonts w:ascii="Garamond" w:hAnsi="Garamond"/>
                <w:b/>
              </w:rPr>
            </w:pPr>
          </w:p>
        </w:tc>
        <w:tc>
          <w:tcPr>
            <w:tcW w:w="2340" w:type="dxa"/>
          </w:tcPr>
          <w:p w14:paraId="687F684C" w14:textId="77777777" w:rsidR="00BF0763" w:rsidRPr="008801E0" w:rsidRDefault="00BF0763" w:rsidP="003917B8">
            <w:pPr>
              <w:rPr>
                <w:rFonts w:ascii="Garamond" w:hAnsi="Garamond"/>
                <w:b/>
              </w:rPr>
            </w:pPr>
          </w:p>
        </w:tc>
        <w:tc>
          <w:tcPr>
            <w:tcW w:w="2160" w:type="dxa"/>
          </w:tcPr>
          <w:p w14:paraId="7AD1278A" w14:textId="77777777" w:rsidR="00BF0763" w:rsidRPr="008801E0" w:rsidRDefault="00BF0763" w:rsidP="003917B8">
            <w:pPr>
              <w:rPr>
                <w:rFonts w:ascii="Garamond" w:hAnsi="Garamond"/>
                <w:b/>
              </w:rPr>
            </w:pPr>
          </w:p>
        </w:tc>
      </w:tr>
      <w:tr w:rsidR="00BF0763" w:rsidRPr="008801E0" w14:paraId="3FEB5E20" w14:textId="77777777" w:rsidTr="003917B8">
        <w:tc>
          <w:tcPr>
            <w:tcW w:w="2358" w:type="dxa"/>
          </w:tcPr>
          <w:p w14:paraId="63EAEF7E" w14:textId="77777777" w:rsidR="00BF0763" w:rsidRPr="008801E0" w:rsidRDefault="00BF0763" w:rsidP="003917B8">
            <w:pPr>
              <w:rPr>
                <w:rFonts w:ascii="Garamond" w:hAnsi="Garamond"/>
                <w:b/>
              </w:rPr>
            </w:pPr>
          </w:p>
        </w:tc>
        <w:tc>
          <w:tcPr>
            <w:tcW w:w="2340" w:type="dxa"/>
          </w:tcPr>
          <w:p w14:paraId="46F29AFA" w14:textId="77777777" w:rsidR="00BF0763" w:rsidRPr="008801E0" w:rsidRDefault="00BF0763" w:rsidP="003917B8">
            <w:pPr>
              <w:rPr>
                <w:rFonts w:ascii="Garamond" w:hAnsi="Garamond"/>
                <w:b/>
              </w:rPr>
            </w:pPr>
          </w:p>
        </w:tc>
        <w:tc>
          <w:tcPr>
            <w:tcW w:w="2340" w:type="dxa"/>
          </w:tcPr>
          <w:p w14:paraId="6430395E" w14:textId="77777777" w:rsidR="00BF0763" w:rsidRPr="008801E0" w:rsidRDefault="00BF0763" w:rsidP="003917B8">
            <w:pPr>
              <w:rPr>
                <w:rFonts w:ascii="Garamond" w:hAnsi="Garamond"/>
                <w:b/>
              </w:rPr>
            </w:pPr>
          </w:p>
        </w:tc>
        <w:tc>
          <w:tcPr>
            <w:tcW w:w="2160" w:type="dxa"/>
          </w:tcPr>
          <w:p w14:paraId="2915AF1B" w14:textId="77777777" w:rsidR="00BF0763" w:rsidRPr="008801E0" w:rsidRDefault="00BF0763" w:rsidP="003917B8">
            <w:pPr>
              <w:rPr>
                <w:rFonts w:ascii="Garamond" w:hAnsi="Garamond"/>
                <w:b/>
              </w:rPr>
            </w:pPr>
          </w:p>
        </w:tc>
      </w:tr>
    </w:tbl>
    <w:p w14:paraId="4386B7C2" w14:textId="77777777" w:rsidR="00BF0763" w:rsidRPr="008801E0" w:rsidRDefault="00BF0763" w:rsidP="00BF0763">
      <w:pPr>
        <w:widowControl w:val="0"/>
        <w:autoSpaceDE w:val="0"/>
        <w:autoSpaceDN w:val="0"/>
        <w:adjustRightInd w:val="0"/>
        <w:spacing w:after="0" w:line="240" w:lineRule="auto"/>
        <w:rPr>
          <w:rFonts w:ascii="Arial" w:hAnsi="Arial" w:cs="Arial"/>
          <w:b/>
          <w:bCs/>
          <w:sz w:val="16"/>
          <w:szCs w:val="16"/>
        </w:rPr>
      </w:pPr>
    </w:p>
    <w:p w14:paraId="224467EB" w14:textId="77777777" w:rsidR="00BF0763" w:rsidRPr="008801E0" w:rsidRDefault="00BF0763" w:rsidP="00BF0763">
      <w:pPr>
        <w:widowControl w:val="0"/>
        <w:autoSpaceDE w:val="0"/>
        <w:autoSpaceDN w:val="0"/>
        <w:adjustRightInd w:val="0"/>
        <w:spacing w:after="0" w:line="240" w:lineRule="auto"/>
        <w:rPr>
          <w:rFonts w:ascii="Times New Roman" w:hAnsi="Times New Roman" w:cs="Times New Roman"/>
          <w:sz w:val="24"/>
          <w:szCs w:val="24"/>
        </w:rPr>
        <w:sectPr w:rsidR="00BF0763" w:rsidRPr="008801E0" w:rsidSect="006877AA">
          <w:footerReference w:type="even" r:id="rId21"/>
          <w:footerReference w:type="default" r:id="rId22"/>
          <w:pgSz w:w="12240" w:h="15840"/>
          <w:pgMar w:top="720" w:right="540" w:bottom="720" w:left="720" w:header="720" w:footer="720" w:gutter="0"/>
          <w:cols w:space="720" w:equalWidth="0">
            <w:col w:w="9900"/>
          </w:cols>
          <w:noEndnote/>
          <w:docGrid w:linePitch="299"/>
        </w:sectPr>
      </w:pPr>
    </w:p>
    <w:p w14:paraId="35535F10" w14:textId="679222E7" w:rsidR="00BF0763" w:rsidRPr="008801E0" w:rsidRDefault="00BF0763" w:rsidP="00BF0763">
      <w:pPr>
        <w:keepNext/>
        <w:keepLines/>
        <w:overflowPunct w:val="0"/>
        <w:autoSpaceDE w:val="0"/>
        <w:autoSpaceDN w:val="0"/>
        <w:adjustRightInd w:val="0"/>
        <w:spacing w:after="0" w:line="259" w:lineRule="auto"/>
        <w:rPr>
          <w:rFonts w:ascii="Garamond" w:hAnsi="Garamond" w:cs="Arial"/>
          <w:b/>
          <w:bCs/>
          <w:color w:val="808080" w:themeColor="background1" w:themeShade="80"/>
          <w:szCs w:val="19"/>
        </w:rPr>
      </w:pPr>
      <w:proofErr w:type="spellStart"/>
      <w:r w:rsidRPr="008801E0">
        <w:rPr>
          <w:rFonts w:ascii="Garamond" w:hAnsi="Garamond"/>
          <w:b/>
          <w:color w:val="808080" w:themeColor="background1" w:themeShade="80"/>
        </w:rPr>
        <w:lastRenderedPageBreak/>
        <w:t>ToR</w:t>
      </w:r>
      <w:proofErr w:type="spellEnd"/>
      <w:r w:rsidRPr="008801E0">
        <w:rPr>
          <w:rFonts w:ascii="Garamond" w:hAnsi="Garamond"/>
          <w:b/>
          <w:color w:val="808080" w:themeColor="background1" w:themeShade="80"/>
        </w:rPr>
        <w:t xml:space="preserve"> ANNEX D: </w:t>
      </w:r>
      <w:r w:rsidRPr="008801E0">
        <w:rPr>
          <w:rFonts w:ascii="Garamond" w:hAnsi="Garamond" w:cs="Arial"/>
          <w:b/>
          <w:bCs/>
          <w:color w:val="808080" w:themeColor="background1" w:themeShade="80"/>
          <w:szCs w:val="19"/>
        </w:rPr>
        <w:t>UNEG Code of Conduct for Evaluators/</w:t>
      </w:r>
      <w:r w:rsidR="00A52924" w:rsidRPr="008801E0">
        <w:rPr>
          <w:rFonts w:ascii="Garamond" w:hAnsi="Garamond" w:cs="Arial"/>
          <w:b/>
          <w:bCs/>
          <w:color w:val="808080" w:themeColor="background1" w:themeShade="80"/>
          <w:szCs w:val="19"/>
        </w:rPr>
        <w:t>Interim Evaluation</w:t>
      </w:r>
      <w:r w:rsidRPr="008801E0">
        <w:rPr>
          <w:rFonts w:ascii="Garamond" w:hAnsi="Garamond" w:cs="Arial"/>
          <w:b/>
          <w:bCs/>
          <w:color w:val="808080" w:themeColor="background1" w:themeShade="80"/>
          <w:szCs w:val="19"/>
        </w:rPr>
        <w:t xml:space="preserve"> Consultants</w:t>
      </w:r>
      <w:r w:rsidRPr="008801E0">
        <w:rPr>
          <w:rStyle w:val="FootnoteReference"/>
          <w:rFonts w:ascii="Garamond" w:hAnsi="Garamond" w:cs="Arial"/>
          <w:b/>
          <w:bCs/>
          <w:color w:val="808080" w:themeColor="background1" w:themeShade="80"/>
          <w:szCs w:val="19"/>
        </w:rPr>
        <w:footnoteReference w:id="23"/>
      </w:r>
    </w:p>
    <w:p w14:paraId="5A72C798" w14:textId="77777777" w:rsidR="00BF0763" w:rsidRPr="008801E0" w:rsidRDefault="00BF0763" w:rsidP="00BF0763">
      <w:pPr>
        <w:keepNext/>
        <w:keepLines/>
        <w:overflowPunct w:val="0"/>
        <w:autoSpaceDE w:val="0"/>
        <w:autoSpaceDN w:val="0"/>
        <w:adjustRightInd w:val="0"/>
        <w:spacing w:after="0" w:line="259" w:lineRule="auto"/>
        <w:rPr>
          <w:rFonts w:ascii="Garamond" w:hAnsi="Garamond" w:cs="Arial"/>
          <w:b/>
          <w:bCs/>
        </w:rPr>
      </w:pPr>
    </w:p>
    <w:p w14:paraId="006009CF" w14:textId="77777777" w:rsidR="00BF0763" w:rsidRPr="008801E0" w:rsidRDefault="00BF0763" w:rsidP="00BF0763">
      <w:pPr>
        <w:spacing w:after="0" w:line="240" w:lineRule="auto"/>
        <w:rPr>
          <w:rFonts w:ascii="Garamond" w:hAnsi="Garamond"/>
          <w:b/>
          <w:color w:val="FF0000"/>
        </w:rPr>
      </w:pPr>
      <w:r w:rsidRPr="008801E0">
        <w:rPr>
          <w:noProof/>
        </w:rPr>
        <mc:AlternateContent>
          <mc:Choice Requires="wps">
            <w:drawing>
              <wp:anchor distT="0" distB="0" distL="114300" distR="114300" simplePos="0" relativeHeight="251658240" behindDoc="0" locked="0" layoutInCell="1" allowOverlap="1" wp14:anchorId="4456DA62" wp14:editId="5304BC1D">
                <wp:simplePos x="0" y="0"/>
                <wp:positionH relativeFrom="column">
                  <wp:posOffset>0</wp:posOffset>
                </wp:positionH>
                <wp:positionV relativeFrom="paragraph">
                  <wp:posOffset>0</wp:posOffset>
                </wp:positionV>
                <wp:extent cx="5949950" cy="5395595"/>
                <wp:effectExtent l="0" t="0" r="12700" b="1460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5395595"/>
                        </a:xfrm>
                        <a:prstGeom prst="rect">
                          <a:avLst/>
                        </a:prstGeom>
                        <a:noFill/>
                        <a:ln w="6350">
                          <a:solidFill>
                            <a:prstClr val="black"/>
                          </a:solidFill>
                        </a:ln>
                        <a:effectLst/>
                      </wps:spPr>
                      <wps:txbx>
                        <w:txbxContent>
                          <w:p w14:paraId="5543B634" w14:textId="77777777" w:rsidR="00303784" w:rsidRPr="0035593A" w:rsidRDefault="00303784" w:rsidP="00BF0763">
                            <w:pPr>
                              <w:keepNext/>
                              <w:keepLines/>
                              <w:overflowPunct w:val="0"/>
                              <w:autoSpaceDE w:val="0"/>
                              <w:autoSpaceDN w:val="0"/>
                              <w:adjustRightInd w:val="0"/>
                              <w:spacing w:after="0" w:line="259" w:lineRule="auto"/>
                              <w:rPr>
                                <w:rFonts w:ascii="Garamond" w:hAnsi="Garamond" w:cs="Arial"/>
                                <w:sz w:val="20"/>
                                <w:szCs w:val="20"/>
                              </w:rPr>
                            </w:pPr>
                            <w:r w:rsidRPr="0035593A">
                              <w:rPr>
                                <w:rFonts w:ascii="Garamond" w:hAnsi="Garamond" w:cs="Arial"/>
                                <w:b/>
                                <w:bCs/>
                                <w:sz w:val="20"/>
                                <w:szCs w:val="20"/>
                              </w:rPr>
                              <w:t>Evaluators</w:t>
                            </w:r>
                            <w:r>
                              <w:rPr>
                                <w:rFonts w:ascii="Garamond" w:hAnsi="Garamond" w:cs="Arial"/>
                                <w:b/>
                                <w:bCs/>
                                <w:sz w:val="20"/>
                                <w:szCs w:val="20"/>
                              </w:rPr>
                              <w:t>/Consultants</w:t>
                            </w:r>
                            <w:r w:rsidRPr="0035593A">
                              <w:rPr>
                                <w:rFonts w:ascii="Garamond" w:hAnsi="Garamond" w:cs="Arial"/>
                                <w:b/>
                                <w:bCs/>
                                <w:sz w:val="20"/>
                                <w:szCs w:val="20"/>
                              </w:rPr>
                              <w:t>:</w:t>
                            </w:r>
                          </w:p>
                          <w:p w14:paraId="21B1D9A9"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Must present information that is complete and fair in its assessment of strengths and weaknesses so that decisions or actions taken are well founded. </w:t>
                            </w:r>
                          </w:p>
                          <w:p w14:paraId="3EF7EA08"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Must disclose the full set of evaluation findings along with information on their limitations and have this accessible to all affected by the evaluation with expressed legal rights to receive results. </w:t>
                            </w:r>
                          </w:p>
                          <w:p w14:paraId="47DA133E" w14:textId="67490680"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Should protect the anonymity and confidentiality of individual informants. They should provide maximum notice, minimize demands on time, and respect people’s right not to engage. Evaluators must respect people’s right to provide information in confidence,</w:t>
                            </w:r>
                            <w:r>
                              <w:rPr>
                                <w:rFonts w:ascii="Garamond" w:hAnsi="Garamond" w:cs="Arial"/>
                                <w:sz w:val="20"/>
                                <w:szCs w:val="20"/>
                              </w:rPr>
                              <w:t xml:space="preserve"> </w:t>
                            </w:r>
                            <w:r w:rsidRPr="0035593A">
                              <w:rPr>
                                <w:rFonts w:ascii="Garamond" w:hAnsi="Garamond" w:cs="Arial"/>
                                <w:sz w:val="20"/>
                                <w:szCs w:val="20"/>
                              </w:rPr>
                              <w:t xml:space="preserve">and must ensure that sensitive information cannot be traced to its source. Evaluators are not expected to evaluate individuals, and must balance an evaluation of management functions with this general principle. </w:t>
                            </w:r>
                          </w:p>
                          <w:p w14:paraId="1420FF4D"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Sometimes uncover evidence of wrongdoing while conducting evaluations. Such cases must be reported discreetly to the appropriate investigative body. Evaluators should consult with other relevant oversight entities when there is any doubt about if and how issues should be reported. </w:t>
                            </w:r>
                          </w:p>
                          <w:p w14:paraId="50EEF547"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Should be sensitive to beliefs, manners and customs and act with integrity and honesty in their relations with all stakeholders. In line with the UN Universal Declaration of Human Rights, evaluators must be sensitive to and address issues of discrimination and gender equality. They should avoid offending the dignity and self-respect of those persons with whom they come in contact in the course of the evaluation. Knowing that evaluation might negatively affect the interests of some stakeholders, evaluators should conduct the evaluation and communicate its purpose and results in a way that clearly respects the stakeholders’ dignity and self-worth. </w:t>
                            </w:r>
                          </w:p>
                          <w:p w14:paraId="7A44897E"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Are responsible for their performance and their product(s). They are responsible for the clear, accurate and fair written and/or oral presentation of study limitations, findings and recommendations. </w:t>
                            </w:r>
                          </w:p>
                          <w:p w14:paraId="325BABC6" w14:textId="25414335" w:rsidR="00303784"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Should reflect sound accounting procedures and be prudent in using the resources of the evaluation.</w:t>
                            </w:r>
                          </w:p>
                          <w:p w14:paraId="676B711F" w14:textId="77777777" w:rsidR="00303784" w:rsidRDefault="00303784" w:rsidP="00E02F44">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E02F44">
                              <w:rPr>
                                <w:rFonts w:ascii="Garamond" w:hAnsi="Garamond" w:cs="Arial"/>
                                <w:sz w:val="20"/>
                                <w:szCs w:val="20"/>
                              </w:rPr>
                              <w:t>Must ensure that independence of judgement is maintained and that evaluation findings and recommendations are independently presented.</w:t>
                            </w:r>
                          </w:p>
                          <w:p w14:paraId="1EE4CF5F" w14:textId="3E402DE9" w:rsidR="00303784" w:rsidRPr="00E02F44" w:rsidRDefault="00303784" w:rsidP="00E02F44">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E02F44">
                              <w:rPr>
                                <w:rFonts w:ascii="Garamond" w:hAnsi="Garamond" w:cs="Arial"/>
                                <w:sz w:val="20"/>
                                <w:szCs w:val="20"/>
                              </w:rPr>
                              <w:t>Must confirm that they have not been involved in designing, executing or advising on the project being evaluated.</w:t>
                            </w:r>
                          </w:p>
                          <w:p w14:paraId="01D98E4B" w14:textId="67AF43A8" w:rsidR="00303784" w:rsidRDefault="00303784" w:rsidP="00BF0763">
                            <w:pPr>
                              <w:spacing w:after="0" w:line="240" w:lineRule="auto"/>
                              <w:rPr>
                                <w:rFonts w:ascii="Garamond" w:hAnsi="Garamond" w:cs="Arial"/>
                                <w:sz w:val="20"/>
                                <w:szCs w:val="20"/>
                              </w:rPr>
                            </w:pPr>
                          </w:p>
                          <w:p w14:paraId="49C37DF0" w14:textId="77777777" w:rsidR="00303784" w:rsidRPr="0035593A" w:rsidRDefault="00303784" w:rsidP="00BF0763">
                            <w:pPr>
                              <w:spacing w:after="0" w:line="240" w:lineRule="auto"/>
                              <w:rPr>
                                <w:rFonts w:ascii="Garamond" w:hAnsi="Garamond"/>
                                <w:b/>
                                <w:color w:val="FF0000"/>
                                <w:sz w:val="20"/>
                                <w:szCs w:val="20"/>
                              </w:rPr>
                            </w:pPr>
                          </w:p>
                          <w:p w14:paraId="1234920A" w14:textId="3CB7173A" w:rsidR="00303784" w:rsidRDefault="00303784" w:rsidP="00BF0763">
                            <w:pPr>
                              <w:spacing w:after="0" w:line="240" w:lineRule="auto"/>
                              <w:jc w:val="center"/>
                              <w:rPr>
                                <w:rFonts w:ascii="Garamond" w:hAnsi="Garamond"/>
                                <w:b/>
                                <w:sz w:val="20"/>
                                <w:szCs w:val="20"/>
                              </w:rPr>
                            </w:pPr>
                            <w:r>
                              <w:rPr>
                                <w:rFonts w:ascii="Garamond" w:hAnsi="Garamond"/>
                                <w:b/>
                                <w:sz w:val="20"/>
                                <w:szCs w:val="20"/>
                              </w:rPr>
                              <w:t>Interim Evaluation</w:t>
                            </w:r>
                            <w:r w:rsidRPr="0035593A">
                              <w:rPr>
                                <w:rFonts w:ascii="Garamond" w:hAnsi="Garamond"/>
                                <w:b/>
                                <w:sz w:val="20"/>
                                <w:szCs w:val="20"/>
                              </w:rPr>
                              <w:t xml:space="preserve"> Consultant Agreement Form </w:t>
                            </w:r>
                          </w:p>
                          <w:p w14:paraId="05D3455B" w14:textId="77777777" w:rsidR="00303784" w:rsidRPr="0035593A" w:rsidRDefault="00303784" w:rsidP="00BF0763">
                            <w:pPr>
                              <w:spacing w:after="0" w:line="240" w:lineRule="auto"/>
                              <w:jc w:val="center"/>
                              <w:rPr>
                                <w:rFonts w:ascii="Garamond" w:hAnsi="Garamond"/>
                                <w:b/>
                                <w:sz w:val="20"/>
                                <w:szCs w:val="20"/>
                              </w:rPr>
                            </w:pPr>
                          </w:p>
                          <w:p w14:paraId="151875A0" w14:textId="77777777" w:rsidR="00303784" w:rsidRPr="0035593A" w:rsidRDefault="00303784" w:rsidP="00BF0763">
                            <w:pPr>
                              <w:spacing w:after="0" w:line="240" w:lineRule="auto"/>
                              <w:rPr>
                                <w:rFonts w:ascii="Garamond" w:hAnsi="Garamond"/>
                                <w:sz w:val="20"/>
                                <w:szCs w:val="20"/>
                              </w:rPr>
                            </w:pPr>
                            <w:r w:rsidRPr="0035593A">
                              <w:rPr>
                                <w:rFonts w:ascii="Garamond" w:hAnsi="Garamond"/>
                                <w:sz w:val="20"/>
                                <w:szCs w:val="20"/>
                              </w:rPr>
                              <w:t>Agreement to abide by the Code of Conduct for Evaluation in the UN System</w:t>
                            </w:r>
                            <w:r>
                              <w:rPr>
                                <w:rFonts w:ascii="Garamond" w:hAnsi="Garamond"/>
                                <w:sz w:val="20"/>
                                <w:szCs w:val="20"/>
                              </w:rPr>
                              <w:t>:</w:t>
                            </w:r>
                          </w:p>
                          <w:p w14:paraId="66652C20" w14:textId="77777777" w:rsidR="00303784" w:rsidRDefault="00303784" w:rsidP="00BF0763">
                            <w:pPr>
                              <w:spacing w:after="0" w:line="240" w:lineRule="auto"/>
                              <w:rPr>
                                <w:rFonts w:ascii="Garamond" w:hAnsi="Garamond"/>
                                <w:sz w:val="20"/>
                                <w:szCs w:val="20"/>
                              </w:rPr>
                            </w:pPr>
                          </w:p>
                          <w:p w14:paraId="525ABFE2" w14:textId="77777777" w:rsidR="00303784" w:rsidRDefault="00303784" w:rsidP="00BF0763">
                            <w:pPr>
                              <w:spacing w:after="0" w:line="240" w:lineRule="auto"/>
                              <w:rPr>
                                <w:rFonts w:ascii="Garamond" w:hAnsi="Garamond"/>
                                <w:sz w:val="20"/>
                                <w:szCs w:val="20"/>
                              </w:rPr>
                            </w:pPr>
                            <w:r w:rsidRPr="0035593A">
                              <w:rPr>
                                <w:rFonts w:ascii="Garamond" w:hAnsi="Garamond"/>
                                <w:sz w:val="20"/>
                                <w:szCs w:val="20"/>
                              </w:rPr>
                              <w:t>Name of Consultant: __________________________________________________________________</w:t>
                            </w:r>
                          </w:p>
                          <w:p w14:paraId="7E802F64" w14:textId="77777777" w:rsidR="00303784" w:rsidRPr="0035593A" w:rsidRDefault="00303784" w:rsidP="00BF0763">
                            <w:pPr>
                              <w:spacing w:after="0" w:line="240" w:lineRule="auto"/>
                              <w:rPr>
                                <w:rFonts w:ascii="Garamond" w:hAnsi="Garamond"/>
                                <w:sz w:val="20"/>
                                <w:szCs w:val="20"/>
                              </w:rPr>
                            </w:pPr>
                          </w:p>
                          <w:p w14:paraId="16A71DEB" w14:textId="77777777" w:rsidR="00303784" w:rsidRPr="0035593A" w:rsidRDefault="00303784" w:rsidP="00BF0763">
                            <w:pPr>
                              <w:spacing w:after="0" w:line="240" w:lineRule="auto"/>
                              <w:rPr>
                                <w:rFonts w:ascii="Garamond" w:hAnsi="Garamond"/>
                                <w:sz w:val="20"/>
                                <w:szCs w:val="20"/>
                              </w:rPr>
                            </w:pPr>
                            <w:r w:rsidRPr="0035593A">
                              <w:rPr>
                                <w:rFonts w:ascii="Garamond" w:hAnsi="Garamond"/>
                                <w:sz w:val="20"/>
                                <w:szCs w:val="20"/>
                              </w:rPr>
                              <w:t>Name of Consultancy Organization (where relevant): __________________________________________</w:t>
                            </w:r>
                          </w:p>
                          <w:p w14:paraId="24338D53" w14:textId="77777777" w:rsidR="00303784" w:rsidRPr="0035593A" w:rsidRDefault="00303784" w:rsidP="00BF0763">
                            <w:pPr>
                              <w:spacing w:after="0" w:line="240" w:lineRule="auto"/>
                              <w:rPr>
                                <w:rFonts w:ascii="Garamond" w:hAnsi="Garamond"/>
                                <w:sz w:val="20"/>
                                <w:szCs w:val="20"/>
                              </w:rPr>
                            </w:pPr>
                          </w:p>
                          <w:p w14:paraId="68C17188" w14:textId="77777777" w:rsidR="00303784" w:rsidRDefault="00303784" w:rsidP="00BF0763">
                            <w:pPr>
                              <w:spacing w:after="0" w:line="240" w:lineRule="auto"/>
                              <w:rPr>
                                <w:rFonts w:ascii="Garamond" w:hAnsi="Garamond"/>
                                <w:b/>
                                <w:sz w:val="20"/>
                                <w:szCs w:val="20"/>
                              </w:rPr>
                            </w:pPr>
                            <w:r w:rsidRPr="0035593A">
                              <w:rPr>
                                <w:rFonts w:ascii="Garamond" w:hAnsi="Garamond"/>
                                <w:b/>
                                <w:sz w:val="20"/>
                                <w:szCs w:val="20"/>
                              </w:rPr>
                              <w:t xml:space="preserve">I confirm that I have received and understood and will abide by the United Nations Code of Conduct for Evaluation. </w:t>
                            </w:r>
                          </w:p>
                          <w:p w14:paraId="602D5A14" w14:textId="77777777" w:rsidR="00303784" w:rsidRPr="0035593A" w:rsidRDefault="00303784" w:rsidP="00BF0763">
                            <w:pPr>
                              <w:spacing w:after="0" w:line="240" w:lineRule="auto"/>
                              <w:rPr>
                                <w:rFonts w:ascii="Garamond" w:hAnsi="Garamond"/>
                                <w:b/>
                                <w:sz w:val="20"/>
                                <w:szCs w:val="20"/>
                              </w:rPr>
                            </w:pPr>
                          </w:p>
                          <w:p w14:paraId="46E58BC7" w14:textId="77777777" w:rsidR="00303784" w:rsidRDefault="00303784" w:rsidP="00BF0763">
                            <w:pPr>
                              <w:spacing w:after="0" w:line="240" w:lineRule="auto"/>
                              <w:rPr>
                                <w:rFonts w:ascii="Garamond" w:hAnsi="Garamond"/>
                                <w:i/>
                                <w:sz w:val="20"/>
                                <w:szCs w:val="20"/>
                              </w:rPr>
                            </w:pPr>
                            <w:r w:rsidRPr="0035593A">
                              <w:rPr>
                                <w:rFonts w:ascii="Garamond" w:hAnsi="Garamond"/>
                                <w:sz w:val="20"/>
                                <w:szCs w:val="20"/>
                              </w:rPr>
                              <w:t xml:space="preserve">Signed at </w:t>
                            </w:r>
                            <w:r>
                              <w:rPr>
                                <w:rFonts w:ascii="Garamond" w:hAnsi="Garamond"/>
                                <w:i/>
                                <w:sz w:val="20"/>
                                <w:szCs w:val="20"/>
                              </w:rPr>
                              <w:t xml:space="preserve">_____________________________________  (Place)     </w:t>
                            </w:r>
                            <w:r w:rsidRPr="0035593A">
                              <w:rPr>
                                <w:rFonts w:ascii="Garamond" w:hAnsi="Garamond"/>
                                <w:sz w:val="20"/>
                                <w:szCs w:val="20"/>
                              </w:rPr>
                              <w:t xml:space="preserve">on </w:t>
                            </w:r>
                            <w:r>
                              <w:rPr>
                                <w:rFonts w:ascii="Garamond" w:hAnsi="Garamond"/>
                                <w:i/>
                                <w:sz w:val="20"/>
                                <w:szCs w:val="20"/>
                              </w:rPr>
                              <w:t>____________________________    (Date)</w:t>
                            </w:r>
                          </w:p>
                          <w:p w14:paraId="6F303B50" w14:textId="77777777" w:rsidR="00303784" w:rsidRPr="0035593A" w:rsidRDefault="00303784" w:rsidP="00BF0763">
                            <w:pPr>
                              <w:spacing w:after="0" w:line="240" w:lineRule="auto"/>
                              <w:rPr>
                                <w:rFonts w:ascii="Garamond" w:hAnsi="Garamond"/>
                                <w:sz w:val="20"/>
                                <w:szCs w:val="20"/>
                              </w:rPr>
                            </w:pPr>
                          </w:p>
                          <w:p w14:paraId="28606D17" w14:textId="6BC34E54" w:rsidR="00303784" w:rsidRDefault="00303784" w:rsidP="00BF0763">
                            <w:pPr>
                              <w:spacing w:after="0" w:line="240" w:lineRule="auto"/>
                              <w:rPr>
                                <w:rFonts w:ascii="Garamond" w:hAnsi="Garamond"/>
                                <w:sz w:val="20"/>
                                <w:szCs w:val="20"/>
                              </w:rPr>
                            </w:pPr>
                            <w:r w:rsidRPr="0035593A">
                              <w:rPr>
                                <w:rFonts w:ascii="Garamond" w:hAnsi="Garamond"/>
                                <w:sz w:val="20"/>
                                <w:szCs w:val="20"/>
                              </w:rPr>
                              <w:t>Signature: ___________________________________</w:t>
                            </w:r>
                          </w:p>
                          <w:p w14:paraId="3EA0ED2B" w14:textId="77777777" w:rsidR="00303784" w:rsidRPr="0035593A" w:rsidRDefault="00303784" w:rsidP="00BF0763">
                            <w:pPr>
                              <w:spacing w:after="0" w:line="240" w:lineRule="auto"/>
                              <w:rPr>
                                <w:rFonts w:ascii="Garamond" w:hAnsi="Garamond"/>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456DA62" id="_x0000_t202" coordsize="21600,21600" o:spt="202" path="m,l,21600r21600,l21600,xe">
                <v:stroke joinstyle="miter"/>
                <v:path gradientshapeok="t" o:connecttype="rect"/>
              </v:shapetype>
              <v:shape id="Text Box 14" o:spid="_x0000_s1026" type="#_x0000_t202" style="position:absolute;margin-left:0;margin-top:0;width:468.5pt;height:4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" filled="f" strokeweight=".5pt">
                <v:path arrowok="t"/>
                <v:textbox style="mso-fit-shape-to-text:t">
                  <w:txbxContent>
                    <w:p w14:paraId="5543B634" w14:textId="77777777" w:rsidR="00303784" w:rsidRPr="0035593A" w:rsidRDefault="00303784" w:rsidP="00BF0763">
                      <w:pPr>
                        <w:keepNext/>
                        <w:keepLines/>
                        <w:overflowPunct w:val="0"/>
                        <w:autoSpaceDE w:val="0"/>
                        <w:autoSpaceDN w:val="0"/>
                        <w:adjustRightInd w:val="0"/>
                        <w:spacing w:after="0" w:line="259" w:lineRule="auto"/>
                        <w:rPr>
                          <w:rFonts w:ascii="Garamond" w:hAnsi="Garamond" w:cs="Arial"/>
                          <w:sz w:val="20"/>
                          <w:szCs w:val="20"/>
                        </w:rPr>
                      </w:pPr>
                      <w:r w:rsidRPr="0035593A">
                        <w:rPr>
                          <w:rFonts w:ascii="Garamond" w:hAnsi="Garamond" w:cs="Arial"/>
                          <w:b/>
                          <w:bCs/>
                          <w:sz w:val="20"/>
                          <w:szCs w:val="20"/>
                        </w:rPr>
                        <w:t>Evaluators</w:t>
                      </w:r>
                      <w:r>
                        <w:rPr>
                          <w:rFonts w:ascii="Garamond" w:hAnsi="Garamond" w:cs="Arial"/>
                          <w:b/>
                          <w:bCs/>
                          <w:sz w:val="20"/>
                          <w:szCs w:val="20"/>
                        </w:rPr>
                        <w:t>/Consultants</w:t>
                      </w:r>
                      <w:r w:rsidRPr="0035593A">
                        <w:rPr>
                          <w:rFonts w:ascii="Garamond" w:hAnsi="Garamond" w:cs="Arial"/>
                          <w:b/>
                          <w:bCs/>
                          <w:sz w:val="20"/>
                          <w:szCs w:val="20"/>
                        </w:rPr>
                        <w:t>:</w:t>
                      </w:r>
                    </w:p>
                    <w:p w14:paraId="21B1D9A9"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Must present information that is complete and fair in its assessment of strengths and weaknesses so that decisions or actions taken are well founded. </w:t>
                      </w:r>
                    </w:p>
                    <w:p w14:paraId="3EF7EA08"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Must disclose the full set of evaluation findings along with information on their limitations and have this accessible to all affected by the evaluation with expressed legal rights to receive results. </w:t>
                      </w:r>
                    </w:p>
                    <w:p w14:paraId="47DA133E" w14:textId="67490680"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Should protect the anonymity and confidentiality of individual informants. They should provide maximum notice, minimize demands on time, and respect people’s right not to engage. Evaluators must respect people’s right to provide information in confidence,</w:t>
                      </w:r>
                      <w:r>
                        <w:rPr>
                          <w:rFonts w:ascii="Garamond" w:hAnsi="Garamond" w:cs="Arial"/>
                          <w:sz w:val="20"/>
                          <w:szCs w:val="20"/>
                        </w:rPr>
                        <w:t xml:space="preserve"> </w:t>
                      </w:r>
                      <w:r w:rsidRPr="0035593A">
                        <w:rPr>
                          <w:rFonts w:ascii="Garamond" w:hAnsi="Garamond" w:cs="Arial"/>
                          <w:sz w:val="20"/>
                          <w:szCs w:val="20"/>
                        </w:rPr>
                        <w:t xml:space="preserve">and must ensure that sensitive information cannot be traced to its source. Evaluators are not expected to evaluate individuals, and must balance an evaluation of management functions with this general principle. </w:t>
                      </w:r>
                    </w:p>
                    <w:p w14:paraId="1420FF4D"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Sometimes uncover evidence of wrongdoing while conducting evaluations. Such cases must be reported discreetly to the appropriate investigative body. Evaluators should consult with other relevant oversight entities when there is any doubt about if and how issues should be reported. </w:t>
                      </w:r>
                    </w:p>
                    <w:p w14:paraId="50EEF547"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Should be sensitive to beliefs, manners and customs and act with integrity and honesty in their relations with all stakeholders. In line with the UN Universal Declaration of Human Rights, evaluators must be sensitive to and address issues of discrimination and gender equality. They should avoid offending the dignity and self-respect of those persons with whom they come in contact in the course of the evaluation. Knowing that evaluation might negatively affect the interests of some stakeholders, evaluators should conduct the evaluation and communicate its purpose and results in a way that clearly respects the stakeholders’ dignity and self-worth. </w:t>
                      </w:r>
                    </w:p>
                    <w:p w14:paraId="7A44897E" w14:textId="77777777" w:rsidR="00303784" w:rsidRPr="0035593A"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 xml:space="preserve">Are responsible for their performance and their product(s). They are responsible for the clear, accurate and fair written and/or oral presentation of study limitations, findings and recommendations. </w:t>
                      </w:r>
                    </w:p>
                    <w:p w14:paraId="325BABC6" w14:textId="25414335" w:rsidR="00303784" w:rsidRDefault="00303784" w:rsidP="004A4E9F">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35593A">
                        <w:rPr>
                          <w:rFonts w:ascii="Garamond" w:hAnsi="Garamond" w:cs="Arial"/>
                          <w:sz w:val="20"/>
                          <w:szCs w:val="20"/>
                        </w:rPr>
                        <w:t>Should reflect sound accounting procedures and be prudent in using the resources of the evaluation.</w:t>
                      </w:r>
                    </w:p>
                    <w:p w14:paraId="676B711F" w14:textId="77777777" w:rsidR="00303784" w:rsidRDefault="00303784" w:rsidP="00E02F44">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E02F44">
                        <w:rPr>
                          <w:rFonts w:ascii="Garamond" w:hAnsi="Garamond" w:cs="Arial"/>
                          <w:sz w:val="20"/>
                          <w:szCs w:val="20"/>
                        </w:rPr>
                        <w:t>Must ensure that independence of judgement is maintained and that evaluation findings and recommendations are independently presented.</w:t>
                      </w:r>
                    </w:p>
                    <w:p w14:paraId="1EE4CF5F" w14:textId="3E402DE9" w:rsidR="00303784" w:rsidRPr="00E02F44" w:rsidRDefault="00303784" w:rsidP="00E02F44">
                      <w:pPr>
                        <w:widowControl w:val="0"/>
                        <w:numPr>
                          <w:ilvl w:val="0"/>
                          <w:numId w:val="9"/>
                        </w:numPr>
                        <w:tabs>
                          <w:tab w:val="clear" w:pos="720"/>
                          <w:tab w:val="num" w:pos="180"/>
                          <w:tab w:val="left" w:pos="360"/>
                        </w:tabs>
                        <w:overflowPunct w:val="0"/>
                        <w:autoSpaceDE w:val="0"/>
                        <w:autoSpaceDN w:val="0"/>
                        <w:adjustRightInd w:val="0"/>
                        <w:spacing w:after="0" w:line="240" w:lineRule="auto"/>
                        <w:ind w:left="180" w:hanging="175"/>
                        <w:jc w:val="both"/>
                        <w:rPr>
                          <w:rFonts w:ascii="Garamond" w:hAnsi="Garamond" w:cs="Arial"/>
                          <w:sz w:val="20"/>
                          <w:szCs w:val="20"/>
                        </w:rPr>
                      </w:pPr>
                      <w:r w:rsidRPr="00E02F44">
                        <w:rPr>
                          <w:rFonts w:ascii="Garamond" w:hAnsi="Garamond" w:cs="Arial"/>
                          <w:sz w:val="20"/>
                          <w:szCs w:val="20"/>
                        </w:rPr>
                        <w:t>Must confirm that they have not been involved in designing, executing or advising on the project being evaluated.</w:t>
                      </w:r>
                    </w:p>
                    <w:p w14:paraId="01D98E4B" w14:textId="67AF43A8" w:rsidR="00303784" w:rsidRDefault="00303784" w:rsidP="00BF0763">
                      <w:pPr>
                        <w:spacing w:after="0" w:line="240" w:lineRule="auto"/>
                        <w:rPr>
                          <w:rFonts w:ascii="Garamond" w:hAnsi="Garamond" w:cs="Arial"/>
                          <w:sz w:val="20"/>
                          <w:szCs w:val="20"/>
                        </w:rPr>
                      </w:pPr>
                    </w:p>
                    <w:p w14:paraId="49C37DF0" w14:textId="77777777" w:rsidR="00303784" w:rsidRPr="0035593A" w:rsidRDefault="00303784" w:rsidP="00BF0763">
                      <w:pPr>
                        <w:spacing w:after="0" w:line="240" w:lineRule="auto"/>
                        <w:rPr>
                          <w:rFonts w:ascii="Garamond" w:hAnsi="Garamond"/>
                          <w:b/>
                          <w:color w:val="FF0000"/>
                          <w:sz w:val="20"/>
                          <w:szCs w:val="20"/>
                        </w:rPr>
                      </w:pPr>
                    </w:p>
                    <w:p w14:paraId="1234920A" w14:textId="3CB7173A" w:rsidR="00303784" w:rsidRDefault="00303784" w:rsidP="00BF0763">
                      <w:pPr>
                        <w:spacing w:after="0" w:line="240" w:lineRule="auto"/>
                        <w:jc w:val="center"/>
                        <w:rPr>
                          <w:rFonts w:ascii="Garamond" w:hAnsi="Garamond"/>
                          <w:b/>
                          <w:sz w:val="20"/>
                          <w:szCs w:val="20"/>
                        </w:rPr>
                      </w:pPr>
                      <w:r>
                        <w:rPr>
                          <w:rFonts w:ascii="Garamond" w:hAnsi="Garamond"/>
                          <w:b/>
                          <w:sz w:val="20"/>
                          <w:szCs w:val="20"/>
                        </w:rPr>
                        <w:t>Interim Evaluation</w:t>
                      </w:r>
                      <w:r w:rsidRPr="0035593A">
                        <w:rPr>
                          <w:rFonts w:ascii="Garamond" w:hAnsi="Garamond"/>
                          <w:b/>
                          <w:sz w:val="20"/>
                          <w:szCs w:val="20"/>
                        </w:rPr>
                        <w:t xml:space="preserve"> Consultant Agreement Form </w:t>
                      </w:r>
                    </w:p>
                    <w:p w14:paraId="05D3455B" w14:textId="77777777" w:rsidR="00303784" w:rsidRPr="0035593A" w:rsidRDefault="00303784" w:rsidP="00BF0763">
                      <w:pPr>
                        <w:spacing w:after="0" w:line="240" w:lineRule="auto"/>
                        <w:jc w:val="center"/>
                        <w:rPr>
                          <w:rFonts w:ascii="Garamond" w:hAnsi="Garamond"/>
                          <w:b/>
                          <w:sz w:val="20"/>
                          <w:szCs w:val="20"/>
                        </w:rPr>
                      </w:pPr>
                    </w:p>
                    <w:p w14:paraId="151875A0" w14:textId="77777777" w:rsidR="00303784" w:rsidRPr="0035593A" w:rsidRDefault="00303784" w:rsidP="00BF0763">
                      <w:pPr>
                        <w:spacing w:after="0" w:line="240" w:lineRule="auto"/>
                        <w:rPr>
                          <w:rFonts w:ascii="Garamond" w:hAnsi="Garamond"/>
                          <w:sz w:val="20"/>
                          <w:szCs w:val="20"/>
                        </w:rPr>
                      </w:pPr>
                      <w:r w:rsidRPr="0035593A">
                        <w:rPr>
                          <w:rFonts w:ascii="Garamond" w:hAnsi="Garamond"/>
                          <w:sz w:val="20"/>
                          <w:szCs w:val="20"/>
                        </w:rPr>
                        <w:t>Agreement to abide by the Code of Conduct for Evaluation in the UN System</w:t>
                      </w:r>
                      <w:r>
                        <w:rPr>
                          <w:rFonts w:ascii="Garamond" w:hAnsi="Garamond"/>
                          <w:sz w:val="20"/>
                          <w:szCs w:val="20"/>
                        </w:rPr>
                        <w:t>:</w:t>
                      </w:r>
                    </w:p>
                    <w:p w14:paraId="66652C20" w14:textId="77777777" w:rsidR="00303784" w:rsidRDefault="00303784" w:rsidP="00BF0763">
                      <w:pPr>
                        <w:spacing w:after="0" w:line="240" w:lineRule="auto"/>
                        <w:rPr>
                          <w:rFonts w:ascii="Garamond" w:hAnsi="Garamond"/>
                          <w:sz w:val="20"/>
                          <w:szCs w:val="20"/>
                        </w:rPr>
                      </w:pPr>
                    </w:p>
                    <w:p w14:paraId="525ABFE2" w14:textId="77777777" w:rsidR="00303784" w:rsidRDefault="00303784" w:rsidP="00BF0763">
                      <w:pPr>
                        <w:spacing w:after="0" w:line="240" w:lineRule="auto"/>
                        <w:rPr>
                          <w:rFonts w:ascii="Garamond" w:hAnsi="Garamond"/>
                          <w:sz w:val="20"/>
                          <w:szCs w:val="20"/>
                        </w:rPr>
                      </w:pPr>
                      <w:r w:rsidRPr="0035593A">
                        <w:rPr>
                          <w:rFonts w:ascii="Garamond" w:hAnsi="Garamond"/>
                          <w:sz w:val="20"/>
                          <w:szCs w:val="20"/>
                        </w:rPr>
                        <w:t>Name of Consultant: __________________________________________________________________</w:t>
                      </w:r>
                    </w:p>
                    <w:p w14:paraId="7E802F64" w14:textId="77777777" w:rsidR="00303784" w:rsidRPr="0035593A" w:rsidRDefault="00303784" w:rsidP="00BF0763">
                      <w:pPr>
                        <w:spacing w:after="0" w:line="240" w:lineRule="auto"/>
                        <w:rPr>
                          <w:rFonts w:ascii="Garamond" w:hAnsi="Garamond"/>
                          <w:sz w:val="20"/>
                          <w:szCs w:val="20"/>
                        </w:rPr>
                      </w:pPr>
                    </w:p>
                    <w:p w14:paraId="16A71DEB" w14:textId="77777777" w:rsidR="00303784" w:rsidRPr="0035593A" w:rsidRDefault="00303784" w:rsidP="00BF0763">
                      <w:pPr>
                        <w:spacing w:after="0" w:line="240" w:lineRule="auto"/>
                        <w:rPr>
                          <w:rFonts w:ascii="Garamond" w:hAnsi="Garamond"/>
                          <w:sz w:val="20"/>
                          <w:szCs w:val="20"/>
                        </w:rPr>
                      </w:pPr>
                      <w:r w:rsidRPr="0035593A">
                        <w:rPr>
                          <w:rFonts w:ascii="Garamond" w:hAnsi="Garamond"/>
                          <w:sz w:val="20"/>
                          <w:szCs w:val="20"/>
                        </w:rPr>
                        <w:t>Name of Consultancy Organization (where relevant): __________________________________________</w:t>
                      </w:r>
                    </w:p>
                    <w:p w14:paraId="24338D53" w14:textId="77777777" w:rsidR="00303784" w:rsidRPr="0035593A" w:rsidRDefault="00303784" w:rsidP="00BF0763">
                      <w:pPr>
                        <w:spacing w:after="0" w:line="240" w:lineRule="auto"/>
                        <w:rPr>
                          <w:rFonts w:ascii="Garamond" w:hAnsi="Garamond"/>
                          <w:sz w:val="20"/>
                          <w:szCs w:val="20"/>
                        </w:rPr>
                      </w:pPr>
                    </w:p>
                    <w:p w14:paraId="68C17188" w14:textId="77777777" w:rsidR="00303784" w:rsidRDefault="00303784" w:rsidP="00BF0763">
                      <w:pPr>
                        <w:spacing w:after="0" w:line="240" w:lineRule="auto"/>
                        <w:rPr>
                          <w:rFonts w:ascii="Garamond" w:hAnsi="Garamond"/>
                          <w:b/>
                          <w:sz w:val="20"/>
                          <w:szCs w:val="20"/>
                        </w:rPr>
                      </w:pPr>
                      <w:r w:rsidRPr="0035593A">
                        <w:rPr>
                          <w:rFonts w:ascii="Garamond" w:hAnsi="Garamond"/>
                          <w:b/>
                          <w:sz w:val="20"/>
                          <w:szCs w:val="20"/>
                        </w:rPr>
                        <w:t xml:space="preserve">I confirm that I have received and understood and will abide by the United Nations Code of Conduct for Evaluation. </w:t>
                      </w:r>
                    </w:p>
                    <w:p w14:paraId="602D5A14" w14:textId="77777777" w:rsidR="00303784" w:rsidRPr="0035593A" w:rsidRDefault="00303784" w:rsidP="00BF0763">
                      <w:pPr>
                        <w:spacing w:after="0" w:line="240" w:lineRule="auto"/>
                        <w:rPr>
                          <w:rFonts w:ascii="Garamond" w:hAnsi="Garamond"/>
                          <w:b/>
                          <w:sz w:val="20"/>
                          <w:szCs w:val="20"/>
                        </w:rPr>
                      </w:pPr>
                    </w:p>
                    <w:p w14:paraId="46E58BC7" w14:textId="77777777" w:rsidR="00303784" w:rsidRDefault="00303784" w:rsidP="00BF0763">
                      <w:pPr>
                        <w:spacing w:after="0" w:line="240" w:lineRule="auto"/>
                        <w:rPr>
                          <w:rFonts w:ascii="Garamond" w:hAnsi="Garamond"/>
                          <w:i/>
                          <w:sz w:val="20"/>
                          <w:szCs w:val="20"/>
                        </w:rPr>
                      </w:pPr>
                      <w:r w:rsidRPr="0035593A">
                        <w:rPr>
                          <w:rFonts w:ascii="Garamond" w:hAnsi="Garamond"/>
                          <w:sz w:val="20"/>
                          <w:szCs w:val="20"/>
                        </w:rPr>
                        <w:t xml:space="preserve">Signed at </w:t>
                      </w:r>
                      <w:r>
                        <w:rPr>
                          <w:rFonts w:ascii="Garamond" w:hAnsi="Garamond"/>
                          <w:i/>
                          <w:sz w:val="20"/>
                          <w:szCs w:val="20"/>
                        </w:rPr>
                        <w:t xml:space="preserve">_____________________________________  (Place)     </w:t>
                      </w:r>
                      <w:r w:rsidRPr="0035593A">
                        <w:rPr>
                          <w:rFonts w:ascii="Garamond" w:hAnsi="Garamond"/>
                          <w:sz w:val="20"/>
                          <w:szCs w:val="20"/>
                        </w:rPr>
                        <w:t xml:space="preserve">on </w:t>
                      </w:r>
                      <w:r>
                        <w:rPr>
                          <w:rFonts w:ascii="Garamond" w:hAnsi="Garamond"/>
                          <w:i/>
                          <w:sz w:val="20"/>
                          <w:szCs w:val="20"/>
                        </w:rPr>
                        <w:t>____________________________    (Date)</w:t>
                      </w:r>
                    </w:p>
                    <w:p w14:paraId="6F303B50" w14:textId="77777777" w:rsidR="00303784" w:rsidRPr="0035593A" w:rsidRDefault="00303784" w:rsidP="00BF0763">
                      <w:pPr>
                        <w:spacing w:after="0" w:line="240" w:lineRule="auto"/>
                        <w:rPr>
                          <w:rFonts w:ascii="Garamond" w:hAnsi="Garamond"/>
                          <w:sz w:val="20"/>
                          <w:szCs w:val="20"/>
                        </w:rPr>
                      </w:pPr>
                    </w:p>
                    <w:p w14:paraId="28606D17" w14:textId="6BC34E54" w:rsidR="00303784" w:rsidRDefault="00303784" w:rsidP="00BF0763">
                      <w:pPr>
                        <w:spacing w:after="0" w:line="240" w:lineRule="auto"/>
                        <w:rPr>
                          <w:rFonts w:ascii="Garamond" w:hAnsi="Garamond"/>
                          <w:sz w:val="20"/>
                          <w:szCs w:val="20"/>
                        </w:rPr>
                      </w:pPr>
                      <w:r w:rsidRPr="0035593A">
                        <w:rPr>
                          <w:rFonts w:ascii="Garamond" w:hAnsi="Garamond"/>
                          <w:sz w:val="20"/>
                          <w:szCs w:val="20"/>
                        </w:rPr>
                        <w:t>Signature: ___________________________________</w:t>
                      </w:r>
                    </w:p>
                    <w:p w14:paraId="3EA0ED2B" w14:textId="77777777" w:rsidR="00303784" w:rsidRPr="0035593A" w:rsidRDefault="00303784" w:rsidP="00BF0763">
                      <w:pPr>
                        <w:spacing w:after="0" w:line="240" w:lineRule="auto"/>
                        <w:rPr>
                          <w:rFonts w:ascii="Garamond" w:hAnsi="Garamond"/>
                          <w:sz w:val="20"/>
                          <w:szCs w:val="20"/>
                        </w:rPr>
                      </w:pPr>
                    </w:p>
                  </w:txbxContent>
                </v:textbox>
                <w10:wrap type="square"/>
              </v:shape>
            </w:pict>
          </mc:Fallback>
        </mc:AlternateContent>
      </w:r>
    </w:p>
    <w:p w14:paraId="7F64F9C6" w14:textId="77777777" w:rsidR="00BF0763" w:rsidRPr="008801E0" w:rsidRDefault="00BF0763" w:rsidP="00BF0763">
      <w:pPr>
        <w:spacing w:after="0" w:line="240" w:lineRule="auto"/>
        <w:rPr>
          <w:rFonts w:ascii="Garamond" w:hAnsi="Garamond"/>
          <w:b/>
          <w:color w:val="808080" w:themeColor="background1" w:themeShade="80"/>
        </w:rPr>
      </w:pPr>
    </w:p>
    <w:p w14:paraId="5FCF2E3F" w14:textId="77777777" w:rsidR="00BF0763" w:rsidRPr="008801E0" w:rsidRDefault="00BF0763" w:rsidP="00BF0763">
      <w:pPr>
        <w:spacing w:after="0" w:line="240" w:lineRule="auto"/>
        <w:rPr>
          <w:rFonts w:ascii="Garamond" w:hAnsi="Garamond"/>
          <w:b/>
          <w:color w:val="808080" w:themeColor="background1" w:themeShade="80"/>
        </w:rPr>
      </w:pPr>
    </w:p>
    <w:p w14:paraId="2A2DFEC7" w14:textId="77777777" w:rsidR="00BF0763" w:rsidRPr="008801E0" w:rsidRDefault="00BF0763" w:rsidP="00BF0763">
      <w:pPr>
        <w:spacing w:after="0" w:line="240" w:lineRule="auto"/>
        <w:rPr>
          <w:rFonts w:ascii="Garamond" w:hAnsi="Garamond"/>
          <w:b/>
          <w:color w:val="808080" w:themeColor="background1" w:themeShade="80"/>
        </w:rPr>
      </w:pPr>
    </w:p>
    <w:p w14:paraId="4193F49B" w14:textId="77777777" w:rsidR="00BF0763" w:rsidRPr="008801E0" w:rsidRDefault="00BF0763" w:rsidP="00BF0763">
      <w:pPr>
        <w:spacing w:after="0" w:line="240" w:lineRule="auto"/>
        <w:rPr>
          <w:rFonts w:ascii="Garamond" w:hAnsi="Garamond"/>
          <w:b/>
          <w:color w:val="808080" w:themeColor="background1" w:themeShade="80"/>
        </w:rPr>
      </w:pPr>
    </w:p>
    <w:p w14:paraId="641BAFC1" w14:textId="77777777" w:rsidR="00BF0763" w:rsidRPr="008801E0" w:rsidRDefault="00BF0763" w:rsidP="00BF0763">
      <w:pPr>
        <w:spacing w:after="0" w:line="240" w:lineRule="auto"/>
        <w:rPr>
          <w:rFonts w:ascii="Garamond" w:hAnsi="Garamond"/>
          <w:b/>
          <w:color w:val="808080" w:themeColor="background1" w:themeShade="80"/>
        </w:rPr>
      </w:pPr>
    </w:p>
    <w:p w14:paraId="153269F7" w14:textId="77777777" w:rsidR="00BF0763" w:rsidRPr="008801E0" w:rsidRDefault="00BF0763" w:rsidP="00BF0763">
      <w:pPr>
        <w:spacing w:after="0" w:line="240" w:lineRule="auto"/>
        <w:rPr>
          <w:rFonts w:ascii="Garamond" w:hAnsi="Garamond"/>
          <w:b/>
          <w:color w:val="808080" w:themeColor="background1" w:themeShade="80"/>
        </w:rPr>
      </w:pPr>
    </w:p>
    <w:p w14:paraId="4A17DCF5" w14:textId="77777777" w:rsidR="00BF0763" w:rsidRPr="008801E0" w:rsidRDefault="00BF0763" w:rsidP="00BF0763">
      <w:pPr>
        <w:spacing w:after="0" w:line="240" w:lineRule="auto"/>
        <w:rPr>
          <w:rFonts w:ascii="Garamond" w:hAnsi="Garamond"/>
          <w:b/>
          <w:color w:val="808080" w:themeColor="background1" w:themeShade="80"/>
        </w:rPr>
      </w:pPr>
    </w:p>
    <w:p w14:paraId="10846DA3" w14:textId="77777777" w:rsidR="00BF0763" w:rsidRPr="008801E0" w:rsidRDefault="00BF0763" w:rsidP="00BF0763">
      <w:pPr>
        <w:spacing w:after="0" w:line="240" w:lineRule="auto"/>
        <w:rPr>
          <w:rFonts w:ascii="Garamond" w:hAnsi="Garamond"/>
          <w:b/>
          <w:color w:val="808080" w:themeColor="background1" w:themeShade="80"/>
        </w:rPr>
      </w:pPr>
    </w:p>
    <w:p w14:paraId="436EB665" w14:textId="77777777" w:rsidR="00BF0763" w:rsidRPr="008801E0" w:rsidRDefault="00BF0763" w:rsidP="00BF0763">
      <w:pPr>
        <w:spacing w:after="0" w:line="240" w:lineRule="auto"/>
        <w:rPr>
          <w:rFonts w:ascii="Garamond" w:hAnsi="Garamond"/>
          <w:b/>
          <w:color w:val="808080" w:themeColor="background1" w:themeShade="80"/>
        </w:rPr>
      </w:pPr>
    </w:p>
    <w:p w14:paraId="095812AB" w14:textId="77777777" w:rsidR="00BF0763" w:rsidRPr="008801E0" w:rsidRDefault="00BF0763" w:rsidP="00BF0763">
      <w:pPr>
        <w:spacing w:after="0" w:line="240" w:lineRule="auto"/>
        <w:rPr>
          <w:rFonts w:ascii="Garamond" w:hAnsi="Garamond"/>
          <w:b/>
          <w:color w:val="808080" w:themeColor="background1" w:themeShade="80"/>
        </w:rPr>
      </w:pPr>
    </w:p>
    <w:p w14:paraId="12D0D2A9" w14:textId="08F4796C" w:rsidR="00BF0763" w:rsidRPr="008801E0" w:rsidRDefault="00BF0763" w:rsidP="00BF0763">
      <w:pPr>
        <w:spacing w:after="0" w:line="240" w:lineRule="auto"/>
        <w:rPr>
          <w:rFonts w:ascii="Garamond" w:hAnsi="Garamond"/>
          <w:b/>
          <w:color w:val="808080" w:themeColor="background1" w:themeShade="80"/>
        </w:rPr>
      </w:pPr>
      <w:proofErr w:type="spellStart"/>
      <w:r w:rsidRPr="008801E0">
        <w:rPr>
          <w:rFonts w:ascii="Garamond" w:hAnsi="Garamond"/>
          <w:b/>
          <w:color w:val="808080" w:themeColor="background1" w:themeShade="80"/>
        </w:rPr>
        <w:t>ToR</w:t>
      </w:r>
      <w:proofErr w:type="spellEnd"/>
      <w:r w:rsidRPr="008801E0">
        <w:rPr>
          <w:rFonts w:ascii="Garamond" w:hAnsi="Garamond"/>
          <w:b/>
          <w:color w:val="808080" w:themeColor="background1" w:themeShade="80"/>
        </w:rPr>
        <w:t xml:space="preserve"> ANNEX E: </w:t>
      </w:r>
      <w:r w:rsidR="00486B06" w:rsidRPr="008801E0">
        <w:rPr>
          <w:rFonts w:ascii="Garamond" w:hAnsi="Garamond"/>
          <w:b/>
          <w:color w:val="808080" w:themeColor="background1" w:themeShade="80"/>
        </w:rPr>
        <w:t>Interim Evaluation</w:t>
      </w:r>
      <w:r w:rsidRPr="008801E0">
        <w:rPr>
          <w:rFonts w:ascii="Garamond" w:hAnsi="Garamond"/>
          <w:b/>
          <w:color w:val="808080" w:themeColor="background1" w:themeShade="80"/>
        </w:rPr>
        <w:t xml:space="preserve"> Ratings</w:t>
      </w:r>
    </w:p>
    <w:p w14:paraId="702E5B22" w14:textId="77777777" w:rsidR="00BF0763" w:rsidRPr="008801E0" w:rsidRDefault="00BF0763" w:rsidP="00BF0763">
      <w:pPr>
        <w:spacing w:after="0" w:line="240" w:lineRule="auto"/>
        <w:rPr>
          <w:rFonts w:ascii="Garamond" w:hAnsi="Garamond"/>
          <w:b/>
          <w:sz w:val="18"/>
          <w:szCs w:val="18"/>
        </w:rPr>
      </w:pPr>
    </w:p>
    <w:tbl>
      <w:tblPr>
        <w:tblStyle w:val="TableGrid"/>
        <w:tblW w:w="0" w:type="auto"/>
        <w:tblLook w:val="04A0" w:firstRow="1" w:lastRow="0" w:firstColumn="1" w:lastColumn="0" w:noHBand="0" w:noVBand="1"/>
      </w:tblPr>
      <w:tblGrid>
        <w:gridCol w:w="310"/>
        <w:gridCol w:w="1831"/>
        <w:gridCol w:w="7209"/>
      </w:tblGrid>
      <w:tr w:rsidR="00BF0763" w:rsidRPr="008801E0" w14:paraId="50F65A0F" w14:textId="77777777" w:rsidTr="006461AF">
        <w:tc>
          <w:tcPr>
            <w:tcW w:w="9350" w:type="dxa"/>
            <w:gridSpan w:val="3"/>
            <w:shd w:val="clear" w:color="auto" w:fill="D9D9D9" w:themeFill="background1" w:themeFillShade="D9"/>
          </w:tcPr>
          <w:p w14:paraId="3D6B1AF7" w14:textId="77777777" w:rsidR="00BF0763" w:rsidRPr="008801E0" w:rsidRDefault="00BF0763" w:rsidP="003917B8">
            <w:pPr>
              <w:rPr>
                <w:rFonts w:ascii="Garamond" w:hAnsi="Garamond" w:cs="Arial"/>
                <w:b/>
                <w:sz w:val="20"/>
                <w:szCs w:val="20"/>
              </w:rPr>
            </w:pPr>
            <w:r w:rsidRPr="008801E0">
              <w:rPr>
                <w:rFonts w:ascii="Garamond" w:hAnsi="Garamond" w:cs="Arial"/>
                <w:b/>
                <w:sz w:val="20"/>
                <w:szCs w:val="20"/>
              </w:rPr>
              <w:t xml:space="preserve">Ratings for Progress Towards Results: </w:t>
            </w:r>
            <w:r w:rsidRPr="008801E0">
              <w:rPr>
                <w:rFonts w:ascii="Garamond" w:hAnsi="Garamond" w:cs="Arial"/>
                <w:sz w:val="20"/>
                <w:szCs w:val="20"/>
              </w:rPr>
              <w:t>(one rating for each outcome and for the objective)</w:t>
            </w:r>
          </w:p>
        </w:tc>
      </w:tr>
      <w:tr w:rsidR="00BF0763" w:rsidRPr="008801E0" w14:paraId="5EA4CA8D" w14:textId="77777777" w:rsidTr="006461AF">
        <w:tc>
          <w:tcPr>
            <w:tcW w:w="310" w:type="dxa"/>
            <w:vAlign w:val="center"/>
          </w:tcPr>
          <w:p w14:paraId="15E9D39C"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6</w:t>
            </w:r>
          </w:p>
        </w:tc>
        <w:tc>
          <w:tcPr>
            <w:tcW w:w="1831" w:type="dxa"/>
            <w:vAlign w:val="center"/>
          </w:tcPr>
          <w:p w14:paraId="4667B933"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Highly Satisfactory (HS)</w:t>
            </w:r>
          </w:p>
        </w:tc>
        <w:tc>
          <w:tcPr>
            <w:tcW w:w="7209" w:type="dxa"/>
          </w:tcPr>
          <w:p w14:paraId="1438B5D8" w14:textId="77777777" w:rsidR="00BF0763" w:rsidRPr="008801E0" w:rsidRDefault="00BF0763" w:rsidP="003917B8">
            <w:pPr>
              <w:jc w:val="both"/>
              <w:rPr>
                <w:rFonts w:ascii="Garamond" w:hAnsi="Garamond" w:cs="Arial"/>
                <w:sz w:val="20"/>
                <w:szCs w:val="20"/>
              </w:rPr>
            </w:pPr>
            <w:r w:rsidRPr="008801E0">
              <w:rPr>
                <w:rFonts w:ascii="Garamond" w:hAnsi="Garamond"/>
                <w:bCs/>
                <w:sz w:val="18"/>
                <w:szCs w:val="18"/>
              </w:rPr>
              <w:t>The objective/outcome is</w:t>
            </w:r>
            <w:r w:rsidRPr="008801E0">
              <w:rPr>
                <w:rFonts w:ascii="Garamond" w:hAnsi="Garamond"/>
                <w:bCs/>
                <w:spacing w:val="-2"/>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w:t>
            </w:r>
            <w:r w:rsidRPr="008801E0">
              <w:rPr>
                <w:rFonts w:ascii="Garamond" w:hAnsi="Garamond"/>
                <w:bCs/>
                <w:spacing w:val="-1"/>
                <w:sz w:val="18"/>
                <w:szCs w:val="18"/>
              </w:rPr>
              <w:t>t</w:t>
            </w:r>
            <w:r w:rsidRPr="008801E0">
              <w:rPr>
                <w:rFonts w:ascii="Garamond" w:hAnsi="Garamond"/>
                <w:bCs/>
                <w:sz w:val="18"/>
                <w:szCs w:val="18"/>
              </w:rPr>
              <w:t>ed</w:t>
            </w:r>
            <w:r w:rsidRPr="008801E0">
              <w:rPr>
                <w:rFonts w:ascii="Garamond" w:hAnsi="Garamond"/>
                <w:bCs/>
                <w:spacing w:val="1"/>
                <w:sz w:val="18"/>
                <w:szCs w:val="18"/>
              </w:rPr>
              <w:t xml:space="preserve"> </w:t>
            </w:r>
            <w:r w:rsidRPr="008801E0">
              <w:rPr>
                <w:rFonts w:ascii="Garamond" w:hAnsi="Garamond"/>
                <w:bCs/>
                <w:sz w:val="18"/>
                <w:szCs w:val="18"/>
              </w:rPr>
              <w:t>to</w:t>
            </w:r>
            <w:r w:rsidRPr="008801E0">
              <w:rPr>
                <w:rFonts w:ascii="Garamond" w:hAnsi="Garamond"/>
                <w:bCs/>
                <w:spacing w:val="-3"/>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eve</w:t>
            </w:r>
            <w:r w:rsidRPr="008801E0">
              <w:rPr>
                <w:rFonts w:ascii="Garamond" w:hAnsi="Garamond"/>
                <w:bCs/>
                <w:spacing w:val="-4"/>
                <w:sz w:val="18"/>
                <w:szCs w:val="18"/>
              </w:rPr>
              <w:t xml:space="preserve"> </w:t>
            </w:r>
            <w:r w:rsidRPr="008801E0">
              <w:rPr>
                <w:rFonts w:ascii="Garamond" w:hAnsi="Garamond"/>
                <w:bCs/>
                <w:sz w:val="18"/>
                <w:szCs w:val="18"/>
              </w:rPr>
              <w:t>or</w:t>
            </w:r>
            <w:r w:rsidRPr="008801E0">
              <w:rPr>
                <w:rFonts w:ascii="Garamond" w:hAnsi="Garamond"/>
                <w:bCs/>
                <w:spacing w:val="-1"/>
                <w:sz w:val="18"/>
                <w:szCs w:val="18"/>
              </w:rPr>
              <w:t xml:space="preserve"> </w:t>
            </w:r>
            <w:r w:rsidRPr="008801E0">
              <w:rPr>
                <w:rFonts w:ascii="Garamond" w:hAnsi="Garamond"/>
                <w:bCs/>
                <w:sz w:val="18"/>
                <w:szCs w:val="18"/>
              </w:rPr>
              <w:t>exc</w:t>
            </w:r>
            <w:r w:rsidRPr="008801E0">
              <w:rPr>
                <w:rFonts w:ascii="Garamond" w:hAnsi="Garamond"/>
                <w:bCs/>
                <w:spacing w:val="-1"/>
                <w:sz w:val="18"/>
                <w:szCs w:val="18"/>
              </w:rPr>
              <w:t>e</w:t>
            </w:r>
            <w:r w:rsidRPr="008801E0">
              <w:rPr>
                <w:rFonts w:ascii="Garamond" w:hAnsi="Garamond"/>
                <w:bCs/>
                <w:sz w:val="18"/>
                <w:szCs w:val="18"/>
              </w:rPr>
              <w:t>ed</w:t>
            </w:r>
            <w:r w:rsidRPr="008801E0">
              <w:rPr>
                <w:rFonts w:ascii="Garamond" w:hAnsi="Garamond"/>
                <w:bCs/>
                <w:spacing w:val="1"/>
                <w:sz w:val="18"/>
                <w:szCs w:val="18"/>
              </w:rPr>
              <w:t xml:space="preserve"> </w:t>
            </w:r>
            <w:r w:rsidRPr="008801E0">
              <w:rPr>
                <w:rFonts w:ascii="Garamond" w:hAnsi="Garamond"/>
                <w:bCs/>
                <w:spacing w:val="-1"/>
                <w:sz w:val="18"/>
                <w:szCs w:val="18"/>
              </w:rPr>
              <w:t>a</w:t>
            </w:r>
            <w:r w:rsidRPr="008801E0">
              <w:rPr>
                <w:rFonts w:ascii="Garamond" w:hAnsi="Garamond"/>
                <w:bCs/>
                <w:sz w:val="18"/>
                <w:szCs w:val="18"/>
              </w:rPr>
              <w:t>ll</w:t>
            </w:r>
            <w:r w:rsidRPr="008801E0">
              <w:rPr>
                <w:rFonts w:ascii="Garamond" w:hAnsi="Garamond"/>
                <w:bCs/>
                <w:spacing w:val="-2"/>
                <w:sz w:val="18"/>
                <w:szCs w:val="18"/>
              </w:rPr>
              <w:t xml:space="preserve"> </w:t>
            </w:r>
            <w:r w:rsidRPr="008801E0">
              <w:rPr>
                <w:rFonts w:ascii="Garamond" w:hAnsi="Garamond"/>
                <w:bCs/>
                <w:sz w:val="18"/>
                <w:szCs w:val="18"/>
              </w:rPr>
              <w:t>its</w:t>
            </w:r>
            <w:r w:rsidRPr="008801E0">
              <w:rPr>
                <w:rFonts w:ascii="Garamond" w:hAnsi="Garamond"/>
                <w:bCs/>
                <w:spacing w:val="-2"/>
                <w:sz w:val="18"/>
                <w:szCs w:val="18"/>
              </w:rPr>
              <w:t xml:space="preserve"> end-of-project targets</w:t>
            </w:r>
            <w:r w:rsidRPr="008801E0">
              <w:rPr>
                <w:rFonts w:ascii="Garamond" w:hAnsi="Garamond"/>
                <w:bCs/>
                <w:sz w:val="18"/>
                <w:szCs w:val="18"/>
              </w:rPr>
              <w:t>,</w:t>
            </w:r>
            <w:r w:rsidRPr="008801E0">
              <w:rPr>
                <w:rFonts w:ascii="Garamond" w:hAnsi="Garamond"/>
                <w:bCs/>
                <w:spacing w:val="-4"/>
                <w:sz w:val="18"/>
                <w:szCs w:val="18"/>
              </w:rPr>
              <w:t xml:space="preserve"> </w:t>
            </w:r>
            <w:r w:rsidRPr="008801E0">
              <w:rPr>
                <w:rFonts w:ascii="Garamond" w:hAnsi="Garamond"/>
                <w:bCs/>
                <w:sz w:val="18"/>
                <w:szCs w:val="18"/>
              </w:rPr>
              <w:t>without</w:t>
            </w:r>
            <w:r w:rsidRPr="008801E0">
              <w:rPr>
                <w:rFonts w:ascii="Garamond" w:hAnsi="Garamond"/>
                <w:bCs/>
                <w:spacing w:val="-6"/>
                <w:sz w:val="18"/>
                <w:szCs w:val="18"/>
              </w:rPr>
              <w:t xml:space="preserve"> </w:t>
            </w:r>
            <w:r w:rsidRPr="008801E0">
              <w:rPr>
                <w:rFonts w:ascii="Garamond" w:hAnsi="Garamond"/>
                <w:bCs/>
                <w:sz w:val="18"/>
                <w:szCs w:val="18"/>
              </w:rPr>
              <w:t>major shortcomings.</w:t>
            </w:r>
            <w:r w:rsidRPr="008801E0">
              <w:rPr>
                <w:rFonts w:ascii="Garamond" w:hAnsi="Garamond"/>
                <w:bCs/>
                <w:spacing w:val="-11"/>
                <w:sz w:val="18"/>
                <w:szCs w:val="18"/>
              </w:rPr>
              <w:t xml:space="preserve"> </w:t>
            </w:r>
            <w:r w:rsidRPr="008801E0">
              <w:rPr>
                <w:rFonts w:ascii="Garamond" w:hAnsi="Garamond"/>
                <w:bCs/>
                <w:spacing w:val="-2"/>
                <w:sz w:val="18"/>
                <w:szCs w:val="18"/>
              </w:rPr>
              <w:t>T</w:t>
            </w:r>
            <w:r w:rsidRPr="008801E0">
              <w:rPr>
                <w:rFonts w:ascii="Garamond" w:hAnsi="Garamond"/>
                <w:bCs/>
                <w:spacing w:val="1"/>
                <w:sz w:val="18"/>
                <w:szCs w:val="18"/>
              </w:rPr>
              <w:t>h</w:t>
            </w:r>
            <w:r w:rsidRPr="008801E0">
              <w:rPr>
                <w:rFonts w:ascii="Garamond" w:hAnsi="Garamond"/>
                <w:bCs/>
                <w:sz w:val="18"/>
                <w:szCs w:val="18"/>
              </w:rPr>
              <w:t>e</w:t>
            </w:r>
            <w:r w:rsidRPr="008801E0">
              <w:rPr>
                <w:rFonts w:ascii="Garamond" w:hAnsi="Garamond"/>
                <w:bCs/>
                <w:spacing w:val="-3"/>
                <w:sz w:val="18"/>
                <w:szCs w:val="18"/>
              </w:rPr>
              <w:t xml:space="preserve"> </w:t>
            </w:r>
            <w:r w:rsidRPr="008801E0">
              <w:rPr>
                <w:rFonts w:ascii="Garamond" w:hAnsi="Garamond"/>
                <w:bCs/>
                <w:sz w:val="18"/>
                <w:szCs w:val="18"/>
              </w:rPr>
              <w:t>progress towards the objective/outcome</w:t>
            </w:r>
            <w:r w:rsidRPr="008801E0">
              <w:rPr>
                <w:rFonts w:ascii="Garamond" w:hAnsi="Garamond"/>
                <w:bCs/>
                <w:spacing w:val="-1"/>
                <w:sz w:val="18"/>
                <w:szCs w:val="18"/>
              </w:rPr>
              <w:t xml:space="preserve"> </w:t>
            </w:r>
            <w:r w:rsidRPr="008801E0">
              <w:rPr>
                <w:rFonts w:ascii="Garamond" w:hAnsi="Garamond"/>
                <w:bCs/>
                <w:sz w:val="18"/>
                <w:szCs w:val="18"/>
              </w:rPr>
              <w:t>c</w:t>
            </w:r>
            <w:r w:rsidRPr="008801E0">
              <w:rPr>
                <w:rFonts w:ascii="Garamond" w:hAnsi="Garamond"/>
                <w:bCs/>
                <w:spacing w:val="-1"/>
                <w:sz w:val="18"/>
                <w:szCs w:val="18"/>
              </w:rPr>
              <w:t>a</w:t>
            </w:r>
            <w:r w:rsidRPr="008801E0">
              <w:rPr>
                <w:rFonts w:ascii="Garamond" w:hAnsi="Garamond"/>
                <w:bCs/>
                <w:sz w:val="18"/>
                <w:szCs w:val="18"/>
              </w:rPr>
              <w:t xml:space="preserve">n </w:t>
            </w:r>
            <w:r w:rsidRPr="008801E0">
              <w:rPr>
                <w:rFonts w:ascii="Garamond" w:hAnsi="Garamond"/>
                <w:bCs/>
                <w:spacing w:val="-1"/>
                <w:sz w:val="18"/>
                <w:szCs w:val="18"/>
              </w:rPr>
              <w:t>b</w:t>
            </w:r>
            <w:r w:rsidRPr="008801E0">
              <w:rPr>
                <w:rFonts w:ascii="Garamond" w:hAnsi="Garamond"/>
                <w:bCs/>
                <w:sz w:val="18"/>
                <w:szCs w:val="18"/>
              </w:rPr>
              <w:t>e</w:t>
            </w:r>
            <w:r w:rsidRPr="008801E0">
              <w:rPr>
                <w:rFonts w:ascii="Garamond" w:hAnsi="Garamond"/>
                <w:bCs/>
                <w:spacing w:val="1"/>
                <w:sz w:val="18"/>
                <w:szCs w:val="18"/>
              </w:rPr>
              <w:t xml:space="preserve"> p</w:t>
            </w:r>
            <w:r w:rsidRPr="008801E0">
              <w:rPr>
                <w:rFonts w:ascii="Garamond" w:hAnsi="Garamond"/>
                <w:bCs/>
                <w:sz w:val="18"/>
                <w:szCs w:val="18"/>
              </w:rPr>
              <w:t>r</w:t>
            </w:r>
            <w:r w:rsidRPr="008801E0">
              <w:rPr>
                <w:rFonts w:ascii="Garamond" w:hAnsi="Garamond"/>
                <w:bCs/>
                <w:spacing w:val="-1"/>
                <w:sz w:val="18"/>
                <w:szCs w:val="18"/>
              </w:rPr>
              <w:t>e</w:t>
            </w:r>
            <w:r w:rsidRPr="008801E0">
              <w:rPr>
                <w:rFonts w:ascii="Garamond" w:hAnsi="Garamond"/>
                <w:bCs/>
                <w:sz w:val="18"/>
                <w:szCs w:val="18"/>
              </w:rPr>
              <w:t>s</w:t>
            </w:r>
            <w:r w:rsidRPr="008801E0">
              <w:rPr>
                <w:rFonts w:ascii="Garamond" w:hAnsi="Garamond"/>
                <w:bCs/>
                <w:spacing w:val="1"/>
                <w:sz w:val="18"/>
                <w:szCs w:val="18"/>
              </w:rPr>
              <w:t>en</w:t>
            </w:r>
            <w:r w:rsidRPr="008801E0">
              <w:rPr>
                <w:rFonts w:ascii="Garamond" w:hAnsi="Garamond"/>
                <w:bCs/>
                <w:spacing w:val="-1"/>
                <w:sz w:val="18"/>
                <w:szCs w:val="18"/>
              </w:rPr>
              <w:t>t</w:t>
            </w:r>
            <w:r w:rsidRPr="008801E0">
              <w:rPr>
                <w:rFonts w:ascii="Garamond" w:hAnsi="Garamond"/>
                <w:bCs/>
                <w:spacing w:val="1"/>
                <w:sz w:val="18"/>
                <w:szCs w:val="18"/>
              </w:rPr>
              <w:t>e</w:t>
            </w:r>
            <w:r w:rsidRPr="008801E0">
              <w:rPr>
                <w:rFonts w:ascii="Garamond" w:hAnsi="Garamond"/>
                <w:bCs/>
                <w:sz w:val="18"/>
                <w:szCs w:val="18"/>
              </w:rPr>
              <w:t>d</w:t>
            </w:r>
            <w:r w:rsidRPr="008801E0">
              <w:rPr>
                <w:rFonts w:ascii="Garamond" w:hAnsi="Garamond"/>
                <w:bCs/>
                <w:spacing w:val="-2"/>
                <w:sz w:val="18"/>
                <w:szCs w:val="18"/>
              </w:rPr>
              <w:t xml:space="preserve"> </w:t>
            </w:r>
            <w:r w:rsidRPr="008801E0">
              <w:rPr>
                <w:rFonts w:ascii="Garamond" w:hAnsi="Garamond"/>
                <w:bCs/>
                <w:sz w:val="18"/>
                <w:szCs w:val="18"/>
              </w:rPr>
              <w:t>as</w:t>
            </w:r>
            <w:r w:rsidRPr="008801E0">
              <w:rPr>
                <w:rFonts w:ascii="Garamond" w:hAnsi="Garamond"/>
                <w:bCs/>
                <w:spacing w:val="-2"/>
                <w:sz w:val="18"/>
                <w:szCs w:val="18"/>
              </w:rPr>
              <w:t xml:space="preserve"> </w:t>
            </w:r>
            <w:r w:rsidRPr="008801E0">
              <w:rPr>
                <w:rFonts w:ascii="Garamond" w:hAnsi="Garamond"/>
                <w:bCs/>
                <w:sz w:val="18"/>
                <w:szCs w:val="18"/>
              </w:rPr>
              <w:t>“good</w:t>
            </w:r>
            <w:r w:rsidRPr="008801E0">
              <w:rPr>
                <w:rFonts w:ascii="Garamond" w:hAnsi="Garamond"/>
                <w:bCs/>
                <w:spacing w:val="-5"/>
                <w:sz w:val="18"/>
                <w:szCs w:val="18"/>
              </w:rPr>
              <w:t xml:space="preserve"> </w:t>
            </w:r>
            <w:r w:rsidRPr="008801E0">
              <w:rPr>
                <w:rFonts w:ascii="Garamond" w:hAnsi="Garamond"/>
                <w:bCs/>
                <w:sz w:val="18"/>
                <w:szCs w:val="18"/>
              </w:rPr>
              <w:t>pract</w:t>
            </w:r>
            <w:r w:rsidRPr="008801E0">
              <w:rPr>
                <w:rFonts w:ascii="Garamond" w:hAnsi="Garamond"/>
                <w:bCs/>
                <w:spacing w:val="-1"/>
                <w:sz w:val="18"/>
                <w:szCs w:val="18"/>
              </w:rPr>
              <w:t>i</w:t>
            </w:r>
            <w:r w:rsidRPr="008801E0">
              <w:rPr>
                <w:rFonts w:ascii="Garamond" w:hAnsi="Garamond"/>
                <w:bCs/>
                <w:sz w:val="18"/>
                <w:szCs w:val="18"/>
              </w:rPr>
              <w:t>ce”.</w:t>
            </w:r>
          </w:p>
        </w:tc>
      </w:tr>
      <w:tr w:rsidR="00BF0763" w:rsidRPr="008801E0" w14:paraId="56A88ACF" w14:textId="77777777" w:rsidTr="006461AF">
        <w:tc>
          <w:tcPr>
            <w:tcW w:w="310" w:type="dxa"/>
            <w:vAlign w:val="center"/>
          </w:tcPr>
          <w:p w14:paraId="72FB6E11"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5</w:t>
            </w:r>
          </w:p>
        </w:tc>
        <w:tc>
          <w:tcPr>
            <w:tcW w:w="1831" w:type="dxa"/>
            <w:vAlign w:val="center"/>
          </w:tcPr>
          <w:p w14:paraId="32BA8321"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Satisfactory (S)</w:t>
            </w:r>
          </w:p>
        </w:tc>
        <w:tc>
          <w:tcPr>
            <w:tcW w:w="7209" w:type="dxa"/>
          </w:tcPr>
          <w:p w14:paraId="384553B1" w14:textId="77777777" w:rsidR="00BF0763" w:rsidRPr="008801E0" w:rsidRDefault="00BF0763" w:rsidP="003917B8">
            <w:pPr>
              <w:jc w:val="both"/>
              <w:rPr>
                <w:rFonts w:ascii="Garamond" w:hAnsi="Garamond" w:cs="Arial"/>
                <w:sz w:val="20"/>
                <w:szCs w:val="20"/>
              </w:rPr>
            </w:pPr>
            <w:r w:rsidRPr="008801E0">
              <w:rPr>
                <w:rFonts w:ascii="Garamond" w:hAnsi="Garamond"/>
                <w:bCs/>
                <w:sz w:val="18"/>
                <w:szCs w:val="18"/>
              </w:rPr>
              <w:t>The objective/outcome is</w:t>
            </w:r>
            <w:r w:rsidRPr="008801E0">
              <w:rPr>
                <w:rFonts w:ascii="Garamond" w:hAnsi="Garamond"/>
                <w:bCs/>
                <w:spacing w:val="-2"/>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w:t>
            </w:r>
            <w:r w:rsidRPr="008801E0">
              <w:rPr>
                <w:rFonts w:ascii="Garamond" w:hAnsi="Garamond"/>
                <w:bCs/>
                <w:spacing w:val="-1"/>
                <w:sz w:val="18"/>
                <w:szCs w:val="18"/>
              </w:rPr>
              <w:t>t</w:t>
            </w:r>
            <w:r w:rsidRPr="008801E0">
              <w:rPr>
                <w:rFonts w:ascii="Garamond" w:hAnsi="Garamond"/>
                <w:bCs/>
                <w:sz w:val="18"/>
                <w:szCs w:val="18"/>
              </w:rPr>
              <w:t>ed</w:t>
            </w:r>
            <w:r w:rsidRPr="008801E0">
              <w:rPr>
                <w:rFonts w:ascii="Garamond" w:hAnsi="Garamond"/>
                <w:bCs/>
                <w:spacing w:val="1"/>
                <w:sz w:val="18"/>
                <w:szCs w:val="18"/>
              </w:rPr>
              <w:t xml:space="preserve"> </w:t>
            </w:r>
            <w:r w:rsidRPr="008801E0">
              <w:rPr>
                <w:rFonts w:ascii="Garamond" w:hAnsi="Garamond"/>
                <w:bCs/>
                <w:sz w:val="18"/>
                <w:szCs w:val="18"/>
              </w:rPr>
              <w:t>to</w:t>
            </w:r>
            <w:r w:rsidRPr="008801E0">
              <w:rPr>
                <w:rFonts w:ascii="Garamond" w:hAnsi="Garamond"/>
                <w:bCs/>
                <w:spacing w:val="-3"/>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eve</w:t>
            </w:r>
            <w:r w:rsidRPr="008801E0">
              <w:rPr>
                <w:rFonts w:ascii="Garamond" w:hAnsi="Garamond"/>
                <w:bCs/>
                <w:spacing w:val="-4"/>
                <w:sz w:val="18"/>
                <w:szCs w:val="18"/>
              </w:rPr>
              <w:t xml:space="preserve"> </w:t>
            </w:r>
            <w:r w:rsidRPr="008801E0">
              <w:rPr>
                <w:rFonts w:ascii="Garamond" w:hAnsi="Garamond"/>
                <w:bCs/>
                <w:sz w:val="18"/>
                <w:szCs w:val="18"/>
              </w:rPr>
              <w:t>most</w:t>
            </w:r>
            <w:r w:rsidRPr="008801E0">
              <w:rPr>
                <w:rFonts w:ascii="Garamond" w:hAnsi="Garamond"/>
                <w:bCs/>
                <w:spacing w:val="-4"/>
                <w:sz w:val="18"/>
                <w:szCs w:val="18"/>
              </w:rPr>
              <w:t xml:space="preserve"> </w:t>
            </w:r>
            <w:r w:rsidRPr="008801E0">
              <w:rPr>
                <w:rFonts w:ascii="Garamond" w:hAnsi="Garamond"/>
                <w:bCs/>
                <w:sz w:val="18"/>
                <w:szCs w:val="18"/>
              </w:rPr>
              <w:t>of its</w:t>
            </w:r>
            <w:r w:rsidRPr="008801E0">
              <w:rPr>
                <w:rFonts w:ascii="Garamond" w:hAnsi="Garamond"/>
                <w:bCs/>
                <w:spacing w:val="-2"/>
                <w:sz w:val="18"/>
                <w:szCs w:val="18"/>
              </w:rPr>
              <w:t xml:space="preserve"> end-of-project targets</w:t>
            </w:r>
            <w:r w:rsidRPr="008801E0">
              <w:rPr>
                <w:rFonts w:ascii="Garamond" w:hAnsi="Garamond"/>
                <w:bCs/>
                <w:sz w:val="18"/>
                <w:szCs w:val="18"/>
              </w:rPr>
              <w:t>,</w:t>
            </w:r>
            <w:r w:rsidRPr="008801E0">
              <w:rPr>
                <w:rFonts w:ascii="Garamond" w:hAnsi="Garamond"/>
                <w:bCs/>
                <w:spacing w:val="-3"/>
                <w:sz w:val="18"/>
                <w:szCs w:val="18"/>
              </w:rPr>
              <w:t xml:space="preserve"> </w:t>
            </w:r>
            <w:r w:rsidRPr="008801E0">
              <w:rPr>
                <w:rFonts w:ascii="Garamond" w:hAnsi="Garamond"/>
                <w:bCs/>
                <w:sz w:val="18"/>
                <w:szCs w:val="18"/>
              </w:rPr>
              <w:t>with</w:t>
            </w:r>
            <w:r w:rsidRPr="008801E0">
              <w:rPr>
                <w:rFonts w:ascii="Garamond" w:hAnsi="Garamond"/>
                <w:bCs/>
                <w:spacing w:val="-2"/>
                <w:sz w:val="18"/>
                <w:szCs w:val="18"/>
              </w:rPr>
              <w:t xml:space="preserve"> </w:t>
            </w:r>
            <w:r w:rsidRPr="008801E0">
              <w:rPr>
                <w:rFonts w:ascii="Garamond" w:hAnsi="Garamond"/>
                <w:bCs/>
                <w:spacing w:val="-1"/>
                <w:sz w:val="18"/>
                <w:szCs w:val="18"/>
              </w:rPr>
              <w:t>o</w:t>
            </w:r>
            <w:r w:rsidRPr="008801E0">
              <w:rPr>
                <w:rFonts w:ascii="Garamond" w:hAnsi="Garamond"/>
                <w:bCs/>
                <w:spacing w:val="1"/>
                <w:sz w:val="18"/>
                <w:szCs w:val="18"/>
              </w:rPr>
              <w:t>n</w:t>
            </w:r>
            <w:r w:rsidRPr="008801E0">
              <w:rPr>
                <w:rFonts w:ascii="Garamond" w:hAnsi="Garamond"/>
                <w:bCs/>
                <w:sz w:val="18"/>
                <w:szCs w:val="18"/>
              </w:rPr>
              <w:t>ly</w:t>
            </w:r>
            <w:r w:rsidRPr="008801E0">
              <w:rPr>
                <w:rFonts w:ascii="Garamond" w:hAnsi="Garamond"/>
                <w:bCs/>
                <w:spacing w:val="-3"/>
                <w:sz w:val="18"/>
                <w:szCs w:val="18"/>
              </w:rPr>
              <w:t xml:space="preserve"> </w:t>
            </w:r>
            <w:r w:rsidRPr="008801E0">
              <w:rPr>
                <w:rFonts w:ascii="Garamond" w:hAnsi="Garamond"/>
                <w:bCs/>
                <w:sz w:val="18"/>
                <w:szCs w:val="18"/>
              </w:rPr>
              <w:t>m</w:t>
            </w:r>
            <w:r w:rsidRPr="008801E0">
              <w:rPr>
                <w:rFonts w:ascii="Garamond" w:hAnsi="Garamond"/>
                <w:bCs/>
                <w:spacing w:val="-1"/>
                <w:sz w:val="18"/>
                <w:szCs w:val="18"/>
              </w:rPr>
              <w:t>i</w:t>
            </w:r>
            <w:r w:rsidRPr="008801E0">
              <w:rPr>
                <w:rFonts w:ascii="Garamond" w:hAnsi="Garamond"/>
                <w:bCs/>
                <w:sz w:val="18"/>
                <w:szCs w:val="18"/>
              </w:rPr>
              <w:t>nor</w:t>
            </w:r>
            <w:r w:rsidRPr="008801E0">
              <w:rPr>
                <w:rFonts w:ascii="Garamond" w:hAnsi="Garamond"/>
                <w:bCs/>
                <w:spacing w:val="-1"/>
                <w:sz w:val="18"/>
                <w:szCs w:val="18"/>
              </w:rPr>
              <w:t xml:space="preserve"> </w:t>
            </w:r>
            <w:r w:rsidRPr="008801E0">
              <w:rPr>
                <w:rFonts w:ascii="Garamond" w:hAnsi="Garamond"/>
                <w:bCs/>
                <w:sz w:val="18"/>
                <w:szCs w:val="18"/>
              </w:rPr>
              <w:t>shortco</w:t>
            </w:r>
            <w:r w:rsidRPr="008801E0">
              <w:rPr>
                <w:rFonts w:ascii="Garamond" w:hAnsi="Garamond"/>
                <w:bCs/>
                <w:spacing w:val="-1"/>
                <w:sz w:val="18"/>
                <w:szCs w:val="18"/>
              </w:rPr>
              <w:t>m</w:t>
            </w:r>
            <w:r w:rsidRPr="008801E0">
              <w:rPr>
                <w:rFonts w:ascii="Garamond" w:hAnsi="Garamond"/>
                <w:bCs/>
                <w:sz w:val="18"/>
                <w:szCs w:val="18"/>
              </w:rPr>
              <w:t>ings.</w:t>
            </w:r>
          </w:p>
        </w:tc>
      </w:tr>
      <w:tr w:rsidR="00BF0763" w:rsidRPr="008801E0" w14:paraId="4993583E" w14:textId="77777777" w:rsidTr="006461AF">
        <w:tc>
          <w:tcPr>
            <w:tcW w:w="310" w:type="dxa"/>
            <w:vAlign w:val="center"/>
          </w:tcPr>
          <w:p w14:paraId="1AE21B6A"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4</w:t>
            </w:r>
          </w:p>
        </w:tc>
        <w:tc>
          <w:tcPr>
            <w:tcW w:w="1831" w:type="dxa"/>
            <w:vAlign w:val="center"/>
          </w:tcPr>
          <w:p w14:paraId="6F4280C8"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Moderately Satisfactory (MS)</w:t>
            </w:r>
          </w:p>
        </w:tc>
        <w:tc>
          <w:tcPr>
            <w:tcW w:w="7209" w:type="dxa"/>
          </w:tcPr>
          <w:p w14:paraId="6553593D" w14:textId="77777777" w:rsidR="00BF0763" w:rsidRPr="008801E0" w:rsidRDefault="00BF0763" w:rsidP="003917B8">
            <w:pPr>
              <w:jc w:val="both"/>
              <w:rPr>
                <w:rFonts w:ascii="Garamond" w:hAnsi="Garamond" w:cs="Arial"/>
                <w:sz w:val="20"/>
                <w:szCs w:val="20"/>
              </w:rPr>
            </w:pPr>
            <w:r w:rsidRPr="008801E0">
              <w:rPr>
                <w:rFonts w:ascii="Garamond" w:hAnsi="Garamond"/>
                <w:bCs/>
                <w:sz w:val="18"/>
                <w:szCs w:val="18"/>
              </w:rPr>
              <w:t>The objective/outcome is</w:t>
            </w:r>
            <w:r w:rsidRPr="008801E0">
              <w:rPr>
                <w:rFonts w:ascii="Garamond" w:hAnsi="Garamond"/>
                <w:bCs/>
                <w:spacing w:val="-2"/>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w:t>
            </w:r>
            <w:r w:rsidRPr="008801E0">
              <w:rPr>
                <w:rFonts w:ascii="Garamond" w:hAnsi="Garamond"/>
                <w:bCs/>
                <w:spacing w:val="-1"/>
                <w:sz w:val="18"/>
                <w:szCs w:val="18"/>
              </w:rPr>
              <w:t>t</w:t>
            </w:r>
            <w:r w:rsidRPr="008801E0">
              <w:rPr>
                <w:rFonts w:ascii="Garamond" w:hAnsi="Garamond"/>
                <w:bCs/>
                <w:sz w:val="18"/>
                <w:szCs w:val="18"/>
              </w:rPr>
              <w:t>ed</w:t>
            </w:r>
            <w:r w:rsidRPr="008801E0">
              <w:rPr>
                <w:rFonts w:ascii="Garamond" w:hAnsi="Garamond"/>
                <w:bCs/>
                <w:spacing w:val="1"/>
                <w:sz w:val="18"/>
                <w:szCs w:val="18"/>
              </w:rPr>
              <w:t xml:space="preserve"> </w:t>
            </w:r>
            <w:r w:rsidRPr="008801E0">
              <w:rPr>
                <w:rFonts w:ascii="Garamond" w:hAnsi="Garamond"/>
                <w:bCs/>
                <w:sz w:val="18"/>
                <w:szCs w:val="18"/>
              </w:rPr>
              <w:t>to</w:t>
            </w:r>
            <w:r w:rsidRPr="008801E0">
              <w:rPr>
                <w:rFonts w:ascii="Garamond" w:hAnsi="Garamond"/>
                <w:bCs/>
                <w:spacing w:val="-3"/>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eve</w:t>
            </w:r>
            <w:r w:rsidRPr="008801E0">
              <w:rPr>
                <w:rFonts w:ascii="Garamond" w:hAnsi="Garamond"/>
                <w:bCs/>
                <w:spacing w:val="-4"/>
                <w:sz w:val="18"/>
                <w:szCs w:val="18"/>
              </w:rPr>
              <w:t xml:space="preserve"> </w:t>
            </w:r>
            <w:r w:rsidRPr="008801E0">
              <w:rPr>
                <w:rFonts w:ascii="Garamond" w:hAnsi="Garamond"/>
                <w:bCs/>
                <w:sz w:val="18"/>
                <w:szCs w:val="18"/>
              </w:rPr>
              <w:t>most</w:t>
            </w:r>
            <w:r w:rsidRPr="008801E0">
              <w:rPr>
                <w:rFonts w:ascii="Garamond" w:hAnsi="Garamond"/>
                <w:bCs/>
                <w:spacing w:val="-4"/>
                <w:sz w:val="18"/>
                <w:szCs w:val="18"/>
              </w:rPr>
              <w:t xml:space="preserve"> </w:t>
            </w:r>
            <w:r w:rsidRPr="008801E0">
              <w:rPr>
                <w:rFonts w:ascii="Garamond" w:hAnsi="Garamond"/>
                <w:bCs/>
                <w:sz w:val="18"/>
                <w:szCs w:val="18"/>
              </w:rPr>
              <w:t>of its</w:t>
            </w:r>
            <w:r w:rsidRPr="008801E0">
              <w:rPr>
                <w:rFonts w:ascii="Garamond" w:hAnsi="Garamond"/>
                <w:bCs/>
                <w:spacing w:val="-2"/>
                <w:sz w:val="18"/>
                <w:szCs w:val="18"/>
              </w:rPr>
              <w:t xml:space="preserve"> end-of-project targets</w:t>
            </w:r>
            <w:r w:rsidRPr="008801E0">
              <w:rPr>
                <w:rFonts w:ascii="Garamond" w:hAnsi="Garamond"/>
                <w:bCs/>
                <w:sz w:val="18"/>
                <w:szCs w:val="18"/>
              </w:rPr>
              <w:t xml:space="preserve"> but wi</w:t>
            </w:r>
            <w:r w:rsidRPr="008801E0">
              <w:rPr>
                <w:rFonts w:ascii="Garamond" w:hAnsi="Garamond"/>
                <w:bCs/>
                <w:spacing w:val="-1"/>
                <w:sz w:val="18"/>
                <w:szCs w:val="18"/>
              </w:rPr>
              <w:t>t</w:t>
            </w:r>
            <w:r w:rsidRPr="008801E0">
              <w:rPr>
                <w:rFonts w:ascii="Garamond" w:hAnsi="Garamond"/>
                <w:bCs/>
                <w:sz w:val="18"/>
                <w:szCs w:val="18"/>
              </w:rPr>
              <w:t>h</w:t>
            </w:r>
            <w:r w:rsidRPr="008801E0">
              <w:rPr>
                <w:rFonts w:ascii="Garamond" w:hAnsi="Garamond"/>
                <w:bCs/>
                <w:spacing w:val="-2"/>
                <w:sz w:val="18"/>
                <w:szCs w:val="18"/>
              </w:rPr>
              <w:t xml:space="preserve"> </w:t>
            </w:r>
            <w:r w:rsidRPr="008801E0">
              <w:rPr>
                <w:rFonts w:ascii="Garamond" w:hAnsi="Garamond"/>
                <w:bCs/>
                <w:sz w:val="18"/>
                <w:szCs w:val="18"/>
              </w:rPr>
              <w:t>significant</w:t>
            </w:r>
            <w:r w:rsidRPr="008801E0">
              <w:rPr>
                <w:rFonts w:ascii="Garamond" w:hAnsi="Garamond"/>
                <w:bCs/>
                <w:spacing w:val="-8"/>
                <w:sz w:val="18"/>
                <w:szCs w:val="18"/>
              </w:rPr>
              <w:t xml:space="preserve"> </w:t>
            </w:r>
            <w:r w:rsidRPr="008801E0">
              <w:rPr>
                <w:rFonts w:ascii="Garamond" w:hAnsi="Garamond"/>
                <w:bCs/>
                <w:sz w:val="18"/>
                <w:szCs w:val="18"/>
              </w:rPr>
              <w:t>shortcom</w:t>
            </w:r>
            <w:r w:rsidRPr="008801E0">
              <w:rPr>
                <w:rFonts w:ascii="Garamond" w:hAnsi="Garamond"/>
                <w:bCs/>
                <w:spacing w:val="-1"/>
                <w:sz w:val="18"/>
                <w:szCs w:val="18"/>
              </w:rPr>
              <w:t>i</w:t>
            </w:r>
            <w:r w:rsidRPr="008801E0">
              <w:rPr>
                <w:rFonts w:ascii="Garamond" w:hAnsi="Garamond"/>
                <w:bCs/>
                <w:spacing w:val="1"/>
                <w:sz w:val="18"/>
                <w:szCs w:val="18"/>
              </w:rPr>
              <w:t>n</w:t>
            </w:r>
            <w:r w:rsidRPr="008801E0">
              <w:rPr>
                <w:rFonts w:ascii="Garamond" w:hAnsi="Garamond"/>
                <w:bCs/>
                <w:sz w:val="18"/>
                <w:szCs w:val="18"/>
              </w:rPr>
              <w:t>gs.</w:t>
            </w:r>
          </w:p>
        </w:tc>
      </w:tr>
      <w:tr w:rsidR="00BF0763" w:rsidRPr="008801E0" w14:paraId="27FAF5AE" w14:textId="77777777" w:rsidTr="006461AF">
        <w:tc>
          <w:tcPr>
            <w:tcW w:w="310" w:type="dxa"/>
            <w:vAlign w:val="center"/>
          </w:tcPr>
          <w:p w14:paraId="34AD2F9F" w14:textId="77777777"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3</w:t>
            </w:r>
          </w:p>
        </w:tc>
        <w:tc>
          <w:tcPr>
            <w:tcW w:w="1831" w:type="dxa"/>
            <w:vAlign w:val="center"/>
          </w:tcPr>
          <w:p w14:paraId="7308AC38" w14:textId="77777777"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Moderately Unsatisfactory (HU)</w:t>
            </w:r>
          </w:p>
        </w:tc>
        <w:tc>
          <w:tcPr>
            <w:tcW w:w="7209" w:type="dxa"/>
          </w:tcPr>
          <w:p w14:paraId="2EC3C8CC" w14:textId="77777777" w:rsidR="00BF0763" w:rsidRPr="008801E0" w:rsidRDefault="00BF0763" w:rsidP="003917B8">
            <w:pPr>
              <w:jc w:val="both"/>
              <w:rPr>
                <w:rFonts w:ascii="Garamond" w:hAnsi="Garamond" w:cs="Calibri"/>
                <w:sz w:val="20"/>
                <w:szCs w:val="20"/>
                <w:lang w:val="en-GB"/>
              </w:rPr>
            </w:pPr>
            <w:r w:rsidRPr="008801E0">
              <w:rPr>
                <w:rFonts w:ascii="Garamond" w:hAnsi="Garamond"/>
                <w:bCs/>
                <w:sz w:val="18"/>
                <w:szCs w:val="18"/>
              </w:rPr>
              <w:t>The objective/outcome is</w:t>
            </w:r>
            <w:r w:rsidRPr="008801E0">
              <w:rPr>
                <w:rFonts w:ascii="Garamond" w:hAnsi="Garamond"/>
                <w:bCs/>
                <w:spacing w:val="-2"/>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w:t>
            </w:r>
            <w:r w:rsidRPr="008801E0">
              <w:rPr>
                <w:rFonts w:ascii="Garamond" w:hAnsi="Garamond"/>
                <w:bCs/>
                <w:spacing w:val="-1"/>
                <w:sz w:val="18"/>
                <w:szCs w:val="18"/>
              </w:rPr>
              <w:t>t</w:t>
            </w:r>
            <w:r w:rsidRPr="008801E0">
              <w:rPr>
                <w:rFonts w:ascii="Garamond" w:hAnsi="Garamond"/>
                <w:bCs/>
                <w:sz w:val="18"/>
                <w:szCs w:val="18"/>
              </w:rPr>
              <w:t>ed</w:t>
            </w:r>
            <w:r w:rsidRPr="008801E0">
              <w:rPr>
                <w:rFonts w:ascii="Garamond" w:hAnsi="Garamond"/>
                <w:bCs/>
                <w:spacing w:val="1"/>
                <w:sz w:val="18"/>
                <w:szCs w:val="18"/>
              </w:rPr>
              <w:t xml:space="preserve"> </w:t>
            </w:r>
            <w:r w:rsidRPr="008801E0">
              <w:rPr>
                <w:rFonts w:ascii="Garamond" w:hAnsi="Garamond"/>
                <w:bCs/>
                <w:sz w:val="18"/>
                <w:szCs w:val="18"/>
              </w:rPr>
              <w:t>to</w:t>
            </w:r>
            <w:r w:rsidRPr="008801E0">
              <w:rPr>
                <w:rFonts w:ascii="Garamond" w:hAnsi="Garamond"/>
                <w:bCs/>
                <w:spacing w:val="-3"/>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eve</w:t>
            </w:r>
            <w:r w:rsidRPr="008801E0">
              <w:rPr>
                <w:rFonts w:ascii="Garamond" w:hAnsi="Garamond"/>
                <w:bCs/>
                <w:spacing w:val="-4"/>
                <w:sz w:val="18"/>
                <w:szCs w:val="18"/>
              </w:rPr>
              <w:t xml:space="preserve"> </w:t>
            </w:r>
            <w:r w:rsidRPr="008801E0">
              <w:rPr>
                <w:rFonts w:ascii="Garamond" w:hAnsi="Garamond"/>
                <w:bCs/>
                <w:sz w:val="18"/>
                <w:szCs w:val="18"/>
              </w:rPr>
              <w:t>its</w:t>
            </w:r>
            <w:r w:rsidRPr="008801E0">
              <w:rPr>
                <w:rFonts w:ascii="Garamond" w:hAnsi="Garamond"/>
                <w:bCs/>
                <w:spacing w:val="-3"/>
                <w:sz w:val="18"/>
                <w:szCs w:val="18"/>
              </w:rPr>
              <w:t xml:space="preserve"> </w:t>
            </w:r>
            <w:r w:rsidRPr="008801E0">
              <w:rPr>
                <w:rFonts w:ascii="Garamond" w:hAnsi="Garamond"/>
                <w:bCs/>
                <w:spacing w:val="-2"/>
                <w:sz w:val="18"/>
                <w:szCs w:val="18"/>
              </w:rPr>
              <w:t>end-of-project targets</w:t>
            </w:r>
            <w:r w:rsidRPr="008801E0">
              <w:rPr>
                <w:rFonts w:ascii="Garamond" w:hAnsi="Garamond"/>
                <w:bCs/>
                <w:sz w:val="18"/>
                <w:szCs w:val="18"/>
              </w:rPr>
              <w:t xml:space="preserve"> wi</w:t>
            </w:r>
            <w:r w:rsidRPr="008801E0">
              <w:rPr>
                <w:rFonts w:ascii="Garamond" w:hAnsi="Garamond"/>
                <w:bCs/>
                <w:spacing w:val="-1"/>
                <w:sz w:val="18"/>
                <w:szCs w:val="18"/>
              </w:rPr>
              <w:t>t</w:t>
            </w:r>
            <w:r w:rsidRPr="008801E0">
              <w:rPr>
                <w:rFonts w:ascii="Garamond" w:hAnsi="Garamond"/>
                <w:bCs/>
                <w:sz w:val="18"/>
                <w:szCs w:val="18"/>
              </w:rPr>
              <w:t>h</w:t>
            </w:r>
            <w:r w:rsidRPr="008801E0">
              <w:rPr>
                <w:rFonts w:ascii="Garamond" w:hAnsi="Garamond"/>
                <w:bCs/>
                <w:spacing w:val="-2"/>
                <w:sz w:val="18"/>
                <w:szCs w:val="18"/>
              </w:rPr>
              <w:t xml:space="preserve"> </w:t>
            </w:r>
            <w:r w:rsidRPr="008801E0">
              <w:rPr>
                <w:rFonts w:ascii="Garamond" w:hAnsi="Garamond"/>
                <w:bCs/>
                <w:sz w:val="18"/>
                <w:szCs w:val="18"/>
              </w:rPr>
              <w:t>major shortco</w:t>
            </w:r>
            <w:r w:rsidRPr="008801E0">
              <w:rPr>
                <w:rFonts w:ascii="Garamond" w:hAnsi="Garamond"/>
                <w:bCs/>
                <w:spacing w:val="-1"/>
                <w:sz w:val="18"/>
                <w:szCs w:val="18"/>
              </w:rPr>
              <w:t>m</w:t>
            </w:r>
            <w:r w:rsidRPr="008801E0">
              <w:rPr>
                <w:rFonts w:ascii="Garamond" w:hAnsi="Garamond"/>
                <w:bCs/>
                <w:sz w:val="18"/>
                <w:szCs w:val="18"/>
              </w:rPr>
              <w:t>ings.</w:t>
            </w:r>
          </w:p>
        </w:tc>
      </w:tr>
      <w:tr w:rsidR="00BF0763" w:rsidRPr="008801E0" w14:paraId="13627C03" w14:textId="77777777" w:rsidTr="006461AF">
        <w:tc>
          <w:tcPr>
            <w:tcW w:w="310" w:type="dxa"/>
            <w:vAlign w:val="center"/>
          </w:tcPr>
          <w:p w14:paraId="61AFD732"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2</w:t>
            </w:r>
          </w:p>
        </w:tc>
        <w:tc>
          <w:tcPr>
            <w:tcW w:w="1831" w:type="dxa"/>
            <w:vAlign w:val="center"/>
          </w:tcPr>
          <w:p w14:paraId="31DF81D7" w14:textId="77777777" w:rsidR="00BF0763" w:rsidRPr="008801E0" w:rsidRDefault="00BF0763" w:rsidP="003917B8">
            <w:pPr>
              <w:rPr>
                <w:rFonts w:ascii="Garamond" w:hAnsi="Garamond" w:cs="Arial"/>
                <w:sz w:val="20"/>
                <w:szCs w:val="20"/>
              </w:rPr>
            </w:pPr>
            <w:r w:rsidRPr="008801E0">
              <w:rPr>
                <w:rFonts w:ascii="Garamond" w:hAnsi="Garamond" w:cs="Arial"/>
                <w:sz w:val="20"/>
                <w:szCs w:val="20"/>
              </w:rPr>
              <w:t>Unsatisfactory (U)</w:t>
            </w:r>
          </w:p>
        </w:tc>
        <w:tc>
          <w:tcPr>
            <w:tcW w:w="7209" w:type="dxa"/>
          </w:tcPr>
          <w:p w14:paraId="6684E56D" w14:textId="77777777" w:rsidR="00BF0763" w:rsidRPr="008801E0" w:rsidRDefault="00BF0763" w:rsidP="003917B8">
            <w:pPr>
              <w:jc w:val="both"/>
              <w:rPr>
                <w:rFonts w:ascii="Garamond" w:hAnsi="Garamond" w:cs="Arial"/>
                <w:sz w:val="20"/>
                <w:szCs w:val="20"/>
              </w:rPr>
            </w:pPr>
            <w:r w:rsidRPr="008801E0">
              <w:rPr>
                <w:rFonts w:ascii="Garamond" w:hAnsi="Garamond"/>
                <w:bCs/>
                <w:sz w:val="18"/>
                <w:szCs w:val="18"/>
              </w:rPr>
              <w:t>The objective/outcome is</w:t>
            </w:r>
            <w:r w:rsidRPr="008801E0">
              <w:rPr>
                <w:rFonts w:ascii="Garamond" w:hAnsi="Garamond"/>
                <w:bCs/>
                <w:spacing w:val="-2"/>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w:t>
            </w:r>
            <w:r w:rsidRPr="008801E0">
              <w:rPr>
                <w:rFonts w:ascii="Garamond" w:hAnsi="Garamond"/>
                <w:bCs/>
                <w:spacing w:val="-1"/>
                <w:sz w:val="18"/>
                <w:szCs w:val="18"/>
              </w:rPr>
              <w:t>t</w:t>
            </w:r>
            <w:r w:rsidRPr="008801E0">
              <w:rPr>
                <w:rFonts w:ascii="Garamond" w:hAnsi="Garamond"/>
                <w:bCs/>
                <w:sz w:val="18"/>
                <w:szCs w:val="18"/>
              </w:rPr>
              <w:t xml:space="preserve">ed </w:t>
            </w:r>
            <w:r w:rsidRPr="008801E0">
              <w:rPr>
                <w:rFonts w:ascii="Garamond" w:hAnsi="Garamond"/>
                <w:bCs/>
                <w:spacing w:val="1"/>
                <w:sz w:val="18"/>
                <w:szCs w:val="18"/>
              </w:rPr>
              <w:t>no</w:t>
            </w:r>
            <w:r w:rsidRPr="008801E0">
              <w:rPr>
                <w:rFonts w:ascii="Garamond" w:hAnsi="Garamond"/>
                <w:bCs/>
                <w:sz w:val="18"/>
                <w:szCs w:val="18"/>
              </w:rPr>
              <w:t>t</w:t>
            </w:r>
            <w:r w:rsidRPr="008801E0">
              <w:rPr>
                <w:rFonts w:ascii="Garamond" w:hAnsi="Garamond"/>
                <w:bCs/>
                <w:spacing w:val="-3"/>
                <w:sz w:val="18"/>
                <w:szCs w:val="18"/>
              </w:rPr>
              <w:t xml:space="preserve"> </w:t>
            </w:r>
            <w:r w:rsidRPr="008801E0">
              <w:rPr>
                <w:rFonts w:ascii="Garamond" w:hAnsi="Garamond"/>
                <w:bCs/>
                <w:sz w:val="18"/>
                <w:szCs w:val="18"/>
              </w:rPr>
              <w:t>to</w:t>
            </w:r>
            <w:r w:rsidRPr="008801E0">
              <w:rPr>
                <w:rFonts w:ascii="Garamond" w:hAnsi="Garamond"/>
                <w:bCs/>
                <w:spacing w:val="-3"/>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e</w:t>
            </w:r>
            <w:r w:rsidRPr="008801E0">
              <w:rPr>
                <w:rFonts w:ascii="Garamond" w:hAnsi="Garamond"/>
                <w:bCs/>
                <w:spacing w:val="-1"/>
                <w:sz w:val="18"/>
                <w:szCs w:val="18"/>
              </w:rPr>
              <w:t>v</w:t>
            </w:r>
            <w:r w:rsidRPr="008801E0">
              <w:rPr>
                <w:rFonts w:ascii="Garamond" w:hAnsi="Garamond"/>
                <w:bCs/>
                <w:sz w:val="18"/>
                <w:szCs w:val="18"/>
              </w:rPr>
              <w:t>e</w:t>
            </w:r>
            <w:r w:rsidRPr="008801E0">
              <w:rPr>
                <w:rFonts w:ascii="Garamond" w:hAnsi="Garamond"/>
                <w:bCs/>
                <w:spacing w:val="-3"/>
                <w:sz w:val="18"/>
                <w:szCs w:val="18"/>
              </w:rPr>
              <w:t xml:space="preserve"> </w:t>
            </w:r>
            <w:r w:rsidRPr="008801E0">
              <w:rPr>
                <w:rFonts w:ascii="Garamond" w:hAnsi="Garamond"/>
                <w:bCs/>
                <w:sz w:val="18"/>
                <w:szCs w:val="18"/>
              </w:rPr>
              <w:t>most</w:t>
            </w:r>
            <w:r w:rsidRPr="008801E0">
              <w:rPr>
                <w:rFonts w:ascii="Garamond" w:hAnsi="Garamond"/>
                <w:bCs/>
                <w:spacing w:val="-5"/>
                <w:sz w:val="18"/>
                <w:szCs w:val="18"/>
              </w:rPr>
              <w:t xml:space="preserve"> </w:t>
            </w:r>
            <w:r w:rsidRPr="008801E0">
              <w:rPr>
                <w:rFonts w:ascii="Garamond" w:hAnsi="Garamond"/>
                <w:bCs/>
                <w:sz w:val="18"/>
                <w:szCs w:val="18"/>
              </w:rPr>
              <w:t>of its</w:t>
            </w:r>
            <w:r w:rsidRPr="008801E0">
              <w:rPr>
                <w:rFonts w:ascii="Garamond" w:hAnsi="Garamond"/>
                <w:bCs/>
                <w:spacing w:val="-2"/>
                <w:sz w:val="18"/>
                <w:szCs w:val="18"/>
              </w:rPr>
              <w:t xml:space="preserve"> end-of-project targets</w:t>
            </w:r>
            <w:r w:rsidRPr="008801E0">
              <w:rPr>
                <w:rFonts w:ascii="Garamond" w:hAnsi="Garamond"/>
                <w:bCs/>
                <w:sz w:val="18"/>
                <w:szCs w:val="18"/>
              </w:rPr>
              <w:t>.</w:t>
            </w:r>
          </w:p>
        </w:tc>
      </w:tr>
      <w:tr w:rsidR="00BF0763" w:rsidRPr="008801E0" w14:paraId="55A7B1ED" w14:textId="77777777" w:rsidTr="006461AF">
        <w:tc>
          <w:tcPr>
            <w:tcW w:w="310" w:type="dxa"/>
            <w:vAlign w:val="center"/>
          </w:tcPr>
          <w:p w14:paraId="443C4AC4" w14:textId="77777777"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1</w:t>
            </w:r>
          </w:p>
        </w:tc>
        <w:tc>
          <w:tcPr>
            <w:tcW w:w="1831" w:type="dxa"/>
            <w:vAlign w:val="center"/>
          </w:tcPr>
          <w:p w14:paraId="580D2C93" w14:textId="77777777"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Highly Unsatisfactory (HU)</w:t>
            </w:r>
          </w:p>
        </w:tc>
        <w:tc>
          <w:tcPr>
            <w:tcW w:w="7209" w:type="dxa"/>
          </w:tcPr>
          <w:p w14:paraId="0C73E869" w14:textId="3E0BE502" w:rsidR="00BF0763" w:rsidRPr="008801E0" w:rsidRDefault="00BF0763" w:rsidP="003917B8">
            <w:pPr>
              <w:jc w:val="both"/>
              <w:rPr>
                <w:rFonts w:ascii="Garamond" w:hAnsi="Garamond" w:cs="Calibri"/>
                <w:sz w:val="20"/>
                <w:szCs w:val="20"/>
                <w:lang w:val="en-GB"/>
              </w:rPr>
            </w:pPr>
            <w:r w:rsidRPr="008801E0">
              <w:rPr>
                <w:rFonts w:ascii="Garamond" w:hAnsi="Garamond"/>
                <w:bCs/>
                <w:sz w:val="18"/>
                <w:szCs w:val="18"/>
              </w:rPr>
              <w:t xml:space="preserve">The objective/outcome </w:t>
            </w:r>
            <w:r w:rsidRPr="008801E0">
              <w:rPr>
                <w:rFonts w:ascii="Garamond" w:hAnsi="Garamond"/>
                <w:bCs/>
                <w:spacing w:val="1"/>
                <w:sz w:val="18"/>
                <w:szCs w:val="18"/>
              </w:rPr>
              <w:t>h</w:t>
            </w:r>
            <w:r w:rsidRPr="008801E0">
              <w:rPr>
                <w:rFonts w:ascii="Garamond" w:hAnsi="Garamond"/>
                <w:bCs/>
                <w:spacing w:val="-1"/>
                <w:sz w:val="18"/>
                <w:szCs w:val="18"/>
              </w:rPr>
              <w:t>a</w:t>
            </w:r>
            <w:r w:rsidRPr="008801E0">
              <w:rPr>
                <w:rFonts w:ascii="Garamond" w:hAnsi="Garamond"/>
                <w:bCs/>
                <w:sz w:val="18"/>
                <w:szCs w:val="18"/>
              </w:rPr>
              <w:t>s</w:t>
            </w:r>
            <w:r w:rsidRPr="008801E0">
              <w:rPr>
                <w:rFonts w:ascii="Garamond" w:hAnsi="Garamond"/>
                <w:bCs/>
                <w:spacing w:val="-4"/>
                <w:sz w:val="18"/>
                <w:szCs w:val="18"/>
              </w:rPr>
              <w:t xml:space="preserve"> </w:t>
            </w:r>
            <w:r w:rsidRPr="008801E0">
              <w:rPr>
                <w:rFonts w:ascii="Garamond" w:hAnsi="Garamond"/>
                <w:bCs/>
                <w:sz w:val="18"/>
                <w:szCs w:val="18"/>
              </w:rPr>
              <w:t>failed</w:t>
            </w:r>
            <w:r w:rsidRPr="008801E0">
              <w:rPr>
                <w:rFonts w:ascii="Garamond" w:hAnsi="Garamond"/>
                <w:bCs/>
                <w:spacing w:val="-3"/>
                <w:sz w:val="18"/>
                <w:szCs w:val="18"/>
              </w:rPr>
              <w:t xml:space="preserve"> </w:t>
            </w:r>
            <w:r w:rsidRPr="008801E0">
              <w:rPr>
                <w:rFonts w:ascii="Garamond" w:hAnsi="Garamond"/>
                <w:bCs/>
                <w:sz w:val="18"/>
                <w:szCs w:val="18"/>
              </w:rPr>
              <w:t>to</w:t>
            </w:r>
            <w:r w:rsidRPr="008801E0">
              <w:rPr>
                <w:rFonts w:ascii="Garamond" w:hAnsi="Garamond"/>
                <w:bCs/>
                <w:spacing w:val="-1"/>
                <w:sz w:val="18"/>
                <w:szCs w:val="18"/>
              </w:rPr>
              <w:t xml:space="preserve"> a</w:t>
            </w:r>
            <w:r w:rsidRPr="008801E0">
              <w:rPr>
                <w:rFonts w:ascii="Garamond" w:hAnsi="Garamond"/>
                <w:bCs/>
                <w:sz w:val="18"/>
                <w:szCs w:val="18"/>
              </w:rPr>
              <w:t>c</w:t>
            </w:r>
            <w:r w:rsidRPr="008801E0">
              <w:rPr>
                <w:rFonts w:ascii="Garamond" w:hAnsi="Garamond"/>
                <w:bCs/>
                <w:spacing w:val="1"/>
                <w:sz w:val="18"/>
                <w:szCs w:val="18"/>
              </w:rPr>
              <w:t>h</w:t>
            </w:r>
            <w:r w:rsidRPr="008801E0">
              <w:rPr>
                <w:rFonts w:ascii="Garamond" w:hAnsi="Garamond"/>
                <w:bCs/>
                <w:spacing w:val="-1"/>
                <w:sz w:val="18"/>
                <w:szCs w:val="18"/>
              </w:rPr>
              <w:t>i</w:t>
            </w:r>
            <w:r w:rsidRPr="008801E0">
              <w:rPr>
                <w:rFonts w:ascii="Garamond" w:hAnsi="Garamond"/>
                <w:bCs/>
                <w:sz w:val="18"/>
                <w:szCs w:val="18"/>
              </w:rPr>
              <w:t>e</w:t>
            </w:r>
            <w:r w:rsidRPr="008801E0">
              <w:rPr>
                <w:rFonts w:ascii="Garamond" w:hAnsi="Garamond"/>
                <w:bCs/>
                <w:spacing w:val="-1"/>
                <w:sz w:val="18"/>
                <w:szCs w:val="18"/>
              </w:rPr>
              <w:t>v</w:t>
            </w:r>
            <w:r w:rsidRPr="008801E0">
              <w:rPr>
                <w:rFonts w:ascii="Garamond" w:hAnsi="Garamond"/>
                <w:bCs/>
                <w:sz w:val="18"/>
                <w:szCs w:val="18"/>
              </w:rPr>
              <w:t>e its midterm targets,</w:t>
            </w:r>
            <w:r w:rsidR="006461AF" w:rsidRPr="008801E0">
              <w:rPr>
                <w:rFonts w:ascii="Garamond" w:hAnsi="Garamond"/>
                <w:bCs/>
                <w:sz w:val="18"/>
                <w:szCs w:val="18"/>
              </w:rPr>
              <w:t xml:space="preserve"> </w:t>
            </w:r>
            <w:r w:rsidRPr="008801E0">
              <w:rPr>
                <w:rFonts w:ascii="Garamond" w:hAnsi="Garamond"/>
                <w:bCs/>
                <w:sz w:val="18"/>
                <w:szCs w:val="18"/>
              </w:rPr>
              <w:t>and</w:t>
            </w:r>
            <w:r w:rsidRPr="008801E0">
              <w:rPr>
                <w:rFonts w:ascii="Garamond" w:hAnsi="Garamond"/>
                <w:bCs/>
                <w:spacing w:val="-2"/>
                <w:sz w:val="18"/>
                <w:szCs w:val="18"/>
              </w:rPr>
              <w:t xml:space="preserve"> </w:t>
            </w:r>
            <w:r w:rsidRPr="008801E0">
              <w:rPr>
                <w:rFonts w:ascii="Garamond" w:hAnsi="Garamond"/>
                <w:bCs/>
                <w:sz w:val="18"/>
                <w:szCs w:val="18"/>
              </w:rPr>
              <w:t>is</w:t>
            </w:r>
            <w:r w:rsidRPr="008801E0">
              <w:rPr>
                <w:rFonts w:ascii="Garamond" w:hAnsi="Garamond"/>
                <w:bCs/>
                <w:spacing w:val="-2"/>
                <w:sz w:val="18"/>
                <w:szCs w:val="18"/>
              </w:rPr>
              <w:t xml:space="preserve"> </w:t>
            </w:r>
            <w:r w:rsidRPr="008801E0">
              <w:rPr>
                <w:rFonts w:ascii="Garamond" w:hAnsi="Garamond"/>
                <w:bCs/>
                <w:spacing w:val="1"/>
                <w:sz w:val="18"/>
                <w:szCs w:val="18"/>
              </w:rPr>
              <w:t>no</w:t>
            </w:r>
            <w:r w:rsidRPr="008801E0">
              <w:rPr>
                <w:rFonts w:ascii="Garamond" w:hAnsi="Garamond"/>
                <w:bCs/>
                <w:sz w:val="18"/>
                <w:szCs w:val="18"/>
              </w:rPr>
              <w:t>t</w:t>
            </w:r>
            <w:r w:rsidRPr="008801E0">
              <w:rPr>
                <w:rFonts w:ascii="Garamond" w:hAnsi="Garamond"/>
                <w:bCs/>
                <w:spacing w:val="-4"/>
                <w:sz w:val="18"/>
                <w:szCs w:val="18"/>
              </w:rPr>
              <w:t xml:space="preserve"> </w:t>
            </w:r>
            <w:r w:rsidRPr="008801E0">
              <w:rPr>
                <w:rFonts w:ascii="Garamond" w:hAnsi="Garamond"/>
                <w:bCs/>
                <w:sz w:val="18"/>
                <w:szCs w:val="18"/>
              </w:rPr>
              <w:t>ex</w:t>
            </w:r>
            <w:r w:rsidRPr="008801E0">
              <w:rPr>
                <w:rFonts w:ascii="Garamond" w:hAnsi="Garamond"/>
                <w:bCs/>
                <w:spacing w:val="-1"/>
                <w:sz w:val="18"/>
                <w:szCs w:val="18"/>
              </w:rPr>
              <w:t>p</w:t>
            </w:r>
            <w:r w:rsidRPr="008801E0">
              <w:rPr>
                <w:rFonts w:ascii="Garamond" w:hAnsi="Garamond"/>
                <w:bCs/>
                <w:spacing w:val="1"/>
                <w:sz w:val="18"/>
                <w:szCs w:val="18"/>
              </w:rPr>
              <w:t>e</w:t>
            </w:r>
            <w:r w:rsidRPr="008801E0">
              <w:rPr>
                <w:rFonts w:ascii="Garamond" w:hAnsi="Garamond"/>
                <w:bCs/>
                <w:sz w:val="18"/>
                <w:szCs w:val="18"/>
              </w:rPr>
              <w:t>ct</w:t>
            </w:r>
            <w:r w:rsidRPr="008801E0">
              <w:rPr>
                <w:rFonts w:ascii="Garamond" w:hAnsi="Garamond"/>
                <w:bCs/>
                <w:spacing w:val="-1"/>
                <w:sz w:val="18"/>
                <w:szCs w:val="18"/>
              </w:rPr>
              <w:t>e</w:t>
            </w:r>
            <w:r w:rsidRPr="008801E0">
              <w:rPr>
                <w:rFonts w:ascii="Garamond" w:hAnsi="Garamond"/>
                <w:bCs/>
                <w:sz w:val="18"/>
                <w:szCs w:val="18"/>
              </w:rPr>
              <w:t>d to</w:t>
            </w:r>
            <w:r w:rsidRPr="008801E0">
              <w:rPr>
                <w:rFonts w:ascii="Garamond" w:hAnsi="Garamond"/>
                <w:bCs/>
                <w:spacing w:val="-1"/>
                <w:sz w:val="18"/>
                <w:szCs w:val="18"/>
              </w:rPr>
              <w:t xml:space="preserve"> </w:t>
            </w:r>
            <w:r w:rsidRPr="008801E0">
              <w:rPr>
                <w:rFonts w:ascii="Garamond" w:hAnsi="Garamond"/>
                <w:bCs/>
                <w:sz w:val="18"/>
                <w:szCs w:val="18"/>
              </w:rPr>
              <w:t>ach</w:t>
            </w:r>
            <w:r w:rsidRPr="008801E0">
              <w:rPr>
                <w:rFonts w:ascii="Garamond" w:hAnsi="Garamond"/>
                <w:bCs/>
                <w:spacing w:val="-1"/>
                <w:sz w:val="18"/>
                <w:szCs w:val="18"/>
              </w:rPr>
              <w:t>i</w:t>
            </w:r>
            <w:r w:rsidRPr="008801E0">
              <w:rPr>
                <w:rFonts w:ascii="Garamond" w:hAnsi="Garamond"/>
                <w:bCs/>
                <w:sz w:val="18"/>
                <w:szCs w:val="18"/>
              </w:rPr>
              <w:t xml:space="preserve">eve any of its </w:t>
            </w:r>
            <w:r w:rsidRPr="008801E0">
              <w:rPr>
                <w:rFonts w:ascii="Garamond" w:hAnsi="Garamond"/>
                <w:bCs/>
                <w:spacing w:val="-2"/>
                <w:sz w:val="18"/>
                <w:szCs w:val="18"/>
              </w:rPr>
              <w:t>end-of-project targets</w:t>
            </w:r>
            <w:r w:rsidRPr="008801E0">
              <w:rPr>
                <w:rFonts w:ascii="Garamond" w:hAnsi="Garamond"/>
                <w:bCs/>
                <w:sz w:val="18"/>
                <w:szCs w:val="18"/>
              </w:rPr>
              <w:t>.</w:t>
            </w:r>
          </w:p>
        </w:tc>
      </w:tr>
      <w:tr w:rsidR="00BF0763" w:rsidRPr="008801E0" w14:paraId="5B4D3A4B" w14:textId="5A0E341D" w:rsidTr="006461AF">
        <w:tc>
          <w:tcPr>
            <w:tcW w:w="9350" w:type="dxa"/>
            <w:gridSpan w:val="3"/>
            <w:shd w:val="clear" w:color="auto" w:fill="D9D9D9" w:themeFill="background1" w:themeFillShade="D9"/>
          </w:tcPr>
          <w:p w14:paraId="46CDAC06" w14:textId="521A67D5" w:rsidR="00BF0763" w:rsidRPr="008801E0" w:rsidRDefault="00BF0763" w:rsidP="003917B8">
            <w:pPr>
              <w:rPr>
                <w:rFonts w:ascii="Garamond" w:hAnsi="Garamond" w:cs="Arial"/>
                <w:b/>
                <w:sz w:val="20"/>
                <w:szCs w:val="20"/>
              </w:rPr>
            </w:pPr>
            <w:r w:rsidRPr="008801E0">
              <w:rPr>
                <w:rFonts w:ascii="Garamond" w:hAnsi="Garamond" w:cs="Arial"/>
                <w:b/>
                <w:sz w:val="20"/>
                <w:szCs w:val="20"/>
              </w:rPr>
              <w:t xml:space="preserve">Ratings for Project Implementation &amp; </w:t>
            </w:r>
            <w:r w:rsidRPr="008801E0">
              <w:rPr>
                <w:rFonts w:ascii="Garamond" w:hAnsi="Garamond"/>
                <w:b/>
                <w:color w:val="000000"/>
                <w:sz w:val="20"/>
                <w:szCs w:val="20"/>
                <w:lang w:val="en-GB"/>
              </w:rPr>
              <w:t xml:space="preserve">Adaptive Management: </w:t>
            </w:r>
            <w:r w:rsidRPr="008801E0">
              <w:rPr>
                <w:rFonts w:ascii="Garamond" w:hAnsi="Garamond"/>
                <w:color w:val="000000"/>
                <w:sz w:val="20"/>
                <w:szCs w:val="20"/>
                <w:lang w:val="en-GB"/>
              </w:rPr>
              <w:t>(one overall rating)</w:t>
            </w:r>
          </w:p>
        </w:tc>
      </w:tr>
      <w:tr w:rsidR="00BF0763" w:rsidRPr="008801E0" w14:paraId="2034F84C" w14:textId="72FEBE74" w:rsidTr="006461AF">
        <w:tc>
          <w:tcPr>
            <w:tcW w:w="310" w:type="dxa"/>
            <w:vAlign w:val="center"/>
          </w:tcPr>
          <w:p w14:paraId="3CC24077" w14:textId="7CA74327" w:rsidR="00BF0763" w:rsidRPr="008801E0" w:rsidRDefault="00BF0763" w:rsidP="003917B8">
            <w:pPr>
              <w:rPr>
                <w:rFonts w:ascii="Garamond" w:hAnsi="Garamond" w:cs="Arial"/>
                <w:sz w:val="20"/>
                <w:szCs w:val="20"/>
              </w:rPr>
            </w:pPr>
            <w:r w:rsidRPr="008801E0">
              <w:rPr>
                <w:rFonts w:ascii="Garamond" w:hAnsi="Garamond" w:cs="Arial"/>
                <w:sz w:val="20"/>
                <w:szCs w:val="20"/>
              </w:rPr>
              <w:t>6</w:t>
            </w:r>
          </w:p>
        </w:tc>
        <w:tc>
          <w:tcPr>
            <w:tcW w:w="1831" w:type="dxa"/>
            <w:vAlign w:val="center"/>
          </w:tcPr>
          <w:p w14:paraId="032FDA52" w14:textId="16FED38E" w:rsidR="00BF0763" w:rsidRPr="008801E0" w:rsidRDefault="00BF0763" w:rsidP="003917B8">
            <w:pPr>
              <w:rPr>
                <w:rFonts w:ascii="Garamond" w:hAnsi="Garamond" w:cs="Arial"/>
                <w:sz w:val="20"/>
                <w:szCs w:val="20"/>
              </w:rPr>
            </w:pPr>
            <w:r w:rsidRPr="008801E0">
              <w:rPr>
                <w:rFonts w:ascii="Garamond" w:hAnsi="Garamond" w:cs="Arial"/>
                <w:sz w:val="20"/>
                <w:szCs w:val="20"/>
              </w:rPr>
              <w:t>Highly Satisfactory (HS)</w:t>
            </w:r>
          </w:p>
        </w:tc>
        <w:tc>
          <w:tcPr>
            <w:tcW w:w="7209" w:type="dxa"/>
          </w:tcPr>
          <w:p w14:paraId="5DD71B08" w14:textId="33BCF48E" w:rsidR="00BF0763" w:rsidRPr="008801E0" w:rsidRDefault="00BF0763" w:rsidP="003917B8">
            <w:pPr>
              <w:jc w:val="both"/>
              <w:rPr>
                <w:rFonts w:ascii="Garamond" w:hAnsi="Garamond" w:cs="Arial"/>
                <w:sz w:val="20"/>
                <w:szCs w:val="20"/>
              </w:rPr>
            </w:pPr>
            <w:r w:rsidRPr="008801E0">
              <w:rPr>
                <w:rFonts w:ascii="Garamond" w:hAnsi="Garamond"/>
                <w:sz w:val="18"/>
                <w:szCs w:val="18"/>
              </w:rPr>
              <w:t xml:space="preserve">Implementation of all seven components – </w:t>
            </w:r>
            <w:r w:rsidRPr="008801E0">
              <w:rPr>
                <w:rFonts w:ascii="Garamond" w:hAnsi="Garamond"/>
                <w:color w:val="000000"/>
                <w:sz w:val="18"/>
                <w:szCs w:val="18"/>
                <w:lang w:val="en-GB"/>
              </w:rPr>
              <w:t xml:space="preserve">management arrangements, work planning, finance and co-finance, project-level monitoring and evaluation systems, stakeholder engagement, reporting, and communications </w:t>
            </w:r>
            <w:r w:rsidRPr="008801E0">
              <w:rPr>
                <w:rFonts w:ascii="Garamond" w:hAnsi="Garamond"/>
                <w:sz w:val="18"/>
                <w:szCs w:val="18"/>
              </w:rPr>
              <w:t xml:space="preserve">– </w:t>
            </w:r>
            <w:r w:rsidRPr="008801E0">
              <w:rPr>
                <w:rFonts w:ascii="Garamond" w:hAnsi="Garamond"/>
                <w:color w:val="000000"/>
                <w:sz w:val="18"/>
                <w:szCs w:val="18"/>
                <w:lang w:val="en-GB"/>
              </w:rPr>
              <w:t xml:space="preserve">is leading to efficient and effective project implementation and adaptive management. </w:t>
            </w:r>
            <w:r w:rsidRPr="008801E0">
              <w:rPr>
                <w:rFonts w:ascii="Garamond" w:hAnsi="Garamond"/>
                <w:sz w:val="18"/>
                <w:szCs w:val="18"/>
              </w:rPr>
              <w:t>The project can be presented as “good practice”.</w:t>
            </w:r>
          </w:p>
        </w:tc>
      </w:tr>
      <w:tr w:rsidR="00BF0763" w:rsidRPr="008801E0" w14:paraId="412A4478" w14:textId="1EA94180" w:rsidTr="006461AF">
        <w:tc>
          <w:tcPr>
            <w:tcW w:w="310" w:type="dxa"/>
            <w:vAlign w:val="center"/>
          </w:tcPr>
          <w:p w14:paraId="2B2645CA" w14:textId="155D90B4" w:rsidR="00BF0763" w:rsidRPr="008801E0" w:rsidRDefault="00BF0763" w:rsidP="003917B8">
            <w:pPr>
              <w:rPr>
                <w:rFonts w:ascii="Garamond" w:hAnsi="Garamond" w:cs="Arial"/>
                <w:sz w:val="20"/>
                <w:szCs w:val="20"/>
              </w:rPr>
            </w:pPr>
            <w:r w:rsidRPr="008801E0">
              <w:rPr>
                <w:rFonts w:ascii="Garamond" w:hAnsi="Garamond" w:cs="Arial"/>
                <w:sz w:val="20"/>
                <w:szCs w:val="20"/>
              </w:rPr>
              <w:t>5</w:t>
            </w:r>
          </w:p>
        </w:tc>
        <w:tc>
          <w:tcPr>
            <w:tcW w:w="1831" w:type="dxa"/>
            <w:vAlign w:val="center"/>
          </w:tcPr>
          <w:p w14:paraId="7650297A" w14:textId="25BA8443" w:rsidR="00BF0763" w:rsidRPr="008801E0" w:rsidRDefault="00BF0763" w:rsidP="003917B8">
            <w:pPr>
              <w:rPr>
                <w:rFonts w:ascii="Garamond" w:hAnsi="Garamond" w:cs="Arial"/>
                <w:sz w:val="20"/>
                <w:szCs w:val="20"/>
              </w:rPr>
            </w:pPr>
            <w:r w:rsidRPr="008801E0">
              <w:rPr>
                <w:rFonts w:ascii="Garamond" w:hAnsi="Garamond" w:cs="Arial"/>
                <w:sz w:val="20"/>
                <w:szCs w:val="20"/>
              </w:rPr>
              <w:t>Satisfactory (S)</w:t>
            </w:r>
          </w:p>
        </w:tc>
        <w:tc>
          <w:tcPr>
            <w:tcW w:w="7209" w:type="dxa"/>
          </w:tcPr>
          <w:p w14:paraId="7C541804" w14:textId="2E160ACE" w:rsidR="00BF0763" w:rsidRPr="008801E0" w:rsidRDefault="00BF0763" w:rsidP="003917B8">
            <w:pPr>
              <w:jc w:val="both"/>
              <w:rPr>
                <w:rFonts w:ascii="Garamond" w:hAnsi="Garamond" w:cs="Arial"/>
                <w:sz w:val="20"/>
                <w:szCs w:val="20"/>
              </w:rPr>
            </w:pPr>
            <w:r w:rsidRPr="008801E0">
              <w:rPr>
                <w:rFonts w:ascii="Garamond" w:hAnsi="Garamond"/>
                <w:sz w:val="18"/>
                <w:szCs w:val="18"/>
              </w:rPr>
              <w:t xml:space="preserve">Implementation of most of the seven components </w:t>
            </w:r>
            <w:r w:rsidRPr="008801E0">
              <w:rPr>
                <w:rFonts w:ascii="Garamond" w:hAnsi="Garamond"/>
                <w:color w:val="000000"/>
                <w:sz w:val="18"/>
                <w:szCs w:val="18"/>
                <w:lang w:val="en-GB"/>
              </w:rPr>
              <w:t xml:space="preserve">is leading to efficient and effective project implementation and adaptive management </w:t>
            </w:r>
            <w:r w:rsidRPr="008801E0">
              <w:rPr>
                <w:rFonts w:ascii="Garamond" w:hAnsi="Garamond"/>
                <w:sz w:val="18"/>
                <w:szCs w:val="18"/>
              </w:rPr>
              <w:t>except for only few that are subject to remedial action.</w:t>
            </w:r>
          </w:p>
        </w:tc>
      </w:tr>
      <w:tr w:rsidR="00BF0763" w:rsidRPr="008801E0" w14:paraId="1873D01E" w14:textId="4CC08F78" w:rsidTr="006461AF">
        <w:tc>
          <w:tcPr>
            <w:tcW w:w="310" w:type="dxa"/>
            <w:vAlign w:val="center"/>
          </w:tcPr>
          <w:p w14:paraId="0D91828B" w14:textId="3C667C72" w:rsidR="00BF0763" w:rsidRPr="008801E0" w:rsidRDefault="00BF0763" w:rsidP="003917B8">
            <w:pPr>
              <w:rPr>
                <w:rFonts w:ascii="Garamond" w:hAnsi="Garamond" w:cs="Arial"/>
                <w:sz w:val="20"/>
                <w:szCs w:val="20"/>
              </w:rPr>
            </w:pPr>
            <w:r w:rsidRPr="008801E0">
              <w:rPr>
                <w:rFonts w:ascii="Garamond" w:hAnsi="Garamond" w:cs="Arial"/>
                <w:sz w:val="20"/>
                <w:szCs w:val="20"/>
              </w:rPr>
              <w:t>4</w:t>
            </w:r>
          </w:p>
        </w:tc>
        <w:tc>
          <w:tcPr>
            <w:tcW w:w="1831" w:type="dxa"/>
            <w:vAlign w:val="center"/>
          </w:tcPr>
          <w:p w14:paraId="2249C4E5" w14:textId="7D1844F3" w:rsidR="00BF0763" w:rsidRPr="008801E0" w:rsidRDefault="00BF0763" w:rsidP="003917B8">
            <w:pPr>
              <w:rPr>
                <w:rFonts w:ascii="Garamond" w:hAnsi="Garamond" w:cs="Arial"/>
                <w:sz w:val="20"/>
                <w:szCs w:val="20"/>
              </w:rPr>
            </w:pPr>
            <w:r w:rsidRPr="008801E0">
              <w:rPr>
                <w:rFonts w:ascii="Garamond" w:hAnsi="Garamond" w:cs="Arial"/>
                <w:sz w:val="20"/>
                <w:szCs w:val="20"/>
              </w:rPr>
              <w:t>Moderately Satisfactory (MS)</w:t>
            </w:r>
          </w:p>
        </w:tc>
        <w:tc>
          <w:tcPr>
            <w:tcW w:w="7209" w:type="dxa"/>
          </w:tcPr>
          <w:p w14:paraId="03135A17" w14:textId="16F193D2" w:rsidR="00BF0763" w:rsidRPr="008801E0" w:rsidRDefault="00BF0763" w:rsidP="003917B8">
            <w:pPr>
              <w:jc w:val="both"/>
              <w:rPr>
                <w:rFonts w:ascii="Garamond" w:hAnsi="Garamond" w:cs="Arial"/>
                <w:sz w:val="20"/>
                <w:szCs w:val="20"/>
              </w:rPr>
            </w:pPr>
            <w:r w:rsidRPr="008801E0">
              <w:rPr>
                <w:rFonts w:ascii="Garamond" w:hAnsi="Garamond"/>
                <w:sz w:val="18"/>
                <w:szCs w:val="18"/>
              </w:rPr>
              <w:t xml:space="preserve">Implementation of some of the seven components </w:t>
            </w:r>
            <w:r w:rsidRPr="008801E0">
              <w:rPr>
                <w:rFonts w:ascii="Garamond" w:hAnsi="Garamond"/>
                <w:color w:val="000000"/>
                <w:sz w:val="18"/>
                <w:szCs w:val="18"/>
                <w:lang w:val="en-GB"/>
              </w:rPr>
              <w:t xml:space="preserve">is leading to efficient and effective project implementation and adaptive management, </w:t>
            </w:r>
            <w:r w:rsidRPr="008801E0">
              <w:rPr>
                <w:rFonts w:ascii="Garamond" w:hAnsi="Garamond"/>
                <w:sz w:val="18"/>
                <w:szCs w:val="18"/>
              </w:rPr>
              <w:t>with some components requiring remedial action.</w:t>
            </w:r>
          </w:p>
        </w:tc>
      </w:tr>
      <w:tr w:rsidR="00BF0763" w:rsidRPr="008801E0" w14:paraId="23988C05" w14:textId="4935A35A" w:rsidTr="006461AF">
        <w:tc>
          <w:tcPr>
            <w:tcW w:w="310" w:type="dxa"/>
            <w:vAlign w:val="center"/>
          </w:tcPr>
          <w:p w14:paraId="2E03C560" w14:textId="25844994"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3</w:t>
            </w:r>
          </w:p>
        </w:tc>
        <w:tc>
          <w:tcPr>
            <w:tcW w:w="1831" w:type="dxa"/>
            <w:vAlign w:val="center"/>
          </w:tcPr>
          <w:p w14:paraId="61B7C060" w14:textId="3B73F87A"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Moderately Unsatisfactory (MU)</w:t>
            </w:r>
          </w:p>
        </w:tc>
        <w:tc>
          <w:tcPr>
            <w:tcW w:w="7209" w:type="dxa"/>
          </w:tcPr>
          <w:p w14:paraId="615C0E2C" w14:textId="412BD275" w:rsidR="00BF0763" w:rsidRPr="008801E0" w:rsidRDefault="00BF0763" w:rsidP="003917B8">
            <w:pPr>
              <w:jc w:val="both"/>
              <w:rPr>
                <w:rFonts w:ascii="Garamond" w:hAnsi="Garamond" w:cs="Calibri"/>
                <w:sz w:val="20"/>
                <w:szCs w:val="20"/>
                <w:lang w:val="en-GB"/>
              </w:rPr>
            </w:pPr>
            <w:r w:rsidRPr="008801E0">
              <w:rPr>
                <w:rFonts w:ascii="Garamond" w:hAnsi="Garamond"/>
                <w:sz w:val="18"/>
                <w:szCs w:val="18"/>
              </w:rPr>
              <w:t xml:space="preserve">Implementation of some of the seven components </w:t>
            </w:r>
            <w:r w:rsidRPr="008801E0">
              <w:rPr>
                <w:rFonts w:ascii="Garamond" w:hAnsi="Garamond"/>
                <w:color w:val="000000"/>
                <w:sz w:val="18"/>
                <w:szCs w:val="18"/>
                <w:lang w:val="en-GB"/>
              </w:rPr>
              <w:t xml:space="preserve">is not leading to efficient and effective project implementation and adaptive, </w:t>
            </w:r>
            <w:r w:rsidRPr="008801E0">
              <w:rPr>
                <w:rFonts w:ascii="Garamond" w:hAnsi="Garamond"/>
                <w:sz w:val="18"/>
                <w:szCs w:val="18"/>
              </w:rPr>
              <w:t>with most components requiring remedial action.</w:t>
            </w:r>
          </w:p>
        </w:tc>
      </w:tr>
      <w:tr w:rsidR="00BF0763" w:rsidRPr="008801E0" w14:paraId="2D9033A0" w14:textId="3E67E299" w:rsidTr="006461AF">
        <w:tc>
          <w:tcPr>
            <w:tcW w:w="310" w:type="dxa"/>
            <w:vAlign w:val="center"/>
          </w:tcPr>
          <w:p w14:paraId="2E407415" w14:textId="0DDC3317" w:rsidR="00BF0763" w:rsidRPr="008801E0" w:rsidRDefault="00BF0763" w:rsidP="003917B8">
            <w:pPr>
              <w:rPr>
                <w:rFonts w:ascii="Garamond" w:hAnsi="Garamond" w:cs="Arial"/>
                <w:sz w:val="20"/>
                <w:szCs w:val="20"/>
              </w:rPr>
            </w:pPr>
            <w:r w:rsidRPr="008801E0">
              <w:rPr>
                <w:rFonts w:ascii="Garamond" w:hAnsi="Garamond" w:cs="Arial"/>
                <w:sz w:val="20"/>
                <w:szCs w:val="20"/>
              </w:rPr>
              <w:t>2</w:t>
            </w:r>
          </w:p>
        </w:tc>
        <w:tc>
          <w:tcPr>
            <w:tcW w:w="1831" w:type="dxa"/>
            <w:vAlign w:val="center"/>
          </w:tcPr>
          <w:p w14:paraId="79B2226A" w14:textId="59187643" w:rsidR="00BF0763" w:rsidRPr="008801E0" w:rsidRDefault="00BF0763" w:rsidP="003917B8">
            <w:pPr>
              <w:rPr>
                <w:rFonts w:ascii="Garamond" w:hAnsi="Garamond" w:cs="Arial"/>
                <w:sz w:val="20"/>
                <w:szCs w:val="20"/>
              </w:rPr>
            </w:pPr>
            <w:r w:rsidRPr="008801E0">
              <w:rPr>
                <w:rFonts w:ascii="Garamond" w:hAnsi="Garamond" w:cs="Arial"/>
                <w:sz w:val="20"/>
                <w:szCs w:val="20"/>
              </w:rPr>
              <w:t>Unsatisfactory (U)</w:t>
            </w:r>
          </w:p>
        </w:tc>
        <w:tc>
          <w:tcPr>
            <w:tcW w:w="7209" w:type="dxa"/>
          </w:tcPr>
          <w:p w14:paraId="41DF4614" w14:textId="6942B007" w:rsidR="00BF0763" w:rsidRPr="008801E0" w:rsidRDefault="00BF0763" w:rsidP="003917B8">
            <w:pPr>
              <w:jc w:val="both"/>
              <w:rPr>
                <w:rFonts w:ascii="Garamond" w:hAnsi="Garamond" w:cs="Arial"/>
                <w:sz w:val="20"/>
                <w:szCs w:val="20"/>
              </w:rPr>
            </w:pPr>
            <w:r w:rsidRPr="008801E0">
              <w:rPr>
                <w:rFonts w:ascii="Garamond" w:hAnsi="Garamond"/>
                <w:sz w:val="18"/>
                <w:szCs w:val="18"/>
              </w:rPr>
              <w:t xml:space="preserve">Implementation of most of the seven components </w:t>
            </w:r>
            <w:r w:rsidRPr="008801E0">
              <w:rPr>
                <w:rFonts w:ascii="Garamond" w:hAnsi="Garamond"/>
                <w:color w:val="000000"/>
                <w:sz w:val="18"/>
                <w:szCs w:val="18"/>
                <w:lang w:val="en-GB"/>
              </w:rPr>
              <w:t>is not leading to efficient and effective project implementation and adaptive management.</w:t>
            </w:r>
          </w:p>
        </w:tc>
      </w:tr>
      <w:tr w:rsidR="00BF0763" w:rsidRPr="008801E0" w14:paraId="1D3F7CCE" w14:textId="7F354A56" w:rsidTr="006461AF">
        <w:tc>
          <w:tcPr>
            <w:tcW w:w="310" w:type="dxa"/>
            <w:vAlign w:val="center"/>
          </w:tcPr>
          <w:p w14:paraId="10194A1C" w14:textId="14BD8D2B"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1</w:t>
            </w:r>
          </w:p>
        </w:tc>
        <w:tc>
          <w:tcPr>
            <w:tcW w:w="1831" w:type="dxa"/>
            <w:vAlign w:val="center"/>
          </w:tcPr>
          <w:p w14:paraId="353CC480" w14:textId="39410AC9"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Highly Unsatisfactory (HU)</w:t>
            </w:r>
          </w:p>
        </w:tc>
        <w:tc>
          <w:tcPr>
            <w:tcW w:w="7209" w:type="dxa"/>
          </w:tcPr>
          <w:p w14:paraId="774B4268" w14:textId="01283992" w:rsidR="00BF0763" w:rsidRPr="008801E0" w:rsidRDefault="00BF0763" w:rsidP="003917B8">
            <w:pPr>
              <w:jc w:val="both"/>
              <w:rPr>
                <w:rFonts w:ascii="Garamond" w:hAnsi="Garamond" w:cs="Calibri"/>
                <w:sz w:val="20"/>
                <w:szCs w:val="20"/>
                <w:lang w:val="en-GB"/>
              </w:rPr>
            </w:pPr>
            <w:r w:rsidRPr="008801E0">
              <w:rPr>
                <w:rFonts w:ascii="Garamond" w:hAnsi="Garamond"/>
                <w:sz w:val="18"/>
                <w:szCs w:val="18"/>
              </w:rPr>
              <w:t xml:space="preserve">Implementation of none of the seven components </w:t>
            </w:r>
            <w:r w:rsidRPr="008801E0">
              <w:rPr>
                <w:rFonts w:ascii="Garamond" w:hAnsi="Garamond"/>
                <w:color w:val="000000"/>
                <w:sz w:val="18"/>
                <w:szCs w:val="18"/>
                <w:lang w:val="en-GB"/>
              </w:rPr>
              <w:t>is leading to efficient and effective project implementation and adaptive management.</w:t>
            </w:r>
          </w:p>
        </w:tc>
      </w:tr>
      <w:tr w:rsidR="00BF0763" w:rsidRPr="008801E0" w14:paraId="2F922181" w14:textId="129D1E08" w:rsidTr="006461AF">
        <w:tc>
          <w:tcPr>
            <w:tcW w:w="9350" w:type="dxa"/>
            <w:gridSpan w:val="3"/>
            <w:shd w:val="clear" w:color="auto" w:fill="D9D9D9" w:themeFill="background1" w:themeFillShade="D9"/>
          </w:tcPr>
          <w:p w14:paraId="4CA6A198" w14:textId="5AFF639B" w:rsidR="00BF0763" w:rsidRPr="008801E0" w:rsidRDefault="00BF0763" w:rsidP="003917B8">
            <w:pPr>
              <w:rPr>
                <w:rFonts w:ascii="Garamond" w:hAnsi="Garamond" w:cs="Arial"/>
                <w:b/>
                <w:sz w:val="20"/>
                <w:szCs w:val="20"/>
              </w:rPr>
            </w:pPr>
            <w:r w:rsidRPr="008801E0">
              <w:rPr>
                <w:rFonts w:ascii="Garamond" w:hAnsi="Garamond"/>
                <w:b/>
                <w:sz w:val="20"/>
                <w:szCs w:val="20"/>
              </w:rPr>
              <w:t xml:space="preserve">Ratings for Sustainability: </w:t>
            </w:r>
            <w:r w:rsidRPr="008801E0">
              <w:rPr>
                <w:rFonts w:ascii="Garamond" w:hAnsi="Garamond"/>
                <w:color w:val="000000"/>
                <w:sz w:val="20"/>
                <w:szCs w:val="20"/>
                <w:lang w:val="en-GB"/>
              </w:rPr>
              <w:t>(one overall rating)</w:t>
            </w:r>
          </w:p>
        </w:tc>
      </w:tr>
      <w:tr w:rsidR="00BF0763" w:rsidRPr="008801E0" w14:paraId="22FD94EB" w14:textId="02E9887A" w:rsidTr="006461AF">
        <w:tc>
          <w:tcPr>
            <w:tcW w:w="310" w:type="dxa"/>
            <w:vAlign w:val="center"/>
          </w:tcPr>
          <w:p w14:paraId="141C312D" w14:textId="01079829" w:rsidR="00BF0763" w:rsidRPr="008801E0" w:rsidRDefault="00BF0763" w:rsidP="003917B8">
            <w:pPr>
              <w:rPr>
                <w:rFonts w:ascii="Garamond" w:hAnsi="Garamond" w:cs="Arial"/>
                <w:sz w:val="20"/>
                <w:szCs w:val="20"/>
              </w:rPr>
            </w:pPr>
            <w:r w:rsidRPr="008801E0">
              <w:rPr>
                <w:rFonts w:ascii="Garamond" w:hAnsi="Garamond" w:cs="Arial"/>
                <w:sz w:val="20"/>
                <w:szCs w:val="20"/>
              </w:rPr>
              <w:t>4</w:t>
            </w:r>
          </w:p>
        </w:tc>
        <w:tc>
          <w:tcPr>
            <w:tcW w:w="1831" w:type="dxa"/>
            <w:vAlign w:val="center"/>
          </w:tcPr>
          <w:p w14:paraId="189740A0" w14:textId="101AB3B6" w:rsidR="00BF0763" w:rsidRPr="008801E0" w:rsidRDefault="00BF0763" w:rsidP="003917B8">
            <w:pPr>
              <w:rPr>
                <w:rFonts w:ascii="Garamond" w:hAnsi="Garamond" w:cs="Arial"/>
                <w:sz w:val="20"/>
                <w:szCs w:val="20"/>
              </w:rPr>
            </w:pPr>
            <w:r w:rsidRPr="008801E0">
              <w:rPr>
                <w:rFonts w:ascii="Garamond" w:hAnsi="Garamond"/>
                <w:sz w:val="20"/>
                <w:szCs w:val="20"/>
              </w:rPr>
              <w:t>Likely (L)</w:t>
            </w:r>
          </w:p>
        </w:tc>
        <w:tc>
          <w:tcPr>
            <w:tcW w:w="7209" w:type="dxa"/>
          </w:tcPr>
          <w:p w14:paraId="7D96F338" w14:textId="531C6207" w:rsidR="00BF0763" w:rsidRPr="008801E0" w:rsidRDefault="00BF0763" w:rsidP="003917B8">
            <w:pPr>
              <w:jc w:val="both"/>
              <w:rPr>
                <w:rFonts w:ascii="Garamond" w:hAnsi="Garamond" w:cs="Arial"/>
                <w:sz w:val="18"/>
                <w:szCs w:val="18"/>
              </w:rPr>
            </w:pPr>
            <w:r w:rsidRPr="008801E0">
              <w:rPr>
                <w:rFonts w:ascii="Garamond" w:hAnsi="Garamond"/>
                <w:sz w:val="18"/>
                <w:szCs w:val="18"/>
              </w:rPr>
              <w:t>Negligible risks to sustainability, with key outcomes on track to be achieved by the project’s closure and expected to continue into the foreseeable future</w:t>
            </w:r>
          </w:p>
        </w:tc>
      </w:tr>
      <w:tr w:rsidR="00BF0763" w:rsidRPr="008801E0" w14:paraId="4A80EEC3" w14:textId="611C6080" w:rsidTr="006461AF">
        <w:tc>
          <w:tcPr>
            <w:tcW w:w="310" w:type="dxa"/>
            <w:vAlign w:val="center"/>
          </w:tcPr>
          <w:p w14:paraId="7546D2A9" w14:textId="3BC56004"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3</w:t>
            </w:r>
          </w:p>
        </w:tc>
        <w:tc>
          <w:tcPr>
            <w:tcW w:w="1831" w:type="dxa"/>
            <w:vAlign w:val="center"/>
          </w:tcPr>
          <w:p w14:paraId="390C8EB0" w14:textId="302AE0DB" w:rsidR="00BF0763" w:rsidRPr="008801E0" w:rsidRDefault="00BF0763" w:rsidP="003917B8">
            <w:pPr>
              <w:rPr>
                <w:rFonts w:ascii="Garamond" w:hAnsi="Garamond" w:cs="Calibri"/>
                <w:sz w:val="20"/>
                <w:szCs w:val="20"/>
                <w:lang w:val="en-GB"/>
              </w:rPr>
            </w:pPr>
            <w:r w:rsidRPr="008801E0">
              <w:rPr>
                <w:rFonts w:ascii="Garamond" w:hAnsi="Garamond"/>
                <w:sz w:val="20"/>
                <w:szCs w:val="20"/>
              </w:rPr>
              <w:t>Moderately Likely (ML)</w:t>
            </w:r>
          </w:p>
        </w:tc>
        <w:tc>
          <w:tcPr>
            <w:tcW w:w="7209" w:type="dxa"/>
          </w:tcPr>
          <w:p w14:paraId="31CAC1FE" w14:textId="26352D6C" w:rsidR="00BF0763" w:rsidRPr="008801E0" w:rsidRDefault="00BF0763" w:rsidP="003917B8">
            <w:pPr>
              <w:jc w:val="both"/>
              <w:rPr>
                <w:rFonts w:ascii="Garamond" w:hAnsi="Garamond" w:cs="Calibri"/>
                <w:sz w:val="18"/>
                <w:szCs w:val="18"/>
                <w:lang w:val="en-GB"/>
              </w:rPr>
            </w:pPr>
            <w:r w:rsidRPr="008801E0">
              <w:rPr>
                <w:rFonts w:ascii="Garamond" w:hAnsi="Garamond"/>
                <w:sz w:val="18"/>
                <w:szCs w:val="18"/>
              </w:rPr>
              <w:t>Moderate risks, but expectations that at least some outcomes will be sustained due to the progress towards results on outcomes at the Midterm Review</w:t>
            </w:r>
          </w:p>
        </w:tc>
      </w:tr>
      <w:tr w:rsidR="00BF0763" w:rsidRPr="008801E0" w14:paraId="1D765D87" w14:textId="59A0A09E" w:rsidTr="006461AF">
        <w:tc>
          <w:tcPr>
            <w:tcW w:w="310" w:type="dxa"/>
            <w:vAlign w:val="center"/>
          </w:tcPr>
          <w:p w14:paraId="4F547F3D" w14:textId="08EBE517" w:rsidR="00BF0763" w:rsidRPr="008801E0" w:rsidRDefault="00BF0763" w:rsidP="003917B8">
            <w:pPr>
              <w:rPr>
                <w:rFonts w:ascii="Garamond" w:hAnsi="Garamond" w:cs="Arial"/>
                <w:sz w:val="20"/>
                <w:szCs w:val="20"/>
              </w:rPr>
            </w:pPr>
            <w:r w:rsidRPr="008801E0">
              <w:rPr>
                <w:rFonts w:ascii="Garamond" w:hAnsi="Garamond" w:cs="Arial"/>
                <w:sz w:val="20"/>
                <w:szCs w:val="20"/>
              </w:rPr>
              <w:t>2</w:t>
            </w:r>
          </w:p>
        </w:tc>
        <w:tc>
          <w:tcPr>
            <w:tcW w:w="1831" w:type="dxa"/>
            <w:vAlign w:val="center"/>
          </w:tcPr>
          <w:p w14:paraId="77A21D2D" w14:textId="282F3790" w:rsidR="00BF0763" w:rsidRPr="008801E0" w:rsidRDefault="00BF0763" w:rsidP="003917B8">
            <w:pPr>
              <w:rPr>
                <w:rFonts w:ascii="Garamond" w:hAnsi="Garamond" w:cs="Arial"/>
                <w:sz w:val="20"/>
                <w:szCs w:val="20"/>
              </w:rPr>
            </w:pPr>
            <w:r w:rsidRPr="008801E0">
              <w:rPr>
                <w:rFonts w:ascii="Garamond" w:hAnsi="Garamond"/>
                <w:sz w:val="20"/>
                <w:szCs w:val="20"/>
              </w:rPr>
              <w:t>Moderately Unlikely (MU)</w:t>
            </w:r>
          </w:p>
        </w:tc>
        <w:tc>
          <w:tcPr>
            <w:tcW w:w="7209" w:type="dxa"/>
          </w:tcPr>
          <w:p w14:paraId="21463545" w14:textId="7FBEE693" w:rsidR="00BF0763" w:rsidRPr="008801E0" w:rsidRDefault="00BF0763" w:rsidP="003917B8">
            <w:pPr>
              <w:jc w:val="both"/>
              <w:rPr>
                <w:rFonts w:ascii="Garamond" w:hAnsi="Garamond" w:cs="Arial"/>
                <w:sz w:val="18"/>
                <w:szCs w:val="18"/>
              </w:rPr>
            </w:pPr>
            <w:r w:rsidRPr="008801E0">
              <w:rPr>
                <w:rFonts w:ascii="Garamond" w:hAnsi="Garamond"/>
                <w:sz w:val="18"/>
                <w:szCs w:val="18"/>
              </w:rPr>
              <w:t>Significant risk that key outcomes will not carry on after project closure, although some outputs and activities should carry on</w:t>
            </w:r>
          </w:p>
        </w:tc>
      </w:tr>
      <w:tr w:rsidR="00BF0763" w:rsidRPr="008801E0" w14:paraId="3BF6D0BD" w14:textId="18831730" w:rsidTr="006461AF">
        <w:tc>
          <w:tcPr>
            <w:tcW w:w="310" w:type="dxa"/>
            <w:vAlign w:val="center"/>
          </w:tcPr>
          <w:p w14:paraId="60EEC621" w14:textId="3B77003E" w:rsidR="00BF0763" w:rsidRPr="008801E0" w:rsidRDefault="00BF0763" w:rsidP="003917B8">
            <w:pPr>
              <w:rPr>
                <w:rFonts w:ascii="Garamond" w:hAnsi="Garamond" w:cs="Calibri"/>
                <w:sz w:val="20"/>
                <w:szCs w:val="20"/>
                <w:lang w:val="en-GB"/>
              </w:rPr>
            </w:pPr>
            <w:r w:rsidRPr="008801E0">
              <w:rPr>
                <w:rFonts w:ascii="Garamond" w:hAnsi="Garamond" w:cs="Arial"/>
                <w:sz w:val="20"/>
                <w:szCs w:val="20"/>
              </w:rPr>
              <w:t>1</w:t>
            </w:r>
          </w:p>
        </w:tc>
        <w:tc>
          <w:tcPr>
            <w:tcW w:w="1831" w:type="dxa"/>
            <w:vAlign w:val="center"/>
          </w:tcPr>
          <w:p w14:paraId="4333C1C5" w14:textId="72AADBC8" w:rsidR="00BF0763" w:rsidRPr="008801E0" w:rsidRDefault="00BF0763" w:rsidP="003917B8">
            <w:pPr>
              <w:rPr>
                <w:rFonts w:ascii="Garamond" w:hAnsi="Garamond" w:cs="Calibri"/>
                <w:sz w:val="20"/>
                <w:szCs w:val="20"/>
                <w:lang w:val="en-GB"/>
              </w:rPr>
            </w:pPr>
            <w:r w:rsidRPr="008801E0">
              <w:rPr>
                <w:rFonts w:ascii="Garamond" w:hAnsi="Garamond"/>
                <w:sz w:val="20"/>
                <w:szCs w:val="20"/>
              </w:rPr>
              <w:t>Unlikely (U)</w:t>
            </w:r>
          </w:p>
        </w:tc>
        <w:tc>
          <w:tcPr>
            <w:tcW w:w="7209" w:type="dxa"/>
          </w:tcPr>
          <w:p w14:paraId="339D7DFB" w14:textId="67754273" w:rsidR="00BF0763" w:rsidRPr="008801E0" w:rsidRDefault="00BF0763" w:rsidP="003917B8">
            <w:pPr>
              <w:jc w:val="both"/>
              <w:rPr>
                <w:rFonts w:ascii="Garamond" w:hAnsi="Garamond" w:cs="Calibri"/>
                <w:sz w:val="18"/>
                <w:szCs w:val="18"/>
                <w:lang w:val="en-GB"/>
              </w:rPr>
            </w:pPr>
            <w:r w:rsidRPr="008801E0">
              <w:rPr>
                <w:rFonts w:ascii="Garamond" w:hAnsi="Garamond"/>
                <w:sz w:val="18"/>
                <w:szCs w:val="18"/>
              </w:rPr>
              <w:t>Severe risks that project outcomes as well as key outputs will not be sustained</w:t>
            </w:r>
          </w:p>
        </w:tc>
      </w:tr>
    </w:tbl>
    <w:p w14:paraId="06B2B23D" w14:textId="781D4501" w:rsidR="00BF0763" w:rsidRPr="008801E0" w:rsidRDefault="00BF0763" w:rsidP="00BF0763">
      <w:pPr>
        <w:spacing w:after="0" w:line="240" w:lineRule="auto"/>
        <w:rPr>
          <w:rFonts w:ascii="Arial" w:hAnsi="Arial" w:cs="Arial"/>
          <w:b/>
          <w:sz w:val="18"/>
          <w:szCs w:val="18"/>
        </w:rPr>
      </w:pPr>
    </w:p>
    <w:p w14:paraId="05DF8883" w14:textId="15ED3CE3" w:rsidR="00A87526" w:rsidRPr="008801E0" w:rsidRDefault="00A87526" w:rsidP="00BF0763">
      <w:pPr>
        <w:spacing w:after="0" w:line="240" w:lineRule="auto"/>
        <w:rPr>
          <w:rFonts w:ascii="Garamond" w:hAnsi="Garamond"/>
          <w:b/>
          <w:color w:val="808080" w:themeColor="background1" w:themeShade="80"/>
        </w:rPr>
      </w:pPr>
    </w:p>
    <w:p w14:paraId="5E02AA99" w14:textId="77777777" w:rsidR="00A87526" w:rsidRPr="008801E0" w:rsidRDefault="00A87526" w:rsidP="00BF0763">
      <w:pPr>
        <w:spacing w:after="0" w:line="240" w:lineRule="auto"/>
        <w:rPr>
          <w:rFonts w:ascii="Garamond" w:hAnsi="Garamond"/>
          <w:b/>
          <w:color w:val="808080" w:themeColor="background1" w:themeShade="80"/>
        </w:rPr>
      </w:pPr>
    </w:p>
    <w:p w14:paraId="64DAFEEC" w14:textId="77777777" w:rsidR="00A87526" w:rsidRPr="008801E0" w:rsidRDefault="00A87526" w:rsidP="00BF0763">
      <w:pPr>
        <w:spacing w:after="0" w:line="240" w:lineRule="auto"/>
        <w:rPr>
          <w:rFonts w:ascii="Garamond" w:hAnsi="Garamond"/>
          <w:b/>
          <w:color w:val="808080" w:themeColor="background1" w:themeShade="80"/>
        </w:rPr>
      </w:pPr>
    </w:p>
    <w:p w14:paraId="045C35AA" w14:textId="77777777" w:rsidR="00A87526" w:rsidRPr="008801E0" w:rsidRDefault="00A87526" w:rsidP="00BF0763">
      <w:pPr>
        <w:spacing w:after="0" w:line="240" w:lineRule="auto"/>
        <w:rPr>
          <w:rFonts w:ascii="Garamond" w:hAnsi="Garamond"/>
          <w:b/>
          <w:color w:val="808080" w:themeColor="background1" w:themeShade="80"/>
        </w:rPr>
      </w:pPr>
    </w:p>
    <w:p w14:paraId="2B4B9AF0" w14:textId="77777777" w:rsidR="00A87526" w:rsidRPr="008801E0" w:rsidRDefault="00A87526" w:rsidP="00BF0763">
      <w:pPr>
        <w:spacing w:after="0" w:line="240" w:lineRule="auto"/>
        <w:rPr>
          <w:rFonts w:ascii="Garamond" w:hAnsi="Garamond"/>
          <w:b/>
          <w:color w:val="808080" w:themeColor="background1" w:themeShade="80"/>
        </w:rPr>
      </w:pPr>
    </w:p>
    <w:p w14:paraId="6ED5411C" w14:textId="77777777" w:rsidR="00A87526" w:rsidRPr="008801E0" w:rsidRDefault="00A87526" w:rsidP="00BF0763">
      <w:pPr>
        <w:spacing w:after="0" w:line="240" w:lineRule="auto"/>
        <w:rPr>
          <w:rFonts w:ascii="Garamond" w:hAnsi="Garamond"/>
          <w:b/>
          <w:color w:val="808080" w:themeColor="background1" w:themeShade="80"/>
        </w:rPr>
      </w:pPr>
    </w:p>
    <w:p w14:paraId="7275B028" w14:textId="77777777" w:rsidR="00A87526" w:rsidRPr="008801E0" w:rsidRDefault="00A87526" w:rsidP="00BF0763">
      <w:pPr>
        <w:spacing w:after="0" w:line="240" w:lineRule="auto"/>
        <w:rPr>
          <w:rFonts w:ascii="Garamond" w:hAnsi="Garamond"/>
          <w:b/>
          <w:color w:val="808080" w:themeColor="background1" w:themeShade="80"/>
        </w:rPr>
      </w:pPr>
    </w:p>
    <w:p w14:paraId="4FD904FC" w14:textId="77777777" w:rsidR="00A87526" w:rsidRPr="008801E0" w:rsidRDefault="00A87526" w:rsidP="00BF0763">
      <w:pPr>
        <w:spacing w:after="0" w:line="240" w:lineRule="auto"/>
        <w:rPr>
          <w:rFonts w:ascii="Garamond" w:hAnsi="Garamond"/>
          <w:b/>
          <w:color w:val="808080" w:themeColor="background1" w:themeShade="80"/>
        </w:rPr>
      </w:pPr>
    </w:p>
    <w:p w14:paraId="636D086C" w14:textId="77777777" w:rsidR="00A87526" w:rsidRPr="008801E0" w:rsidRDefault="00A87526" w:rsidP="00BF0763">
      <w:pPr>
        <w:spacing w:after="0" w:line="240" w:lineRule="auto"/>
        <w:rPr>
          <w:rFonts w:ascii="Garamond" w:hAnsi="Garamond"/>
          <w:b/>
          <w:color w:val="808080" w:themeColor="background1" w:themeShade="80"/>
        </w:rPr>
      </w:pPr>
    </w:p>
    <w:p w14:paraId="4DE4FB83" w14:textId="77777777" w:rsidR="00A87526" w:rsidRPr="008801E0" w:rsidRDefault="00A87526" w:rsidP="00BF0763">
      <w:pPr>
        <w:spacing w:after="0" w:line="240" w:lineRule="auto"/>
        <w:rPr>
          <w:rFonts w:ascii="Garamond" w:hAnsi="Garamond"/>
          <w:b/>
          <w:color w:val="808080" w:themeColor="background1" w:themeShade="80"/>
        </w:rPr>
      </w:pPr>
    </w:p>
    <w:p w14:paraId="4169C4F9" w14:textId="77777777" w:rsidR="00A87526" w:rsidRPr="008801E0" w:rsidRDefault="00A87526" w:rsidP="00BF0763">
      <w:pPr>
        <w:spacing w:after="0" w:line="240" w:lineRule="auto"/>
        <w:rPr>
          <w:rFonts w:ascii="Garamond" w:hAnsi="Garamond"/>
          <w:b/>
          <w:color w:val="808080" w:themeColor="background1" w:themeShade="80"/>
        </w:rPr>
      </w:pPr>
    </w:p>
    <w:p w14:paraId="1AA5CE4B" w14:textId="77777777" w:rsidR="00A87526" w:rsidRPr="008801E0" w:rsidRDefault="00A87526" w:rsidP="00BF0763">
      <w:pPr>
        <w:spacing w:after="0" w:line="240" w:lineRule="auto"/>
        <w:rPr>
          <w:rFonts w:ascii="Garamond" w:hAnsi="Garamond"/>
          <w:b/>
          <w:color w:val="808080" w:themeColor="background1" w:themeShade="80"/>
        </w:rPr>
      </w:pPr>
    </w:p>
    <w:p w14:paraId="0C3A6548" w14:textId="77777777" w:rsidR="00A87526" w:rsidRPr="008801E0" w:rsidRDefault="00A87526" w:rsidP="00BF0763">
      <w:pPr>
        <w:spacing w:after="0" w:line="240" w:lineRule="auto"/>
        <w:rPr>
          <w:rFonts w:ascii="Garamond" w:hAnsi="Garamond"/>
          <w:b/>
          <w:color w:val="808080" w:themeColor="background1" w:themeShade="80"/>
        </w:rPr>
      </w:pPr>
    </w:p>
    <w:p w14:paraId="0160A61F" w14:textId="77777777" w:rsidR="00A87526" w:rsidRPr="008801E0" w:rsidRDefault="00A87526" w:rsidP="00BF0763">
      <w:pPr>
        <w:spacing w:after="0" w:line="240" w:lineRule="auto"/>
        <w:rPr>
          <w:rFonts w:ascii="Garamond" w:hAnsi="Garamond"/>
          <w:b/>
          <w:color w:val="808080" w:themeColor="background1" w:themeShade="80"/>
        </w:rPr>
      </w:pPr>
    </w:p>
    <w:p w14:paraId="4CFF11F2" w14:textId="77777777" w:rsidR="00A87526" w:rsidRPr="008801E0" w:rsidRDefault="00A87526" w:rsidP="00BF0763">
      <w:pPr>
        <w:spacing w:after="0" w:line="240" w:lineRule="auto"/>
        <w:rPr>
          <w:rFonts w:ascii="Garamond" w:hAnsi="Garamond"/>
          <w:b/>
          <w:color w:val="808080" w:themeColor="background1" w:themeShade="80"/>
        </w:rPr>
      </w:pPr>
    </w:p>
    <w:p w14:paraId="38F2A1DB" w14:textId="77777777" w:rsidR="00A87526" w:rsidRPr="008801E0" w:rsidRDefault="00A87526" w:rsidP="00BF0763">
      <w:pPr>
        <w:spacing w:after="0" w:line="240" w:lineRule="auto"/>
        <w:rPr>
          <w:rFonts w:ascii="Garamond" w:hAnsi="Garamond"/>
          <w:b/>
          <w:color w:val="808080" w:themeColor="background1" w:themeShade="80"/>
        </w:rPr>
      </w:pPr>
    </w:p>
    <w:p w14:paraId="36C935DE" w14:textId="77777777" w:rsidR="00A87526" w:rsidRPr="008801E0" w:rsidRDefault="00A87526" w:rsidP="00BF0763">
      <w:pPr>
        <w:spacing w:after="0" w:line="240" w:lineRule="auto"/>
        <w:rPr>
          <w:rFonts w:ascii="Garamond" w:hAnsi="Garamond"/>
          <w:b/>
          <w:color w:val="808080" w:themeColor="background1" w:themeShade="80"/>
        </w:rPr>
      </w:pPr>
    </w:p>
    <w:p w14:paraId="6DC95795" w14:textId="77777777" w:rsidR="00A87526" w:rsidRPr="008801E0" w:rsidRDefault="00A87526" w:rsidP="00BF0763">
      <w:pPr>
        <w:spacing w:after="0" w:line="240" w:lineRule="auto"/>
        <w:rPr>
          <w:rFonts w:ascii="Garamond" w:hAnsi="Garamond"/>
          <w:b/>
          <w:color w:val="808080" w:themeColor="background1" w:themeShade="80"/>
        </w:rPr>
      </w:pPr>
    </w:p>
    <w:p w14:paraId="106C7DE5" w14:textId="449FBC17" w:rsidR="00BF0763" w:rsidRPr="008801E0" w:rsidRDefault="00BF0763" w:rsidP="00BF0763">
      <w:pPr>
        <w:spacing w:after="0" w:line="240" w:lineRule="auto"/>
        <w:rPr>
          <w:rFonts w:ascii="Garamond" w:hAnsi="Garamond"/>
          <w:b/>
          <w:color w:val="808080" w:themeColor="background1" w:themeShade="80"/>
        </w:rPr>
      </w:pPr>
      <w:proofErr w:type="spellStart"/>
      <w:r w:rsidRPr="008801E0">
        <w:rPr>
          <w:rFonts w:ascii="Garamond" w:hAnsi="Garamond"/>
          <w:b/>
          <w:color w:val="808080" w:themeColor="background1" w:themeShade="80"/>
        </w:rPr>
        <w:t>ToR</w:t>
      </w:r>
      <w:proofErr w:type="spellEnd"/>
      <w:r w:rsidRPr="008801E0">
        <w:rPr>
          <w:rFonts w:ascii="Garamond" w:hAnsi="Garamond"/>
          <w:b/>
          <w:color w:val="808080" w:themeColor="background1" w:themeShade="80"/>
        </w:rPr>
        <w:t xml:space="preserve"> ANNEX F: </w:t>
      </w:r>
      <w:r w:rsidR="00486B06" w:rsidRPr="008801E0">
        <w:rPr>
          <w:rFonts w:ascii="Garamond" w:hAnsi="Garamond"/>
          <w:b/>
          <w:color w:val="808080" w:themeColor="background1" w:themeShade="80"/>
        </w:rPr>
        <w:t>Interim Evaluation</w:t>
      </w:r>
      <w:r w:rsidRPr="008801E0">
        <w:rPr>
          <w:rFonts w:ascii="Garamond" w:hAnsi="Garamond"/>
          <w:b/>
          <w:color w:val="808080" w:themeColor="background1" w:themeShade="80"/>
        </w:rPr>
        <w:t xml:space="preserve"> Report Clearance Form</w:t>
      </w:r>
    </w:p>
    <w:p w14:paraId="3EFFA0BD" w14:textId="77777777" w:rsidR="00C052AC" w:rsidRPr="008801E0" w:rsidRDefault="00C052AC" w:rsidP="00BF0763">
      <w:pPr>
        <w:spacing w:after="0" w:line="240" w:lineRule="auto"/>
        <w:rPr>
          <w:rFonts w:ascii="Garamond" w:hAnsi="Garamond"/>
          <w:b/>
          <w:color w:val="808080" w:themeColor="background1" w:themeShade="80"/>
        </w:rPr>
      </w:pPr>
    </w:p>
    <w:p w14:paraId="33581F21" w14:textId="4F299B54" w:rsidR="004A3809" w:rsidRPr="008801E0" w:rsidRDefault="00BF0763" w:rsidP="001E6992">
      <w:pPr>
        <w:spacing w:after="0" w:line="240" w:lineRule="auto"/>
        <w:sectPr w:rsidR="004A3809" w:rsidRPr="008801E0" w:rsidSect="006877AA">
          <w:footerReference w:type="default" r:id="rId23"/>
          <w:pgSz w:w="12240" w:h="15840"/>
          <w:pgMar w:top="1440" w:right="1440" w:bottom="1440" w:left="1440" w:header="720" w:footer="720" w:gutter="0"/>
          <w:cols w:space="720"/>
          <w:docGrid w:linePitch="360"/>
        </w:sectPr>
      </w:pPr>
      <w:r w:rsidRPr="008801E0">
        <w:rPr>
          <w:noProof/>
        </w:rPr>
        <mc:AlternateContent>
          <mc:Choice Requires="wps">
            <w:drawing>
              <wp:anchor distT="0" distB="0" distL="114300" distR="114300" simplePos="0" relativeHeight="251658241" behindDoc="0" locked="0" layoutInCell="1" allowOverlap="1" wp14:anchorId="77B18E8E" wp14:editId="71B6DE9C">
                <wp:simplePos x="0" y="0"/>
                <wp:positionH relativeFrom="column">
                  <wp:posOffset>0</wp:posOffset>
                </wp:positionH>
                <wp:positionV relativeFrom="paragraph">
                  <wp:posOffset>237490</wp:posOffset>
                </wp:positionV>
                <wp:extent cx="5800090" cy="1955165"/>
                <wp:effectExtent l="0" t="0" r="10160" b="2603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090" cy="1955165"/>
                        </a:xfrm>
                        <a:prstGeom prst="rect">
                          <a:avLst/>
                        </a:prstGeom>
                        <a:noFill/>
                        <a:ln w="6350">
                          <a:solidFill>
                            <a:prstClr val="black"/>
                          </a:solidFill>
                        </a:ln>
                        <a:effectLst/>
                      </wps:spPr>
                      <wps:txbx>
                        <w:txbxContent>
                          <w:p w14:paraId="11400ECE" w14:textId="168340D2" w:rsidR="00303784" w:rsidRDefault="00303784" w:rsidP="00BF0763">
                            <w:pPr>
                              <w:spacing w:after="0" w:line="240" w:lineRule="auto"/>
                              <w:rPr>
                                <w:rFonts w:ascii="Garamond" w:hAnsi="Garamond"/>
                                <w:b/>
                                <w:sz w:val="20"/>
                                <w:szCs w:val="20"/>
                              </w:rPr>
                            </w:pPr>
                            <w:r>
                              <w:rPr>
                                <w:rFonts w:ascii="Garamond" w:hAnsi="Garamond"/>
                                <w:b/>
                                <w:sz w:val="20"/>
                                <w:szCs w:val="20"/>
                              </w:rPr>
                              <w:t>Interim Evaluation Report Reviewed and Cleared By:</w:t>
                            </w:r>
                          </w:p>
                          <w:p w14:paraId="6184BEF0" w14:textId="77777777" w:rsidR="00303784" w:rsidRPr="0041686D" w:rsidRDefault="00303784" w:rsidP="00BF0763">
                            <w:pPr>
                              <w:spacing w:after="0" w:line="240" w:lineRule="auto"/>
                              <w:rPr>
                                <w:rFonts w:ascii="Garamond" w:hAnsi="Garamond"/>
                                <w:b/>
                                <w:sz w:val="20"/>
                                <w:szCs w:val="20"/>
                              </w:rPr>
                            </w:pPr>
                          </w:p>
                          <w:p w14:paraId="3C9DEFAE" w14:textId="1AB31BB8" w:rsidR="00303784" w:rsidRDefault="00303784" w:rsidP="00BF0763">
                            <w:pPr>
                              <w:spacing w:after="0" w:line="240" w:lineRule="auto"/>
                              <w:rPr>
                                <w:rFonts w:ascii="Garamond" w:hAnsi="Garamond"/>
                                <w:b/>
                                <w:sz w:val="20"/>
                                <w:szCs w:val="20"/>
                              </w:rPr>
                            </w:pPr>
                            <w:r>
                              <w:rPr>
                                <w:rFonts w:ascii="Garamond" w:hAnsi="Garamond"/>
                                <w:b/>
                                <w:sz w:val="20"/>
                                <w:szCs w:val="20"/>
                              </w:rPr>
                              <w:t>Commissioning Unit</w:t>
                            </w:r>
                            <w:r w:rsidR="00D22F6E">
                              <w:rPr>
                                <w:rFonts w:ascii="Garamond" w:hAnsi="Garamond"/>
                                <w:b/>
                                <w:sz w:val="20"/>
                                <w:szCs w:val="20"/>
                              </w:rPr>
                              <w:t xml:space="preserve"> Head of SPIU</w:t>
                            </w:r>
                          </w:p>
                          <w:p w14:paraId="1200AEAB" w14:textId="77777777" w:rsidR="00303784" w:rsidRPr="00D2682B" w:rsidRDefault="00303784" w:rsidP="00BF0763">
                            <w:pPr>
                              <w:spacing w:after="0" w:line="240" w:lineRule="auto"/>
                              <w:rPr>
                                <w:rFonts w:ascii="Garamond" w:hAnsi="Garamond"/>
                                <w:b/>
                                <w:sz w:val="20"/>
                                <w:szCs w:val="20"/>
                              </w:rPr>
                            </w:pPr>
                          </w:p>
                          <w:p w14:paraId="3F39A266" w14:textId="77777777" w:rsidR="00303784" w:rsidRDefault="00303784" w:rsidP="00BF0763">
                            <w:pPr>
                              <w:spacing w:after="0" w:line="240" w:lineRule="auto"/>
                              <w:rPr>
                                <w:rFonts w:ascii="Garamond" w:hAnsi="Garamond"/>
                                <w:sz w:val="20"/>
                                <w:szCs w:val="20"/>
                              </w:rPr>
                            </w:pPr>
                            <w:r>
                              <w:rPr>
                                <w:rFonts w:ascii="Garamond" w:hAnsi="Garamond"/>
                                <w:sz w:val="20"/>
                                <w:szCs w:val="20"/>
                              </w:rPr>
                              <w:t>Name: _____________________________________________</w:t>
                            </w:r>
                          </w:p>
                          <w:p w14:paraId="2117F973" w14:textId="77777777" w:rsidR="00303784" w:rsidRDefault="00303784" w:rsidP="00BF0763">
                            <w:pPr>
                              <w:spacing w:after="0" w:line="240" w:lineRule="auto"/>
                              <w:rPr>
                                <w:rFonts w:ascii="Garamond" w:hAnsi="Garamond"/>
                                <w:sz w:val="20"/>
                                <w:szCs w:val="20"/>
                              </w:rPr>
                            </w:pPr>
                          </w:p>
                          <w:p w14:paraId="2FC974D0" w14:textId="77777777" w:rsidR="00303784" w:rsidRDefault="00303784" w:rsidP="00BF076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4DCCACFF" w14:textId="77777777" w:rsidR="00BA1D23" w:rsidRDefault="00BA1D23" w:rsidP="00BF0763">
                            <w:pPr>
                              <w:spacing w:after="0" w:line="240" w:lineRule="auto"/>
                              <w:rPr>
                                <w:rFonts w:ascii="Garamond" w:hAnsi="Garamond"/>
                                <w:sz w:val="20"/>
                                <w:szCs w:val="20"/>
                              </w:rPr>
                            </w:pPr>
                          </w:p>
                          <w:p w14:paraId="076878BA" w14:textId="380C2902" w:rsidR="00BA1D23" w:rsidRDefault="00BA1D23" w:rsidP="00BA1D23">
                            <w:pPr>
                              <w:spacing w:after="0" w:line="240" w:lineRule="auto"/>
                              <w:rPr>
                                <w:rFonts w:ascii="Garamond" w:hAnsi="Garamond"/>
                                <w:b/>
                                <w:sz w:val="20"/>
                                <w:szCs w:val="20"/>
                              </w:rPr>
                            </w:pPr>
                            <w:r>
                              <w:rPr>
                                <w:rFonts w:ascii="Garamond" w:hAnsi="Garamond"/>
                                <w:b/>
                                <w:sz w:val="20"/>
                                <w:szCs w:val="20"/>
                              </w:rPr>
                              <w:t>Commissioning Unit DRR</w:t>
                            </w:r>
                          </w:p>
                          <w:p w14:paraId="4DEC31A4" w14:textId="77777777" w:rsidR="00BA1D23" w:rsidRPr="00D2682B" w:rsidRDefault="00BA1D23" w:rsidP="00BA1D23">
                            <w:pPr>
                              <w:spacing w:after="0" w:line="240" w:lineRule="auto"/>
                              <w:rPr>
                                <w:rFonts w:ascii="Garamond" w:hAnsi="Garamond"/>
                                <w:b/>
                                <w:sz w:val="20"/>
                                <w:szCs w:val="20"/>
                              </w:rPr>
                            </w:pPr>
                          </w:p>
                          <w:p w14:paraId="793931A6" w14:textId="77777777" w:rsidR="00BA1D23" w:rsidRDefault="00BA1D23" w:rsidP="00BA1D23">
                            <w:pPr>
                              <w:spacing w:after="0" w:line="240" w:lineRule="auto"/>
                              <w:rPr>
                                <w:rFonts w:ascii="Garamond" w:hAnsi="Garamond"/>
                                <w:sz w:val="20"/>
                                <w:szCs w:val="20"/>
                              </w:rPr>
                            </w:pPr>
                            <w:r>
                              <w:rPr>
                                <w:rFonts w:ascii="Garamond" w:hAnsi="Garamond"/>
                                <w:sz w:val="20"/>
                                <w:szCs w:val="20"/>
                              </w:rPr>
                              <w:t>Name: _____________________________________________</w:t>
                            </w:r>
                          </w:p>
                          <w:p w14:paraId="22329BAD" w14:textId="77777777" w:rsidR="00BA1D23" w:rsidRDefault="00BA1D23" w:rsidP="00BA1D23">
                            <w:pPr>
                              <w:spacing w:after="0" w:line="240" w:lineRule="auto"/>
                              <w:rPr>
                                <w:rFonts w:ascii="Garamond" w:hAnsi="Garamond"/>
                                <w:sz w:val="20"/>
                                <w:szCs w:val="20"/>
                              </w:rPr>
                            </w:pPr>
                          </w:p>
                          <w:p w14:paraId="0A8B04C2" w14:textId="77777777" w:rsidR="00BA1D23" w:rsidRDefault="00BA1D23" w:rsidP="00BA1D2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12422FD7" w14:textId="77777777" w:rsidR="00BA1D23" w:rsidRDefault="00BA1D23" w:rsidP="00BA1D23">
                            <w:pPr>
                              <w:spacing w:after="0" w:line="240" w:lineRule="auto"/>
                              <w:rPr>
                                <w:rFonts w:ascii="Garamond" w:hAnsi="Garamond"/>
                                <w:sz w:val="20"/>
                                <w:szCs w:val="20"/>
                              </w:rPr>
                            </w:pPr>
                          </w:p>
                          <w:p w14:paraId="6F4842B9" w14:textId="77777777" w:rsidR="00303784" w:rsidRDefault="00303784" w:rsidP="00BF0763">
                            <w:pPr>
                              <w:spacing w:after="0" w:line="240" w:lineRule="auto"/>
                              <w:rPr>
                                <w:rFonts w:ascii="Garamond" w:hAnsi="Garamond"/>
                                <w:b/>
                                <w:sz w:val="20"/>
                                <w:szCs w:val="20"/>
                              </w:rPr>
                            </w:pPr>
                          </w:p>
                          <w:p w14:paraId="4E40AABF" w14:textId="6745F1FA" w:rsidR="00303784" w:rsidRDefault="00303784" w:rsidP="00BF0763">
                            <w:pPr>
                              <w:spacing w:after="0" w:line="240" w:lineRule="auto"/>
                              <w:rPr>
                                <w:rFonts w:ascii="Garamond" w:hAnsi="Garamond"/>
                                <w:b/>
                                <w:sz w:val="20"/>
                                <w:szCs w:val="20"/>
                              </w:rPr>
                            </w:pPr>
                            <w:r w:rsidRPr="008B2096">
                              <w:rPr>
                                <w:rFonts w:ascii="Garamond" w:hAnsi="Garamond"/>
                                <w:b/>
                                <w:sz w:val="20"/>
                                <w:szCs w:val="20"/>
                              </w:rPr>
                              <w:t>Regional Technical Adviso</w:t>
                            </w:r>
                            <w:r>
                              <w:rPr>
                                <w:rFonts w:ascii="Garamond" w:hAnsi="Garamond"/>
                                <w:b/>
                                <w:sz w:val="20"/>
                                <w:szCs w:val="20"/>
                              </w:rPr>
                              <w:t>r</w:t>
                            </w:r>
                            <w:r w:rsidR="00B20320">
                              <w:rPr>
                                <w:rFonts w:ascii="Garamond" w:hAnsi="Garamond"/>
                                <w:b/>
                                <w:sz w:val="20"/>
                                <w:szCs w:val="20"/>
                              </w:rPr>
                              <w:t>, CCA, Climate Hub</w:t>
                            </w:r>
                            <w:r>
                              <w:rPr>
                                <w:rFonts w:ascii="Garamond" w:hAnsi="Garamond"/>
                                <w:b/>
                                <w:sz w:val="20"/>
                                <w:szCs w:val="20"/>
                              </w:rPr>
                              <w:t xml:space="preserve"> </w:t>
                            </w:r>
                          </w:p>
                          <w:p w14:paraId="21E335AF" w14:textId="77777777" w:rsidR="00303784" w:rsidRPr="00D2682B" w:rsidRDefault="00303784" w:rsidP="00BF0763">
                            <w:pPr>
                              <w:spacing w:after="0" w:line="240" w:lineRule="auto"/>
                              <w:rPr>
                                <w:rFonts w:ascii="Garamond" w:hAnsi="Garamond"/>
                                <w:b/>
                                <w:sz w:val="20"/>
                                <w:szCs w:val="20"/>
                              </w:rPr>
                            </w:pPr>
                          </w:p>
                          <w:p w14:paraId="248F3B50" w14:textId="77777777" w:rsidR="00303784" w:rsidRDefault="00303784" w:rsidP="00BF0763">
                            <w:pPr>
                              <w:spacing w:after="0" w:line="240" w:lineRule="auto"/>
                              <w:rPr>
                                <w:rFonts w:ascii="Garamond" w:hAnsi="Garamond"/>
                                <w:sz w:val="20"/>
                                <w:szCs w:val="20"/>
                              </w:rPr>
                            </w:pPr>
                            <w:r>
                              <w:rPr>
                                <w:rFonts w:ascii="Garamond" w:hAnsi="Garamond"/>
                                <w:sz w:val="20"/>
                                <w:szCs w:val="20"/>
                              </w:rPr>
                              <w:t>Name: _____________________________________________</w:t>
                            </w:r>
                          </w:p>
                          <w:p w14:paraId="25E34381" w14:textId="77777777" w:rsidR="00303784" w:rsidRDefault="00303784" w:rsidP="00BF0763">
                            <w:pPr>
                              <w:spacing w:after="0" w:line="240" w:lineRule="auto"/>
                              <w:rPr>
                                <w:rFonts w:ascii="Garamond" w:hAnsi="Garamond"/>
                                <w:sz w:val="20"/>
                                <w:szCs w:val="20"/>
                              </w:rPr>
                            </w:pPr>
                          </w:p>
                          <w:p w14:paraId="1AA184BB" w14:textId="6626FBFE" w:rsidR="00303784" w:rsidRDefault="00303784" w:rsidP="00BF076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009E1A77" w14:textId="45D241CB" w:rsidR="00303784" w:rsidRPr="00C052AC" w:rsidRDefault="00303784" w:rsidP="00BF0763">
                            <w:pPr>
                              <w:spacing w:after="0" w:line="240" w:lineRule="auto"/>
                              <w:rPr>
                                <w:rFonts w:ascii="Garamond" w:hAnsi="Garamond"/>
                                <w:b/>
                                <w:bCs/>
                                <w:sz w:val="20"/>
                                <w:szCs w:val="20"/>
                              </w:rPr>
                            </w:pPr>
                          </w:p>
                          <w:p w14:paraId="78892F45" w14:textId="77777777" w:rsidR="00303784" w:rsidRDefault="00303784" w:rsidP="00BF0763">
                            <w:pPr>
                              <w:spacing w:after="0" w:line="240" w:lineRule="auto"/>
                              <w:rPr>
                                <w:rFonts w:ascii="Garamond" w:hAnsi="Garamond"/>
                                <w:b/>
                                <w:bCs/>
                                <w:sz w:val="20"/>
                                <w:szCs w:val="20"/>
                              </w:rPr>
                            </w:pPr>
                          </w:p>
                          <w:p w14:paraId="2E32EC67" w14:textId="25E9D89B" w:rsidR="00303784" w:rsidRDefault="00303784" w:rsidP="00BF0763">
                            <w:pPr>
                              <w:spacing w:after="0" w:line="240" w:lineRule="auto"/>
                              <w:rPr>
                                <w:rFonts w:ascii="Garamond" w:hAnsi="Garamond"/>
                                <w:b/>
                                <w:bCs/>
                                <w:sz w:val="20"/>
                                <w:szCs w:val="20"/>
                              </w:rPr>
                            </w:pPr>
                            <w:r w:rsidRPr="00C052AC">
                              <w:rPr>
                                <w:rFonts w:ascii="Garamond" w:hAnsi="Garamond"/>
                                <w:b/>
                                <w:bCs/>
                                <w:sz w:val="20"/>
                                <w:szCs w:val="20"/>
                              </w:rPr>
                              <w:t>Principal Technical Advisor</w:t>
                            </w:r>
                            <w:r w:rsidR="00B20320">
                              <w:rPr>
                                <w:rFonts w:ascii="Garamond" w:hAnsi="Garamond"/>
                                <w:b/>
                                <w:bCs/>
                                <w:sz w:val="20"/>
                                <w:szCs w:val="20"/>
                              </w:rPr>
                              <w:t>, CCA</w:t>
                            </w:r>
                            <w:r w:rsidR="0017477E">
                              <w:rPr>
                                <w:rFonts w:ascii="Garamond" w:hAnsi="Garamond"/>
                                <w:b/>
                                <w:bCs/>
                                <w:sz w:val="20"/>
                                <w:szCs w:val="20"/>
                              </w:rPr>
                              <w:t>, Climate Hub</w:t>
                            </w:r>
                          </w:p>
                          <w:p w14:paraId="00E8B06E" w14:textId="79C52966" w:rsidR="00303784" w:rsidRDefault="00303784" w:rsidP="00BF0763">
                            <w:pPr>
                              <w:spacing w:after="0" w:line="240" w:lineRule="auto"/>
                              <w:rPr>
                                <w:rFonts w:ascii="Garamond" w:hAnsi="Garamond"/>
                                <w:b/>
                                <w:bCs/>
                                <w:sz w:val="20"/>
                                <w:szCs w:val="20"/>
                              </w:rPr>
                            </w:pPr>
                          </w:p>
                          <w:p w14:paraId="68F4FAE2" w14:textId="77777777" w:rsidR="00303784" w:rsidRDefault="00303784" w:rsidP="00C052AC">
                            <w:pPr>
                              <w:spacing w:after="0" w:line="240" w:lineRule="auto"/>
                              <w:rPr>
                                <w:rFonts w:ascii="Garamond" w:hAnsi="Garamond"/>
                                <w:sz w:val="20"/>
                                <w:szCs w:val="20"/>
                              </w:rPr>
                            </w:pPr>
                            <w:r>
                              <w:rPr>
                                <w:rFonts w:ascii="Garamond" w:hAnsi="Garamond"/>
                                <w:sz w:val="20"/>
                                <w:szCs w:val="20"/>
                              </w:rPr>
                              <w:t>Name: _____________________________________________</w:t>
                            </w:r>
                          </w:p>
                          <w:p w14:paraId="19498FB6" w14:textId="77777777" w:rsidR="00303784" w:rsidRDefault="00303784" w:rsidP="00C052AC">
                            <w:pPr>
                              <w:spacing w:after="0" w:line="240" w:lineRule="auto"/>
                              <w:rPr>
                                <w:rFonts w:ascii="Garamond" w:hAnsi="Garamond"/>
                                <w:sz w:val="20"/>
                                <w:szCs w:val="20"/>
                              </w:rPr>
                            </w:pPr>
                          </w:p>
                          <w:p w14:paraId="361B0A44" w14:textId="77777777" w:rsidR="00303784" w:rsidRDefault="00303784" w:rsidP="00C052AC">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1BD22C2A" w14:textId="77777777" w:rsidR="00303784" w:rsidRPr="00C052AC" w:rsidRDefault="00303784" w:rsidP="00BF0763">
                            <w:pPr>
                              <w:spacing w:after="0" w:line="240" w:lineRule="auto"/>
                              <w:rPr>
                                <w:rFonts w:ascii="Garamond" w:hAnsi="Garamond"/>
                                <w:b/>
                                <w:bCs/>
                                <w:sz w:val="20"/>
                                <w:szCs w:val="20"/>
                              </w:rPr>
                            </w:pPr>
                          </w:p>
                          <w:p w14:paraId="19171FAE" w14:textId="77777777" w:rsidR="00303784" w:rsidRPr="00006C92" w:rsidRDefault="00303784" w:rsidP="00BF0763">
                            <w:pPr>
                              <w:spacing w:after="0" w:line="240" w:lineRule="auto"/>
                              <w:rPr>
                                <w:rFonts w:ascii="Garamond" w:hAnsi="Garamond"/>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7B18E8E" id="Text Box 22" o:spid="_x0000_s1027" type="#_x0000_t202" style="position:absolute;margin-left:0;margin-top:18.7pt;width:456.7pt;height:153.9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" filled="f" strokeweight=".5pt">
                <v:path arrowok="t"/>
                <v:textbox style="mso-fit-shape-to-text:t">
                  <w:txbxContent>
                    <w:p w14:paraId="11400ECE" w14:textId="168340D2" w:rsidR="00303784" w:rsidRDefault="00303784" w:rsidP="00BF0763">
                      <w:pPr>
                        <w:spacing w:after="0" w:line="240" w:lineRule="auto"/>
                        <w:rPr>
                          <w:rFonts w:ascii="Garamond" w:hAnsi="Garamond"/>
                          <w:b/>
                          <w:sz w:val="20"/>
                          <w:szCs w:val="20"/>
                        </w:rPr>
                      </w:pPr>
                      <w:r>
                        <w:rPr>
                          <w:rFonts w:ascii="Garamond" w:hAnsi="Garamond"/>
                          <w:b/>
                          <w:sz w:val="20"/>
                          <w:szCs w:val="20"/>
                        </w:rPr>
                        <w:t>Interim Evaluation Report Reviewed and Cleared By:</w:t>
                      </w:r>
                    </w:p>
                    <w:p w14:paraId="6184BEF0" w14:textId="77777777" w:rsidR="00303784" w:rsidRPr="0041686D" w:rsidRDefault="00303784" w:rsidP="00BF0763">
                      <w:pPr>
                        <w:spacing w:after="0" w:line="240" w:lineRule="auto"/>
                        <w:rPr>
                          <w:rFonts w:ascii="Garamond" w:hAnsi="Garamond"/>
                          <w:b/>
                          <w:sz w:val="20"/>
                          <w:szCs w:val="20"/>
                        </w:rPr>
                      </w:pPr>
                    </w:p>
                    <w:p w14:paraId="3C9DEFAE" w14:textId="1AB31BB8" w:rsidR="00303784" w:rsidRDefault="00303784" w:rsidP="00BF0763">
                      <w:pPr>
                        <w:spacing w:after="0" w:line="240" w:lineRule="auto"/>
                        <w:rPr>
                          <w:rFonts w:ascii="Garamond" w:hAnsi="Garamond"/>
                          <w:b/>
                          <w:sz w:val="20"/>
                          <w:szCs w:val="20"/>
                        </w:rPr>
                      </w:pPr>
                      <w:r>
                        <w:rPr>
                          <w:rFonts w:ascii="Garamond" w:hAnsi="Garamond"/>
                          <w:b/>
                          <w:sz w:val="20"/>
                          <w:szCs w:val="20"/>
                        </w:rPr>
                        <w:t>Commissioning Unit</w:t>
                      </w:r>
                      <w:r w:rsidR="00D22F6E">
                        <w:rPr>
                          <w:rFonts w:ascii="Garamond" w:hAnsi="Garamond"/>
                          <w:b/>
                          <w:sz w:val="20"/>
                          <w:szCs w:val="20"/>
                        </w:rPr>
                        <w:t xml:space="preserve"> Head of SPIU</w:t>
                      </w:r>
                    </w:p>
                    <w:p w14:paraId="1200AEAB" w14:textId="77777777" w:rsidR="00303784" w:rsidRPr="00D2682B" w:rsidRDefault="00303784" w:rsidP="00BF0763">
                      <w:pPr>
                        <w:spacing w:after="0" w:line="240" w:lineRule="auto"/>
                        <w:rPr>
                          <w:rFonts w:ascii="Garamond" w:hAnsi="Garamond"/>
                          <w:b/>
                          <w:sz w:val="20"/>
                          <w:szCs w:val="20"/>
                        </w:rPr>
                      </w:pPr>
                    </w:p>
                    <w:p w14:paraId="3F39A266" w14:textId="77777777" w:rsidR="00303784" w:rsidRDefault="00303784" w:rsidP="00BF0763">
                      <w:pPr>
                        <w:spacing w:after="0" w:line="240" w:lineRule="auto"/>
                        <w:rPr>
                          <w:rFonts w:ascii="Garamond" w:hAnsi="Garamond"/>
                          <w:sz w:val="20"/>
                          <w:szCs w:val="20"/>
                        </w:rPr>
                      </w:pPr>
                      <w:r>
                        <w:rPr>
                          <w:rFonts w:ascii="Garamond" w:hAnsi="Garamond"/>
                          <w:sz w:val="20"/>
                          <w:szCs w:val="20"/>
                        </w:rPr>
                        <w:t>Name: _____________________________________________</w:t>
                      </w:r>
                    </w:p>
                    <w:p w14:paraId="2117F973" w14:textId="77777777" w:rsidR="00303784" w:rsidRDefault="00303784" w:rsidP="00BF0763">
                      <w:pPr>
                        <w:spacing w:after="0" w:line="240" w:lineRule="auto"/>
                        <w:rPr>
                          <w:rFonts w:ascii="Garamond" w:hAnsi="Garamond"/>
                          <w:sz w:val="20"/>
                          <w:szCs w:val="20"/>
                        </w:rPr>
                      </w:pPr>
                    </w:p>
                    <w:p w14:paraId="2FC974D0" w14:textId="77777777" w:rsidR="00303784" w:rsidRDefault="00303784" w:rsidP="00BF076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4DCCACFF" w14:textId="77777777" w:rsidR="00BA1D23" w:rsidRDefault="00BA1D23" w:rsidP="00BF0763">
                      <w:pPr>
                        <w:spacing w:after="0" w:line="240" w:lineRule="auto"/>
                        <w:rPr>
                          <w:rFonts w:ascii="Garamond" w:hAnsi="Garamond"/>
                          <w:sz w:val="20"/>
                          <w:szCs w:val="20"/>
                        </w:rPr>
                      </w:pPr>
                    </w:p>
                    <w:p w14:paraId="076878BA" w14:textId="380C2902" w:rsidR="00BA1D23" w:rsidRDefault="00BA1D23" w:rsidP="00BA1D23">
                      <w:pPr>
                        <w:spacing w:after="0" w:line="240" w:lineRule="auto"/>
                        <w:rPr>
                          <w:rFonts w:ascii="Garamond" w:hAnsi="Garamond"/>
                          <w:b/>
                          <w:sz w:val="20"/>
                          <w:szCs w:val="20"/>
                        </w:rPr>
                      </w:pPr>
                      <w:r>
                        <w:rPr>
                          <w:rFonts w:ascii="Garamond" w:hAnsi="Garamond"/>
                          <w:b/>
                          <w:sz w:val="20"/>
                          <w:szCs w:val="20"/>
                        </w:rPr>
                        <w:t>Commissioning Unit DRR</w:t>
                      </w:r>
                    </w:p>
                    <w:p w14:paraId="4DEC31A4" w14:textId="77777777" w:rsidR="00BA1D23" w:rsidRPr="00D2682B" w:rsidRDefault="00BA1D23" w:rsidP="00BA1D23">
                      <w:pPr>
                        <w:spacing w:after="0" w:line="240" w:lineRule="auto"/>
                        <w:rPr>
                          <w:rFonts w:ascii="Garamond" w:hAnsi="Garamond"/>
                          <w:b/>
                          <w:sz w:val="20"/>
                          <w:szCs w:val="20"/>
                        </w:rPr>
                      </w:pPr>
                    </w:p>
                    <w:p w14:paraId="793931A6" w14:textId="77777777" w:rsidR="00BA1D23" w:rsidRDefault="00BA1D23" w:rsidP="00BA1D23">
                      <w:pPr>
                        <w:spacing w:after="0" w:line="240" w:lineRule="auto"/>
                        <w:rPr>
                          <w:rFonts w:ascii="Garamond" w:hAnsi="Garamond"/>
                          <w:sz w:val="20"/>
                          <w:szCs w:val="20"/>
                        </w:rPr>
                      </w:pPr>
                      <w:r>
                        <w:rPr>
                          <w:rFonts w:ascii="Garamond" w:hAnsi="Garamond"/>
                          <w:sz w:val="20"/>
                          <w:szCs w:val="20"/>
                        </w:rPr>
                        <w:t>Name: _____________________________________________</w:t>
                      </w:r>
                    </w:p>
                    <w:p w14:paraId="22329BAD" w14:textId="77777777" w:rsidR="00BA1D23" w:rsidRDefault="00BA1D23" w:rsidP="00BA1D23">
                      <w:pPr>
                        <w:spacing w:after="0" w:line="240" w:lineRule="auto"/>
                        <w:rPr>
                          <w:rFonts w:ascii="Garamond" w:hAnsi="Garamond"/>
                          <w:sz w:val="20"/>
                          <w:szCs w:val="20"/>
                        </w:rPr>
                      </w:pPr>
                    </w:p>
                    <w:p w14:paraId="0A8B04C2" w14:textId="77777777" w:rsidR="00BA1D23" w:rsidRDefault="00BA1D23" w:rsidP="00BA1D2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12422FD7" w14:textId="77777777" w:rsidR="00BA1D23" w:rsidRDefault="00BA1D23" w:rsidP="00BA1D23">
                      <w:pPr>
                        <w:spacing w:after="0" w:line="240" w:lineRule="auto"/>
                        <w:rPr>
                          <w:rFonts w:ascii="Garamond" w:hAnsi="Garamond"/>
                          <w:sz w:val="20"/>
                          <w:szCs w:val="20"/>
                        </w:rPr>
                      </w:pPr>
                    </w:p>
                    <w:p w14:paraId="6F4842B9" w14:textId="77777777" w:rsidR="00303784" w:rsidRDefault="00303784" w:rsidP="00BF0763">
                      <w:pPr>
                        <w:spacing w:after="0" w:line="240" w:lineRule="auto"/>
                        <w:rPr>
                          <w:rFonts w:ascii="Garamond" w:hAnsi="Garamond"/>
                          <w:b/>
                          <w:sz w:val="20"/>
                          <w:szCs w:val="20"/>
                        </w:rPr>
                      </w:pPr>
                    </w:p>
                    <w:p w14:paraId="4E40AABF" w14:textId="6745F1FA" w:rsidR="00303784" w:rsidRDefault="00303784" w:rsidP="00BF0763">
                      <w:pPr>
                        <w:spacing w:after="0" w:line="240" w:lineRule="auto"/>
                        <w:rPr>
                          <w:rFonts w:ascii="Garamond" w:hAnsi="Garamond"/>
                          <w:b/>
                          <w:sz w:val="20"/>
                          <w:szCs w:val="20"/>
                        </w:rPr>
                      </w:pPr>
                      <w:r w:rsidRPr="008B2096">
                        <w:rPr>
                          <w:rFonts w:ascii="Garamond" w:hAnsi="Garamond"/>
                          <w:b/>
                          <w:sz w:val="20"/>
                          <w:szCs w:val="20"/>
                        </w:rPr>
                        <w:t>Regional Technical Adviso</w:t>
                      </w:r>
                      <w:r>
                        <w:rPr>
                          <w:rFonts w:ascii="Garamond" w:hAnsi="Garamond"/>
                          <w:b/>
                          <w:sz w:val="20"/>
                          <w:szCs w:val="20"/>
                        </w:rPr>
                        <w:t>r</w:t>
                      </w:r>
                      <w:r w:rsidR="00B20320">
                        <w:rPr>
                          <w:rFonts w:ascii="Garamond" w:hAnsi="Garamond"/>
                          <w:b/>
                          <w:sz w:val="20"/>
                          <w:szCs w:val="20"/>
                        </w:rPr>
                        <w:t>, CCA, Climate Hub</w:t>
                      </w:r>
                      <w:r>
                        <w:rPr>
                          <w:rFonts w:ascii="Garamond" w:hAnsi="Garamond"/>
                          <w:b/>
                          <w:sz w:val="20"/>
                          <w:szCs w:val="20"/>
                        </w:rPr>
                        <w:t xml:space="preserve"> </w:t>
                      </w:r>
                    </w:p>
                    <w:p w14:paraId="21E335AF" w14:textId="77777777" w:rsidR="00303784" w:rsidRPr="00D2682B" w:rsidRDefault="00303784" w:rsidP="00BF0763">
                      <w:pPr>
                        <w:spacing w:after="0" w:line="240" w:lineRule="auto"/>
                        <w:rPr>
                          <w:rFonts w:ascii="Garamond" w:hAnsi="Garamond"/>
                          <w:b/>
                          <w:sz w:val="20"/>
                          <w:szCs w:val="20"/>
                        </w:rPr>
                      </w:pPr>
                    </w:p>
                    <w:p w14:paraId="248F3B50" w14:textId="77777777" w:rsidR="00303784" w:rsidRDefault="00303784" w:rsidP="00BF0763">
                      <w:pPr>
                        <w:spacing w:after="0" w:line="240" w:lineRule="auto"/>
                        <w:rPr>
                          <w:rFonts w:ascii="Garamond" w:hAnsi="Garamond"/>
                          <w:sz w:val="20"/>
                          <w:szCs w:val="20"/>
                        </w:rPr>
                      </w:pPr>
                      <w:r>
                        <w:rPr>
                          <w:rFonts w:ascii="Garamond" w:hAnsi="Garamond"/>
                          <w:sz w:val="20"/>
                          <w:szCs w:val="20"/>
                        </w:rPr>
                        <w:t>Name: _____________________________________________</w:t>
                      </w:r>
                    </w:p>
                    <w:p w14:paraId="25E34381" w14:textId="77777777" w:rsidR="00303784" w:rsidRDefault="00303784" w:rsidP="00BF0763">
                      <w:pPr>
                        <w:spacing w:after="0" w:line="240" w:lineRule="auto"/>
                        <w:rPr>
                          <w:rFonts w:ascii="Garamond" w:hAnsi="Garamond"/>
                          <w:sz w:val="20"/>
                          <w:szCs w:val="20"/>
                        </w:rPr>
                      </w:pPr>
                    </w:p>
                    <w:p w14:paraId="1AA184BB" w14:textId="6626FBFE" w:rsidR="00303784" w:rsidRDefault="00303784" w:rsidP="00BF0763">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009E1A77" w14:textId="45D241CB" w:rsidR="00303784" w:rsidRPr="00C052AC" w:rsidRDefault="00303784" w:rsidP="00BF0763">
                      <w:pPr>
                        <w:spacing w:after="0" w:line="240" w:lineRule="auto"/>
                        <w:rPr>
                          <w:rFonts w:ascii="Garamond" w:hAnsi="Garamond"/>
                          <w:b/>
                          <w:bCs/>
                          <w:sz w:val="20"/>
                          <w:szCs w:val="20"/>
                        </w:rPr>
                      </w:pPr>
                    </w:p>
                    <w:p w14:paraId="78892F45" w14:textId="77777777" w:rsidR="00303784" w:rsidRDefault="00303784" w:rsidP="00BF0763">
                      <w:pPr>
                        <w:spacing w:after="0" w:line="240" w:lineRule="auto"/>
                        <w:rPr>
                          <w:rFonts w:ascii="Garamond" w:hAnsi="Garamond"/>
                          <w:b/>
                          <w:bCs/>
                          <w:sz w:val="20"/>
                          <w:szCs w:val="20"/>
                        </w:rPr>
                      </w:pPr>
                    </w:p>
                    <w:p w14:paraId="2E32EC67" w14:textId="25E9D89B" w:rsidR="00303784" w:rsidRDefault="00303784" w:rsidP="00BF0763">
                      <w:pPr>
                        <w:spacing w:after="0" w:line="240" w:lineRule="auto"/>
                        <w:rPr>
                          <w:rFonts w:ascii="Garamond" w:hAnsi="Garamond"/>
                          <w:b/>
                          <w:bCs/>
                          <w:sz w:val="20"/>
                          <w:szCs w:val="20"/>
                        </w:rPr>
                      </w:pPr>
                      <w:r w:rsidRPr="00C052AC">
                        <w:rPr>
                          <w:rFonts w:ascii="Garamond" w:hAnsi="Garamond"/>
                          <w:b/>
                          <w:bCs/>
                          <w:sz w:val="20"/>
                          <w:szCs w:val="20"/>
                        </w:rPr>
                        <w:t>Principal Technical Advisor</w:t>
                      </w:r>
                      <w:r w:rsidR="00B20320">
                        <w:rPr>
                          <w:rFonts w:ascii="Garamond" w:hAnsi="Garamond"/>
                          <w:b/>
                          <w:bCs/>
                          <w:sz w:val="20"/>
                          <w:szCs w:val="20"/>
                        </w:rPr>
                        <w:t>, CCA</w:t>
                      </w:r>
                      <w:r w:rsidR="0017477E">
                        <w:rPr>
                          <w:rFonts w:ascii="Garamond" w:hAnsi="Garamond"/>
                          <w:b/>
                          <w:bCs/>
                          <w:sz w:val="20"/>
                          <w:szCs w:val="20"/>
                        </w:rPr>
                        <w:t>, Climate Hub</w:t>
                      </w:r>
                    </w:p>
                    <w:p w14:paraId="00E8B06E" w14:textId="79C52966" w:rsidR="00303784" w:rsidRDefault="00303784" w:rsidP="00BF0763">
                      <w:pPr>
                        <w:spacing w:after="0" w:line="240" w:lineRule="auto"/>
                        <w:rPr>
                          <w:rFonts w:ascii="Garamond" w:hAnsi="Garamond"/>
                          <w:b/>
                          <w:bCs/>
                          <w:sz w:val="20"/>
                          <w:szCs w:val="20"/>
                        </w:rPr>
                      </w:pPr>
                    </w:p>
                    <w:p w14:paraId="68F4FAE2" w14:textId="77777777" w:rsidR="00303784" w:rsidRDefault="00303784" w:rsidP="00C052AC">
                      <w:pPr>
                        <w:spacing w:after="0" w:line="240" w:lineRule="auto"/>
                        <w:rPr>
                          <w:rFonts w:ascii="Garamond" w:hAnsi="Garamond"/>
                          <w:sz w:val="20"/>
                          <w:szCs w:val="20"/>
                        </w:rPr>
                      </w:pPr>
                      <w:r>
                        <w:rPr>
                          <w:rFonts w:ascii="Garamond" w:hAnsi="Garamond"/>
                          <w:sz w:val="20"/>
                          <w:szCs w:val="20"/>
                        </w:rPr>
                        <w:t>Name: _____________________________________________</w:t>
                      </w:r>
                    </w:p>
                    <w:p w14:paraId="19498FB6" w14:textId="77777777" w:rsidR="00303784" w:rsidRDefault="00303784" w:rsidP="00C052AC">
                      <w:pPr>
                        <w:spacing w:after="0" w:line="240" w:lineRule="auto"/>
                        <w:rPr>
                          <w:rFonts w:ascii="Garamond" w:hAnsi="Garamond"/>
                          <w:sz w:val="20"/>
                          <w:szCs w:val="20"/>
                        </w:rPr>
                      </w:pPr>
                    </w:p>
                    <w:p w14:paraId="361B0A44" w14:textId="77777777" w:rsidR="00303784" w:rsidRDefault="00303784" w:rsidP="00C052AC">
                      <w:pPr>
                        <w:spacing w:after="0" w:line="240" w:lineRule="auto"/>
                        <w:rPr>
                          <w:rFonts w:ascii="Garamond" w:hAnsi="Garamond"/>
                          <w:sz w:val="20"/>
                          <w:szCs w:val="20"/>
                        </w:rPr>
                      </w:pPr>
                      <w:r>
                        <w:rPr>
                          <w:rFonts w:ascii="Garamond" w:hAnsi="Garamond"/>
                          <w:sz w:val="20"/>
                          <w:szCs w:val="20"/>
                        </w:rPr>
                        <w:t>Signature: __________________________________________     Date: _______________________________</w:t>
                      </w:r>
                    </w:p>
                    <w:p w14:paraId="1BD22C2A" w14:textId="77777777" w:rsidR="00303784" w:rsidRPr="00C052AC" w:rsidRDefault="00303784" w:rsidP="00BF0763">
                      <w:pPr>
                        <w:spacing w:after="0" w:line="240" w:lineRule="auto"/>
                        <w:rPr>
                          <w:rFonts w:ascii="Garamond" w:hAnsi="Garamond"/>
                          <w:b/>
                          <w:bCs/>
                          <w:sz w:val="20"/>
                          <w:szCs w:val="20"/>
                        </w:rPr>
                      </w:pPr>
                    </w:p>
                    <w:p w14:paraId="19171FAE" w14:textId="77777777" w:rsidR="00303784" w:rsidRPr="00006C92" w:rsidRDefault="00303784" w:rsidP="00BF0763">
                      <w:pPr>
                        <w:spacing w:after="0" w:line="240" w:lineRule="auto"/>
                        <w:rPr>
                          <w:rFonts w:ascii="Garamond" w:hAnsi="Garamond"/>
                          <w:sz w:val="20"/>
                          <w:szCs w:val="20"/>
                        </w:rPr>
                      </w:pPr>
                    </w:p>
                  </w:txbxContent>
                </v:textbox>
                <w10:wrap type="square"/>
              </v:shape>
            </w:pict>
          </mc:Fallback>
        </mc:AlternateContent>
      </w:r>
      <w:r w:rsidRPr="008801E0">
        <w:rPr>
          <w:rFonts w:ascii="Garamond" w:hAnsi="Garamond"/>
          <w:i/>
          <w:sz w:val="20"/>
          <w:szCs w:val="20"/>
        </w:rPr>
        <w:t>(to be completed</w:t>
      </w:r>
      <w:r w:rsidR="00486B06" w:rsidRPr="008801E0">
        <w:rPr>
          <w:rFonts w:ascii="Garamond" w:hAnsi="Garamond"/>
          <w:i/>
          <w:sz w:val="20"/>
          <w:szCs w:val="20"/>
        </w:rPr>
        <w:t xml:space="preserve"> and signed</w:t>
      </w:r>
      <w:r w:rsidRPr="008801E0">
        <w:rPr>
          <w:rFonts w:ascii="Garamond" w:hAnsi="Garamond"/>
          <w:i/>
          <w:sz w:val="20"/>
          <w:szCs w:val="20"/>
        </w:rPr>
        <w:t xml:space="preserve"> by the Commissioning Unit</w:t>
      </w:r>
      <w:r w:rsidR="00C052AC" w:rsidRPr="008801E0">
        <w:rPr>
          <w:rFonts w:ascii="Garamond" w:hAnsi="Garamond"/>
          <w:i/>
          <w:sz w:val="20"/>
          <w:szCs w:val="20"/>
        </w:rPr>
        <w:t xml:space="preserve">, </w:t>
      </w:r>
      <w:r w:rsidRPr="008801E0">
        <w:rPr>
          <w:rFonts w:ascii="Garamond" w:hAnsi="Garamond"/>
          <w:i/>
          <w:sz w:val="20"/>
          <w:szCs w:val="20"/>
        </w:rPr>
        <w:t>RTA and</w:t>
      </w:r>
      <w:r w:rsidR="00C052AC" w:rsidRPr="008801E0">
        <w:rPr>
          <w:rFonts w:ascii="Garamond" w:hAnsi="Garamond"/>
          <w:i/>
          <w:sz w:val="20"/>
          <w:szCs w:val="20"/>
        </w:rPr>
        <w:t xml:space="preserve"> PTA</w:t>
      </w:r>
      <w:r w:rsidRPr="008801E0">
        <w:rPr>
          <w:rFonts w:ascii="Garamond" w:hAnsi="Garamond"/>
          <w:i/>
          <w:sz w:val="20"/>
          <w:szCs w:val="20"/>
        </w:rPr>
        <w:t xml:space="preserve"> included in the final </w:t>
      </w:r>
      <w:r w:rsidR="00486B06" w:rsidRPr="008801E0">
        <w:rPr>
          <w:rFonts w:ascii="Garamond" w:hAnsi="Garamond"/>
          <w:i/>
          <w:sz w:val="20"/>
          <w:szCs w:val="20"/>
        </w:rPr>
        <w:t>report</w:t>
      </w:r>
      <w:r w:rsidRPr="008801E0">
        <w:rPr>
          <w:rFonts w:ascii="Garamond" w:hAnsi="Garamond"/>
          <w:i/>
          <w:sz w:val="20"/>
          <w:szCs w:val="20"/>
        </w:rPr>
        <w:t>)</w:t>
      </w:r>
      <w:r w:rsidR="001E6992" w:rsidRPr="008801E0">
        <w:t xml:space="preserve"> </w:t>
      </w:r>
    </w:p>
    <w:p w14:paraId="154AAE38" w14:textId="50DBBDCA" w:rsidR="004A3809" w:rsidRPr="008801E0" w:rsidRDefault="004A3809" w:rsidP="004A3809">
      <w:pPr>
        <w:spacing w:after="0" w:line="240" w:lineRule="auto"/>
        <w:rPr>
          <w:rFonts w:ascii="Garamond" w:hAnsi="Garamond"/>
          <w:b/>
          <w:color w:val="808080" w:themeColor="background1" w:themeShade="80"/>
        </w:rPr>
      </w:pPr>
      <w:proofErr w:type="spellStart"/>
      <w:r w:rsidRPr="008801E0">
        <w:rPr>
          <w:rFonts w:ascii="Garamond" w:hAnsi="Garamond"/>
          <w:b/>
          <w:color w:val="808080" w:themeColor="background1" w:themeShade="80"/>
        </w:rPr>
        <w:lastRenderedPageBreak/>
        <w:t>ToR</w:t>
      </w:r>
      <w:proofErr w:type="spellEnd"/>
      <w:r w:rsidRPr="008801E0">
        <w:rPr>
          <w:rFonts w:ascii="Garamond" w:hAnsi="Garamond"/>
          <w:b/>
          <w:color w:val="808080" w:themeColor="background1" w:themeShade="80"/>
        </w:rPr>
        <w:t xml:space="preserve"> ANNEX G: Audit Trail Template</w:t>
      </w:r>
    </w:p>
    <w:p w14:paraId="14996F89" w14:textId="77777777" w:rsidR="004A3809" w:rsidRPr="008801E0" w:rsidRDefault="004A3809" w:rsidP="004A3809">
      <w:pPr>
        <w:autoSpaceDE w:val="0"/>
        <w:autoSpaceDN w:val="0"/>
        <w:adjustRightInd w:val="0"/>
        <w:spacing w:after="0" w:line="240" w:lineRule="auto"/>
        <w:rPr>
          <w:rFonts w:ascii="Garamond" w:hAnsi="Garamond" w:cs="Calibri"/>
          <w:i/>
        </w:rPr>
      </w:pPr>
    </w:p>
    <w:p w14:paraId="5D589BBB" w14:textId="53A39770" w:rsidR="004A3809" w:rsidRPr="008801E0" w:rsidRDefault="004A3809" w:rsidP="004A3809">
      <w:pPr>
        <w:autoSpaceDE w:val="0"/>
        <w:autoSpaceDN w:val="0"/>
        <w:adjustRightInd w:val="0"/>
        <w:spacing w:after="0" w:line="240" w:lineRule="auto"/>
        <w:jc w:val="both"/>
        <w:rPr>
          <w:rFonts w:ascii="Garamond" w:hAnsi="Garamond"/>
        </w:rPr>
      </w:pPr>
      <w:r w:rsidRPr="008801E0">
        <w:rPr>
          <w:rFonts w:ascii="Garamond" w:hAnsi="Garamond" w:cs="Calibri"/>
          <w:i/>
        </w:rPr>
        <w:t>Note:</w:t>
      </w:r>
      <w:r w:rsidRPr="008801E0">
        <w:rPr>
          <w:rFonts w:ascii="Garamond" w:hAnsi="Garamond" w:cs="Calibri"/>
        </w:rPr>
        <w:t xml:space="preserve">  </w:t>
      </w:r>
      <w:r w:rsidRPr="008801E0">
        <w:rPr>
          <w:rFonts w:ascii="Garamond" w:hAnsi="Garamond"/>
        </w:rPr>
        <w:t xml:space="preserve">The following is a template for the </w:t>
      </w:r>
      <w:r w:rsidR="00486B06" w:rsidRPr="008801E0">
        <w:rPr>
          <w:rFonts w:ascii="Garamond" w:hAnsi="Garamond"/>
        </w:rPr>
        <w:t>Interim Evaluation</w:t>
      </w:r>
      <w:r w:rsidRPr="008801E0">
        <w:rPr>
          <w:rFonts w:ascii="Garamond" w:hAnsi="Garamond"/>
        </w:rPr>
        <w:t xml:space="preserve"> Team to show how the received comments on the draft </w:t>
      </w:r>
      <w:r w:rsidR="00486B06" w:rsidRPr="008801E0">
        <w:rPr>
          <w:rFonts w:ascii="Garamond" w:hAnsi="Garamond"/>
        </w:rPr>
        <w:t>Interim Evaluation</w:t>
      </w:r>
      <w:r w:rsidRPr="008801E0">
        <w:rPr>
          <w:rFonts w:ascii="Garamond" w:hAnsi="Garamond"/>
        </w:rPr>
        <w:t xml:space="preserve"> report have (or have not) been incorporated into the final report. This audit trail should be </w:t>
      </w:r>
      <w:r w:rsidR="00486B06" w:rsidRPr="008801E0">
        <w:rPr>
          <w:rFonts w:ascii="Garamond" w:hAnsi="Garamond"/>
        </w:rPr>
        <w:t>listed</w:t>
      </w:r>
      <w:r w:rsidRPr="008801E0">
        <w:rPr>
          <w:rFonts w:ascii="Garamond" w:hAnsi="Garamond"/>
        </w:rPr>
        <w:t xml:space="preserve"> as an annex in the final report</w:t>
      </w:r>
      <w:r w:rsidR="00486B06" w:rsidRPr="008801E0">
        <w:rPr>
          <w:rFonts w:ascii="Garamond" w:hAnsi="Garamond"/>
        </w:rPr>
        <w:t xml:space="preserve"> but not attached to the report file.</w:t>
      </w:r>
      <w:r w:rsidRPr="008801E0">
        <w:rPr>
          <w:rFonts w:ascii="Garamond" w:hAnsi="Garamond"/>
        </w:rPr>
        <w:t xml:space="preserve"> </w:t>
      </w:r>
    </w:p>
    <w:p w14:paraId="2B5B4148" w14:textId="77777777" w:rsidR="004A3809" w:rsidRPr="008801E0" w:rsidRDefault="004A3809" w:rsidP="004A3809">
      <w:pPr>
        <w:autoSpaceDE w:val="0"/>
        <w:autoSpaceDN w:val="0"/>
        <w:adjustRightInd w:val="0"/>
        <w:spacing w:after="0" w:line="240" w:lineRule="auto"/>
        <w:jc w:val="both"/>
        <w:rPr>
          <w:rFonts w:ascii="Garamond" w:hAnsi="Garamond"/>
        </w:rPr>
      </w:pPr>
    </w:p>
    <w:p w14:paraId="66E433A8" w14:textId="77777777" w:rsidR="004A3809" w:rsidRPr="008801E0" w:rsidRDefault="004A3809" w:rsidP="004A3809">
      <w:pPr>
        <w:autoSpaceDE w:val="0"/>
        <w:autoSpaceDN w:val="0"/>
        <w:adjustRightInd w:val="0"/>
        <w:spacing w:after="0" w:line="240" w:lineRule="auto"/>
        <w:jc w:val="both"/>
        <w:rPr>
          <w:rFonts w:ascii="Garamond" w:hAnsi="Garamond"/>
        </w:rPr>
      </w:pPr>
    </w:p>
    <w:p w14:paraId="5B9E9F54" w14:textId="4C35D09C" w:rsidR="004A3809" w:rsidRPr="008801E0" w:rsidRDefault="004A3809" w:rsidP="004A3809">
      <w:pPr>
        <w:spacing w:after="0" w:line="240" w:lineRule="auto"/>
        <w:jc w:val="both"/>
        <w:rPr>
          <w:rFonts w:ascii="Garamond" w:hAnsi="Garamond"/>
          <w:b/>
        </w:rPr>
      </w:pPr>
      <w:r w:rsidRPr="008801E0">
        <w:rPr>
          <w:rFonts w:ascii="Garamond" w:hAnsi="Garamond"/>
          <w:b/>
        </w:rPr>
        <w:t>To the comments received on (</w:t>
      </w:r>
      <w:r w:rsidRPr="008801E0">
        <w:rPr>
          <w:rFonts w:ascii="Garamond" w:hAnsi="Garamond"/>
          <w:b/>
          <w:i/>
        </w:rPr>
        <w:t>date</w:t>
      </w:r>
      <w:r w:rsidRPr="008801E0">
        <w:rPr>
          <w:rFonts w:ascii="Garamond" w:hAnsi="Garamond"/>
          <w:b/>
        </w:rPr>
        <w:t xml:space="preserve">) from the </w:t>
      </w:r>
      <w:r w:rsidR="00486B06" w:rsidRPr="008801E0">
        <w:rPr>
          <w:rFonts w:ascii="Garamond" w:hAnsi="Garamond"/>
          <w:b/>
        </w:rPr>
        <w:t>Interim Evaluation</w:t>
      </w:r>
      <w:r w:rsidRPr="008801E0">
        <w:rPr>
          <w:rFonts w:ascii="Garamond" w:hAnsi="Garamond"/>
          <w:b/>
        </w:rPr>
        <w:t xml:space="preserve"> of (</w:t>
      </w:r>
      <w:r w:rsidR="00D22F6E" w:rsidRPr="008801E0">
        <w:rPr>
          <w:rStyle w:val="normaltextrun"/>
          <w:rFonts w:ascii="Calibri" w:hAnsi="Calibri" w:cs="Calibri"/>
          <w:i/>
          <w:iCs/>
          <w:color w:val="000000"/>
          <w:sz w:val="20"/>
          <w:szCs w:val="20"/>
          <w:shd w:val="clear" w:color="auto" w:fill="FFFFFF"/>
        </w:rPr>
        <w:t>Enhancing Multi-Hazard Early Warning System to increase resilience of Uzbekistan communities to climate change-induced hazards</w:t>
      </w:r>
      <w:r w:rsidRPr="008801E0">
        <w:rPr>
          <w:rFonts w:ascii="Garamond" w:hAnsi="Garamond"/>
          <w:b/>
        </w:rPr>
        <w:t>) (UNDP Project ID-</w:t>
      </w:r>
      <w:r w:rsidRPr="008801E0">
        <w:rPr>
          <w:rFonts w:ascii="Garamond" w:hAnsi="Garamond"/>
          <w:b/>
          <w:i/>
        </w:rPr>
        <w:t>PIMS</w:t>
      </w:r>
      <w:r w:rsidR="00D22F6E" w:rsidRPr="008801E0">
        <w:rPr>
          <w:rFonts w:ascii="Garamond" w:hAnsi="Garamond"/>
          <w:b/>
          <w:i/>
        </w:rPr>
        <w:t xml:space="preserve"> 6218</w:t>
      </w:r>
      <w:r w:rsidRPr="008801E0">
        <w:rPr>
          <w:rFonts w:ascii="Garamond" w:hAnsi="Garamond"/>
          <w:b/>
          <w:i/>
        </w:rPr>
        <w:t>)</w:t>
      </w:r>
    </w:p>
    <w:p w14:paraId="6F53378C" w14:textId="77777777" w:rsidR="004A3809" w:rsidRPr="008801E0" w:rsidRDefault="004A3809" w:rsidP="004A3809">
      <w:pPr>
        <w:spacing w:after="0" w:line="240" w:lineRule="auto"/>
        <w:jc w:val="both"/>
        <w:rPr>
          <w:rFonts w:ascii="Garamond" w:hAnsi="Garamond"/>
          <w:b/>
        </w:rPr>
      </w:pPr>
    </w:p>
    <w:p w14:paraId="6686F47C" w14:textId="34D4EDEC" w:rsidR="004A3809" w:rsidRPr="008801E0" w:rsidRDefault="004A3809" w:rsidP="004A3809">
      <w:pPr>
        <w:spacing w:after="0" w:line="240" w:lineRule="auto"/>
        <w:jc w:val="both"/>
        <w:rPr>
          <w:rFonts w:ascii="Garamond" w:hAnsi="Garamond"/>
          <w:i/>
        </w:rPr>
      </w:pPr>
      <w:r w:rsidRPr="008801E0">
        <w:rPr>
          <w:rFonts w:ascii="Garamond" w:hAnsi="Garamond"/>
          <w:i/>
        </w:rPr>
        <w:t xml:space="preserve">The following comments were provided in track changes to the draft </w:t>
      </w:r>
      <w:r w:rsidR="00486B06" w:rsidRPr="008801E0">
        <w:rPr>
          <w:rFonts w:ascii="Garamond" w:hAnsi="Garamond"/>
          <w:i/>
        </w:rPr>
        <w:t>Interim Evaluation</w:t>
      </w:r>
      <w:r w:rsidRPr="008801E0">
        <w:rPr>
          <w:rFonts w:ascii="Garamond" w:hAnsi="Garamond"/>
          <w:i/>
        </w:rPr>
        <w:t xml:space="preserve"> report; they are referenced by institution (“Author” column) and track change comment number (“#” column):</w:t>
      </w:r>
    </w:p>
    <w:p w14:paraId="625E3859" w14:textId="77777777" w:rsidR="004A3809" w:rsidRPr="008801E0" w:rsidRDefault="004A3809" w:rsidP="004A3809">
      <w:pPr>
        <w:spacing w:after="0" w:line="240" w:lineRule="auto"/>
        <w:jc w:val="center"/>
        <w:rPr>
          <w:rFonts w:ascii="Garamond" w:hAnsi="Garamond"/>
          <w:b/>
        </w:rPr>
      </w:pPr>
    </w:p>
    <w:tbl>
      <w:tblPr>
        <w:tblStyle w:val="TableGrid"/>
        <w:tblW w:w="9540" w:type="dxa"/>
        <w:tblInd w:w="108" w:type="dxa"/>
        <w:tblLook w:val="04A0" w:firstRow="1" w:lastRow="0" w:firstColumn="1" w:lastColumn="0" w:noHBand="0" w:noVBand="1"/>
      </w:tblPr>
      <w:tblGrid>
        <w:gridCol w:w="901"/>
        <w:gridCol w:w="644"/>
        <w:gridCol w:w="1605"/>
        <w:gridCol w:w="3780"/>
        <w:gridCol w:w="2610"/>
      </w:tblGrid>
      <w:tr w:rsidR="004A3809" w:rsidRPr="003B280A" w14:paraId="5A998494" w14:textId="77777777" w:rsidTr="003917B8">
        <w:trPr>
          <w:trHeight w:val="350"/>
        </w:trPr>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3A49F79" w14:textId="77777777" w:rsidR="004A3809" w:rsidRPr="008801E0" w:rsidRDefault="004A3809" w:rsidP="003917B8">
            <w:pPr>
              <w:jc w:val="center"/>
              <w:rPr>
                <w:rFonts w:ascii="Garamond" w:hAnsi="Garamond"/>
                <w:b/>
              </w:rPr>
            </w:pPr>
            <w:r w:rsidRPr="008801E0">
              <w:rPr>
                <w:rFonts w:ascii="Garamond" w:hAnsi="Garamond"/>
                <w:b/>
              </w:rPr>
              <w:t>Author</w:t>
            </w:r>
          </w:p>
        </w:tc>
        <w:tc>
          <w:tcPr>
            <w:tcW w:w="6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D86C96F" w14:textId="77777777" w:rsidR="004A3809" w:rsidRPr="008801E0" w:rsidRDefault="004A3809" w:rsidP="003917B8">
            <w:pPr>
              <w:jc w:val="center"/>
              <w:rPr>
                <w:rFonts w:ascii="Garamond" w:hAnsi="Garamond"/>
                <w:b/>
              </w:rPr>
            </w:pPr>
            <w:r w:rsidRPr="008801E0">
              <w:rPr>
                <w:rFonts w:ascii="Garamond" w:hAnsi="Garamond"/>
                <w:b/>
              </w:rPr>
              <w: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6EA976A" w14:textId="77777777" w:rsidR="004A3809" w:rsidRPr="008801E0" w:rsidRDefault="004A3809" w:rsidP="003917B8">
            <w:pPr>
              <w:jc w:val="center"/>
              <w:rPr>
                <w:rFonts w:ascii="Garamond" w:hAnsi="Garamond"/>
                <w:b/>
              </w:rPr>
            </w:pPr>
            <w:r w:rsidRPr="008801E0">
              <w:rPr>
                <w:rFonts w:ascii="Garamond" w:hAnsi="Garamond"/>
                <w:b/>
              </w:rPr>
              <w:t xml:space="preserve">Para No./ comment location </w:t>
            </w:r>
          </w:p>
        </w:tc>
        <w:tc>
          <w:tcPr>
            <w:tcW w:w="3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0BFB385" w14:textId="34FEB021" w:rsidR="004A3809" w:rsidRPr="008801E0" w:rsidRDefault="004A3809" w:rsidP="003917B8">
            <w:pPr>
              <w:jc w:val="center"/>
              <w:rPr>
                <w:rFonts w:ascii="Garamond" w:hAnsi="Garamond"/>
                <w:b/>
              </w:rPr>
            </w:pPr>
            <w:r w:rsidRPr="008801E0">
              <w:rPr>
                <w:rFonts w:ascii="Garamond" w:hAnsi="Garamond"/>
                <w:b/>
              </w:rPr>
              <w:t>Comment/Feedback on the draft report</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556D260" w14:textId="34C79175" w:rsidR="004A3809" w:rsidRPr="008801E0" w:rsidRDefault="00486B06" w:rsidP="003917B8">
            <w:pPr>
              <w:jc w:val="center"/>
              <w:rPr>
                <w:rFonts w:ascii="Garamond" w:hAnsi="Garamond"/>
                <w:b/>
              </w:rPr>
            </w:pPr>
            <w:r w:rsidRPr="008801E0">
              <w:rPr>
                <w:rFonts w:ascii="Garamond" w:hAnsi="Garamond"/>
                <w:b/>
              </w:rPr>
              <w:t>Interim Evaluation</w:t>
            </w:r>
            <w:r w:rsidR="004A3809" w:rsidRPr="008801E0">
              <w:rPr>
                <w:rFonts w:ascii="Garamond" w:hAnsi="Garamond"/>
                <w:b/>
              </w:rPr>
              <w:t xml:space="preserve"> team</w:t>
            </w:r>
          </w:p>
          <w:p w14:paraId="4ED19DA4" w14:textId="77777777" w:rsidR="004A3809" w:rsidRPr="003B280A" w:rsidRDefault="004A3809" w:rsidP="003917B8">
            <w:pPr>
              <w:jc w:val="center"/>
              <w:rPr>
                <w:rFonts w:ascii="Garamond" w:hAnsi="Garamond"/>
                <w:b/>
              </w:rPr>
            </w:pPr>
            <w:r w:rsidRPr="008801E0">
              <w:rPr>
                <w:rFonts w:ascii="Garamond" w:hAnsi="Garamond"/>
                <w:b/>
              </w:rPr>
              <w:t>response and actions taken</w:t>
            </w:r>
          </w:p>
        </w:tc>
      </w:tr>
      <w:tr w:rsidR="004A3809" w:rsidRPr="003B280A" w14:paraId="5CEF65E3" w14:textId="77777777" w:rsidTr="003917B8">
        <w:trPr>
          <w:trHeight w:val="261"/>
        </w:trPr>
        <w:tc>
          <w:tcPr>
            <w:tcW w:w="901" w:type="dxa"/>
            <w:tcBorders>
              <w:top w:val="single" w:sz="4" w:space="0" w:color="FFFFFF" w:themeColor="background1"/>
            </w:tcBorders>
          </w:tcPr>
          <w:p w14:paraId="4E80001A" w14:textId="77777777" w:rsidR="004A3809" w:rsidRPr="003B280A" w:rsidRDefault="004A3809" w:rsidP="003917B8">
            <w:pPr>
              <w:jc w:val="center"/>
              <w:rPr>
                <w:rFonts w:ascii="Garamond" w:hAnsi="Garamond"/>
              </w:rPr>
            </w:pPr>
          </w:p>
        </w:tc>
        <w:tc>
          <w:tcPr>
            <w:tcW w:w="644" w:type="dxa"/>
            <w:tcBorders>
              <w:top w:val="single" w:sz="4" w:space="0" w:color="FFFFFF" w:themeColor="background1"/>
            </w:tcBorders>
          </w:tcPr>
          <w:p w14:paraId="1F90B339" w14:textId="77777777" w:rsidR="004A3809" w:rsidRPr="003B280A" w:rsidRDefault="004A3809" w:rsidP="003917B8">
            <w:pPr>
              <w:jc w:val="center"/>
              <w:rPr>
                <w:rFonts w:ascii="Garamond" w:hAnsi="Garamond"/>
              </w:rPr>
            </w:pPr>
          </w:p>
        </w:tc>
        <w:tc>
          <w:tcPr>
            <w:tcW w:w="1605" w:type="dxa"/>
            <w:tcBorders>
              <w:top w:val="single" w:sz="4" w:space="0" w:color="FFFFFF" w:themeColor="background1"/>
            </w:tcBorders>
          </w:tcPr>
          <w:p w14:paraId="0D385A04" w14:textId="77777777" w:rsidR="004A3809" w:rsidRPr="003B280A" w:rsidRDefault="004A3809" w:rsidP="003917B8">
            <w:pPr>
              <w:jc w:val="center"/>
              <w:rPr>
                <w:rFonts w:ascii="Garamond" w:hAnsi="Garamond"/>
              </w:rPr>
            </w:pPr>
          </w:p>
        </w:tc>
        <w:tc>
          <w:tcPr>
            <w:tcW w:w="3780" w:type="dxa"/>
            <w:tcBorders>
              <w:top w:val="single" w:sz="4" w:space="0" w:color="FFFFFF" w:themeColor="background1"/>
            </w:tcBorders>
          </w:tcPr>
          <w:p w14:paraId="45E209CB" w14:textId="77777777" w:rsidR="004A3809" w:rsidRPr="003B280A" w:rsidRDefault="004A3809" w:rsidP="003917B8">
            <w:pPr>
              <w:pStyle w:val="CommentText"/>
              <w:rPr>
                <w:rFonts w:ascii="Garamond" w:hAnsi="Garamond"/>
                <w:sz w:val="22"/>
                <w:szCs w:val="22"/>
              </w:rPr>
            </w:pPr>
          </w:p>
        </w:tc>
        <w:tc>
          <w:tcPr>
            <w:tcW w:w="2610" w:type="dxa"/>
            <w:tcBorders>
              <w:top w:val="single" w:sz="4" w:space="0" w:color="FFFFFF" w:themeColor="background1"/>
            </w:tcBorders>
          </w:tcPr>
          <w:p w14:paraId="0B9E8F62" w14:textId="77777777" w:rsidR="004A3809" w:rsidRPr="003B280A" w:rsidRDefault="004A3809" w:rsidP="003917B8">
            <w:pPr>
              <w:rPr>
                <w:rFonts w:ascii="Garamond" w:hAnsi="Garamond"/>
              </w:rPr>
            </w:pPr>
          </w:p>
        </w:tc>
      </w:tr>
      <w:tr w:rsidR="004A3809" w:rsidRPr="003B280A" w14:paraId="5158DD27" w14:textId="77777777" w:rsidTr="003917B8">
        <w:trPr>
          <w:trHeight w:val="261"/>
        </w:trPr>
        <w:tc>
          <w:tcPr>
            <w:tcW w:w="901" w:type="dxa"/>
          </w:tcPr>
          <w:p w14:paraId="672493A6" w14:textId="77777777" w:rsidR="004A3809" w:rsidRPr="003B280A" w:rsidRDefault="004A3809" w:rsidP="003917B8">
            <w:pPr>
              <w:jc w:val="center"/>
              <w:rPr>
                <w:rFonts w:ascii="Garamond" w:hAnsi="Garamond"/>
              </w:rPr>
            </w:pPr>
          </w:p>
        </w:tc>
        <w:tc>
          <w:tcPr>
            <w:tcW w:w="644" w:type="dxa"/>
          </w:tcPr>
          <w:p w14:paraId="01412D83" w14:textId="77777777" w:rsidR="004A3809" w:rsidRPr="003B280A" w:rsidRDefault="004A3809" w:rsidP="003917B8">
            <w:pPr>
              <w:jc w:val="center"/>
              <w:rPr>
                <w:rFonts w:ascii="Garamond" w:hAnsi="Garamond"/>
              </w:rPr>
            </w:pPr>
          </w:p>
        </w:tc>
        <w:tc>
          <w:tcPr>
            <w:tcW w:w="1605" w:type="dxa"/>
          </w:tcPr>
          <w:p w14:paraId="3C7BA4C6" w14:textId="77777777" w:rsidR="004A3809" w:rsidRPr="003B280A" w:rsidRDefault="004A3809" w:rsidP="003917B8">
            <w:pPr>
              <w:jc w:val="center"/>
              <w:rPr>
                <w:rFonts w:ascii="Garamond" w:hAnsi="Garamond"/>
              </w:rPr>
            </w:pPr>
          </w:p>
        </w:tc>
        <w:tc>
          <w:tcPr>
            <w:tcW w:w="3780" w:type="dxa"/>
          </w:tcPr>
          <w:p w14:paraId="6E6D23E2" w14:textId="77777777" w:rsidR="004A3809" w:rsidRPr="003B280A" w:rsidRDefault="004A3809" w:rsidP="003917B8">
            <w:pPr>
              <w:pStyle w:val="CommentText"/>
              <w:rPr>
                <w:rFonts w:ascii="Garamond" w:hAnsi="Garamond"/>
                <w:sz w:val="22"/>
                <w:szCs w:val="22"/>
              </w:rPr>
            </w:pPr>
          </w:p>
        </w:tc>
        <w:tc>
          <w:tcPr>
            <w:tcW w:w="2610" w:type="dxa"/>
          </w:tcPr>
          <w:p w14:paraId="6C06863E" w14:textId="77777777" w:rsidR="004A3809" w:rsidRPr="003B280A" w:rsidRDefault="004A3809" w:rsidP="003917B8">
            <w:pPr>
              <w:rPr>
                <w:rFonts w:ascii="Garamond" w:hAnsi="Garamond"/>
              </w:rPr>
            </w:pPr>
          </w:p>
        </w:tc>
      </w:tr>
      <w:tr w:rsidR="004A3809" w:rsidRPr="003B280A" w14:paraId="32CE7C7A" w14:textId="77777777" w:rsidTr="003917B8">
        <w:trPr>
          <w:trHeight w:val="248"/>
        </w:trPr>
        <w:tc>
          <w:tcPr>
            <w:tcW w:w="901" w:type="dxa"/>
          </w:tcPr>
          <w:p w14:paraId="5928F8E8" w14:textId="77777777" w:rsidR="004A3809" w:rsidRPr="003B280A" w:rsidRDefault="004A3809" w:rsidP="003917B8">
            <w:pPr>
              <w:jc w:val="center"/>
              <w:rPr>
                <w:rFonts w:ascii="Garamond" w:hAnsi="Garamond"/>
              </w:rPr>
            </w:pPr>
          </w:p>
        </w:tc>
        <w:tc>
          <w:tcPr>
            <w:tcW w:w="644" w:type="dxa"/>
          </w:tcPr>
          <w:p w14:paraId="13E1D106" w14:textId="77777777" w:rsidR="004A3809" w:rsidRPr="003B280A" w:rsidRDefault="004A3809" w:rsidP="003917B8">
            <w:pPr>
              <w:jc w:val="center"/>
              <w:rPr>
                <w:rFonts w:ascii="Garamond" w:hAnsi="Garamond"/>
              </w:rPr>
            </w:pPr>
          </w:p>
        </w:tc>
        <w:tc>
          <w:tcPr>
            <w:tcW w:w="1605" w:type="dxa"/>
          </w:tcPr>
          <w:p w14:paraId="591C8681" w14:textId="77777777" w:rsidR="004A3809" w:rsidRPr="003B280A" w:rsidRDefault="004A3809" w:rsidP="003917B8">
            <w:pPr>
              <w:jc w:val="center"/>
              <w:rPr>
                <w:rFonts w:ascii="Garamond" w:hAnsi="Garamond"/>
              </w:rPr>
            </w:pPr>
          </w:p>
        </w:tc>
        <w:tc>
          <w:tcPr>
            <w:tcW w:w="3780" w:type="dxa"/>
          </w:tcPr>
          <w:p w14:paraId="3660ECF6" w14:textId="77777777" w:rsidR="004A3809" w:rsidRPr="003B280A" w:rsidRDefault="004A3809" w:rsidP="003917B8">
            <w:pPr>
              <w:rPr>
                <w:rFonts w:ascii="Garamond" w:hAnsi="Garamond"/>
              </w:rPr>
            </w:pPr>
          </w:p>
        </w:tc>
        <w:tc>
          <w:tcPr>
            <w:tcW w:w="2610" w:type="dxa"/>
          </w:tcPr>
          <w:p w14:paraId="3F6F7B00" w14:textId="77777777" w:rsidR="004A3809" w:rsidRPr="003B280A" w:rsidRDefault="004A3809" w:rsidP="003917B8">
            <w:pPr>
              <w:rPr>
                <w:rFonts w:ascii="Garamond" w:hAnsi="Garamond"/>
              </w:rPr>
            </w:pPr>
          </w:p>
        </w:tc>
      </w:tr>
      <w:tr w:rsidR="004A3809" w:rsidRPr="003B280A" w14:paraId="76C98584" w14:textId="77777777" w:rsidTr="003917B8">
        <w:trPr>
          <w:trHeight w:val="248"/>
        </w:trPr>
        <w:tc>
          <w:tcPr>
            <w:tcW w:w="901" w:type="dxa"/>
          </w:tcPr>
          <w:p w14:paraId="368A271E" w14:textId="77777777" w:rsidR="004A3809" w:rsidRPr="003B280A" w:rsidRDefault="004A3809" w:rsidP="003917B8">
            <w:pPr>
              <w:jc w:val="center"/>
              <w:rPr>
                <w:rFonts w:ascii="Garamond" w:hAnsi="Garamond"/>
              </w:rPr>
            </w:pPr>
          </w:p>
        </w:tc>
        <w:tc>
          <w:tcPr>
            <w:tcW w:w="644" w:type="dxa"/>
          </w:tcPr>
          <w:p w14:paraId="6D0B78B8" w14:textId="77777777" w:rsidR="004A3809" w:rsidRPr="003B280A" w:rsidRDefault="004A3809" w:rsidP="003917B8">
            <w:pPr>
              <w:jc w:val="center"/>
              <w:rPr>
                <w:rFonts w:ascii="Garamond" w:hAnsi="Garamond"/>
              </w:rPr>
            </w:pPr>
          </w:p>
        </w:tc>
        <w:tc>
          <w:tcPr>
            <w:tcW w:w="1605" w:type="dxa"/>
          </w:tcPr>
          <w:p w14:paraId="6C232E57" w14:textId="77777777" w:rsidR="004A3809" w:rsidRPr="003B280A" w:rsidRDefault="004A3809" w:rsidP="003917B8">
            <w:pPr>
              <w:jc w:val="center"/>
              <w:rPr>
                <w:rFonts w:ascii="Garamond" w:hAnsi="Garamond"/>
              </w:rPr>
            </w:pPr>
          </w:p>
        </w:tc>
        <w:tc>
          <w:tcPr>
            <w:tcW w:w="3780" w:type="dxa"/>
          </w:tcPr>
          <w:p w14:paraId="1CB5B76B" w14:textId="77777777" w:rsidR="004A3809" w:rsidRPr="003B280A" w:rsidRDefault="004A3809" w:rsidP="003917B8">
            <w:pPr>
              <w:rPr>
                <w:rFonts w:ascii="Garamond" w:hAnsi="Garamond"/>
              </w:rPr>
            </w:pPr>
          </w:p>
        </w:tc>
        <w:tc>
          <w:tcPr>
            <w:tcW w:w="2610" w:type="dxa"/>
          </w:tcPr>
          <w:p w14:paraId="024A486F" w14:textId="77777777" w:rsidR="004A3809" w:rsidRPr="003B280A" w:rsidRDefault="004A3809" w:rsidP="003917B8">
            <w:pPr>
              <w:rPr>
                <w:rFonts w:ascii="Garamond" w:hAnsi="Garamond"/>
              </w:rPr>
            </w:pPr>
          </w:p>
        </w:tc>
      </w:tr>
      <w:tr w:rsidR="004A3809" w:rsidRPr="003B280A" w14:paraId="2B737775" w14:textId="77777777" w:rsidTr="003917B8">
        <w:trPr>
          <w:trHeight w:val="261"/>
        </w:trPr>
        <w:tc>
          <w:tcPr>
            <w:tcW w:w="901" w:type="dxa"/>
          </w:tcPr>
          <w:p w14:paraId="2C1405D4" w14:textId="77777777" w:rsidR="004A3809" w:rsidRPr="003B280A" w:rsidRDefault="004A3809" w:rsidP="003917B8">
            <w:pPr>
              <w:jc w:val="center"/>
              <w:rPr>
                <w:rFonts w:ascii="Garamond" w:hAnsi="Garamond"/>
              </w:rPr>
            </w:pPr>
          </w:p>
        </w:tc>
        <w:tc>
          <w:tcPr>
            <w:tcW w:w="644" w:type="dxa"/>
          </w:tcPr>
          <w:p w14:paraId="17305D93" w14:textId="77777777" w:rsidR="004A3809" w:rsidRPr="003B280A" w:rsidRDefault="004A3809" w:rsidP="003917B8">
            <w:pPr>
              <w:jc w:val="center"/>
              <w:rPr>
                <w:rFonts w:ascii="Garamond" w:hAnsi="Garamond"/>
              </w:rPr>
            </w:pPr>
          </w:p>
        </w:tc>
        <w:tc>
          <w:tcPr>
            <w:tcW w:w="1605" w:type="dxa"/>
          </w:tcPr>
          <w:p w14:paraId="358295C9" w14:textId="77777777" w:rsidR="004A3809" w:rsidRPr="003B280A" w:rsidRDefault="004A3809" w:rsidP="003917B8">
            <w:pPr>
              <w:jc w:val="center"/>
              <w:rPr>
                <w:rFonts w:ascii="Garamond" w:hAnsi="Garamond"/>
              </w:rPr>
            </w:pPr>
          </w:p>
        </w:tc>
        <w:tc>
          <w:tcPr>
            <w:tcW w:w="3780" w:type="dxa"/>
          </w:tcPr>
          <w:p w14:paraId="6DB92180" w14:textId="77777777" w:rsidR="004A3809" w:rsidRPr="003B280A" w:rsidRDefault="004A3809" w:rsidP="003917B8">
            <w:pPr>
              <w:rPr>
                <w:rFonts w:ascii="Garamond" w:hAnsi="Garamond"/>
              </w:rPr>
            </w:pPr>
          </w:p>
        </w:tc>
        <w:tc>
          <w:tcPr>
            <w:tcW w:w="2610" w:type="dxa"/>
          </w:tcPr>
          <w:p w14:paraId="72471166" w14:textId="77777777" w:rsidR="004A3809" w:rsidRPr="003B280A" w:rsidRDefault="004A3809" w:rsidP="003917B8">
            <w:pPr>
              <w:rPr>
                <w:rFonts w:ascii="Garamond" w:hAnsi="Garamond"/>
              </w:rPr>
            </w:pPr>
          </w:p>
        </w:tc>
      </w:tr>
      <w:tr w:rsidR="004A3809" w:rsidRPr="003B280A" w14:paraId="3C2B7A12" w14:textId="77777777" w:rsidTr="003917B8">
        <w:trPr>
          <w:trHeight w:val="261"/>
        </w:trPr>
        <w:tc>
          <w:tcPr>
            <w:tcW w:w="901" w:type="dxa"/>
          </w:tcPr>
          <w:p w14:paraId="07BA91A8" w14:textId="77777777" w:rsidR="004A3809" w:rsidRPr="003B280A" w:rsidRDefault="004A3809" w:rsidP="003917B8">
            <w:pPr>
              <w:jc w:val="center"/>
              <w:rPr>
                <w:rFonts w:ascii="Garamond" w:hAnsi="Garamond"/>
              </w:rPr>
            </w:pPr>
          </w:p>
        </w:tc>
        <w:tc>
          <w:tcPr>
            <w:tcW w:w="644" w:type="dxa"/>
          </w:tcPr>
          <w:p w14:paraId="1B729ED1" w14:textId="77777777" w:rsidR="004A3809" w:rsidRPr="003B280A" w:rsidRDefault="004A3809" w:rsidP="003917B8">
            <w:pPr>
              <w:jc w:val="center"/>
              <w:rPr>
                <w:rFonts w:ascii="Garamond" w:hAnsi="Garamond"/>
              </w:rPr>
            </w:pPr>
          </w:p>
        </w:tc>
        <w:tc>
          <w:tcPr>
            <w:tcW w:w="1605" w:type="dxa"/>
          </w:tcPr>
          <w:p w14:paraId="17438807" w14:textId="77777777" w:rsidR="004A3809" w:rsidRPr="003B280A" w:rsidRDefault="004A3809" w:rsidP="003917B8">
            <w:pPr>
              <w:jc w:val="center"/>
              <w:rPr>
                <w:rFonts w:ascii="Garamond" w:hAnsi="Garamond"/>
              </w:rPr>
            </w:pPr>
          </w:p>
        </w:tc>
        <w:tc>
          <w:tcPr>
            <w:tcW w:w="3780" w:type="dxa"/>
          </w:tcPr>
          <w:p w14:paraId="14C62EB1" w14:textId="77777777" w:rsidR="004A3809" w:rsidRPr="003B280A" w:rsidRDefault="004A3809" w:rsidP="003917B8">
            <w:pPr>
              <w:pStyle w:val="CommentText"/>
              <w:rPr>
                <w:rFonts w:ascii="Garamond" w:hAnsi="Garamond"/>
                <w:sz w:val="22"/>
                <w:szCs w:val="22"/>
              </w:rPr>
            </w:pPr>
          </w:p>
        </w:tc>
        <w:tc>
          <w:tcPr>
            <w:tcW w:w="2610" w:type="dxa"/>
          </w:tcPr>
          <w:p w14:paraId="11F9EDFB" w14:textId="77777777" w:rsidR="004A3809" w:rsidRPr="003B280A" w:rsidRDefault="004A3809" w:rsidP="003917B8">
            <w:pPr>
              <w:rPr>
                <w:rFonts w:ascii="Garamond" w:hAnsi="Garamond"/>
              </w:rPr>
            </w:pPr>
          </w:p>
        </w:tc>
      </w:tr>
      <w:tr w:rsidR="004A3809" w:rsidRPr="003B280A" w14:paraId="2D770B94" w14:textId="77777777" w:rsidTr="003917B8">
        <w:trPr>
          <w:trHeight w:val="261"/>
        </w:trPr>
        <w:tc>
          <w:tcPr>
            <w:tcW w:w="901" w:type="dxa"/>
          </w:tcPr>
          <w:p w14:paraId="6AF6CDBE" w14:textId="77777777" w:rsidR="004A3809" w:rsidRPr="003B280A" w:rsidRDefault="004A3809" w:rsidP="003917B8">
            <w:pPr>
              <w:jc w:val="center"/>
              <w:rPr>
                <w:rFonts w:ascii="Garamond" w:hAnsi="Garamond"/>
              </w:rPr>
            </w:pPr>
          </w:p>
        </w:tc>
        <w:tc>
          <w:tcPr>
            <w:tcW w:w="644" w:type="dxa"/>
          </w:tcPr>
          <w:p w14:paraId="193FDDA0" w14:textId="77777777" w:rsidR="004A3809" w:rsidRPr="003B280A" w:rsidRDefault="004A3809" w:rsidP="003917B8">
            <w:pPr>
              <w:jc w:val="center"/>
              <w:rPr>
                <w:rFonts w:ascii="Garamond" w:hAnsi="Garamond"/>
              </w:rPr>
            </w:pPr>
          </w:p>
        </w:tc>
        <w:tc>
          <w:tcPr>
            <w:tcW w:w="1605" w:type="dxa"/>
          </w:tcPr>
          <w:p w14:paraId="4225F04F" w14:textId="77777777" w:rsidR="004A3809" w:rsidRPr="003B280A" w:rsidRDefault="004A3809" w:rsidP="003917B8">
            <w:pPr>
              <w:jc w:val="center"/>
              <w:rPr>
                <w:rFonts w:ascii="Garamond" w:hAnsi="Garamond"/>
              </w:rPr>
            </w:pPr>
          </w:p>
        </w:tc>
        <w:tc>
          <w:tcPr>
            <w:tcW w:w="3780" w:type="dxa"/>
          </w:tcPr>
          <w:p w14:paraId="4480CE7B" w14:textId="77777777" w:rsidR="004A3809" w:rsidRPr="003B280A" w:rsidRDefault="004A3809" w:rsidP="003917B8">
            <w:pPr>
              <w:pStyle w:val="CommentText"/>
              <w:rPr>
                <w:rFonts w:ascii="Garamond" w:hAnsi="Garamond"/>
                <w:sz w:val="22"/>
                <w:szCs w:val="22"/>
              </w:rPr>
            </w:pPr>
          </w:p>
        </w:tc>
        <w:tc>
          <w:tcPr>
            <w:tcW w:w="2610" w:type="dxa"/>
          </w:tcPr>
          <w:p w14:paraId="1C7E1EFA" w14:textId="77777777" w:rsidR="004A3809" w:rsidRPr="003B280A" w:rsidRDefault="004A3809" w:rsidP="003917B8">
            <w:pPr>
              <w:rPr>
                <w:rFonts w:ascii="Garamond" w:hAnsi="Garamond"/>
              </w:rPr>
            </w:pPr>
          </w:p>
        </w:tc>
      </w:tr>
      <w:tr w:rsidR="004A3809" w:rsidRPr="003B280A" w14:paraId="055B5FB4" w14:textId="77777777" w:rsidTr="003917B8">
        <w:trPr>
          <w:trHeight w:val="248"/>
        </w:trPr>
        <w:tc>
          <w:tcPr>
            <w:tcW w:w="901" w:type="dxa"/>
          </w:tcPr>
          <w:p w14:paraId="4B03ED6E" w14:textId="77777777" w:rsidR="004A3809" w:rsidRPr="003B280A" w:rsidRDefault="004A3809" w:rsidP="003917B8">
            <w:pPr>
              <w:jc w:val="center"/>
              <w:rPr>
                <w:rFonts w:ascii="Garamond" w:hAnsi="Garamond"/>
              </w:rPr>
            </w:pPr>
          </w:p>
        </w:tc>
        <w:tc>
          <w:tcPr>
            <w:tcW w:w="644" w:type="dxa"/>
          </w:tcPr>
          <w:p w14:paraId="70B8656E" w14:textId="77777777" w:rsidR="004A3809" w:rsidRPr="003B280A" w:rsidRDefault="004A3809" w:rsidP="003917B8">
            <w:pPr>
              <w:jc w:val="center"/>
              <w:rPr>
                <w:rFonts w:ascii="Garamond" w:hAnsi="Garamond"/>
              </w:rPr>
            </w:pPr>
          </w:p>
        </w:tc>
        <w:tc>
          <w:tcPr>
            <w:tcW w:w="1605" w:type="dxa"/>
          </w:tcPr>
          <w:p w14:paraId="6D18304F" w14:textId="77777777" w:rsidR="004A3809" w:rsidRPr="003B280A" w:rsidRDefault="004A3809" w:rsidP="003917B8">
            <w:pPr>
              <w:jc w:val="center"/>
              <w:rPr>
                <w:rFonts w:ascii="Garamond" w:hAnsi="Garamond"/>
              </w:rPr>
            </w:pPr>
          </w:p>
        </w:tc>
        <w:tc>
          <w:tcPr>
            <w:tcW w:w="3780" w:type="dxa"/>
          </w:tcPr>
          <w:p w14:paraId="54023092" w14:textId="77777777" w:rsidR="004A3809" w:rsidRPr="003B280A" w:rsidRDefault="004A3809" w:rsidP="003917B8">
            <w:pPr>
              <w:rPr>
                <w:rFonts w:ascii="Garamond" w:hAnsi="Garamond"/>
              </w:rPr>
            </w:pPr>
          </w:p>
        </w:tc>
        <w:tc>
          <w:tcPr>
            <w:tcW w:w="2610" w:type="dxa"/>
          </w:tcPr>
          <w:p w14:paraId="730E4433" w14:textId="77777777" w:rsidR="004A3809" w:rsidRPr="003B280A" w:rsidRDefault="004A3809" w:rsidP="003917B8">
            <w:pPr>
              <w:rPr>
                <w:rFonts w:ascii="Garamond" w:hAnsi="Garamond"/>
              </w:rPr>
            </w:pPr>
          </w:p>
        </w:tc>
      </w:tr>
      <w:tr w:rsidR="004A3809" w:rsidRPr="003B280A" w14:paraId="3D8770DF" w14:textId="77777777" w:rsidTr="003917B8">
        <w:trPr>
          <w:trHeight w:val="248"/>
        </w:trPr>
        <w:tc>
          <w:tcPr>
            <w:tcW w:w="901" w:type="dxa"/>
          </w:tcPr>
          <w:p w14:paraId="1D732395" w14:textId="77777777" w:rsidR="004A3809" w:rsidRPr="003B280A" w:rsidRDefault="004A3809" w:rsidP="003917B8">
            <w:pPr>
              <w:jc w:val="center"/>
              <w:rPr>
                <w:rFonts w:ascii="Garamond" w:hAnsi="Garamond"/>
              </w:rPr>
            </w:pPr>
          </w:p>
        </w:tc>
        <w:tc>
          <w:tcPr>
            <w:tcW w:w="644" w:type="dxa"/>
          </w:tcPr>
          <w:p w14:paraId="6528BE87" w14:textId="77777777" w:rsidR="004A3809" w:rsidRPr="003B280A" w:rsidRDefault="004A3809" w:rsidP="003917B8">
            <w:pPr>
              <w:jc w:val="center"/>
              <w:rPr>
                <w:rFonts w:ascii="Garamond" w:hAnsi="Garamond"/>
              </w:rPr>
            </w:pPr>
          </w:p>
        </w:tc>
        <w:tc>
          <w:tcPr>
            <w:tcW w:w="1605" w:type="dxa"/>
          </w:tcPr>
          <w:p w14:paraId="6722321C" w14:textId="77777777" w:rsidR="004A3809" w:rsidRPr="003B280A" w:rsidRDefault="004A3809" w:rsidP="003917B8">
            <w:pPr>
              <w:jc w:val="center"/>
              <w:rPr>
                <w:rFonts w:ascii="Garamond" w:hAnsi="Garamond"/>
              </w:rPr>
            </w:pPr>
          </w:p>
        </w:tc>
        <w:tc>
          <w:tcPr>
            <w:tcW w:w="3780" w:type="dxa"/>
          </w:tcPr>
          <w:p w14:paraId="25E939AF" w14:textId="77777777" w:rsidR="004A3809" w:rsidRPr="003B280A" w:rsidRDefault="004A3809" w:rsidP="003917B8">
            <w:pPr>
              <w:rPr>
                <w:rFonts w:ascii="Garamond" w:hAnsi="Garamond"/>
              </w:rPr>
            </w:pPr>
          </w:p>
        </w:tc>
        <w:tc>
          <w:tcPr>
            <w:tcW w:w="2610" w:type="dxa"/>
          </w:tcPr>
          <w:p w14:paraId="7F56BC6C" w14:textId="77777777" w:rsidR="004A3809" w:rsidRPr="003B280A" w:rsidRDefault="004A3809" w:rsidP="003917B8">
            <w:pPr>
              <w:rPr>
                <w:rFonts w:ascii="Garamond" w:hAnsi="Garamond"/>
              </w:rPr>
            </w:pPr>
          </w:p>
        </w:tc>
      </w:tr>
      <w:tr w:rsidR="004A3809" w:rsidRPr="003B280A" w14:paraId="69E7C637" w14:textId="77777777" w:rsidTr="003917B8">
        <w:trPr>
          <w:trHeight w:val="261"/>
        </w:trPr>
        <w:tc>
          <w:tcPr>
            <w:tcW w:w="901" w:type="dxa"/>
          </w:tcPr>
          <w:p w14:paraId="1001FBBF" w14:textId="77777777" w:rsidR="004A3809" w:rsidRPr="003B280A" w:rsidRDefault="004A3809" w:rsidP="003917B8">
            <w:pPr>
              <w:jc w:val="center"/>
              <w:rPr>
                <w:rFonts w:ascii="Garamond" w:hAnsi="Garamond"/>
              </w:rPr>
            </w:pPr>
          </w:p>
        </w:tc>
        <w:tc>
          <w:tcPr>
            <w:tcW w:w="644" w:type="dxa"/>
          </w:tcPr>
          <w:p w14:paraId="372394F8" w14:textId="77777777" w:rsidR="004A3809" w:rsidRPr="003B280A" w:rsidRDefault="004A3809" w:rsidP="003917B8">
            <w:pPr>
              <w:jc w:val="center"/>
              <w:rPr>
                <w:rFonts w:ascii="Garamond" w:hAnsi="Garamond"/>
              </w:rPr>
            </w:pPr>
          </w:p>
        </w:tc>
        <w:tc>
          <w:tcPr>
            <w:tcW w:w="1605" w:type="dxa"/>
          </w:tcPr>
          <w:p w14:paraId="6B16CBFA" w14:textId="77777777" w:rsidR="004A3809" w:rsidRPr="003B280A" w:rsidRDefault="004A3809" w:rsidP="003917B8">
            <w:pPr>
              <w:jc w:val="center"/>
              <w:rPr>
                <w:rFonts w:ascii="Garamond" w:hAnsi="Garamond"/>
              </w:rPr>
            </w:pPr>
          </w:p>
        </w:tc>
        <w:tc>
          <w:tcPr>
            <w:tcW w:w="3780" w:type="dxa"/>
          </w:tcPr>
          <w:p w14:paraId="649C2683" w14:textId="77777777" w:rsidR="004A3809" w:rsidRPr="003B280A" w:rsidRDefault="004A3809" w:rsidP="003917B8">
            <w:pPr>
              <w:rPr>
                <w:rFonts w:ascii="Garamond" w:hAnsi="Garamond"/>
              </w:rPr>
            </w:pPr>
          </w:p>
        </w:tc>
        <w:tc>
          <w:tcPr>
            <w:tcW w:w="2610" w:type="dxa"/>
          </w:tcPr>
          <w:p w14:paraId="557E509F" w14:textId="77777777" w:rsidR="004A3809" w:rsidRPr="003B280A" w:rsidRDefault="004A3809" w:rsidP="003917B8">
            <w:pPr>
              <w:rPr>
                <w:rFonts w:ascii="Garamond" w:hAnsi="Garamond"/>
              </w:rPr>
            </w:pPr>
          </w:p>
        </w:tc>
      </w:tr>
    </w:tbl>
    <w:p w14:paraId="26CA922F" w14:textId="1225130A" w:rsidR="003917B8" w:rsidRDefault="003917B8" w:rsidP="001E6992">
      <w:pPr>
        <w:spacing w:after="0" w:line="240" w:lineRule="auto"/>
      </w:pPr>
    </w:p>
    <w:sectPr w:rsidR="003917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665AD" w14:textId="77777777" w:rsidR="00E17CF3" w:rsidRDefault="00E17CF3" w:rsidP="00BF0763">
      <w:pPr>
        <w:spacing w:after="0" w:line="240" w:lineRule="auto"/>
      </w:pPr>
      <w:r>
        <w:separator/>
      </w:r>
    </w:p>
  </w:endnote>
  <w:endnote w:type="continuationSeparator" w:id="0">
    <w:p w14:paraId="48B39A22" w14:textId="77777777" w:rsidR="00E17CF3" w:rsidRDefault="00E17CF3" w:rsidP="00BF0763">
      <w:pPr>
        <w:spacing w:after="0" w:line="240" w:lineRule="auto"/>
      </w:pPr>
      <w:r>
        <w:continuationSeparator/>
      </w:r>
    </w:p>
  </w:endnote>
  <w:endnote w:type="continuationNotice" w:id="1">
    <w:p w14:paraId="2D1B8A68" w14:textId="77777777" w:rsidR="00E17CF3" w:rsidRDefault="00E17C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ItalicMT">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9815063"/>
      <w:docPartObj>
        <w:docPartGallery w:val="Page Numbers (Bottom of Page)"/>
        <w:docPartUnique/>
      </w:docPartObj>
    </w:sdtPr>
    <w:sdtEndPr>
      <w:rPr>
        <w:noProof/>
      </w:rPr>
    </w:sdtEndPr>
    <w:sdtContent>
      <w:p w14:paraId="278791CD" w14:textId="77777777" w:rsidR="00303784" w:rsidRDefault="00303784">
        <w:pPr>
          <w:pStyle w:val="Footer"/>
        </w:pPr>
      </w:p>
      <w:p w14:paraId="16F12670" w14:textId="77777777" w:rsidR="00303784" w:rsidRDefault="00303784">
        <w:pPr>
          <w:pStyle w:val="Footer"/>
        </w:pPr>
        <w:r w:rsidRPr="00A66833">
          <w:rPr>
            <w:rFonts w:ascii="Garamond" w:hAnsi="Garamond"/>
          </w:rPr>
          <w:fldChar w:fldCharType="begin"/>
        </w:r>
        <w:r w:rsidRPr="00A66833">
          <w:rPr>
            <w:rFonts w:ascii="Garamond" w:hAnsi="Garamond"/>
          </w:rPr>
          <w:instrText xml:space="preserve"> PAGE   \* MERGEFORMAT </w:instrText>
        </w:r>
        <w:r w:rsidRPr="00A66833">
          <w:rPr>
            <w:rFonts w:ascii="Garamond" w:hAnsi="Garamond"/>
          </w:rPr>
          <w:fldChar w:fldCharType="separate"/>
        </w:r>
        <w:r>
          <w:rPr>
            <w:rFonts w:ascii="Garamond" w:hAnsi="Garamond"/>
            <w:noProof/>
          </w:rPr>
          <w:t>28</w:t>
        </w:r>
        <w:r w:rsidRPr="00A66833">
          <w:rPr>
            <w:rFonts w:ascii="Garamond" w:hAnsi="Garamond"/>
            <w:noProof/>
          </w:rPr>
          <w:fldChar w:fldCharType="end"/>
        </w:r>
        <w:r w:rsidRPr="00A66833">
          <w:rPr>
            <w:rFonts w:ascii="Garamond" w:hAnsi="Garamond"/>
            <w:noProof/>
          </w:rPr>
          <w:t xml:space="preserve"> </w:t>
        </w:r>
        <w:r>
          <w:rPr>
            <w:noProof/>
          </w:rPr>
          <w:tab/>
          <w:t xml:space="preserve">                                                                                                   </w:t>
        </w:r>
        <w:r>
          <w:rPr>
            <w:rFonts w:ascii="Garamond" w:hAnsi="Garamond"/>
          </w:rPr>
          <w:t xml:space="preserve">ANNEX 3  MTR </w:t>
        </w:r>
        <w:proofErr w:type="spellStart"/>
        <w:r>
          <w:rPr>
            <w:rFonts w:ascii="Garamond" w:hAnsi="Garamond"/>
          </w:rPr>
          <w:t>ToR</w:t>
        </w:r>
        <w:proofErr w:type="spellEnd"/>
        <w:r>
          <w:rPr>
            <w:rFonts w:ascii="Garamond" w:hAnsi="Garamond"/>
          </w:rPr>
          <w:t xml:space="preserve"> Standard Template 1</w:t>
        </w:r>
      </w:p>
    </w:sdtContent>
  </w:sdt>
  <w:p w14:paraId="3C5C5CAC" w14:textId="77777777" w:rsidR="00303784" w:rsidRDefault="00303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3654332"/>
      <w:docPartObj>
        <w:docPartGallery w:val="Page Numbers (Bottom of Page)"/>
        <w:docPartUnique/>
      </w:docPartObj>
    </w:sdtPr>
    <w:sdtEndPr>
      <w:rPr>
        <w:rFonts w:ascii="Garamond" w:hAnsi="Garamond"/>
        <w:noProof/>
      </w:rPr>
    </w:sdtEndPr>
    <w:sdtContent>
      <w:p w14:paraId="6A51F4D8" w14:textId="77777777" w:rsidR="00303784" w:rsidRDefault="00303784" w:rsidP="003917B8">
        <w:pPr>
          <w:pStyle w:val="Footer"/>
        </w:pPr>
      </w:p>
      <w:p w14:paraId="652AE080" w14:textId="77777777" w:rsidR="00303784" w:rsidRDefault="00303784" w:rsidP="003917B8">
        <w:pPr>
          <w:pStyle w:val="Footer"/>
        </w:pPr>
      </w:p>
      <w:p w14:paraId="38F38D21" w14:textId="1543A0FB" w:rsidR="00303784" w:rsidRPr="001F635D" w:rsidRDefault="00303784" w:rsidP="003917B8">
        <w:pPr>
          <w:pStyle w:val="Footer"/>
        </w:pPr>
        <w:r>
          <w:rPr>
            <w:rFonts w:ascii="Garamond" w:hAnsi="Garamond"/>
          </w:rPr>
          <w:tab/>
          <w:t xml:space="preserve">   </w:t>
        </w:r>
        <w:r w:rsidRPr="00D2633E">
          <w:rPr>
            <w:rFonts w:ascii="Garamond" w:hAnsi="Garamond"/>
          </w:rPr>
          <w:fldChar w:fldCharType="begin"/>
        </w:r>
        <w:r w:rsidRPr="00D2633E">
          <w:rPr>
            <w:rFonts w:ascii="Garamond" w:hAnsi="Garamond"/>
          </w:rPr>
          <w:instrText xml:space="preserve"> PAGE   \* MERGEFORMAT </w:instrText>
        </w:r>
        <w:r w:rsidRPr="00D2633E">
          <w:rPr>
            <w:rFonts w:ascii="Garamond" w:hAnsi="Garamond"/>
          </w:rPr>
          <w:fldChar w:fldCharType="separate"/>
        </w:r>
        <w:r>
          <w:rPr>
            <w:rFonts w:ascii="Garamond" w:hAnsi="Garamond"/>
            <w:noProof/>
          </w:rPr>
          <w:t>6</w:t>
        </w:r>
        <w:r w:rsidRPr="00D2633E">
          <w:rPr>
            <w:rFonts w:ascii="Garamond" w:hAnsi="Garamond"/>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5478759"/>
      <w:docPartObj>
        <w:docPartGallery w:val="Page Numbers (Bottom of Page)"/>
        <w:docPartUnique/>
      </w:docPartObj>
    </w:sdtPr>
    <w:sdtEndPr>
      <w:rPr>
        <w:rFonts w:ascii="Garamond" w:hAnsi="Garamond"/>
        <w:noProof/>
      </w:rPr>
    </w:sdtEndPr>
    <w:sdtContent>
      <w:p w14:paraId="289489E0" w14:textId="4394C4ED" w:rsidR="00303784" w:rsidRPr="001F635D" w:rsidRDefault="00303784" w:rsidP="002C6E82">
        <w:pPr>
          <w:pStyle w:val="Footer"/>
        </w:pPr>
        <w:r>
          <w:rPr>
            <w:rFonts w:ascii="Garamond" w:hAnsi="Garamond"/>
          </w:rPr>
          <w:tab/>
          <w:t xml:space="preserve">   </w:t>
        </w:r>
        <w:r w:rsidRPr="00D2633E">
          <w:rPr>
            <w:rFonts w:ascii="Garamond" w:hAnsi="Garamond"/>
          </w:rPr>
          <w:fldChar w:fldCharType="begin"/>
        </w:r>
        <w:r w:rsidRPr="00D2633E">
          <w:rPr>
            <w:rFonts w:ascii="Garamond" w:hAnsi="Garamond"/>
          </w:rPr>
          <w:instrText xml:space="preserve"> PAGE   \* MERGEFORMAT </w:instrText>
        </w:r>
        <w:r w:rsidRPr="00D2633E">
          <w:rPr>
            <w:rFonts w:ascii="Garamond" w:hAnsi="Garamond"/>
          </w:rPr>
          <w:fldChar w:fldCharType="separate"/>
        </w:r>
        <w:r>
          <w:rPr>
            <w:rFonts w:ascii="Garamond" w:hAnsi="Garamond"/>
            <w:noProof/>
          </w:rPr>
          <w:t>14</w:t>
        </w:r>
        <w:r w:rsidRPr="00D2633E">
          <w:rPr>
            <w:rFonts w:ascii="Garamond" w:hAnsi="Garamond"/>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00B25" w14:textId="77777777" w:rsidR="00E17CF3" w:rsidRDefault="00E17CF3" w:rsidP="00BF0763">
      <w:pPr>
        <w:spacing w:after="0" w:line="240" w:lineRule="auto"/>
      </w:pPr>
      <w:r>
        <w:separator/>
      </w:r>
    </w:p>
  </w:footnote>
  <w:footnote w:type="continuationSeparator" w:id="0">
    <w:p w14:paraId="2463E78E" w14:textId="77777777" w:rsidR="00E17CF3" w:rsidRDefault="00E17CF3" w:rsidP="00BF0763">
      <w:pPr>
        <w:spacing w:after="0" w:line="240" w:lineRule="auto"/>
      </w:pPr>
      <w:r>
        <w:continuationSeparator/>
      </w:r>
    </w:p>
  </w:footnote>
  <w:footnote w:type="continuationNotice" w:id="1">
    <w:p w14:paraId="2F4B7DFC" w14:textId="77777777" w:rsidR="00E17CF3" w:rsidRDefault="00E17CF3">
      <w:pPr>
        <w:spacing w:after="0" w:line="240" w:lineRule="auto"/>
      </w:pPr>
    </w:p>
  </w:footnote>
  <w:footnote w:id="2">
    <w:p w14:paraId="657FCA75" w14:textId="77777777" w:rsidR="00303784" w:rsidRPr="00AA1246" w:rsidRDefault="00303784" w:rsidP="004D1129">
      <w:pPr>
        <w:pStyle w:val="FootnoteText"/>
        <w:spacing w:before="0"/>
        <w:rPr>
          <w:rFonts w:ascii="Garamond" w:hAnsi="Garamond"/>
          <w:sz w:val="18"/>
          <w:szCs w:val="18"/>
        </w:rPr>
      </w:pPr>
      <w:r w:rsidRPr="00AA1246">
        <w:rPr>
          <w:rStyle w:val="FootnoteReference"/>
          <w:rFonts w:ascii="Garamond" w:eastAsiaTheme="majorEastAsia" w:hAnsi="Garamond"/>
          <w:sz w:val="18"/>
          <w:szCs w:val="18"/>
        </w:rPr>
        <w:footnoteRef/>
      </w:r>
      <w:r w:rsidRPr="00AA1246">
        <w:rPr>
          <w:rFonts w:ascii="Garamond" w:hAnsi="Garamond"/>
          <w:sz w:val="18"/>
          <w:szCs w:val="18"/>
        </w:rPr>
        <w:t xml:space="preserve"> For ideas on innovative </w:t>
      </w:r>
      <w:r>
        <w:rPr>
          <w:rFonts w:ascii="Garamond" w:hAnsi="Garamond"/>
          <w:sz w:val="18"/>
          <w:szCs w:val="18"/>
        </w:rPr>
        <w:t>and</w:t>
      </w:r>
      <w:r w:rsidRPr="00AA1246">
        <w:rPr>
          <w:rFonts w:ascii="Garamond" w:hAnsi="Garamond"/>
          <w:sz w:val="18"/>
          <w:szCs w:val="18"/>
        </w:rPr>
        <w:t xml:space="preserve"> participatory Monitoring and Evaluation strategies and techniques, see </w:t>
      </w:r>
      <w:hyperlink r:id="rId1" w:history="1">
        <w:r w:rsidRPr="0088522A">
          <w:rPr>
            <w:rStyle w:val="Hyperlink"/>
            <w:rFonts w:ascii="Garamond" w:eastAsiaTheme="minorEastAsia" w:hAnsi="Garamond"/>
            <w:sz w:val="18"/>
            <w:szCs w:val="18"/>
          </w:rPr>
          <w:t>UNDP Discussion Paper: Innovations in Monitoring &amp; Evaluating Results</w:t>
        </w:r>
      </w:hyperlink>
      <w:r w:rsidRPr="00AA1246">
        <w:rPr>
          <w:rFonts w:ascii="Garamond" w:hAnsi="Garamond"/>
          <w:sz w:val="18"/>
          <w:szCs w:val="18"/>
        </w:rPr>
        <w:t xml:space="preserve">, </w:t>
      </w:r>
      <w:r w:rsidRPr="00AA1246">
        <w:rPr>
          <w:rStyle w:val="Date1"/>
          <w:rFonts w:ascii="Garamond" w:hAnsi="Garamond"/>
          <w:sz w:val="18"/>
          <w:szCs w:val="18"/>
        </w:rPr>
        <w:t>05 Nov 2013.</w:t>
      </w:r>
    </w:p>
  </w:footnote>
  <w:footnote w:id="3">
    <w:p w14:paraId="1BCAF2BB" w14:textId="77777777" w:rsidR="00CD67FC" w:rsidRPr="001159EB" w:rsidRDefault="00CD67FC" w:rsidP="00CD67FC">
      <w:pPr>
        <w:pStyle w:val="FootnoteText"/>
        <w:rPr>
          <w:sz w:val="16"/>
          <w:szCs w:val="16"/>
        </w:rPr>
      </w:pPr>
      <w:r w:rsidRPr="001159EB">
        <w:rPr>
          <w:rStyle w:val="FootnoteReference"/>
        </w:rPr>
        <w:footnoteRef/>
      </w:r>
      <w:r w:rsidRPr="001159EB">
        <w:t xml:space="preserve"> </w:t>
      </w:r>
      <w:r w:rsidRPr="001159EB">
        <w:rPr>
          <w:sz w:val="14"/>
          <w:szCs w:val="14"/>
        </w:rPr>
        <w:t>FS section 5.2 provides the national estimate of direct economic cost of disasters that is used to calculate baseline: annual economic impact is estimated to be US$ 236 million for floods, US$ 67.2 million for droughts, US$ 9.1 million for mudslides (including the valuation of loss of life: 8 people with a VSL of US$ 871,798).</w:t>
      </w:r>
    </w:p>
  </w:footnote>
  <w:footnote w:id="4">
    <w:p w14:paraId="53CEAF66" w14:textId="77777777" w:rsidR="00CD67FC" w:rsidRPr="000F44F1" w:rsidRDefault="00CD67FC" w:rsidP="00CD67FC">
      <w:pPr>
        <w:pStyle w:val="FootnoteText"/>
        <w:rPr>
          <w:sz w:val="16"/>
          <w:szCs w:val="16"/>
        </w:rPr>
      </w:pPr>
      <w:r w:rsidRPr="001159EB">
        <w:rPr>
          <w:rStyle w:val="FootnoteReference"/>
          <w:sz w:val="16"/>
          <w:szCs w:val="16"/>
        </w:rPr>
        <w:footnoteRef/>
      </w:r>
      <w:r w:rsidRPr="001159EB">
        <w:rPr>
          <w:sz w:val="16"/>
          <w:szCs w:val="16"/>
        </w:rPr>
        <w:t xml:space="preserve"> According to the Economic Analysis, the US$ 9.37 </w:t>
      </w:r>
      <w:proofErr w:type="spellStart"/>
      <w:r w:rsidRPr="001159EB">
        <w:rPr>
          <w:sz w:val="16"/>
          <w:szCs w:val="16"/>
        </w:rPr>
        <w:t>mln</w:t>
      </w:r>
      <w:proofErr w:type="spellEnd"/>
      <w:r w:rsidRPr="001159EB">
        <w:rPr>
          <w:sz w:val="16"/>
          <w:szCs w:val="16"/>
        </w:rPr>
        <w:t xml:space="preserve"> estimated reduction in economic damages, equal to 3% of US$ 312.3 </w:t>
      </w:r>
      <w:proofErr w:type="spellStart"/>
      <w:r w:rsidRPr="001159EB">
        <w:rPr>
          <w:sz w:val="16"/>
          <w:szCs w:val="16"/>
        </w:rPr>
        <w:t>mln</w:t>
      </w:r>
      <w:proofErr w:type="spellEnd"/>
      <w:r w:rsidRPr="001159EB">
        <w:rPr>
          <w:sz w:val="16"/>
          <w:szCs w:val="16"/>
        </w:rPr>
        <w:t xml:space="preserve"> baseline cost of climate-related disasters, is based on the assumed economic impact from increased lead time of planning for hazards and on the avoidance of loss of lives due to the them</w:t>
      </w:r>
      <w:r w:rsidRPr="000F44F1">
        <w:rPr>
          <w:sz w:val="16"/>
          <w:szCs w:val="16"/>
        </w:rPr>
        <w:t xml:space="preserve"> </w:t>
      </w:r>
    </w:p>
  </w:footnote>
  <w:footnote w:id="5">
    <w:p w14:paraId="3B2BB020" w14:textId="77777777" w:rsidR="00CD67FC" w:rsidRDefault="00CD67FC" w:rsidP="00CD67FC">
      <w:pPr>
        <w:rPr>
          <w:rFonts w:cs="Calibri"/>
        </w:rPr>
      </w:pPr>
      <w:r w:rsidRPr="006D48DC">
        <w:rPr>
          <w:rStyle w:val="FootnoteReference"/>
        </w:rPr>
        <w:footnoteRef/>
      </w:r>
      <w:r w:rsidRPr="006D48DC">
        <w:t xml:space="preserve"> </w:t>
      </w:r>
      <w:r w:rsidRPr="006D48DC">
        <w:rPr>
          <w:rFonts w:ascii="Calibri Light" w:hAnsi="Calibri Light" w:cs="Calibri Light"/>
          <w:color w:val="000000"/>
          <w:sz w:val="18"/>
          <w:szCs w:val="18"/>
        </w:rPr>
        <w:t>Level 1 = no coordination mechanism; Level 2= coordination mechanism in place; Level 3 = coordination mechani</w:t>
      </w:r>
      <w:r w:rsidRPr="006D48DC">
        <w:rPr>
          <w:rFonts w:ascii="Calibri Light" w:hAnsi="Calibri Light" w:cs="Calibri Light"/>
          <w:sz w:val="18"/>
          <w:szCs w:val="18"/>
        </w:rPr>
        <w:t>sm in place, meeting regularly with appropriate representation (gender and decision-making authorities); Level 4 = coordination mechanism in place, meeting regularly, with appropriate representation, with appropriate information flows and monitoring of action items/issues raised.</w:t>
      </w:r>
    </w:p>
    <w:p w14:paraId="16108DD3" w14:textId="77777777" w:rsidR="00CD67FC" w:rsidRPr="00457E00" w:rsidRDefault="00CD67FC" w:rsidP="00CD67FC">
      <w:pPr>
        <w:pStyle w:val="FootnoteText"/>
        <w:rPr>
          <w:lang w:val="en-HK"/>
        </w:rPr>
      </w:pPr>
    </w:p>
  </w:footnote>
  <w:footnote w:id="6">
    <w:p w14:paraId="141D9519" w14:textId="77777777" w:rsidR="00CD67FC" w:rsidRPr="00210E80" w:rsidRDefault="00CD67FC" w:rsidP="00CD67FC">
      <w:pPr>
        <w:pStyle w:val="FootnoteText"/>
        <w:rPr>
          <w:szCs w:val="18"/>
        </w:rPr>
      </w:pPr>
      <w:r w:rsidRPr="00210E80">
        <w:rPr>
          <w:rStyle w:val="FootnoteReference"/>
        </w:rPr>
        <w:footnoteRef/>
      </w:r>
      <w:r w:rsidRPr="00210E80">
        <w:t xml:space="preserve"> </w:t>
      </w:r>
      <w:r w:rsidRPr="00210E80">
        <w:rPr>
          <w:rFonts w:cs="Arial"/>
          <w:iCs/>
          <w:szCs w:val="18"/>
        </w:rPr>
        <w:t xml:space="preserve">Number of males and females reached by the early warning system will be estimated based on the coverage data of mobile network (and other communication channels, </w:t>
      </w:r>
      <w:proofErr w:type="spellStart"/>
      <w:r w:rsidRPr="00210E80">
        <w:rPr>
          <w:rFonts w:cs="Arial"/>
          <w:iCs/>
          <w:szCs w:val="18"/>
        </w:rPr>
        <w:t>e.g</w:t>
      </w:r>
      <w:proofErr w:type="spellEnd"/>
      <w:r w:rsidRPr="00210E80">
        <w:rPr>
          <w:rFonts w:cs="Arial"/>
          <w:iCs/>
          <w:szCs w:val="18"/>
        </w:rPr>
        <w:t xml:space="preserve"> TV, radio broadcast).</w:t>
      </w:r>
    </w:p>
  </w:footnote>
  <w:footnote w:id="7">
    <w:p w14:paraId="4DED9176" w14:textId="77777777" w:rsidR="00CD67FC" w:rsidRPr="003D2FB8" w:rsidRDefault="00CD67FC" w:rsidP="00CD67FC">
      <w:pPr>
        <w:pStyle w:val="FootnoteText"/>
      </w:pPr>
      <w:r w:rsidRPr="005B4EA5">
        <w:rPr>
          <w:rStyle w:val="FootnoteReference"/>
        </w:rPr>
        <w:footnoteRef/>
      </w:r>
      <w:r w:rsidRPr="005B4EA5">
        <w:t xml:space="preserve"> Baseline for output 1.3 is to be established under activity 1.3 during Year</w:t>
      </w:r>
      <w:r>
        <w:t xml:space="preserve"> 1 of the project through an institutional capacity assessment scorecard</w:t>
      </w:r>
    </w:p>
  </w:footnote>
  <w:footnote w:id="8">
    <w:p w14:paraId="2DF22A3E" w14:textId="77777777" w:rsidR="00CD67FC" w:rsidRPr="00F80A5F" w:rsidRDefault="00CD67FC" w:rsidP="00CD67FC">
      <w:pPr>
        <w:pStyle w:val="FootnoteText"/>
        <w:jc w:val="left"/>
      </w:pPr>
      <w:r>
        <w:rPr>
          <w:rStyle w:val="FootnoteReference"/>
        </w:rPr>
        <w:footnoteRef/>
      </w:r>
      <w:r>
        <w:t xml:space="preserve"> </w:t>
      </w:r>
      <w:hyperlink r:id="rId2" w:history="1">
        <w:r w:rsidRPr="00590454">
          <w:rPr>
            <w:rStyle w:val="Hyperlink"/>
          </w:rPr>
          <w:t>https://www.undp.org/content/dam/aplaws/publication/en/publications/capacity-development/undp-capacity-assessment-methodology/UNDP%20Capacity%20Assessment%20Users%20Guide.pdf</w:t>
        </w:r>
      </w:hyperlink>
      <w:r>
        <w:t xml:space="preserve">  </w:t>
      </w:r>
    </w:p>
  </w:footnote>
  <w:footnote w:id="9">
    <w:p w14:paraId="3E4B6637" w14:textId="77777777" w:rsidR="00CD67FC" w:rsidRPr="00CD67FC" w:rsidRDefault="00CD67FC" w:rsidP="00CD67FC">
      <w:pPr>
        <w:pStyle w:val="FootnoteText"/>
        <w:rPr>
          <w:rFonts w:cs="Calibri"/>
        </w:rPr>
      </w:pPr>
      <w:r w:rsidRPr="0067710B">
        <w:rPr>
          <w:rStyle w:val="FootnoteReference"/>
        </w:rPr>
        <w:footnoteRef/>
      </w:r>
      <w:r w:rsidRPr="0067710B">
        <w:t xml:space="preserve"> </w:t>
      </w:r>
      <w:r w:rsidRPr="00CD67FC">
        <w:rPr>
          <w:rFonts w:cs="Calibri"/>
        </w:rPr>
        <w:t xml:space="preserve">The scoring and end-user survey methodology for this indicator will be designed through activity 3.3 during Year 1 to capture user perceptions of the timeliness of warnings for different hazards. The survey will include institutional and individual users of MHEWS. Baseline survey/scoring will be conducted through activity 3.3 during Year 1. </w:t>
      </w:r>
    </w:p>
  </w:footnote>
  <w:footnote w:id="10">
    <w:p w14:paraId="6D9D0FB7" w14:textId="77777777" w:rsidR="00CD67FC" w:rsidRPr="00CD67FC" w:rsidRDefault="00CD67FC" w:rsidP="00CD67FC">
      <w:pPr>
        <w:suppressOverlap/>
        <w:rPr>
          <w:rFonts w:cs="Calibri"/>
          <w:lang w:val="en-GB"/>
        </w:rPr>
      </w:pPr>
      <w:r w:rsidRPr="00CD67FC">
        <w:rPr>
          <w:rStyle w:val="FootnoteReference"/>
          <w:rFonts w:cs="Calibri"/>
        </w:rPr>
        <w:footnoteRef/>
      </w:r>
      <w:r w:rsidRPr="00CD67FC">
        <w:rPr>
          <w:rFonts w:cs="Calibri"/>
        </w:rPr>
        <w:t xml:space="preserve"> </w:t>
      </w:r>
      <w:r w:rsidRPr="00CD67FC">
        <w:rPr>
          <w:rFonts w:cs="Calibri"/>
          <w:color w:val="000000"/>
          <w:sz w:val="18"/>
          <w:szCs w:val="18"/>
        </w:rPr>
        <w:t xml:space="preserve">Level 1 = no institutional coordination mechanisms/SOPs; Level 2= an institutional coordination framework established/documents by not supported by clear SOPs on data exchange and communication, majority of surveyed institutional users are not fully aware/systematically engaged in coordination; Level 3 = at least 2 institutional coordination frameworks or Standard Operating Procedures (SOPs) in place among </w:t>
      </w:r>
      <w:proofErr w:type="spellStart"/>
      <w:r w:rsidRPr="00CD67FC">
        <w:rPr>
          <w:rFonts w:cs="Calibri"/>
          <w:color w:val="000000"/>
          <w:sz w:val="18"/>
          <w:szCs w:val="18"/>
        </w:rPr>
        <w:t>Uzhydromet</w:t>
      </w:r>
      <w:proofErr w:type="spellEnd"/>
      <w:r w:rsidRPr="00CD67FC">
        <w:rPr>
          <w:rFonts w:cs="Calibri"/>
          <w:color w:val="000000"/>
          <w:sz w:val="18"/>
          <w:szCs w:val="18"/>
        </w:rPr>
        <w:t xml:space="preserve">, MES and RCMCs on data exchange, risk and hazards analysis, and warnings dissemination to regional crisis centers; 50% of surveyed institutional users (i.e. 10 out of 20) report that the level of coordination is adequate for performing their functions within MHEWS; Level 4 = At least 4 institutional coordination frameworks or Standard Operating Procedures (SOPs) in place among </w:t>
      </w:r>
      <w:proofErr w:type="spellStart"/>
      <w:r w:rsidRPr="00CD67FC">
        <w:rPr>
          <w:rFonts w:cs="Calibri"/>
          <w:color w:val="000000"/>
          <w:sz w:val="18"/>
          <w:szCs w:val="18"/>
        </w:rPr>
        <w:t>Uzhydromet</w:t>
      </w:r>
      <w:proofErr w:type="spellEnd"/>
      <w:r w:rsidRPr="00CD67FC">
        <w:rPr>
          <w:rFonts w:cs="Calibri"/>
          <w:color w:val="000000"/>
          <w:sz w:val="18"/>
          <w:szCs w:val="18"/>
        </w:rPr>
        <w:t>, MES and RCMCs on data collection, archive, risk and hazards analysis, and warnings dissemination to regional crisis centers 80% of surveyed institutional users (i.e. 16 out of 20) report that the level of coordination is adequate for performing their functions within MHEWS.</w:t>
      </w:r>
    </w:p>
  </w:footnote>
  <w:footnote w:id="11">
    <w:p w14:paraId="3D70C11D" w14:textId="77777777" w:rsidR="00CD67FC" w:rsidRPr="005B4081" w:rsidRDefault="00CD67FC" w:rsidP="00CD67FC">
      <w:pPr>
        <w:pStyle w:val="FootnoteText"/>
      </w:pPr>
      <w:r w:rsidRPr="00BC4BC4">
        <w:rPr>
          <w:rStyle w:val="FootnoteReference"/>
        </w:rPr>
        <w:footnoteRef/>
      </w:r>
      <w:r w:rsidRPr="00BC4BC4">
        <w:t xml:space="preserve"> </w:t>
      </w:r>
      <w:r w:rsidRPr="00BC4BC4">
        <w:rPr>
          <w:szCs w:val="18"/>
        </w:rPr>
        <w:t xml:space="preserve">Level 1: no </w:t>
      </w:r>
      <w:r w:rsidRPr="00BC4BC4">
        <w:rPr>
          <w:rFonts w:cs="Arial"/>
          <w:iCs/>
          <w:szCs w:val="18"/>
        </w:rPr>
        <w:t xml:space="preserve">institutional engagement channels with end-users exist; Level 2: a user-dialogue platform set up </w:t>
      </w:r>
      <w:r w:rsidRPr="00CD67FC">
        <w:rPr>
          <w:color w:val="000000"/>
          <w:szCs w:val="18"/>
        </w:rPr>
        <w:t>through NFCS consultation process to review the disaster-related information products; Level 3: a regular user-dialogue mechanism incorporated into the NFCS action plan and the National Climate outlook platform.</w:t>
      </w:r>
    </w:p>
  </w:footnote>
  <w:footnote w:id="12">
    <w:p w14:paraId="29AD4316" w14:textId="77777777" w:rsidR="00CD67FC" w:rsidRPr="00EC6F85" w:rsidRDefault="00CD67FC" w:rsidP="00CD67FC">
      <w:pPr>
        <w:pStyle w:val="FootnoteText"/>
      </w:pPr>
      <w:r w:rsidRPr="00EC6F85">
        <w:rPr>
          <w:rStyle w:val="FootnoteReference"/>
        </w:rPr>
        <w:footnoteRef/>
      </w:r>
      <w:r w:rsidRPr="00EC6F85">
        <w:t xml:space="preserve"> Feasibility analysis for a sustainable value chain-based business model for disaster-related information and services will completed at this stage, and will be the basis for the consequent discussion and endorsement of revenue-generating options.</w:t>
      </w:r>
    </w:p>
  </w:footnote>
  <w:footnote w:id="13">
    <w:p w14:paraId="76F37CC1" w14:textId="77777777" w:rsidR="00CD67FC" w:rsidRPr="00CD67FC" w:rsidRDefault="00CD67FC" w:rsidP="00CD67FC">
      <w:pPr>
        <w:pStyle w:val="FootnoteText"/>
        <w:rPr>
          <w:color w:val="000000"/>
          <w:szCs w:val="18"/>
        </w:rPr>
      </w:pPr>
      <w:r w:rsidRPr="00EC6F85">
        <w:rPr>
          <w:rStyle w:val="FootnoteReference"/>
        </w:rPr>
        <w:footnoteRef/>
      </w:r>
      <w:r w:rsidRPr="00EC6F85">
        <w:t xml:space="preserve"> </w:t>
      </w:r>
      <w:r w:rsidRPr="00CD67FC">
        <w:rPr>
          <w:color w:val="000000"/>
          <w:szCs w:val="18"/>
        </w:rPr>
        <w:t xml:space="preserve">The project has identified 15 districts located in seven provinces in eastern Uzbekistan as hazard-prone target regions. They are: </w:t>
      </w:r>
      <w:proofErr w:type="spellStart"/>
      <w:r w:rsidRPr="00CD67FC">
        <w:rPr>
          <w:color w:val="000000"/>
          <w:szCs w:val="18"/>
        </w:rPr>
        <w:t>Qoichirchik</w:t>
      </w:r>
      <w:proofErr w:type="spellEnd"/>
      <w:r w:rsidRPr="00CD67FC">
        <w:rPr>
          <w:color w:val="000000"/>
          <w:szCs w:val="18"/>
        </w:rPr>
        <w:t xml:space="preserve">, </w:t>
      </w:r>
      <w:proofErr w:type="spellStart"/>
      <w:r w:rsidRPr="00CD67FC">
        <w:rPr>
          <w:color w:val="000000"/>
          <w:szCs w:val="18"/>
        </w:rPr>
        <w:t>Bostanlik</w:t>
      </w:r>
      <w:proofErr w:type="spellEnd"/>
      <w:r w:rsidRPr="00CD67FC">
        <w:rPr>
          <w:color w:val="000000"/>
          <w:szCs w:val="18"/>
        </w:rPr>
        <w:t xml:space="preserve">, </w:t>
      </w:r>
      <w:proofErr w:type="spellStart"/>
      <w:r w:rsidRPr="00CD67FC">
        <w:rPr>
          <w:color w:val="000000"/>
          <w:szCs w:val="18"/>
        </w:rPr>
        <w:t>Sirdarya</w:t>
      </w:r>
      <w:proofErr w:type="spellEnd"/>
      <w:r w:rsidRPr="00CD67FC">
        <w:rPr>
          <w:color w:val="000000"/>
          <w:szCs w:val="18"/>
        </w:rPr>
        <w:t xml:space="preserve">, </w:t>
      </w:r>
      <w:proofErr w:type="spellStart"/>
      <w:r w:rsidRPr="00CD67FC">
        <w:rPr>
          <w:color w:val="000000"/>
          <w:szCs w:val="18"/>
        </w:rPr>
        <w:t>Saihunabad</w:t>
      </w:r>
      <w:proofErr w:type="spellEnd"/>
      <w:r w:rsidRPr="00CD67FC">
        <w:rPr>
          <w:color w:val="000000"/>
          <w:szCs w:val="18"/>
        </w:rPr>
        <w:t xml:space="preserve">, S. Rashidov, </w:t>
      </w:r>
      <w:proofErr w:type="spellStart"/>
      <w:r w:rsidRPr="00CD67FC">
        <w:rPr>
          <w:color w:val="000000"/>
          <w:szCs w:val="18"/>
        </w:rPr>
        <w:t>Gallaaral</w:t>
      </w:r>
      <w:proofErr w:type="spellEnd"/>
      <w:r w:rsidRPr="00CD67FC">
        <w:rPr>
          <w:color w:val="000000"/>
          <w:szCs w:val="18"/>
        </w:rPr>
        <w:t xml:space="preserve">, </w:t>
      </w:r>
      <w:proofErr w:type="spellStart"/>
      <w:r w:rsidRPr="00CD67FC">
        <w:rPr>
          <w:color w:val="000000"/>
          <w:szCs w:val="18"/>
        </w:rPr>
        <w:t>Bulungur</w:t>
      </w:r>
      <w:proofErr w:type="spellEnd"/>
      <w:r w:rsidRPr="00CD67FC">
        <w:rPr>
          <w:color w:val="000000"/>
          <w:szCs w:val="18"/>
        </w:rPr>
        <w:t xml:space="preserve">, </w:t>
      </w:r>
      <w:proofErr w:type="spellStart"/>
      <w:r w:rsidRPr="00CD67FC">
        <w:rPr>
          <w:color w:val="000000"/>
          <w:szCs w:val="18"/>
        </w:rPr>
        <w:t>Jambai</w:t>
      </w:r>
      <w:proofErr w:type="spellEnd"/>
      <w:r w:rsidRPr="00CD67FC">
        <w:rPr>
          <w:color w:val="000000"/>
          <w:szCs w:val="18"/>
        </w:rPr>
        <w:t xml:space="preserve">, </w:t>
      </w:r>
      <w:proofErr w:type="spellStart"/>
      <w:r w:rsidRPr="00CD67FC">
        <w:rPr>
          <w:color w:val="000000"/>
          <w:szCs w:val="18"/>
        </w:rPr>
        <w:t>Koshrabad</w:t>
      </w:r>
      <w:proofErr w:type="spellEnd"/>
      <w:r w:rsidRPr="00CD67FC">
        <w:rPr>
          <w:color w:val="000000"/>
          <w:szCs w:val="18"/>
        </w:rPr>
        <w:t xml:space="preserve">, Kitab, </w:t>
      </w:r>
      <w:proofErr w:type="spellStart"/>
      <w:r w:rsidRPr="00CD67FC">
        <w:rPr>
          <w:color w:val="000000"/>
          <w:szCs w:val="18"/>
        </w:rPr>
        <w:t>Yakkabag</w:t>
      </w:r>
      <w:proofErr w:type="spellEnd"/>
      <w:r w:rsidRPr="00CD67FC">
        <w:rPr>
          <w:color w:val="000000"/>
          <w:szCs w:val="18"/>
        </w:rPr>
        <w:t xml:space="preserve">, </w:t>
      </w:r>
      <w:proofErr w:type="spellStart"/>
      <w:r w:rsidRPr="00CD67FC">
        <w:rPr>
          <w:color w:val="000000"/>
          <w:szCs w:val="18"/>
        </w:rPr>
        <w:t>Dehkanabad</w:t>
      </w:r>
      <w:proofErr w:type="spellEnd"/>
      <w:r w:rsidRPr="00CD67FC">
        <w:rPr>
          <w:color w:val="000000"/>
          <w:szCs w:val="18"/>
        </w:rPr>
        <w:t xml:space="preserve">, </w:t>
      </w:r>
      <w:proofErr w:type="spellStart"/>
      <w:r w:rsidRPr="00CD67FC">
        <w:rPr>
          <w:color w:val="000000"/>
          <w:szCs w:val="18"/>
        </w:rPr>
        <w:t>Chust</w:t>
      </w:r>
      <w:proofErr w:type="spellEnd"/>
      <w:r w:rsidRPr="00CD67FC">
        <w:rPr>
          <w:color w:val="000000"/>
          <w:szCs w:val="18"/>
        </w:rPr>
        <w:t xml:space="preserve">, </w:t>
      </w:r>
      <w:proofErr w:type="spellStart"/>
      <w:r w:rsidRPr="00CD67FC">
        <w:rPr>
          <w:color w:val="000000"/>
          <w:szCs w:val="18"/>
        </w:rPr>
        <w:t>Turakurgan</w:t>
      </w:r>
      <w:proofErr w:type="spellEnd"/>
      <w:r w:rsidRPr="00CD67FC">
        <w:rPr>
          <w:color w:val="000000"/>
          <w:szCs w:val="18"/>
        </w:rPr>
        <w:t xml:space="preserve">, and </w:t>
      </w:r>
      <w:proofErr w:type="spellStart"/>
      <w:r w:rsidRPr="00CD67FC">
        <w:rPr>
          <w:color w:val="000000"/>
          <w:szCs w:val="18"/>
        </w:rPr>
        <w:t>Dangarin</w:t>
      </w:r>
      <w:proofErr w:type="spellEnd"/>
      <w:r w:rsidRPr="00CD67FC">
        <w:rPr>
          <w:color w:val="000000"/>
          <w:szCs w:val="18"/>
        </w:rPr>
        <w:t>.</w:t>
      </w:r>
    </w:p>
  </w:footnote>
  <w:footnote w:id="14">
    <w:p w14:paraId="38CCAB9E" w14:textId="532CD77E" w:rsidR="00986332" w:rsidRPr="00BF3228" w:rsidRDefault="00986332">
      <w:pPr>
        <w:pStyle w:val="FootnoteText"/>
        <w:rPr>
          <w:rFonts w:ascii="Garamond" w:hAnsi="Garamond"/>
          <w:sz w:val="18"/>
          <w:szCs w:val="18"/>
          <w:lang w:val="en-GB"/>
        </w:rPr>
      </w:pPr>
      <w:r w:rsidRPr="00BF3228">
        <w:rPr>
          <w:rStyle w:val="FootnoteReference"/>
          <w:rFonts w:ascii="Garamond" w:hAnsi="Garamond"/>
          <w:sz w:val="18"/>
          <w:szCs w:val="18"/>
        </w:rPr>
        <w:footnoteRef/>
      </w:r>
      <w:r w:rsidRPr="00BF3228">
        <w:rPr>
          <w:rFonts w:ascii="Garamond" w:hAnsi="Garamond"/>
          <w:sz w:val="18"/>
          <w:szCs w:val="18"/>
        </w:rPr>
        <w:t xml:space="preserve"> </w:t>
      </w:r>
      <w:hyperlink r:id="rId3" w:history="1">
        <w:r w:rsidR="00BF3228" w:rsidRPr="00423AD5">
          <w:rPr>
            <w:rStyle w:val="Hyperlink"/>
            <w:rFonts w:ascii="Garamond" w:hAnsi="Garamond"/>
            <w:sz w:val="18"/>
            <w:szCs w:val="18"/>
          </w:rPr>
          <w:t>https://www.greenclimate.fund/sites/default/files/document/policy-cofinancing.pdf</w:t>
        </w:r>
      </w:hyperlink>
      <w:r w:rsidR="00BF3228">
        <w:rPr>
          <w:rFonts w:ascii="Garamond" w:hAnsi="Garamond"/>
          <w:sz w:val="18"/>
          <w:szCs w:val="18"/>
        </w:rPr>
        <w:t xml:space="preserve"> </w:t>
      </w:r>
    </w:p>
  </w:footnote>
  <w:footnote w:id="15">
    <w:p w14:paraId="5904D9DD" w14:textId="77777777" w:rsidR="000E507B" w:rsidRDefault="000E507B" w:rsidP="000E507B">
      <w:pPr>
        <w:pStyle w:val="FootnoteText"/>
        <w:rPr>
          <w:rFonts w:ascii="Garamond" w:hAnsi="Garamond"/>
          <w:sz w:val="16"/>
          <w:szCs w:val="16"/>
        </w:rPr>
      </w:pPr>
      <w:r>
        <w:rPr>
          <w:rStyle w:val="FootnoteReference"/>
          <w:rFonts w:ascii="Garamond" w:hAnsi="Garamond"/>
          <w:sz w:val="16"/>
          <w:szCs w:val="16"/>
        </w:rPr>
        <w:footnoteRef/>
      </w:r>
      <w:r>
        <w:rPr>
          <w:rFonts w:ascii="Garamond" w:hAnsi="Garamond"/>
          <w:sz w:val="16"/>
          <w:szCs w:val="16"/>
        </w:rPr>
        <w:t xml:space="preserve"> Risks are to be labeled with both the UNDP SES Principles and Standards, and the GEF’s “types of risks and potential impacts”: Climate Change and Disaster; Disadvantaged or Vulnerable Individuals or Groups; Disability Inclusion; Adverse Gender-Related impact, including Gender-based Violence and Sexual Exploitation; Biodiversity Conservation and the Sustainable Management of Living Natural Resources; Restrictions on Land Use and Involuntary Resettlement; Indigenous Peoples; Cultural Heritage; Resource Efficiency and Pollution Prevention; Labor and Working Conditions; Community Health, Safety and Security.</w:t>
      </w:r>
    </w:p>
  </w:footnote>
  <w:footnote w:id="16">
    <w:p w14:paraId="35E149CA" w14:textId="48D858D2" w:rsidR="000B21D6" w:rsidRPr="003A5A02" w:rsidRDefault="000B21D6">
      <w:pPr>
        <w:pStyle w:val="FootnoteText"/>
        <w:rPr>
          <w:rFonts w:ascii="Garamond" w:hAnsi="Garamond"/>
        </w:rPr>
      </w:pPr>
      <w:r w:rsidRPr="003A5A02">
        <w:rPr>
          <w:rStyle w:val="FootnoteReference"/>
          <w:rFonts w:ascii="Garamond" w:hAnsi="Garamond"/>
          <w:sz w:val="18"/>
          <w:szCs w:val="18"/>
        </w:rPr>
        <w:footnoteRef/>
      </w:r>
      <w:r w:rsidRPr="003A5A02">
        <w:rPr>
          <w:rFonts w:ascii="Garamond" w:hAnsi="Garamond"/>
          <w:sz w:val="18"/>
          <w:szCs w:val="18"/>
        </w:rPr>
        <w:t xml:space="preserve"> See Section </w:t>
      </w:r>
      <w:r w:rsidR="00AB6DED" w:rsidRPr="003A5A02">
        <w:rPr>
          <w:rFonts w:ascii="Garamond" w:hAnsi="Garamond"/>
          <w:sz w:val="18"/>
          <w:szCs w:val="18"/>
        </w:rPr>
        <w:t xml:space="preserve">’9.4 Major Changes and Restructuring’ in the </w:t>
      </w:r>
      <w:hyperlink r:id="rId4" w:history="1">
        <w:r w:rsidR="00AB6DED" w:rsidRPr="003A5A02">
          <w:rPr>
            <w:rStyle w:val="Hyperlink"/>
            <w:rFonts w:ascii="Garamond" w:hAnsi="Garamond"/>
            <w:sz w:val="18"/>
            <w:szCs w:val="18"/>
          </w:rPr>
          <w:t>GCF Programming Manual</w:t>
        </w:r>
      </w:hyperlink>
    </w:p>
  </w:footnote>
  <w:footnote w:id="17">
    <w:p w14:paraId="7A2647F9" w14:textId="4DD0139A" w:rsidR="00303784" w:rsidRPr="00671A2F" w:rsidRDefault="00303784" w:rsidP="00BB6A2C">
      <w:pPr>
        <w:spacing w:after="60" w:line="240" w:lineRule="auto"/>
        <w:ind w:left="158"/>
        <w:rPr>
          <w:rFonts w:ascii="Garamond" w:hAnsi="Garamond"/>
          <w:bCs/>
          <w:sz w:val="18"/>
          <w:szCs w:val="18"/>
        </w:rPr>
      </w:pPr>
      <w:r w:rsidRPr="00671A2F">
        <w:rPr>
          <w:rFonts w:ascii="Garamond" w:hAnsi="Garamond"/>
          <w:bCs/>
          <w:sz w:val="18"/>
          <w:szCs w:val="18"/>
        </w:rPr>
        <w:footnoteRef/>
      </w:r>
      <w:r w:rsidRPr="00671A2F">
        <w:rPr>
          <w:rFonts w:ascii="Garamond" w:hAnsi="Garamond"/>
          <w:bCs/>
          <w:sz w:val="18"/>
          <w:szCs w:val="18"/>
        </w:rPr>
        <w:t xml:space="preserve"> Ratings for Objective/Outcome Achievement and Project Implementation &amp; Adaptive Management: 6 = Highly Satisfactory (HS): exceeds expectations and/or no shortcomings; 5 = Satisfactory (S): meets expectations and/or no or minor shortcomings; 4 = Moderately Satisfactory (MS): more or less meets expectations and/or some shortcomings; 3 = Moderately Unsatisfactory (MU): somewhat below expectations and/or significant shortcomings; 2 = Unsatisfactory (U): substantially below expectations and/or major shortcomings; 1 = Highly Unsatisfactory (HU): severe shortcomings, Unable to Assess (U/A): available information does not allow an assessment</w:t>
      </w:r>
    </w:p>
    <w:p w14:paraId="72C9F410" w14:textId="48A5079E" w:rsidR="00303784" w:rsidRPr="00671A2F" w:rsidRDefault="00303784" w:rsidP="00BB6A2C">
      <w:pPr>
        <w:spacing w:after="60" w:line="240" w:lineRule="auto"/>
        <w:ind w:left="158"/>
        <w:rPr>
          <w:rFonts w:ascii="Garamond" w:hAnsi="Garamond"/>
          <w:bCs/>
          <w:sz w:val="18"/>
          <w:szCs w:val="18"/>
        </w:rPr>
      </w:pPr>
    </w:p>
    <w:p w14:paraId="09857344" w14:textId="46C60444" w:rsidR="00303784" w:rsidRPr="00E03977" w:rsidRDefault="00303784" w:rsidP="00E03977">
      <w:pPr>
        <w:spacing w:after="60" w:line="240" w:lineRule="auto"/>
        <w:ind w:left="180"/>
        <w:rPr>
          <w:rFonts w:ascii="Garamond" w:hAnsi="Garamond"/>
          <w:bCs/>
          <w:sz w:val="18"/>
          <w:szCs w:val="18"/>
        </w:rPr>
      </w:pPr>
      <w:r w:rsidRPr="00671A2F">
        <w:rPr>
          <w:rFonts w:ascii="Garamond" w:hAnsi="Garamond"/>
          <w:bCs/>
          <w:sz w:val="18"/>
          <w:szCs w:val="18"/>
        </w:rPr>
        <w:t>Ratings for Sustainability: 4 = Likely (L): negligible risks to sustainability; 3 = Moderately Likely (ML): moderate risks to sustainability; 2 = Moderately Unlikely (MU): significant risks to sustainability; 1 = Unlikely (U): severe risks to sustainability; Unable to Assess (U/A): Unable to assess the expected incidence and magnitude of risks to sustainability</w:t>
      </w:r>
    </w:p>
  </w:footnote>
  <w:footnote w:id="18">
    <w:p w14:paraId="69CEB0D0" w14:textId="77777777" w:rsidR="0069020C" w:rsidRPr="009B5E48" w:rsidRDefault="0069020C" w:rsidP="0069020C">
      <w:pPr>
        <w:pStyle w:val="FootnoteText"/>
        <w:rPr>
          <w:rFonts w:ascii="Myriad Pro" w:hAnsi="Myriad Pro"/>
          <w:color w:val="000000"/>
          <w:sz w:val="16"/>
          <w:szCs w:val="16"/>
        </w:rPr>
      </w:pPr>
      <w:r>
        <w:rPr>
          <w:rStyle w:val="FootnoteReference"/>
        </w:rPr>
        <w:footnoteRef/>
      </w:r>
      <w:r>
        <w:t xml:space="preserve"> </w:t>
      </w:r>
      <w:r w:rsidRPr="002B0B2C">
        <w:rPr>
          <w:rFonts w:ascii="Garamond" w:hAnsi="Garamond"/>
          <w:bCs/>
          <w:snapToGrid w:val="0"/>
          <w:sz w:val="18"/>
          <w:szCs w:val="18"/>
        </w:rPr>
        <w:t xml:space="preserve">The Commissioning Unit is obligated to issue payments to the </w:t>
      </w:r>
      <w:r>
        <w:rPr>
          <w:rFonts w:ascii="Garamond" w:hAnsi="Garamond"/>
          <w:bCs/>
          <w:snapToGrid w:val="0"/>
          <w:sz w:val="18"/>
          <w:szCs w:val="18"/>
        </w:rPr>
        <w:t>IE</w:t>
      </w:r>
      <w:r w:rsidRPr="002B0B2C">
        <w:rPr>
          <w:rFonts w:ascii="Garamond" w:hAnsi="Garamond"/>
          <w:bCs/>
          <w:snapToGrid w:val="0"/>
          <w:sz w:val="18"/>
          <w:szCs w:val="18"/>
        </w:rPr>
        <w:t xml:space="preserve"> team as soon as the terms under the </w:t>
      </w:r>
      <w:proofErr w:type="spellStart"/>
      <w:r w:rsidRPr="002B0B2C">
        <w:rPr>
          <w:rFonts w:ascii="Garamond" w:hAnsi="Garamond"/>
          <w:bCs/>
          <w:snapToGrid w:val="0"/>
          <w:sz w:val="18"/>
          <w:szCs w:val="18"/>
        </w:rPr>
        <w:t>ToR</w:t>
      </w:r>
      <w:proofErr w:type="spellEnd"/>
      <w:r w:rsidRPr="002B0B2C">
        <w:rPr>
          <w:rFonts w:ascii="Garamond" w:hAnsi="Garamond"/>
          <w:bCs/>
          <w:snapToGrid w:val="0"/>
          <w:sz w:val="18"/>
          <w:szCs w:val="18"/>
        </w:rPr>
        <w:t xml:space="preserve"> are fulfilled.  If there is an ongoing discussion regarding the quality and completeness of the final deliverables that cannot be resolved between the Commissioning Unit and the </w:t>
      </w:r>
      <w:r>
        <w:rPr>
          <w:rFonts w:ascii="Garamond" w:hAnsi="Garamond"/>
          <w:bCs/>
          <w:snapToGrid w:val="0"/>
          <w:sz w:val="18"/>
          <w:szCs w:val="18"/>
        </w:rPr>
        <w:t>IE</w:t>
      </w:r>
      <w:r w:rsidRPr="002B0B2C">
        <w:rPr>
          <w:rFonts w:ascii="Garamond" w:hAnsi="Garamond"/>
          <w:bCs/>
          <w:snapToGrid w:val="0"/>
          <w:sz w:val="18"/>
          <w:szCs w:val="18"/>
        </w:rPr>
        <w:t xml:space="preserve"> team, the Regional M&amp;E Advisor and Vertical Fund Directorate will be consulted.  If needed, the Commissioning Unit’s senior management, Procurement Services Unit and Legal Support Office will be notified as well so that a decision can be made about whether or not to withhold payment of any amounts that may be due to the evaluator(s), suspend or terminate the contract and/or remove the individual contractor from any applicable rosters.</w:t>
      </w:r>
      <w:r>
        <w:rPr>
          <w:rFonts w:ascii="Garamond" w:hAnsi="Garamond"/>
          <w:bCs/>
          <w:snapToGrid w:val="0"/>
          <w:sz w:val="18"/>
          <w:szCs w:val="18"/>
        </w:rPr>
        <w:t xml:space="preserve"> </w:t>
      </w:r>
      <w:r w:rsidRPr="001742FD">
        <w:rPr>
          <w:rFonts w:ascii="Garamond" w:hAnsi="Garamond"/>
          <w:bCs/>
          <w:snapToGrid w:val="0"/>
          <w:sz w:val="18"/>
          <w:szCs w:val="18"/>
        </w:rPr>
        <w:t>See the UNDP Individual Contract Policy for further details:</w:t>
      </w:r>
    </w:p>
    <w:p w14:paraId="3962183E" w14:textId="77777777" w:rsidR="0069020C" w:rsidRDefault="00000000" w:rsidP="0069020C">
      <w:pPr>
        <w:pStyle w:val="FootnoteText"/>
      </w:pPr>
      <w:hyperlink r:id="rId5" w:history="1">
        <w:r w:rsidR="0069020C" w:rsidRPr="009B5E48">
          <w:rPr>
            <w:rStyle w:val="Hyperlink"/>
            <w:snapToGrid w:val="0"/>
            <w:sz w:val="18"/>
            <w:szCs w:val="18"/>
          </w:rPr>
          <w:t>https://popp.undp.org/_layouts/15/WopiFrame.aspx?sourcedoc=/UNDP_POPP_DOCUMENT_LIBRARY/Public/PSU_Individual%20Contract_Individual%20Contract%20Policy.docx&amp;action=default</w:t>
        </w:r>
      </w:hyperlink>
      <w:r w:rsidR="0069020C" w:rsidRPr="009B5E48">
        <w:rPr>
          <w:rFonts w:ascii="Myriad Pro" w:hAnsi="Myriad Pro"/>
          <w:color w:val="000000"/>
          <w:sz w:val="16"/>
          <w:szCs w:val="16"/>
        </w:rPr>
        <w:t xml:space="preserve"> </w:t>
      </w:r>
      <w:r w:rsidR="0069020C">
        <w:rPr>
          <w:szCs w:val="18"/>
        </w:rPr>
        <w:t xml:space="preserve">  </w:t>
      </w:r>
      <w:r w:rsidR="0069020C">
        <w:t xml:space="preserve">  </w:t>
      </w:r>
      <w:r w:rsidR="0069020C">
        <w:rPr>
          <w:szCs w:val="18"/>
        </w:rPr>
        <w:t xml:space="preserve"> </w:t>
      </w:r>
      <w:r w:rsidR="0069020C">
        <w:t xml:space="preserve"> </w:t>
      </w:r>
    </w:p>
  </w:footnote>
  <w:footnote w:id="19">
    <w:p w14:paraId="4AA30EA8" w14:textId="77777777" w:rsidR="00303784" w:rsidRPr="00DA4CDF" w:rsidRDefault="00303784" w:rsidP="00BF0763">
      <w:pPr>
        <w:pStyle w:val="FootnoteText"/>
        <w:spacing w:before="0"/>
        <w:rPr>
          <w:rFonts w:ascii="Garamond" w:hAnsi="Garamond"/>
          <w:sz w:val="18"/>
          <w:szCs w:val="18"/>
        </w:rPr>
      </w:pPr>
      <w:r w:rsidRPr="00DA4CDF">
        <w:rPr>
          <w:rStyle w:val="FootnoteReference"/>
          <w:rFonts w:ascii="Garamond" w:eastAsiaTheme="majorEastAsia" w:hAnsi="Garamond"/>
          <w:sz w:val="18"/>
          <w:szCs w:val="18"/>
        </w:rPr>
        <w:footnoteRef/>
      </w:r>
      <w:r>
        <w:rPr>
          <w:rFonts w:ascii="Garamond" w:hAnsi="Garamond"/>
          <w:sz w:val="18"/>
          <w:szCs w:val="18"/>
        </w:rPr>
        <w:t xml:space="preserve"> </w:t>
      </w:r>
      <w:r w:rsidRPr="00DA4CDF">
        <w:rPr>
          <w:rFonts w:ascii="Garamond" w:hAnsi="Garamond"/>
          <w:sz w:val="18"/>
          <w:szCs w:val="18"/>
        </w:rPr>
        <w:t>Engagement of the consultants should be done in line with guidelines for</w:t>
      </w:r>
      <w:r>
        <w:rPr>
          <w:rFonts w:ascii="Garamond" w:hAnsi="Garamond"/>
          <w:sz w:val="18"/>
          <w:szCs w:val="18"/>
        </w:rPr>
        <w:t xml:space="preserve"> hiring consultants in the POPP: </w:t>
      </w:r>
      <w:hyperlink r:id="rId6" w:history="1">
        <w:r w:rsidRPr="00AE61D8">
          <w:rPr>
            <w:rStyle w:val="Hyperlink"/>
            <w:rFonts w:ascii="Garamond" w:eastAsiaTheme="minorEastAsia" w:hAnsi="Garamond"/>
            <w:sz w:val="18"/>
            <w:szCs w:val="18"/>
          </w:rPr>
          <w:t>https://info.undp.org/global/popp/Pages/default.aspx</w:t>
        </w:r>
      </w:hyperlink>
      <w:r>
        <w:rPr>
          <w:rFonts w:ascii="Garamond" w:hAnsi="Garamond"/>
          <w:sz w:val="18"/>
          <w:szCs w:val="18"/>
        </w:rPr>
        <w:t xml:space="preserve"> </w:t>
      </w:r>
    </w:p>
  </w:footnote>
  <w:footnote w:id="20">
    <w:p w14:paraId="6C762110" w14:textId="77777777" w:rsidR="00303784" w:rsidRPr="00F17AE8" w:rsidRDefault="00303784" w:rsidP="00BF0763">
      <w:pPr>
        <w:pStyle w:val="FootnoteText"/>
        <w:spacing w:before="0"/>
        <w:rPr>
          <w:rFonts w:ascii="Garamond" w:hAnsi="Garamond"/>
          <w:sz w:val="18"/>
          <w:szCs w:val="18"/>
        </w:rPr>
      </w:pPr>
      <w:r w:rsidRPr="00F17AE8">
        <w:rPr>
          <w:rStyle w:val="FootnoteReference"/>
          <w:rFonts w:ascii="Garamond" w:eastAsiaTheme="majorEastAsia" w:hAnsi="Garamond"/>
          <w:sz w:val="18"/>
          <w:szCs w:val="18"/>
        </w:rPr>
        <w:footnoteRef/>
      </w:r>
      <w:r w:rsidRPr="00F17AE8">
        <w:rPr>
          <w:rFonts w:ascii="Garamond" w:hAnsi="Garamond"/>
          <w:sz w:val="18"/>
          <w:szCs w:val="18"/>
        </w:rPr>
        <w:t xml:space="preserve"> </w:t>
      </w:r>
      <w:hyperlink r:id="rId7" w:history="1">
        <w:r w:rsidRPr="00F17AE8">
          <w:rPr>
            <w:rStyle w:val="Hyperlink"/>
            <w:rFonts w:ascii="Garamond" w:eastAsiaTheme="minorEastAsia" w:hAnsi="Garamond"/>
            <w:sz w:val="18"/>
            <w:szCs w:val="18"/>
          </w:rPr>
          <w:t>https://intranet.undp.org/unit/bom/pso/Support%20documents%20on%20IC%20Guidelines/Template%20for%20Confirmation%20of%20Interest%20and%20Submission%20of%20Financial%20Proposal.docx</w:t>
        </w:r>
      </w:hyperlink>
      <w:r w:rsidRPr="00F17AE8">
        <w:rPr>
          <w:rFonts w:ascii="Garamond" w:hAnsi="Garamond"/>
          <w:sz w:val="18"/>
          <w:szCs w:val="18"/>
        </w:rPr>
        <w:t xml:space="preserve"> </w:t>
      </w:r>
    </w:p>
  </w:footnote>
  <w:footnote w:id="21">
    <w:p w14:paraId="0ADF6172" w14:textId="77777777" w:rsidR="00303784" w:rsidRPr="00CC5905" w:rsidRDefault="00303784" w:rsidP="00BF0763">
      <w:pPr>
        <w:pStyle w:val="p28"/>
        <w:tabs>
          <w:tab w:val="clear" w:pos="680"/>
          <w:tab w:val="clear" w:pos="1060"/>
        </w:tabs>
        <w:spacing w:line="240" w:lineRule="auto"/>
        <w:ind w:left="0" w:firstLine="0"/>
        <w:jc w:val="both"/>
        <w:rPr>
          <w:rFonts w:ascii="Garamond" w:hAnsi="Garamond"/>
          <w:sz w:val="18"/>
          <w:szCs w:val="18"/>
        </w:rPr>
      </w:pPr>
      <w:r w:rsidRPr="00491095">
        <w:rPr>
          <w:rStyle w:val="FootnoteReference"/>
          <w:rFonts w:eastAsiaTheme="majorEastAsia"/>
          <w:sz w:val="18"/>
          <w:szCs w:val="18"/>
        </w:rPr>
        <w:footnoteRef/>
      </w:r>
      <w:r>
        <w:t xml:space="preserve"> </w:t>
      </w:r>
      <w:hyperlink r:id="rId8" w:history="1">
        <w:r w:rsidRPr="00A93123">
          <w:rPr>
            <w:rStyle w:val="Hyperlink"/>
            <w:rFonts w:ascii="Garamond" w:eastAsiaTheme="minorEastAsia" w:hAnsi="Garamond"/>
            <w:sz w:val="18"/>
            <w:szCs w:val="18"/>
          </w:rPr>
          <w:t>http://www.undp.org/content/dam/undp/library/corporate/Careers/P11_Personal_history_form.doc</w:t>
        </w:r>
      </w:hyperlink>
      <w:r>
        <w:rPr>
          <w:rFonts w:ascii="Garamond" w:hAnsi="Garamond"/>
          <w:sz w:val="18"/>
          <w:szCs w:val="18"/>
        </w:rPr>
        <w:t xml:space="preserve"> </w:t>
      </w:r>
    </w:p>
  </w:footnote>
  <w:footnote w:id="22">
    <w:p w14:paraId="36AA04FE" w14:textId="77777777" w:rsidR="00303784" w:rsidRPr="001B28C5" w:rsidRDefault="00303784" w:rsidP="00BF0763">
      <w:pPr>
        <w:pStyle w:val="FootnoteText"/>
        <w:rPr>
          <w:rFonts w:ascii="Garamond" w:hAnsi="Garamond"/>
        </w:rPr>
      </w:pPr>
      <w:r w:rsidRPr="001B28C5">
        <w:rPr>
          <w:rStyle w:val="FootnoteReference"/>
          <w:rFonts w:ascii="Garamond" w:eastAsiaTheme="majorEastAsia" w:hAnsi="Garamond"/>
        </w:rPr>
        <w:footnoteRef/>
      </w:r>
      <w:r w:rsidRPr="001B28C5">
        <w:rPr>
          <w:rFonts w:ascii="Garamond" w:hAnsi="Garamond"/>
        </w:rPr>
        <w:t xml:space="preserve"> The Report length should not exceed </w:t>
      </w:r>
      <w:r w:rsidRPr="001B28C5">
        <w:rPr>
          <w:rFonts w:ascii="Garamond" w:hAnsi="Garamond"/>
          <w:i/>
          <w:highlight w:val="lightGray"/>
        </w:rPr>
        <w:t>40</w:t>
      </w:r>
      <w:r w:rsidRPr="001B28C5">
        <w:rPr>
          <w:rFonts w:ascii="Garamond" w:hAnsi="Garamond"/>
        </w:rPr>
        <w:t xml:space="preserve"> pages in total (not including annexes).</w:t>
      </w:r>
      <w:r>
        <w:rPr>
          <w:rFonts w:ascii="Garamond" w:hAnsi="Garamond"/>
        </w:rPr>
        <w:t xml:space="preserve"> </w:t>
      </w:r>
    </w:p>
  </w:footnote>
  <w:footnote w:id="23">
    <w:p w14:paraId="338E4F0E" w14:textId="3052CA4D" w:rsidR="00303784" w:rsidRDefault="00303784" w:rsidP="00BF0763">
      <w:pPr>
        <w:pStyle w:val="FootnoteText"/>
      </w:pPr>
      <w:r>
        <w:rPr>
          <w:rStyle w:val="FootnoteReference"/>
          <w:rFonts w:eastAsiaTheme="majorEastAsia"/>
        </w:rPr>
        <w:footnoteRef/>
      </w:r>
      <w:r>
        <w:t xml:space="preserve"> </w:t>
      </w:r>
      <w:hyperlink r:id="rId9" w:history="1">
        <w:r w:rsidRPr="0081326C">
          <w:rPr>
            <w:rStyle w:val="Hyperlink"/>
            <w:rFonts w:ascii="Garamond" w:hAnsi="Garamond"/>
            <w:sz w:val="18"/>
            <w:szCs w:val="18"/>
          </w:rPr>
          <w:t>http://www.unevaluation.org/document/detail/100</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547"/>
    <w:multiLevelType w:val="hybridMultilevel"/>
    <w:tmpl w:val="000054DE"/>
    <w:lvl w:ilvl="0" w:tplc="000039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D3609"/>
    <w:multiLevelType w:val="hybridMultilevel"/>
    <w:tmpl w:val="77021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E5B0E"/>
    <w:multiLevelType w:val="hybridMultilevel"/>
    <w:tmpl w:val="806E6BB4"/>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70B52"/>
    <w:multiLevelType w:val="hybridMultilevel"/>
    <w:tmpl w:val="ECF63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2354B"/>
    <w:multiLevelType w:val="hybridMultilevel"/>
    <w:tmpl w:val="3D682B28"/>
    <w:lvl w:ilvl="0" w:tplc="E506DB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614D89"/>
    <w:multiLevelType w:val="hybridMultilevel"/>
    <w:tmpl w:val="A32A0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C45D1"/>
    <w:multiLevelType w:val="hybridMultilevel"/>
    <w:tmpl w:val="336E499E"/>
    <w:lvl w:ilvl="0" w:tplc="142E85D4">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C1DD4"/>
    <w:multiLevelType w:val="hybridMultilevel"/>
    <w:tmpl w:val="037617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8AFA2AD0">
      <w:start w:val="1"/>
      <w:numFmt w:val="lowerLetter"/>
      <w:lvlText w:val="%3)"/>
      <w:lvlJc w:val="left"/>
      <w:pPr>
        <w:tabs>
          <w:tab w:val="num" w:pos="1800"/>
        </w:tabs>
        <w:ind w:left="1800" w:hanging="360"/>
      </w:pPr>
      <w:rPr>
        <w:rFonts w:ascii="Arial" w:eastAsia="Times New Roman" w:hAnsi="Arial" w:cs="Arial"/>
      </w:rPr>
    </w:lvl>
    <w:lvl w:ilvl="3" w:tplc="9AF63C42">
      <w:start w:val="4"/>
      <w:numFmt w:val="bullet"/>
      <w:lvlText w:val="-"/>
      <w:lvlJc w:val="left"/>
      <w:pPr>
        <w:tabs>
          <w:tab w:val="num" w:pos="2520"/>
        </w:tabs>
        <w:ind w:left="2520" w:hanging="360"/>
      </w:pPr>
      <w:rPr>
        <w:rFonts w:ascii="Times New Roman" w:eastAsia="Times New Roman" w:hAnsi="Times New Roman" w:cs="Times New Roman"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7E5775"/>
    <w:multiLevelType w:val="hybridMultilevel"/>
    <w:tmpl w:val="F64A13B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6"/>
        </w:tabs>
        <w:ind w:left="1446" w:hanging="360"/>
      </w:pPr>
    </w:lvl>
    <w:lvl w:ilvl="2" w:tplc="0409001B" w:tentative="1">
      <w:start w:val="1"/>
      <w:numFmt w:val="lowerRoman"/>
      <w:lvlText w:val="%3."/>
      <w:lvlJc w:val="right"/>
      <w:pPr>
        <w:tabs>
          <w:tab w:val="num" w:pos="2166"/>
        </w:tabs>
        <w:ind w:left="2166" w:hanging="180"/>
      </w:pPr>
    </w:lvl>
    <w:lvl w:ilvl="3" w:tplc="0409000F" w:tentative="1">
      <w:start w:val="1"/>
      <w:numFmt w:val="decimal"/>
      <w:lvlText w:val="%4."/>
      <w:lvlJc w:val="left"/>
      <w:pPr>
        <w:tabs>
          <w:tab w:val="num" w:pos="2886"/>
        </w:tabs>
        <w:ind w:left="2886" w:hanging="360"/>
      </w:pPr>
    </w:lvl>
    <w:lvl w:ilvl="4" w:tplc="04090019" w:tentative="1">
      <w:start w:val="1"/>
      <w:numFmt w:val="lowerLetter"/>
      <w:lvlText w:val="%5."/>
      <w:lvlJc w:val="left"/>
      <w:pPr>
        <w:tabs>
          <w:tab w:val="num" w:pos="3606"/>
        </w:tabs>
        <w:ind w:left="3606" w:hanging="360"/>
      </w:pPr>
    </w:lvl>
    <w:lvl w:ilvl="5" w:tplc="0409001B" w:tentative="1">
      <w:start w:val="1"/>
      <w:numFmt w:val="lowerRoman"/>
      <w:lvlText w:val="%6."/>
      <w:lvlJc w:val="right"/>
      <w:pPr>
        <w:tabs>
          <w:tab w:val="num" w:pos="4326"/>
        </w:tabs>
        <w:ind w:left="4326" w:hanging="180"/>
      </w:pPr>
    </w:lvl>
    <w:lvl w:ilvl="6" w:tplc="0409000F" w:tentative="1">
      <w:start w:val="1"/>
      <w:numFmt w:val="decimal"/>
      <w:lvlText w:val="%7."/>
      <w:lvlJc w:val="left"/>
      <w:pPr>
        <w:tabs>
          <w:tab w:val="num" w:pos="5046"/>
        </w:tabs>
        <w:ind w:left="5046" w:hanging="360"/>
      </w:pPr>
    </w:lvl>
    <w:lvl w:ilvl="7" w:tplc="04090019" w:tentative="1">
      <w:start w:val="1"/>
      <w:numFmt w:val="lowerLetter"/>
      <w:lvlText w:val="%8."/>
      <w:lvlJc w:val="left"/>
      <w:pPr>
        <w:tabs>
          <w:tab w:val="num" w:pos="5766"/>
        </w:tabs>
        <w:ind w:left="5766" w:hanging="360"/>
      </w:pPr>
    </w:lvl>
    <w:lvl w:ilvl="8" w:tplc="0409001B" w:tentative="1">
      <w:start w:val="1"/>
      <w:numFmt w:val="lowerRoman"/>
      <w:lvlText w:val="%9."/>
      <w:lvlJc w:val="right"/>
      <w:pPr>
        <w:tabs>
          <w:tab w:val="num" w:pos="6486"/>
        </w:tabs>
        <w:ind w:left="6486" w:hanging="180"/>
      </w:pPr>
    </w:lvl>
  </w:abstractNum>
  <w:abstractNum w:abstractNumId="9" w15:restartNumberingAfterBreak="0">
    <w:nsid w:val="20517F88"/>
    <w:multiLevelType w:val="hybridMultilevel"/>
    <w:tmpl w:val="CDAE0100"/>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A641F"/>
    <w:multiLevelType w:val="multilevel"/>
    <w:tmpl w:val="9022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65E4B"/>
    <w:multiLevelType w:val="hybridMultilevel"/>
    <w:tmpl w:val="3B48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C2AC0"/>
    <w:multiLevelType w:val="hybridMultilevel"/>
    <w:tmpl w:val="870C45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980D69"/>
    <w:multiLevelType w:val="multilevel"/>
    <w:tmpl w:val="424E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B7552"/>
    <w:multiLevelType w:val="hybridMultilevel"/>
    <w:tmpl w:val="5B52C86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616DC5"/>
    <w:multiLevelType w:val="hybridMultilevel"/>
    <w:tmpl w:val="3452BE6E"/>
    <w:lvl w:ilvl="0" w:tplc="F9B8A8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407B4A"/>
    <w:multiLevelType w:val="hybridMultilevel"/>
    <w:tmpl w:val="13AA9E4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544F0E"/>
    <w:multiLevelType w:val="hybridMultilevel"/>
    <w:tmpl w:val="4846FEB4"/>
    <w:lvl w:ilvl="0" w:tplc="779A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7C40C9"/>
    <w:multiLevelType w:val="hybridMultilevel"/>
    <w:tmpl w:val="3F52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2F1A18"/>
    <w:multiLevelType w:val="hybridMultilevel"/>
    <w:tmpl w:val="E998167C"/>
    <w:lvl w:ilvl="0" w:tplc="06903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56BAC"/>
    <w:multiLevelType w:val="hybridMultilevel"/>
    <w:tmpl w:val="59EC1D5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E50F9"/>
    <w:multiLevelType w:val="hybridMultilevel"/>
    <w:tmpl w:val="3AA42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9A51FD"/>
    <w:multiLevelType w:val="hybridMultilevel"/>
    <w:tmpl w:val="5188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50C3E"/>
    <w:multiLevelType w:val="hybridMultilevel"/>
    <w:tmpl w:val="42E48B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B9623B"/>
    <w:multiLevelType w:val="hybridMultilevel"/>
    <w:tmpl w:val="6D42DE38"/>
    <w:lvl w:ilvl="0" w:tplc="55FABE12">
      <w:start w:val="1"/>
      <w:numFmt w:val="lowerLetter"/>
      <w:lvlText w:val="%1)"/>
      <w:lvlJc w:val="left"/>
      <w:pPr>
        <w:ind w:left="28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984C2C"/>
    <w:multiLevelType w:val="hybridMultilevel"/>
    <w:tmpl w:val="19E84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F00F3E"/>
    <w:multiLevelType w:val="hybridMultilevel"/>
    <w:tmpl w:val="2898B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537E47"/>
    <w:multiLevelType w:val="hybridMultilevel"/>
    <w:tmpl w:val="902C4D3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1F054C"/>
    <w:multiLevelType w:val="hybridMultilevel"/>
    <w:tmpl w:val="1C10ECF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E508F8"/>
    <w:multiLevelType w:val="hybridMultilevel"/>
    <w:tmpl w:val="88688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645EB0"/>
    <w:multiLevelType w:val="hybridMultilevel"/>
    <w:tmpl w:val="A37C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4378C1"/>
    <w:multiLevelType w:val="hybridMultilevel"/>
    <w:tmpl w:val="A082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873EA"/>
    <w:multiLevelType w:val="hybridMultilevel"/>
    <w:tmpl w:val="6BEA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334DB7"/>
    <w:multiLevelType w:val="hybridMultilevel"/>
    <w:tmpl w:val="C9DC8EB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4" w15:restartNumberingAfterBreak="0">
    <w:nsid w:val="737E6E29"/>
    <w:multiLevelType w:val="hybridMultilevel"/>
    <w:tmpl w:val="CADAB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D3DB8"/>
    <w:multiLevelType w:val="hybridMultilevel"/>
    <w:tmpl w:val="1E52B9B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76405008"/>
    <w:multiLevelType w:val="hybridMultilevel"/>
    <w:tmpl w:val="ECC4E3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92832FC"/>
    <w:multiLevelType w:val="hybridMultilevel"/>
    <w:tmpl w:val="72EC4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B1A6B3E"/>
    <w:multiLevelType w:val="hybridMultilevel"/>
    <w:tmpl w:val="09B2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218B1"/>
    <w:multiLevelType w:val="hybridMultilevel"/>
    <w:tmpl w:val="61E608E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7E0C704C"/>
    <w:multiLevelType w:val="hybridMultilevel"/>
    <w:tmpl w:val="A970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E7F1D96"/>
    <w:multiLevelType w:val="hybridMultilevel"/>
    <w:tmpl w:val="32509A42"/>
    <w:lvl w:ilvl="0" w:tplc="A628C0CC">
      <w:start w:val="6"/>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7FFC438A"/>
    <w:multiLevelType w:val="hybridMultilevel"/>
    <w:tmpl w:val="762612C0"/>
    <w:lvl w:ilvl="0" w:tplc="8764A1C0">
      <w:start w:val="1"/>
      <w:numFmt w:val="lowerLetter"/>
      <w:lvlText w:val="%1)"/>
      <w:lvlJc w:val="left"/>
      <w:pPr>
        <w:ind w:left="720" w:hanging="360"/>
      </w:pPr>
      <w:rPr>
        <w:rFonts w:hint="default"/>
        <w:color w:val="auto"/>
      </w:rPr>
    </w:lvl>
    <w:lvl w:ilvl="1" w:tplc="34090019" w:tentative="1">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639726774">
    <w:abstractNumId w:val="15"/>
  </w:num>
  <w:num w:numId="2" w16cid:durableId="1288660646">
    <w:abstractNumId w:val="23"/>
  </w:num>
  <w:num w:numId="3" w16cid:durableId="1915553828">
    <w:abstractNumId w:val="4"/>
  </w:num>
  <w:num w:numId="4" w16cid:durableId="1873222292">
    <w:abstractNumId w:val="2"/>
  </w:num>
  <w:num w:numId="5" w16cid:durableId="780803534">
    <w:abstractNumId w:val="7"/>
  </w:num>
  <w:num w:numId="6" w16cid:durableId="357778611">
    <w:abstractNumId w:val="8"/>
  </w:num>
  <w:num w:numId="7" w16cid:durableId="1131676639">
    <w:abstractNumId w:val="16"/>
  </w:num>
  <w:num w:numId="8" w16cid:durableId="569727940">
    <w:abstractNumId w:val="20"/>
  </w:num>
  <w:num w:numId="9" w16cid:durableId="1541169610">
    <w:abstractNumId w:val="0"/>
  </w:num>
  <w:num w:numId="10" w16cid:durableId="892544663">
    <w:abstractNumId w:val="17"/>
  </w:num>
  <w:num w:numId="11" w16cid:durableId="1870952450">
    <w:abstractNumId w:val="25"/>
  </w:num>
  <w:num w:numId="12" w16cid:durableId="395786808">
    <w:abstractNumId w:val="34"/>
  </w:num>
  <w:num w:numId="13" w16cid:durableId="1211843144">
    <w:abstractNumId w:val="21"/>
  </w:num>
  <w:num w:numId="14" w16cid:durableId="2067678010">
    <w:abstractNumId w:val="22"/>
  </w:num>
  <w:num w:numId="15" w16cid:durableId="1448743959">
    <w:abstractNumId w:val="28"/>
  </w:num>
  <w:num w:numId="16" w16cid:durableId="431973417">
    <w:abstractNumId w:val="14"/>
  </w:num>
  <w:num w:numId="17" w16cid:durableId="678125017">
    <w:abstractNumId w:val="31"/>
  </w:num>
  <w:num w:numId="18" w16cid:durableId="233972045">
    <w:abstractNumId w:val="3"/>
  </w:num>
  <w:num w:numId="19" w16cid:durableId="1977905287">
    <w:abstractNumId w:val="41"/>
  </w:num>
  <w:num w:numId="20" w16cid:durableId="589315301">
    <w:abstractNumId w:val="42"/>
  </w:num>
  <w:num w:numId="21" w16cid:durableId="278608513">
    <w:abstractNumId w:val="35"/>
  </w:num>
  <w:num w:numId="22" w16cid:durableId="1070075665">
    <w:abstractNumId w:val="30"/>
  </w:num>
  <w:num w:numId="23" w16cid:durableId="876553155">
    <w:abstractNumId w:val="12"/>
  </w:num>
  <w:num w:numId="24" w16cid:durableId="302584914">
    <w:abstractNumId w:val="10"/>
  </w:num>
  <w:num w:numId="25" w16cid:durableId="437140020">
    <w:abstractNumId w:val="9"/>
  </w:num>
  <w:num w:numId="26" w16cid:durableId="2138865454">
    <w:abstractNumId w:val="26"/>
  </w:num>
  <w:num w:numId="27" w16cid:durableId="288242973">
    <w:abstractNumId w:val="13"/>
  </w:num>
  <w:num w:numId="28" w16cid:durableId="1811901555">
    <w:abstractNumId w:val="11"/>
  </w:num>
  <w:num w:numId="29" w16cid:durableId="1664315329">
    <w:abstractNumId w:val="37"/>
  </w:num>
  <w:num w:numId="30" w16cid:durableId="2068719701">
    <w:abstractNumId w:val="38"/>
  </w:num>
  <w:num w:numId="31" w16cid:durableId="1747725509">
    <w:abstractNumId w:val="39"/>
  </w:num>
  <w:num w:numId="32" w16cid:durableId="969894564">
    <w:abstractNumId w:val="18"/>
  </w:num>
  <w:num w:numId="33" w16cid:durableId="1515415415">
    <w:abstractNumId w:val="27"/>
  </w:num>
  <w:num w:numId="34" w16cid:durableId="402025593">
    <w:abstractNumId w:val="5"/>
  </w:num>
  <w:num w:numId="35" w16cid:durableId="959340115">
    <w:abstractNumId w:val="32"/>
  </w:num>
  <w:num w:numId="36" w16cid:durableId="1112169623">
    <w:abstractNumId w:val="1"/>
  </w:num>
  <w:num w:numId="37" w16cid:durableId="1603609936">
    <w:abstractNumId w:val="36"/>
  </w:num>
  <w:num w:numId="38" w16cid:durableId="1967467737">
    <w:abstractNumId w:val="29"/>
  </w:num>
  <w:num w:numId="39" w16cid:durableId="187372166">
    <w:abstractNumId w:val="24"/>
  </w:num>
  <w:num w:numId="40" w16cid:durableId="168255837">
    <w:abstractNumId w:val="6"/>
  </w:num>
  <w:num w:numId="41" w16cid:durableId="2048404785">
    <w:abstractNumId w:val="19"/>
  </w:num>
  <w:num w:numId="42" w16cid:durableId="1281763456">
    <w:abstractNumId w:val="5"/>
  </w:num>
  <w:num w:numId="43" w16cid:durableId="106782160">
    <w:abstractNumId w:val="23"/>
  </w:num>
  <w:num w:numId="44" w16cid:durableId="2125150325">
    <w:abstractNumId w:val="36"/>
  </w:num>
  <w:num w:numId="45" w16cid:durableId="167263608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1569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6983914">
    <w:abstractNumId w:val="40"/>
  </w:num>
  <w:num w:numId="48" w16cid:durableId="208360267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63"/>
    <w:rsid w:val="00000C86"/>
    <w:rsid w:val="00004E5B"/>
    <w:rsid w:val="00014F1B"/>
    <w:rsid w:val="000154E0"/>
    <w:rsid w:val="0002043D"/>
    <w:rsid w:val="00032424"/>
    <w:rsid w:val="00035965"/>
    <w:rsid w:val="00036775"/>
    <w:rsid w:val="000370B8"/>
    <w:rsid w:val="000410B3"/>
    <w:rsid w:val="000416D1"/>
    <w:rsid w:val="00042E8E"/>
    <w:rsid w:val="00046122"/>
    <w:rsid w:val="00046901"/>
    <w:rsid w:val="00071887"/>
    <w:rsid w:val="00073095"/>
    <w:rsid w:val="00074533"/>
    <w:rsid w:val="00074996"/>
    <w:rsid w:val="00075C23"/>
    <w:rsid w:val="00080C23"/>
    <w:rsid w:val="00083D9D"/>
    <w:rsid w:val="00084BAD"/>
    <w:rsid w:val="000959D5"/>
    <w:rsid w:val="00096C2B"/>
    <w:rsid w:val="000A1237"/>
    <w:rsid w:val="000A143B"/>
    <w:rsid w:val="000B0B2B"/>
    <w:rsid w:val="000B21D6"/>
    <w:rsid w:val="000B2C92"/>
    <w:rsid w:val="000B322E"/>
    <w:rsid w:val="000B4A30"/>
    <w:rsid w:val="000B5B4E"/>
    <w:rsid w:val="000C193D"/>
    <w:rsid w:val="000C1EE7"/>
    <w:rsid w:val="000D0F6D"/>
    <w:rsid w:val="000D34ED"/>
    <w:rsid w:val="000D5B6A"/>
    <w:rsid w:val="000D63D2"/>
    <w:rsid w:val="000E1742"/>
    <w:rsid w:val="000E1B9C"/>
    <w:rsid w:val="000E3AD2"/>
    <w:rsid w:val="000E507B"/>
    <w:rsid w:val="000F17F2"/>
    <w:rsid w:val="000F3E37"/>
    <w:rsid w:val="00101E85"/>
    <w:rsid w:val="00112B34"/>
    <w:rsid w:val="00114326"/>
    <w:rsid w:val="0011630C"/>
    <w:rsid w:val="00123417"/>
    <w:rsid w:val="001273BA"/>
    <w:rsid w:val="00130A85"/>
    <w:rsid w:val="00131A73"/>
    <w:rsid w:val="0013382D"/>
    <w:rsid w:val="0013561D"/>
    <w:rsid w:val="001406DE"/>
    <w:rsid w:val="0014078E"/>
    <w:rsid w:val="00145045"/>
    <w:rsid w:val="0015024A"/>
    <w:rsid w:val="00155DB0"/>
    <w:rsid w:val="00162AA2"/>
    <w:rsid w:val="00163838"/>
    <w:rsid w:val="001727F5"/>
    <w:rsid w:val="00172953"/>
    <w:rsid w:val="00173623"/>
    <w:rsid w:val="0017477E"/>
    <w:rsid w:val="001760C8"/>
    <w:rsid w:val="00177C47"/>
    <w:rsid w:val="0018429E"/>
    <w:rsid w:val="00185468"/>
    <w:rsid w:val="00185CBA"/>
    <w:rsid w:val="0019072B"/>
    <w:rsid w:val="00194197"/>
    <w:rsid w:val="001979F1"/>
    <w:rsid w:val="001A085B"/>
    <w:rsid w:val="001A3206"/>
    <w:rsid w:val="001A3408"/>
    <w:rsid w:val="001A4F62"/>
    <w:rsid w:val="001A6002"/>
    <w:rsid w:val="001B30B9"/>
    <w:rsid w:val="001C093B"/>
    <w:rsid w:val="001C5A25"/>
    <w:rsid w:val="001C6774"/>
    <w:rsid w:val="001D0E96"/>
    <w:rsid w:val="001D3ECB"/>
    <w:rsid w:val="001D6674"/>
    <w:rsid w:val="001D6CB6"/>
    <w:rsid w:val="001E1600"/>
    <w:rsid w:val="001E6992"/>
    <w:rsid w:val="001F03AA"/>
    <w:rsid w:val="00200728"/>
    <w:rsid w:val="00201E84"/>
    <w:rsid w:val="00204B2B"/>
    <w:rsid w:val="00206646"/>
    <w:rsid w:val="002127A7"/>
    <w:rsid w:val="0021317C"/>
    <w:rsid w:val="0021402D"/>
    <w:rsid w:val="002200D7"/>
    <w:rsid w:val="00220701"/>
    <w:rsid w:val="0022142E"/>
    <w:rsid w:val="002341DC"/>
    <w:rsid w:val="002415FA"/>
    <w:rsid w:val="00244DA4"/>
    <w:rsid w:val="002546A1"/>
    <w:rsid w:val="002558A6"/>
    <w:rsid w:val="0025682F"/>
    <w:rsid w:val="0026111A"/>
    <w:rsid w:val="00262716"/>
    <w:rsid w:val="00263269"/>
    <w:rsid w:val="00264A44"/>
    <w:rsid w:val="00270B40"/>
    <w:rsid w:val="00280FBF"/>
    <w:rsid w:val="0028361A"/>
    <w:rsid w:val="0028679F"/>
    <w:rsid w:val="00286B94"/>
    <w:rsid w:val="002912CA"/>
    <w:rsid w:val="0029200A"/>
    <w:rsid w:val="00295A6F"/>
    <w:rsid w:val="0029741D"/>
    <w:rsid w:val="002A2320"/>
    <w:rsid w:val="002A4799"/>
    <w:rsid w:val="002A4E20"/>
    <w:rsid w:val="002A62C5"/>
    <w:rsid w:val="002B3E27"/>
    <w:rsid w:val="002C2033"/>
    <w:rsid w:val="002C2413"/>
    <w:rsid w:val="002C6E82"/>
    <w:rsid w:val="002D569B"/>
    <w:rsid w:val="002E2490"/>
    <w:rsid w:val="002F1346"/>
    <w:rsid w:val="002F5942"/>
    <w:rsid w:val="002F7784"/>
    <w:rsid w:val="00302A6C"/>
    <w:rsid w:val="00303784"/>
    <w:rsid w:val="0031647E"/>
    <w:rsid w:val="00324206"/>
    <w:rsid w:val="003255AE"/>
    <w:rsid w:val="00332A88"/>
    <w:rsid w:val="00334962"/>
    <w:rsid w:val="00340A9D"/>
    <w:rsid w:val="00340FAF"/>
    <w:rsid w:val="00343E0B"/>
    <w:rsid w:val="00343F6B"/>
    <w:rsid w:val="003453D3"/>
    <w:rsid w:val="003517FD"/>
    <w:rsid w:val="00352992"/>
    <w:rsid w:val="00363C05"/>
    <w:rsid w:val="00365DF4"/>
    <w:rsid w:val="00365F4B"/>
    <w:rsid w:val="0036634C"/>
    <w:rsid w:val="00366F4D"/>
    <w:rsid w:val="00383B28"/>
    <w:rsid w:val="00385E92"/>
    <w:rsid w:val="003917B8"/>
    <w:rsid w:val="00392650"/>
    <w:rsid w:val="003A47A7"/>
    <w:rsid w:val="003A5A02"/>
    <w:rsid w:val="003B0E7F"/>
    <w:rsid w:val="003B14D2"/>
    <w:rsid w:val="003C1E24"/>
    <w:rsid w:val="003C284A"/>
    <w:rsid w:val="003C29CC"/>
    <w:rsid w:val="003C6C35"/>
    <w:rsid w:val="003D5F98"/>
    <w:rsid w:val="003E0F5F"/>
    <w:rsid w:val="003E3DF1"/>
    <w:rsid w:val="003E549B"/>
    <w:rsid w:val="003E592C"/>
    <w:rsid w:val="003F4FED"/>
    <w:rsid w:val="003F56E1"/>
    <w:rsid w:val="003F688D"/>
    <w:rsid w:val="0040464A"/>
    <w:rsid w:val="00421EA8"/>
    <w:rsid w:val="00424A14"/>
    <w:rsid w:val="00425C86"/>
    <w:rsid w:val="004264DC"/>
    <w:rsid w:val="0043506E"/>
    <w:rsid w:val="00436435"/>
    <w:rsid w:val="0044114F"/>
    <w:rsid w:val="00446F57"/>
    <w:rsid w:val="004476C2"/>
    <w:rsid w:val="00451072"/>
    <w:rsid w:val="00453BCA"/>
    <w:rsid w:val="00457AE5"/>
    <w:rsid w:val="00463C29"/>
    <w:rsid w:val="00464FF8"/>
    <w:rsid w:val="00470E9F"/>
    <w:rsid w:val="00472FB5"/>
    <w:rsid w:val="0047444D"/>
    <w:rsid w:val="004747B2"/>
    <w:rsid w:val="004814FF"/>
    <w:rsid w:val="00486B06"/>
    <w:rsid w:val="00490F89"/>
    <w:rsid w:val="00493319"/>
    <w:rsid w:val="00497BC4"/>
    <w:rsid w:val="00497DDA"/>
    <w:rsid w:val="004A0981"/>
    <w:rsid w:val="004A263C"/>
    <w:rsid w:val="004A3809"/>
    <w:rsid w:val="004A3B74"/>
    <w:rsid w:val="004A4E9F"/>
    <w:rsid w:val="004B1E18"/>
    <w:rsid w:val="004B3AB8"/>
    <w:rsid w:val="004B4144"/>
    <w:rsid w:val="004B69B1"/>
    <w:rsid w:val="004C09FA"/>
    <w:rsid w:val="004C1D1B"/>
    <w:rsid w:val="004C3E78"/>
    <w:rsid w:val="004C42A2"/>
    <w:rsid w:val="004C703C"/>
    <w:rsid w:val="004D0004"/>
    <w:rsid w:val="004D0B7E"/>
    <w:rsid w:val="004D0CB0"/>
    <w:rsid w:val="004D1129"/>
    <w:rsid w:val="004D590B"/>
    <w:rsid w:val="004D5C7D"/>
    <w:rsid w:val="004E1064"/>
    <w:rsid w:val="004E240A"/>
    <w:rsid w:val="004E3CCA"/>
    <w:rsid w:val="004F0E08"/>
    <w:rsid w:val="004F5C48"/>
    <w:rsid w:val="0050090A"/>
    <w:rsid w:val="00503DE4"/>
    <w:rsid w:val="00505030"/>
    <w:rsid w:val="00506EA4"/>
    <w:rsid w:val="00511ED0"/>
    <w:rsid w:val="00516F88"/>
    <w:rsid w:val="00533015"/>
    <w:rsid w:val="005332F5"/>
    <w:rsid w:val="005474EC"/>
    <w:rsid w:val="0055474A"/>
    <w:rsid w:val="005572DC"/>
    <w:rsid w:val="00560139"/>
    <w:rsid w:val="00563418"/>
    <w:rsid w:val="00564937"/>
    <w:rsid w:val="005778FC"/>
    <w:rsid w:val="0057794F"/>
    <w:rsid w:val="00581B74"/>
    <w:rsid w:val="00590F10"/>
    <w:rsid w:val="00595E6B"/>
    <w:rsid w:val="005A0E07"/>
    <w:rsid w:val="005A2E4E"/>
    <w:rsid w:val="005A4476"/>
    <w:rsid w:val="005A7D67"/>
    <w:rsid w:val="005B06A6"/>
    <w:rsid w:val="005B239E"/>
    <w:rsid w:val="005B24F6"/>
    <w:rsid w:val="005B764B"/>
    <w:rsid w:val="005B7EA0"/>
    <w:rsid w:val="005C30F0"/>
    <w:rsid w:val="005D6D85"/>
    <w:rsid w:val="005E0E9C"/>
    <w:rsid w:val="005E3CE0"/>
    <w:rsid w:val="005E554A"/>
    <w:rsid w:val="005F4908"/>
    <w:rsid w:val="005F5782"/>
    <w:rsid w:val="005F6C44"/>
    <w:rsid w:val="00616AB6"/>
    <w:rsid w:val="00616BC7"/>
    <w:rsid w:val="00623CEE"/>
    <w:rsid w:val="00627129"/>
    <w:rsid w:val="00635793"/>
    <w:rsid w:val="006461AF"/>
    <w:rsid w:val="00647C82"/>
    <w:rsid w:val="00657395"/>
    <w:rsid w:val="00660C89"/>
    <w:rsid w:val="0066633E"/>
    <w:rsid w:val="00671A2F"/>
    <w:rsid w:val="006752C0"/>
    <w:rsid w:val="00676EE7"/>
    <w:rsid w:val="00677BE0"/>
    <w:rsid w:val="006815B1"/>
    <w:rsid w:val="00685E07"/>
    <w:rsid w:val="006861AF"/>
    <w:rsid w:val="006877AA"/>
    <w:rsid w:val="006900C1"/>
    <w:rsid w:val="0069020C"/>
    <w:rsid w:val="006921CE"/>
    <w:rsid w:val="00694158"/>
    <w:rsid w:val="00694C72"/>
    <w:rsid w:val="006975A8"/>
    <w:rsid w:val="006A767F"/>
    <w:rsid w:val="006B0632"/>
    <w:rsid w:val="006B1DE5"/>
    <w:rsid w:val="006B7B27"/>
    <w:rsid w:val="006C09EA"/>
    <w:rsid w:val="006C10A8"/>
    <w:rsid w:val="006D07E2"/>
    <w:rsid w:val="006E2BE7"/>
    <w:rsid w:val="006E5159"/>
    <w:rsid w:val="00700D1F"/>
    <w:rsid w:val="00702D49"/>
    <w:rsid w:val="00712479"/>
    <w:rsid w:val="00713000"/>
    <w:rsid w:val="00716A40"/>
    <w:rsid w:val="00717BE5"/>
    <w:rsid w:val="00721081"/>
    <w:rsid w:val="00722DAB"/>
    <w:rsid w:val="00723F5D"/>
    <w:rsid w:val="00724E2D"/>
    <w:rsid w:val="00745506"/>
    <w:rsid w:val="00754436"/>
    <w:rsid w:val="007558A1"/>
    <w:rsid w:val="00767A30"/>
    <w:rsid w:val="007824E9"/>
    <w:rsid w:val="00783289"/>
    <w:rsid w:val="007837DB"/>
    <w:rsid w:val="007839C6"/>
    <w:rsid w:val="007840D2"/>
    <w:rsid w:val="0079596A"/>
    <w:rsid w:val="007967C8"/>
    <w:rsid w:val="00797DF0"/>
    <w:rsid w:val="007A4446"/>
    <w:rsid w:val="007A7021"/>
    <w:rsid w:val="007B30E7"/>
    <w:rsid w:val="007B31EA"/>
    <w:rsid w:val="007B4838"/>
    <w:rsid w:val="007B4FC3"/>
    <w:rsid w:val="007B50B8"/>
    <w:rsid w:val="007B5E70"/>
    <w:rsid w:val="007C6837"/>
    <w:rsid w:val="007D2F6A"/>
    <w:rsid w:val="007D57CE"/>
    <w:rsid w:val="007D7572"/>
    <w:rsid w:val="007E6778"/>
    <w:rsid w:val="007F4EE0"/>
    <w:rsid w:val="007F53C9"/>
    <w:rsid w:val="008013A9"/>
    <w:rsid w:val="0081326C"/>
    <w:rsid w:val="008134AF"/>
    <w:rsid w:val="008149BC"/>
    <w:rsid w:val="00821B05"/>
    <w:rsid w:val="00822094"/>
    <w:rsid w:val="00824098"/>
    <w:rsid w:val="008254EC"/>
    <w:rsid w:val="00835102"/>
    <w:rsid w:val="00837377"/>
    <w:rsid w:val="0084382F"/>
    <w:rsid w:val="00846A06"/>
    <w:rsid w:val="008501A0"/>
    <w:rsid w:val="008515C4"/>
    <w:rsid w:val="00853C80"/>
    <w:rsid w:val="00857941"/>
    <w:rsid w:val="00865171"/>
    <w:rsid w:val="008662E8"/>
    <w:rsid w:val="00872990"/>
    <w:rsid w:val="00872E9F"/>
    <w:rsid w:val="008732C6"/>
    <w:rsid w:val="008801E0"/>
    <w:rsid w:val="008802C4"/>
    <w:rsid w:val="0088208A"/>
    <w:rsid w:val="00882297"/>
    <w:rsid w:val="008829CB"/>
    <w:rsid w:val="00883A95"/>
    <w:rsid w:val="00883BEE"/>
    <w:rsid w:val="0088452E"/>
    <w:rsid w:val="00886595"/>
    <w:rsid w:val="008A4B30"/>
    <w:rsid w:val="008A736F"/>
    <w:rsid w:val="008B305E"/>
    <w:rsid w:val="008B5A7F"/>
    <w:rsid w:val="008C00D2"/>
    <w:rsid w:val="008C1CE2"/>
    <w:rsid w:val="008C2A22"/>
    <w:rsid w:val="008C3C32"/>
    <w:rsid w:val="008C6CAF"/>
    <w:rsid w:val="008D28CC"/>
    <w:rsid w:val="008D336E"/>
    <w:rsid w:val="008E1187"/>
    <w:rsid w:val="008E4933"/>
    <w:rsid w:val="008E64D2"/>
    <w:rsid w:val="008F1126"/>
    <w:rsid w:val="008F3A7E"/>
    <w:rsid w:val="008F46B3"/>
    <w:rsid w:val="008F5832"/>
    <w:rsid w:val="008F5DF3"/>
    <w:rsid w:val="008F6EBB"/>
    <w:rsid w:val="00902BB1"/>
    <w:rsid w:val="009048B6"/>
    <w:rsid w:val="00907954"/>
    <w:rsid w:val="0092765C"/>
    <w:rsid w:val="00945221"/>
    <w:rsid w:val="00950E80"/>
    <w:rsid w:val="00953D9B"/>
    <w:rsid w:val="009554BD"/>
    <w:rsid w:val="00956C6A"/>
    <w:rsid w:val="009609D7"/>
    <w:rsid w:val="00965B23"/>
    <w:rsid w:val="0096738D"/>
    <w:rsid w:val="00973D56"/>
    <w:rsid w:val="00973DEB"/>
    <w:rsid w:val="00981E40"/>
    <w:rsid w:val="009825C4"/>
    <w:rsid w:val="00982FE2"/>
    <w:rsid w:val="00983CF9"/>
    <w:rsid w:val="00984ECB"/>
    <w:rsid w:val="00986332"/>
    <w:rsid w:val="009A1696"/>
    <w:rsid w:val="009A414E"/>
    <w:rsid w:val="009A495C"/>
    <w:rsid w:val="009A6A07"/>
    <w:rsid w:val="009A7799"/>
    <w:rsid w:val="009B4EA7"/>
    <w:rsid w:val="009B5A4A"/>
    <w:rsid w:val="009C2C1B"/>
    <w:rsid w:val="009C4D39"/>
    <w:rsid w:val="009C51FC"/>
    <w:rsid w:val="009D3988"/>
    <w:rsid w:val="009E0378"/>
    <w:rsid w:val="009E1802"/>
    <w:rsid w:val="009E6A7B"/>
    <w:rsid w:val="009E6ED0"/>
    <w:rsid w:val="009F0B71"/>
    <w:rsid w:val="009F5096"/>
    <w:rsid w:val="009F5288"/>
    <w:rsid w:val="00A06640"/>
    <w:rsid w:val="00A07C92"/>
    <w:rsid w:val="00A10355"/>
    <w:rsid w:val="00A10ED7"/>
    <w:rsid w:val="00A13C68"/>
    <w:rsid w:val="00A15397"/>
    <w:rsid w:val="00A16BE5"/>
    <w:rsid w:val="00A2107E"/>
    <w:rsid w:val="00A23D9B"/>
    <w:rsid w:val="00A25737"/>
    <w:rsid w:val="00A3012F"/>
    <w:rsid w:val="00A3493D"/>
    <w:rsid w:val="00A375E9"/>
    <w:rsid w:val="00A377EF"/>
    <w:rsid w:val="00A415E7"/>
    <w:rsid w:val="00A42F7C"/>
    <w:rsid w:val="00A453B2"/>
    <w:rsid w:val="00A52924"/>
    <w:rsid w:val="00A53097"/>
    <w:rsid w:val="00A563DD"/>
    <w:rsid w:val="00A6403A"/>
    <w:rsid w:val="00A74540"/>
    <w:rsid w:val="00A80FEF"/>
    <w:rsid w:val="00A82D59"/>
    <w:rsid w:val="00A8453C"/>
    <w:rsid w:val="00A87526"/>
    <w:rsid w:val="00A91DFA"/>
    <w:rsid w:val="00A94935"/>
    <w:rsid w:val="00A9684E"/>
    <w:rsid w:val="00A969CB"/>
    <w:rsid w:val="00A97AA0"/>
    <w:rsid w:val="00AA08AF"/>
    <w:rsid w:val="00AA2C58"/>
    <w:rsid w:val="00AA4834"/>
    <w:rsid w:val="00AA735E"/>
    <w:rsid w:val="00AB0969"/>
    <w:rsid w:val="00AB353D"/>
    <w:rsid w:val="00AB5617"/>
    <w:rsid w:val="00AB6DED"/>
    <w:rsid w:val="00AB7372"/>
    <w:rsid w:val="00AC42CA"/>
    <w:rsid w:val="00AC550E"/>
    <w:rsid w:val="00AC6B1D"/>
    <w:rsid w:val="00AD1B76"/>
    <w:rsid w:val="00AD2517"/>
    <w:rsid w:val="00AD6177"/>
    <w:rsid w:val="00AD67C9"/>
    <w:rsid w:val="00AD75E2"/>
    <w:rsid w:val="00AE09CA"/>
    <w:rsid w:val="00AE0E21"/>
    <w:rsid w:val="00AE271D"/>
    <w:rsid w:val="00AE70C6"/>
    <w:rsid w:val="00AF1E29"/>
    <w:rsid w:val="00AF4F8C"/>
    <w:rsid w:val="00B01552"/>
    <w:rsid w:val="00B030C9"/>
    <w:rsid w:val="00B0492F"/>
    <w:rsid w:val="00B12857"/>
    <w:rsid w:val="00B16D86"/>
    <w:rsid w:val="00B20320"/>
    <w:rsid w:val="00B27984"/>
    <w:rsid w:val="00B31E67"/>
    <w:rsid w:val="00B4073D"/>
    <w:rsid w:val="00B40A3A"/>
    <w:rsid w:val="00B53001"/>
    <w:rsid w:val="00B53BE2"/>
    <w:rsid w:val="00B543EA"/>
    <w:rsid w:val="00B57C0B"/>
    <w:rsid w:val="00B617FB"/>
    <w:rsid w:val="00B61854"/>
    <w:rsid w:val="00B63F59"/>
    <w:rsid w:val="00B65915"/>
    <w:rsid w:val="00B66C30"/>
    <w:rsid w:val="00B761DE"/>
    <w:rsid w:val="00B776CF"/>
    <w:rsid w:val="00B80452"/>
    <w:rsid w:val="00B8046B"/>
    <w:rsid w:val="00B8374C"/>
    <w:rsid w:val="00B842D7"/>
    <w:rsid w:val="00B86071"/>
    <w:rsid w:val="00B9004B"/>
    <w:rsid w:val="00B9443B"/>
    <w:rsid w:val="00B9494D"/>
    <w:rsid w:val="00B958D0"/>
    <w:rsid w:val="00B964B9"/>
    <w:rsid w:val="00BA0144"/>
    <w:rsid w:val="00BA1D23"/>
    <w:rsid w:val="00BA691A"/>
    <w:rsid w:val="00BB0AFD"/>
    <w:rsid w:val="00BB0D64"/>
    <w:rsid w:val="00BB0F77"/>
    <w:rsid w:val="00BB43B2"/>
    <w:rsid w:val="00BB6A2C"/>
    <w:rsid w:val="00BC33DD"/>
    <w:rsid w:val="00BC595D"/>
    <w:rsid w:val="00BE56A1"/>
    <w:rsid w:val="00BE7868"/>
    <w:rsid w:val="00BF0763"/>
    <w:rsid w:val="00BF155A"/>
    <w:rsid w:val="00BF3228"/>
    <w:rsid w:val="00BF6B42"/>
    <w:rsid w:val="00BF6C01"/>
    <w:rsid w:val="00C00DA0"/>
    <w:rsid w:val="00C039D1"/>
    <w:rsid w:val="00C052AC"/>
    <w:rsid w:val="00C121F2"/>
    <w:rsid w:val="00C13265"/>
    <w:rsid w:val="00C13D9D"/>
    <w:rsid w:val="00C14B61"/>
    <w:rsid w:val="00C26C7B"/>
    <w:rsid w:val="00C40809"/>
    <w:rsid w:val="00C428E9"/>
    <w:rsid w:val="00C42B5D"/>
    <w:rsid w:val="00C45F08"/>
    <w:rsid w:val="00C56B2A"/>
    <w:rsid w:val="00C61089"/>
    <w:rsid w:val="00C64137"/>
    <w:rsid w:val="00C70EBA"/>
    <w:rsid w:val="00C71213"/>
    <w:rsid w:val="00C73543"/>
    <w:rsid w:val="00C7545E"/>
    <w:rsid w:val="00C75C57"/>
    <w:rsid w:val="00C84C01"/>
    <w:rsid w:val="00C8508A"/>
    <w:rsid w:val="00C86932"/>
    <w:rsid w:val="00C87B76"/>
    <w:rsid w:val="00C90B5A"/>
    <w:rsid w:val="00CA0051"/>
    <w:rsid w:val="00CA329C"/>
    <w:rsid w:val="00CA72B9"/>
    <w:rsid w:val="00CB1B1E"/>
    <w:rsid w:val="00CB38C5"/>
    <w:rsid w:val="00CB6327"/>
    <w:rsid w:val="00CC3B38"/>
    <w:rsid w:val="00CC4492"/>
    <w:rsid w:val="00CC6940"/>
    <w:rsid w:val="00CD3A3F"/>
    <w:rsid w:val="00CD67FC"/>
    <w:rsid w:val="00CE284D"/>
    <w:rsid w:val="00CE4135"/>
    <w:rsid w:val="00CE4464"/>
    <w:rsid w:val="00CF1599"/>
    <w:rsid w:val="00CF3D23"/>
    <w:rsid w:val="00D0358A"/>
    <w:rsid w:val="00D07D11"/>
    <w:rsid w:val="00D10CF8"/>
    <w:rsid w:val="00D135AB"/>
    <w:rsid w:val="00D21B9B"/>
    <w:rsid w:val="00D22F6E"/>
    <w:rsid w:val="00D2513B"/>
    <w:rsid w:val="00D30E4D"/>
    <w:rsid w:val="00D30FAB"/>
    <w:rsid w:val="00D32C29"/>
    <w:rsid w:val="00D4131E"/>
    <w:rsid w:val="00D419E0"/>
    <w:rsid w:val="00D42FA7"/>
    <w:rsid w:val="00D4665C"/>
    <w:rsid w:val="00D518E1"/>
    <w:rsid w:val="00D5392D"/>
    <w:rsid w:val="00D53E3A"/>
    <w:rsid w:val="00D548B0"/>
    <w:rsid w:val="00D56D64"/>
    <w:rsid w:val="00D57D40"/>
    <w:rsid w:val="00D65B9F"/>
    <w:rsid w:val="00D6797F"/>
    <w:rsid w:val="00D71765"/>
    <w:rsid w:val="00D7661C"/>
    <w:rsid w:val="00D82C95"/>
    <w:rsid w:val="00D84A3C"/>
    <w:rsid w:val="00D87B03"/>
    <w:rsid w:val="00D901D1"/>
    <w:rsid w:val="00D916BD"/>
    <w:rsid w:val="00D928D2"/>
    <w:rsid w:val="00D9622A"/>
    <w:rsid w:val="00DA1F73"/>
    <w:rsid w:val="00DA4E9F"/>
    <w:rsid w:val="00DB1AC1"/>
    <w:rsid w:val="00DB69CD"/>
    <w:rsid w:val="00DC162F"/>
    <w:rsid w:val="00DC1A19"/>
    <w:rsid w:val="00DC2EB5"/>
    <w:rsid w:val="00DC55C5"/>
    <w:rsid w:val="00DC572F"/>
    <w:rsid w:val="00DC7FE8"/>
    <w:rsid w:val="00DD1164"/>
    <w:rsid w:val="00DD5583"/>
    <w:rsid w:val="00DD713E"/>
    <w:rsid w:val="00DE7705"/>
    <w:rsid w:val="00DF40C9"/>
    <w:rsid w:val="00DF5108"/>
    <w:rsid w:val="00DF7F6C"/>
    <w:rsid w:val="00E02F44"/>
    <w:rsid w:val="00E03977"/>
    <w:rsid w:val="00E06B8F"/>
    <w:rsid w:val="00E07268"/>
    <w:rsid w:val="00E118D8"/>
    <w:rsid w:val="00E135BA"/>
    <w:rsid w:val="00E17CF3"/>
    <w:rsid w:val="00E22A38"/>
    <w:rsid w:val="00E237CC"/>
    <w:rsid w:val="00E258B3"/>
    <w:rsid w:val="00E30525"/>
    <w:rsid w:val="00E30765"/>
    <w:rsid w:val="00E32B9C"/>
    <w:rsid w:val="00E411AA"/>
    <w:rsid w:val="00E45081"/>
    <w:rsid w:val="00E454CB"/>
    <w:rsid w:val="00E50344"/>
    <w:rsid w:val="00E51A62"/>
    <w:rsid w:val="00E538DE"/>
    <w:rsid w:val="00E62599"/>
    <w:rsid w:val="00E63756"/>
    <w:rsid w:val="00E676D3"/>
    <w:rsid w:val="00E775E7"/>
    <w:rsid w:val="00E81694"/>
    <w:rsid w:val="00E82DE4"/>
    <w:rsid w:val="00E8788F"/>
    <w:rsid w:val="00E92508"/>
    <w:rsid w:val="00EB4102"/>
    <w:rsid w:val="00EB5D9D"/>
    <w:rsid w:val="00EB664A"/>
    <w:rsid w:val="00EB743B"/>
    <w:rsid w:val="00EC0C69"/>
    <w:rsid w:val="00EC41F2"/>
    <w:rsid w:val="00EC52DF"/>
    <w:rsid w:val="00ED2B53"/>
    <w:rsid w:val="00ED421D"/>
    <w:rsid w:val="00ED59EA"/>
    <w:rsid w:val="00ED74D5"/>
    <w:rsid w:val="00EE5AD7"/>
    <w:rsid w:val="00EE5BF9"/>
    <w:rsid w:val="00EF197E"/>
    <w:rsid w:val="00EF5B48"/>
    <w:rsid w:val="00EF6E72"/>
    <w:rsid w:val="00F02A3A"/>
    <w:rsid w:val="00F03799"/>
    <w:rsid w:val="00F147F5"/>
    <w:rsid w:val="00F22A8F"/>
    <w:rsid w:val="00F25B01"/>
    <w:rsid w:val="00F30703"/>
    <w:rsid w:val="00F31ACE"/>
    <w:rsid w:val="00F33C98"/>
    <w:rsid w:val="00F34748"/>
    <w:rsid w:val="00F34C51"/>
    <w:rsid w:val="00F50098"/>
    <w:rsid w:val="00F5072C"/>
    <w:rsid w:val="00F5110E"/>
    <w:rsid w:val="00F51B92"/>
    <w:rsid w:val="00F61178"/>
    <w:rsid w:val="00F639FF"/>
    <w:rsid w:val="00F6704F"/>
    <w:rsid w:val="00F713D2"/>
    <w:rsid w:val="00F84355"/>
    <w:rsid w:val="00F84FA8"/>
    <w:rsid w:val="00F85580"/>
    <w:rsid w:val="00F86993"/>
    <w:rsid w:val="00F911E3"/>
    <w:rsid w:val="00FA17BD"/>
    <w:rsid w:val="00FA765D"/>
    <w:rsid w:val="00FB5092"/>
    <w:rsid w:val="00FC328E"/>
    <w:rsid w:val="00FC55E1"/>
    <w:rsid w:val="00FD735C"/>
    <w:rsid w:val="00FE2D9E"/>
    <w:rsid w:val="00FE4177"/>
    <w:rsid w:val="00FE429F"/>
    <w:rsid w:val="00FE6D10"/>
    <w:rsid w:val="00FE7098"/>
    <w:rsid w:val="00FF1B2E"/>
    <w:rsid w:val="00FF2DE9"/>
    <w:rsid w:val="031FCD06"/>
    <w:rsid w:val="0398AB45"/>
    <w:rsid w:val="075F40EA"/>
    <w:rsid w:val="181DDBBC"/>
    <w:rsid w:val="18B550C0"/>
    <w:rsid w:val="1F00126C"/>
    <w:rsid w:val="25E9B580"/>
    <w:rsid w:val="2D472A96"/>
    <w:rsid w:val="2EAAD33B"/>
    <w:rsid w:val="3B65FFD0"/>
    <w:rsid w:val="3B6D388C"/>
    <w:rsid w:val="4F83A4DC"/>
    <w:rsid w:val="71C7B9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78ACA9"/>
  <w15:docId w15:val="{648D6C32-02D8-465E-AB7D-14F4BA82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763"/>
  </w:style>
  <w:style w:type="paragraph" w:styleId="Heading1">
    <w:name w:val="heading 1"/>
    <w:basedOn w:val="Normal"/>
    <w:next w:val="Normal"/>
    <w:link w:val="Heading1Char"/>
    <w:uiPriority w:val="9"/>
    <w:qFormat/>
    <w:rsid w:val="00BF07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BF0763"/>
    <w:pPr>
      <w:keepNext/>
      <w:keepLines/>
      <w:spacing w:after="0" w:line="240" w:lineRule="auto"/>
      <w:outlineLvl w:val="1"/>
    </w:pPr>
    <w:rPr>
      <w:rFonts w:ascii="Garamond" w:eastAsiaTheme="majorEastAsia" w:hAnsi="Garamond" w:cstheme="majorBidi"/>
      <w:b/>
      <w:bCs/>
      <w:sz w:val="26"/>
      <w:szCs w:val="26"/>
    </w:rPr>
  </w:style>
  <w:style w:type="paragraph" w:styleId="Heading3">
    <w:name w:val="heading 3"/>
    <w:basedOn w:val="Normal"/>
    <w:next w:val="Normal"/>
    <w:link w:val="Heading3Char"/>
    <w:uiPriority w:val="9"/>
    <w:qFormat/>
    <w:rsid w:val="00BF0763"/>
    <w:pPr>
      <w:keepNext/>
      <w:spacing w:after="240" w:line="240" w:lineRule="auto"/>
      <w:jc w:val="both"/>
      <w:outlineLvl w:val="2"/>
    </w:pPr>
    <w:rPr>
      <w:rFonts w:ascii="Garamond" w:eastAsia="Times New Roman" w:hAnsi="Garamond" w:cs="Times New Roman"/>
      <w:b/>
      <w:bCs/>
      <w:sz w:val="26"/>
      <w:szCs w:val="26"/>
    </w:rPr>
  </w:style>
  <w:style w:type="paragraph" w:styleId="Heading5">
    <w:name w:val="heading 5"/>
    <w:basedOn w:val="Normal"/>
    <w:next w:val="Normal"/>
    <w:link w:val="Heading5Char"/>
    <w:rsid w:val="00BF076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nhideWhenUsed/>
    <w:rsid w:val="00BF07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7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F0763"/>
    <w:rPr>
      <w:rFonts w:ascii="Garamond" w:eastAsiaTheme="majorEastAsia" w:hAnsi="Garamond" w:cstheme="majorBidi"/>
      <w:b/>
      <w:bCs/>
      <w:sz w:val="26"/>
      <w:szCs w:val="26"/>
    </w:rPr>
  </w:style>
  <w:style w:type="character" w:customStyle="1" w:styleId="Heading3Char">
    <w:name w:val="Heading 3 Char"/>
    <w:basedOn w:val="DefaultParagraphFont"/>
    <w:link w:val="Heading3"/>
    <w:uiPriority w:val="9"/>
    <w:rsid w:val="00BF0763"/>
    <w:rPr>
      <w:rFonts w:ascii="Garamond" w:eastAsia="Times New Roman" w:hAnsi="Garamond" w:cs="Times New Roman"/>
      <w:b/>
      <w:bCs/>
      <w:sz w:val="26"/>
      <w:szCs w:val="26"/>
    </w:rPr>
  </w:style>
  <w:style w:type="character" w:customStyle="1" w:styleId="Heading5Char">
    <w:name w:val="Heading 5 Char"/>
    <w:basedOn w:val="DefaultParagraphFont"/>
    <w:link w:val="Heading5"/>
    <w:rsid w:val="00BF0763"/>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rsid w:val="00BF0763"/>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s,List Paragraph1,Table/Figure Heading,En tête 1,List Paragraph (numbered (a)),Lapis Bulleted List,Dot pt,F5 List Paragraph,No Spacing1,List Paragraph Char Char Char,Indicator Text,Numbered Para 1,Bullet 1,List Paragraph12,L,Texto"/>
    <w:basedOn w:val="Normal"/>
    <w:link w:val="ListParagraphChar"/>
    <w:uiPriority w:val="34"/>
    <w:qFormat/>
    <w:rsid w:val="00BF0763"/>
    <w:pPr>
      <w:spacing w:before="120" w:after="0" w:line="240" w:lineRule="auto"/>
      <w:ind w:left="720"/>
      <w:jc w:val="both"/>
    </w:pPr>
    <w:rPr>
      <w:rFonts w:ascii="Times New Roman" w:eastAsia="Times New Roman" w:hAnsi="Times New Roman" w:cs="Times New Roman"/>
      <w:sz w:val="24"/>
      <w:szCs w:val="24"/>
    </w:rPr>
  </w:style>
  <w:style w:type="paragraph" w:styleId="BodyText">
    <w:name w:val="Body Text"/>
    <w:basedOn w:val="Normal"/>
    <w:link w:val="BodyTextChar"/>
    <w:uiPriority w:val="99"/>
    <w:rsid w:val="00BF0763"/>
    <w:pPr>
      <w:spacing w:before="120"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F0763"/>
    <w:rPr>
      <w:rFonts w:ascii="Times New Roman" w:eastAsia="Times New Roman" w:hAnsi="Times New Roman" w:cs="Times New Roman"/>
      <w:sz w:val="24"/>
      <w:szCs w:val="24"/>
    </w:rPr>
  </w:style>
  <w:style w:type="character" w:styleId="FootnoteReference">
    <w:name w:val="footnote reference"/>
    <w:aliases w:val="16 Point,Superscript 6 Point,Superscript 6 Point + 11 pt,ftref,fr,Footnote Ref in FtNote,Style 24,o,SUPERS"/>
    <w:uiPriority w:val="99"/>
    <w:rsid w:val="00BF0763"/>
    <w:rPr>
      <w:vertAlign w:val="superscript"/>
    </w:rPr>
  </w:style>
  <w:style w:type="paragraph" w:styleId="FootnoteText">
    <w:name w:val="footnote text"/>
    <w:aliases w:val="Geneva 9,Font: Geneva 9,Boston 10,f,single space,Footnote,otnote Text,ft,Footnote Text Char Char Char,Footnote Text Char Char Char Char,Footnote Text Char Char,Footnote Text Char Char Char Char Char Char Char Char Char Char,Times Roman 9"/>
    <w:basedOn w:val="Normal"/>
    <w:link w:val="FootnoteTextChar"/>
    <w:uiPriority w:val="99"/>
    <w:rsid w:val="00BF0763"/>
    <w:pPr>
      <w:spacing w:before="120"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Geneva 9 Char,Font: Geneva 9 Char,Boston 10 Char,f Char,single space Char,Footnote Char,otnote Text Char,ft Char,Footnote Text Char Char Char Char1,Footnote Text Char Char Char Char Char,Footnote Text Char Char Char1"/>
    <w:basedOn w:val="DefaultParagraphFont"/>
    <w:link w:val="FootnoteText"/>
    <w:uiPriority w:val="99"/>
    <w:rsid w:val="00BF076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F0763"/>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BF0763"/>
    <w:rPr>
      <w:rFonts w:eastAsiaTheme="minorEastAsia" w:cs="Times New Roman"/>
    </w:rPr>
  </w:style>
  <w:style w:type="paragraph" w:styleId="Footer">
    <w:name w:val="footer"/>
    <w:basedOn w:val="Normal"/>
    <w:link w:val="FooterChar"/>
    <w:uiPriority w:val="99"/>
    <w:unhideWhenUsed/>
    <w:rsid w:val="00BF0763"/>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BF0763"/>
    <w:rPr>
      <w:rFonts w:eastAsiaTheme="minorEastAsia" w:cs="Times New Roman"/>
    </w:rPr>
  </w:style>
  <w:style w:type="paragraph" w:styleId="BodyText3">
    <w:name w:val="Body Text 3"/>
    <w:basedOn w:val="Normal"/>
    <w:link w:val="BodyText3Char"/>
    <w:uiPriority w:val="99"/>
    <w:rsid w:val="00BF0763"/>
    <w:pPr>
      <w:spacing w:before="120"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BF0763"/>
    <w:rPr>
      <w:rFonts w:ascii="Times New Roman" w:eastAsia="Times New Roman" w:hAnsi="Times New Roman" w:cs="Times New Roman"/>
      <w:sz w:val="16"/>
      <w:szCs w:val="16"/>
    </w:rPr>
  </w:style>
  <w:style w:type="character" w:styleId="PageNumber">
    <w:name w:val="page number"/>
    <w:basedOn w:val="DefaultParagraphFont"/>
    <w:uiPriority w:val="99"/>
    <w:rsid w:val="00BF0763"/>
  </w:style>
  <w:style w:type="character" w:styleId="Hyperlink">
    <w:name w:val="Hyperlink"/>
    <w:uiPriority w:val="99"/>
    <w:rsid w:val="00BF0763"/>
    <w:rPr>
      <w:color w:val="0000FF"/>
      <w:u w:val="single"/>
    </w:rPr>
  </w:style>
  <w:style w:type="paragraph" w:customStyle="1" w:styleId="p28">
    <w:name w:val="p28"/>
    <w:basedOn w:val="Normal"/>
    <w:rsid w:val="00BF076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character" w:styleId="Strong">
    <w:name w:val="Strong"/>
    <w:uiPriority w:val="22"/>
    <w:qFormat/>
    <w:rsid w:val="00BF0763"/>
    <w:rPr>
      <w:rFonts w:cs="Times New Roman"/>
      <w:b/>
      <w:bCs/>
    </w:rPr>
  </w:style>
  <w:style w:type="character" w:customStyle="1" w:styleId="atendertext1">
    <w:name w:val="a_tender_text1"/>
    <w:rsid w:val="00BF0763"/>
    <w:rPr>
      <w:rFonts w:ascii="Arial" w:hAnsi="Arial" w:cs="Arial" w:hint="default"/>
      <w:color w:val="000000"/>
      <w:sz w:val="20"/>
      <w:szCs w:val="20"/>
    </w:rPr>
  </w:style>
  <w:style w:type="paragraph" w:styleId="BalloonText">
    <w:name w:val="Balloon Text"/>
    <w:basedOn w:val="Normal"/>
    <w:link w:val="BalloonTextChar"/>
    <w:uiPriority w:val="99"/>
    <w:semiHidden/>
    <w:unhideWhenUsed/>
    <w:rsid w:val="00BF0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763"/>
    <w:rPr>
      <w:rFonts w:ascii="Tahoma" w:hAnsi="Tahoma" w:cs="Tahoma"/>
      <w:sz w:val="16"/>
      <w:szCs w:val="16"/>
    </w:rPr>
  </w:style>
  <w:style w:type="table" w:styleId="TableGrid">
    <w:name w:val="Table Grid"/>
    <w:basedOn w:val="TableNormal"/>
    <w:rsid w:val="00BF0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0763"/>
    <w:pPr>
      <w:spacing w:before="100" w:beforeAutospacing="1" w:after="100" w:afterAutospacing="1" w:line="240" w:lineRule="auto"/>
    </w:pPr>
    <w:rPr>
      <w:rFonts w:ascii="Times" w:eastAsiaTheme="minorEastAsia" w:hAnsi="Times" w:cs="Times New Roman"/>
      <w:sz w:val="20"/>
      <w:szCs w:val="20"/>
    </w:rPr>
  </w:style>
  <w:style w:type="paragraph" w:customStyle="1" w:styleId="TableT">
    <w:name w:val="TableT"/>
    <w:basedOn w:val="Normal"/>
    <w:autoRedefine/>
    <w:uiPriority w:val="99"/>
    <w:rsid w:val="00BF0763"/>
    <w:pPr>
      <w:spacing w:after="60" w:line="240" w:lineRule="auto"/>
    </w:pPr>
    <w:rPr>
      <w:rFonts w:ascii="Garamond" w:eastAsia="Times New Roman" w:hAnsi="Garamond" w:cs="Times New Roman"/>
      <w:noProof/>
      <w:color w:val="FF0000"/>
      <w:sz w:val="18"/>
      <w:szCs w:val="18"/>
      <w:shd w:val="clear" w:color="auto" w:fill="FF0000"/>
    </w:rPr>
  </w:style>
  <w:style w:type="paragraph" w:customStyle="1" w:styleId="Outline">
    <w:name w:val="Outline"/>
    <w:basedOn w:val="Normal"/>
    <w:rsid w:val="00BF0763"/>
    <w:pPr>
      <w:spacing w:before="240" w:after="0" w:line="240" w:lineRule="auto"/>
    </w:pPr>
    <w:rPr>
      <w:rFonts w:ascii="Times New Roman" w:eastAsia="Times New Roman" w:hAnsi="Times New Roman" w:cs="Times New Roman"/>
      <w:kern w:val="28"/>
      <w:sz w:val="24"/>
      <w:szCs w:val="20"/>
    </w:rPr>
  </w:style>
  <w:style w:type="paragraph" w:styleId="NoSpacing">
    <w:name w:val="No Spacing"/>
    <w:uiPriority w:val="1"/>
    <w:qFormat/>
    <w:rsid w:val="00BF0763"/>
    <w:pPr>
      <w:spacing w:after="0" w:line="240" w:lineRule="auto"/>
    </w:pPr>
    <w:rPr>
      <w:rFonts w:eastAsiaTheme="minorEastAsia" w:cs="Times New Roman"/>
    </w:rPr>
  </w:style>
  <w:style w:type="character" w:customStyle="1" w:styleId="Date1">
    <w:name w:val="Date1"/>
    <w:basedOn w:val="DefaultParagraphFont"/>
    <w:rsid w:val="00BF0763"/>
  </w:style>
  <w:style w:type="character" w:styleId="CommentReference">
    <w:name w:val="annotation reference"/>
    <w:basedOn w:val="DefaultParagraphFont"/>
    <w:rsid w:val="00BF0763"/>
    <w:rPr>
      <w:sz w:val="16"/>
      <w:szCs w:val="16"/>
    </w:rPr>
  </w:style>
  <w:style w:type="paragraph" w:styleId="CommentText">
    <w:name w:val="annotation text"/>
    <w:basedOn w:val="Normal"/>
    <w:link w:val="CommentTextChar"/>
    <w:rsid w:val="00BF0763"/>
    <w:pPr>
      <w:spacing w:line="240" w:lineRule="auto"/>
    </w:pPr>
    <w:rPr>
      <w:sz w:val="20"/>
      <w:szCs w:val="20"/>
    </w:rPr>
  </w:style>
  <w:style w:type="character" w:customStyle="1" w:styleId="CommentTextChar">
    <w:name w:val="Comment Text Char"/>
    <w:basedOn w:val="DefaultParagraphFont"/>
    <w:link w:val="CommentText"/>
    <w:rsid w:val="00BF0763"/>
    <w:rPr>
      <w:sz w:val="20"/>
      <w:szCs w:val="20"/>
    </w:rPr>
  </w:style>
  <w:style w:type="paragraph" w:styleId="CommentSubject">
    <w:name w:val="annotation subject"/>
    <w:basedOn w:val="CommentText"/>
    <w:next w:val="CommentText"/>
    <w:link w:val="CommentSubjectChar"/>
    <w:rsid w:val="00BF0763"/>
    <w:rPr>
      <w:b/>
      <w:bCs/>
    </w:rPr>
  </w:style>
  <w:style w:type="character" w:customStyle="1" w:styleId="CommentSubjectChar">
    <w:name w:val="Comment Subject Char"/>
    <w:basedOn w:val="CommentTextChar"/>
    <w:link w:val="CommentSubject"/>
    <w:rsid w:val="00BF0763"/>
    <w:rPr>
      <w:b/>
      <w:bCs/>
      <w:sz w:val="20"/>
      <w:szCs w:val="20"/>
    </w:rPr>
  </w:style>
  <w:style w:type="paragraph" w:customStyle="1" w:styleId="HCh">
    <w:name w:val="_ H _Ch"/>
    <w:basedOn w:val="Normal"/>
    <w:next w:val="Normal"/>
    <w:rsid w:val="00BF0763"/>
    <w:pPr>
      <w:keepNext/>
      <w:keepLines/>
      <w:suppressAutoHyphens/>
      <w:spacing w:after="0" w:line="300" w:lineRule="exact"/>
      <w:outlineLvl w:val="0"/>
    </w:pPr>
    <w:rPr>
      <w:rFonts w:ascii="Times New Roman" w:eastAsia="MS Mincho" w:hAnsi="Times New Roman" w:cs="Times New Roman"/>
      <w:b/>
      <w:spacing w:val="-2"/>
      <w:w w:val="103"/>
      <w:kern w:val="14"/>
      <w:sz w:val="28"/>
      <w:szCs w:val="20"/>
      <w:lang w:val="en-GB"/>
    </w:rPr>
  </w:style>
  <w:style w:type="paragraph" w:customStyle="1" w:styleId="SingleTxt">
    <w:name w:val="__Single Txt"/>
    <w:basedOn w:val="Normal"/>
    <w:rsid w:val="00BF0763"/>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rPr>
  </w:style>
  <w:style w:type="paragraph" w:customStyle="1" w:styleId="HM">
    <w:name w:val="_ H __M"/>
    <w:basedOn w:val="HCh"/>
    <w:next w:val="Normal"/>
    <w:rsid w:val="00BF0763"/>
    <w:pPr>
      <w:spacing w:line="360" w:lineRule="exact"/>
    </w:pPr>
    <w:rPr>
      <w:rFonts w:eastAsia="Times New Roman"/>
      <w:spacing w:val="-3"/>
      <w:w w:val="99"/>
      <w:sz w:val="34"/>
    </w:rPr>
  </w:style>
  <w:style w:type="character" w:styleId="FollowedHyperlink">
    <w:name w:val="FollowedHyperlink"/>
    <w:basedOn w:val="DefaultParagraphFont"/>
    <w:rsid w:val="00BF0763"/>
    <w:rPr>
      <w:color w:val="800080" w:themeColor="followedHyperlink"/>
      <w:u w:val="single"/>
    </w:rPr>
  </w:style>
  <w:style w:type="paragraph" w:styleId="Title">
    <w:name w:val="Title"/>
    <w:basedOn w:val="Normal"/>
    <w:next w:val="Normal"/>
    <w:link w:val="TitleChar"/>
    <w:qFormat/>
    <w:rsid w:val="00BF07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rsid w:val="00BF076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BF0763"/>
    <w:pPr>
      <w:numPr>
        <w:ilvl w:val="1"/>
      </w:numPr>
    </w:pPr>
    <w:rPr>
      <w:rFonts w:ascii="Garamond" w:eastAsiaTheme="majorEastAsia" w:hAnsi="Garamond" w:cstheme="majorBidi"/>
      <w:i/>
      <w:iCs/>
      <w:spacing w:val="15"/>
      <w:szCs w:val="24"/>
      <w:lang w:eastAsia="ja-JP"/>
    </w:rPr>
  </w:style>
  <w:style w:type="character" w:customStyle="1" w:styleId="SubtitleChar">
    <w:name w:val="Subtitle Char"/>
    <w:basedOn w:val="DefaultParagraphFont"/>
    <w:link w:val="Subtitle"/>
    <w:uiPriority w:val="11"/>
    <w:rsid w:val="00BF0763"/>
    <w:rPr>
      <w:rFonts w:ascii="Garamond" w:eastAsiaTheme="majorEastAsia" w:hAnsi="Garamond" w:cstheme="majorBidi"/>
      <w:i/>
      <w:iCs/>
      <w:spacing w:val="15"/>
      <w:szCs w:val="24"/>
      <w:lang w:eastAsia="ja-JP"/>
    </w:rPr>
  </w:style>
  <w:style w:type="paragraph" w:styleId="Revision">
    <w:name w:val="Revision"/>
    <w:hidden/>
    <w:rsid w:val="00BF0763"/>
    <w:pPr>
      <w:spacing w:after="0" w:line="240" w:lineRule="auto"/>
    </w:pPr>
  </w:style>
  <w:style w:type="paragraph" w:styleId="EndnoteText">
    <w:name w:val="endnote text"/>
    <w:basedOn w:val="Normal"/>
    <w:link w:val="EndnoteTextChar"/>
    <w:rsid w:val="00BF0763"/>
    <w:pPr>
      <w:spacing w:after="0" w:line="240" w:lineRule="auto"/>
    </w:pPr>
    <w:rPr>
      <w:sz w:val="20"/>
      <w:szCs w:val="20"/>
    </w:rPr>
  </w:style>
  <w:style w:type="character" w:customStyle="1" w:styleId="EndnoteTextChar">
    <w:name w:val="Endnote Text Char"/>
    <w:basedOn w:val="DefaultParagraphFont"/>
    <w:link w:val="EndnoteText"/>
    <w:rsid w:val="00BF0763"/>
    <w:rPr>
      <w:sz w:val="20"/>
      <w:szCs w:val="20"/>
    </w:rPr>
  </w:style>
  <w:style w:type="character" w:styleId="EndnoteReference">
    <w:name w:val="endnote reference"/>
    <w:basedOn w:val="DefaultParagraphFont"/>
    <w:rsid w:val="00BF0763"/>
    <w:rPr>
      <w:vertAlign w:val="superscript"/>
    </w:rPr>
  </w:style>
  <w:style w:type="character" w:styleId="HTMLCite">
    <w:name w:val="HTML Cite"/>
    <w:basedOn w:val="DefaultParagraphFont"/>
    <w:uiPriority w:val="99"/>
    <w:semiHidden/>
    <w:unhideWhenUsed/>
    <w:rsid w:val="00BF0763"/>
    <w:rPr>
      <w:i/>
      <w:iCs/>
    </w:rPr>
  </w:style>
  <w:style w:type="character" w:customStyle="1" w:styleId="apple-converted-space">
    <w:name w:val="apple-converted-space"/>
    <w:basedOn w:val="DefaultParagraphFont"/>
    <w:rsid w:val="00BF0763"/>
  </w:style>
  <w:style w:type="paragraph" w:styleId="TOCHeading">
    <w:name w:val="TOC Heading"/>
    <w:basedOn w:val="Heading1"/>
    <w:next w:val="Normal"/>
    <w:uiPriority w:val="39"/>
    <w:unhideWhenUsed/>
    <w:qFormat/>
    <w:rsid w:val="00BF0763"/>
    <w:pPr>
      <w:outlineLvl w:val="9"/>
    </w:pPr>
    <w:rPr>
      <w:lang w:eastAsia="ja-JP"/>
    </w:rPr>
  </w:style>
  <w:style w:type="paragraph" w:styleId="TOC1">
    <w:name w:val="toc 1"/>
    <w:basedOn w:val="Normal"/>
    <w:next w:val="Normal"/>
    <w:autoRedefine/>
    <w:uiPriority w:val="39"/>
    <w:unhideWhenUsed/>
    <w:qFormat/>
    <w:rsid w:val="00BF0763"/>
    <w:pPr>
      <w:tabs>
        <w:tab w:val="right" w:leader="dot" w:pos="9350"/>
      </w:tabs>
      <w:spacing w:after="100"/>
    </w:pPr>
    <w:rPr>
      <w:rFonts w:ascii="Garamond" w:hAnsi="Garamond"/>
      <w:noProof/>
    </w:rPr>
  </w:style>
  <w:style w:type="paragraph" w:styleId="TOC2">
    <w:name w:val="toc 2"/>
    <w:basedOn w:val="Normal"/>
    <w:next w:val="Normal"/>
    <w:autoRedefine/>
    <w:uiPriority w:val="39"/>
    <w:unhideWhenUsed/>
    <w:qFormat/>
    <w:rsid w:val="00BF0763"/>
    <w:pPr>
      <w:spacing w:after="100"/>
      <w:ind w:left="220"/>
    </w:pPr>
  </w:style>
  <w:style w:type="paragraph" w:styleId="TOC3">
    <w:name w:val="toc 3"/>
    <w:basedOn w:val="Normal"/>
    <w:next w:val="Normal"/>
    <w:autoRedefine/>
    <w:uiPriority w:val="39"/>
    <w:unhideWhenUsed/>
    <w:qFormat/>
    <w:rsid w:val="00BF0763"/>
    <w:pPr>
      <w:spacing w:after="100"/>
      <w:ind w:left="440"/>
    </w:pPr>
  </w:style>
  <w:style w:type="character" w:styleId="PlaceholderText">
    <w:name w:val="Placeholder Text"/>
    <w:basedOn w:val="DefaultParagraphFont"/>
    <w:rsid w:val="00BF0763"/>
    <w:rPr>
      <w:color w:val="808080"/>
    </w:rPr>
  </w:style>
  <w:style w:type="character" w:customStyle="1" w:styleId="Style1">
    <w:name w:val="Style1"/>
    <w:basedOn w:val="DefaultParagraphFont"/>
    <w:uiPriority w:val="1"/>
    <w:rsid w:val="00BF0763"/>
    <w:rPr>
      <w:rFonts w:ascii="Garamond" w:hAnsi="Garamond"/>
      <w:sz w:val="22"/>
    </w:rPr>
  </w:style>
  <w:style w:type="character" w:customStyle="1" w:styleId="GaramondStyle2">
    <w:name w:val="Garamond Style 2"/>
    <w:basedOn w:val="DefaultParagraphFont"/>
    <w:uiPriority w:val="1"/>
    <w:qFormat/>
    <w:rsid w:val="00BF0763"/>
    <w:rPr>
      <w:rFonts w:ascii="Garamond" w:hAnsi="Garamond"/>
      <w:sz w:val="22"/>
    </w:rPr>
  </w:style>
  <w:style w:type="character" w:customStyle="1" w:styleId="ListParagraphChar">
    <w:name w:val="List Paragraph Char"/>
    <w:aliases w:val="Bullets Char,List Paragraph1 Char,Table/Figure Heading Char,En tête 1 Char,List Paragraph (numbered (a)) Char,Lapis Bulleted List Char,Dot pt Char,F5 List Paragraph Char,No Spacing1 Char,List Paragraph Char Char Char Char,L Char"/>
    <w:link w:val="ListParagraph"/>
    <w:uiPriority w:val="34"/>
    <w:qFormat/>
    <w:rsid w:val="00BF0763"/>
    <w:rPr>
      <w:rFonts w:ascii="Times New Roman" w:eastAsia="Times New Roman" w:hAnsi="Times New Roman" w:cs="Times New Roman"/>
      <w:sz w:val="24"/>
      <w:szCs w:val="24"/>
    </w:rPr>
  </w:style>
  <w:style w:type="paragraph" w:styleId="Caption">
    <w:name w:val="caption"/>
    <w:basedOn w:val="Normal"/>
    <w:next w:val="Normal"/>
    <w:unhideWhenUsed/>
    <w:qFormat/>
    <w:rsid w:val="00BF0763"/>
    <w:pPr>
      <w:spacing w:line="240" w:lineRule="auto"/>
    </w:pPr>
    <w:rPr>
      <w:rFonts w:ascii="Garamond" w:hAnsi="Garamond"/>
      <w:b/>
      <w:bCs/>
      <w:szCs w:val="18"/>
    </w:rPr>
  </w:style>
  <w:style w:type="paragraph" w:styleId="TableofFigures">
    <w:name w:val="table of figures"/>
    <w:basedOn w:val="Normal"/>
    <w:next w:val="Normal"/>
    <w:uiPriority w:val="99"/>
    <w:unhideWhenUsed/>
    <w:rsid w:val="00BF0763"/>
    <w:pPr>
      <w:spacing w:after="0"/>
    </w:pPr>
  </w:style>
  <w:style w:type="character" w:styleId="Emphasis">
    <w:name w:val="Emphasis"/>
    <w:basedOn w:val="DefaultParagraphFont"/>
    <w:uiPriority w:val="20"/>
    <w:qFormat/>
    <w:rsid w:val="00BF0763"/>
    <w:rPr>
      <w:i/>
      <w:iCs/>
    </w:rPr>
  </w:style>
  <w:style w:type="character" w:styleId="UnresolvedMention">
    <w:name w:val="Unresolved Mention"/>
    <w:basedOn w:val="DefaultParagraphFont"/>
    <w:uiPriority w:val="99"/>
    <w:semiHidden/>
    <w:unhideWhenUsed/>
    <w:rsid w:val="008A736F"/>
    <w:rPr>
      <w:color w:val="605E5C"/>
      <w:shd w:val="clear" w:color="auto" w:fill="E1DFDD"/>
    </w:rPr>
  </w:style>
  <w:style w:type="character" w:customStyle="1" w:styleId="normaltextrun">
    <w:name w:val="normaltextrun"/>
    <w:basedOn w:val="DefaultParagraphFont"/>
    <w:rsid w:val="00872E9F"/>
  </w:style>
  <w:style w:type="paragraph" w:customStyle="1" w:styleId="paragraph">
    <w:name w:val="paragraph"/>
    <w:basedOn w:val="Normal"/>
    <w:rsid w:val="00577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778FC"/>
  </w:style>
  <w:style w:type="character" w:customStyle="1" w:styleId="superscript">
    <w:name w:val="superscript"/>
    <w:basedOn w:val="DefaultParagraphFont"/>
    <w:rsid w:val="00F6704F"/>
  </w:style>
  <w:style w:type="character" w:customStyle="1" w:styleId="scxw189969493">
    <w:name w:val="scxw189969493"/>
    <w:basedOn w:val="DefaultParagraphFont"/>
    <w:rsid w:val="00E45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56129">
      <w:bodyDiv w:val="1"/>
      <w:marLeft w:val="0"/>
      <w:marRight w:val="0"/>
      <w:marTop w:val="0"/>
      <w:marBottom w:val="0"/>
      <w:divBdr>
        <w:top w:val="none" w:sz="0" w:space="0" w:color="auto"/>
        <w:left w:val="none" w:sz="0" w:space="0" w:color="auto"/>
        <w:bottom w:val="none" w:sz="0" w:space="0" w:color="auto"/>
        <w:right w:val="none" w:sz="0" w:space="0" w:color="auto"/>
      </w:divBdr>
    </w:div>
    <w:div w:id="132601029">
      <w:bodyDiv w:val="1"/>
      <w:marLeft w:val="0"/>
      <w:marRight w:val="0"/>
      <w:marTop w:val="0"/>
      <w:marBottom w:val="0"/>
      <w:divBdr>
        <w:top w:val="none" w:sz="0" w:space="0" w:color="auto"/>
        <w:left w:val="none" w:sz="0" w:space="0" w:color="auto"/>
        <w:bottom w:val="none" w:sz="0" w:space="0" w:color="auto"/>
        <w:right w:val="none" w:sz="0" w:space="0" w:color="auto"/>
      </w:divBdr>
      <w:divsChild>
        <w:div w:id="1120496990">
          <w:marLeft w:val="0"/>
          <w:marRight w:val="0"/>
          <w:marTop w:val="0"/>
          <w:marBottom w:val="0"/>
          <w:divBdr>
            <w:top w:val="none" w:sz="0" w:space="0" w:color="auto"/>
            <w:left w:val="none" w:sz="0" w:space="0" w:color="auto"/>
            <w:bottom w:val="none" w:sz="0" w:space="0" w:color="auto"/>
            <w:right w:val="none" w:sz="0" w:space="0" w:color="auto"/>
          </w:divBdr>
        </w:div>
        <w:div w:id="1397440143">
          <w:marLeft w:val="0"/>
          <w:marRight w:val="0"/>
          <w:marTop w:val="0"/>
          <w:marBottom w:val="0"/>
          <w:divBdr>
            <w:top w:val="none" w:sz="0" w:space="0" w:color="auto"/>
            <w:left w:val="none" w:sz="0" w:space="0" w:color="auto"/>
            <w:bottom w:val="none" w:sz="0" w:space="0" w:color="auto"/>
            <w:right w:val="none" w:sz="0" w:space="0" w:color="auto"/>
          </w:divBdr>
        </w:div>
        <w:div w:id="1439175697">
          <w:marLeft w:val="0"/>
          <w:marRight w:val="0"/>
          <w:marTop w:val="0"/>
          <w:marBottom w:val="0"/>
          <w:divBdr>
            <w:top w:val="none" w:sz="0" w:space="0" w:color="auto"/>
            <w:left w:val="none" w:sz="0" w:space="0" w:color="auto"/>
            <w:bottom w:val="none" w:sz="0" w:space="0" w:color="auto"/>
            <w:right w:val="none" w:sz="0" w:space="0" w:color="auto"/>
          </w:divBdr>
        </w:div>
      </w:divsChild>
    </w:div>
    <w:div w:id="168064809">
      <w:bodyDiv w:val="1"/>
      <w:marLeft w:val="0"/>
      <w:marRight w:val="0"/>
      <w:marTop w:val="0"/>
      <w:marBottom w:val="0"/>
      <w:divBdr>
        <w:top w:val="none" w:sz="0" w:space="0" w:color="auto"/>
        <w:left w:val="none" w:sz="0" w:space="0" w:color="auto"/>
        <w:bottom w:val="none" w:sz="0" w:space="0" w:color="auto"/>
        <w:right w:val="none" w:sz="0" w:space="0" w:color="auto"/>
      </w:divBdr>
    </w:div>
    <w:div w:id="223486686">
      <w:bodyDiv w:val="1"/>
      <w:marLeft w:val="0"/>
      <w:marRight w:val="0"/>
      <w:marTop w:val="0"/>
      <w:marBottom w:val="0"/>
      <w:divBdr>
        <w:top w:val="none" w:sz="0" w:space="0" w:color="auto"/>
        <w:left w:val="none" w:sz="0" w:space="0" w:color="auto"/>
        <w:bottom w:val="none" w:sz="0" w:space="0" w:color="auto"/>
        <w:right w:val="none" w:sz="0" w:space="0" w:color="auto"/>
      </w:divBdr>
      <w:divsChild>
        <w:div w:id="397679343">
          <w:marLeft w:val="0"/>
          <w:marRight w:val="0"/>
          <w:marTop w:val="0"/>
          <w:marBottom w:val="0"/>
          <w:divBdr>
            <w:top w:val="none" w:sz="0" w:space="0" w:color="auto"/>
            <w:left w:val="none" w:sz="0" w:space="0" w:color="auto"/>
            <w:bottom w:val="none" w:sz="0" w:space="0" w:color="auto"/>
            <w:right w:val="none" w:sz="0" w:space="0" w:color="auto"/>
          </w:divBdr>
        </w:div>
        <w:div w:id="1370566836">
          <w:marLeft w:val="0"/>
          <w:marRight w:val="0"/>
          <w:marTop w:val="0"/>
          <w:marBottom w:val="0"/>
          <w:divBdr>
            <w:top w:val="none" w:sz="0" w:space="0" w:color="auto"/>
            <w:left w:val="none" w:sz="0" w:space="0" w:color="auto"/>
            <w:bottom w:val="none" w:sz="0" w:space="0" w:color="auto"/>
            <w:right w:val="none" w:sz="0" w:space="0" w:color="auto"/>
          </w:divBdr>
        </w:div>
        <w:div w:id="1615862399">
          <w:marLeft w:val="0"/>
          <w:marRight w:val="0"/>
          <w:marTop w:val="0"/>
          <w:marBottom w:val="0"/>
          <w:divBdr>
            <w:top w:val="none" w:sz="0" w:space="0" w:color="auto"/>
            <w:left w:val="none" w:sz="0" w:space="0" w:color="auto"/>
            <w:bottom w:val="none" w:sz="0" w:space="0" w:color="auto"/>
            <w:right w:val="none" w:sz="0" w:space="0" w:color="auto"/>
          </w:divBdr>
        </w:div>
        <w:div w:id="1964264517">
          <w:marLeft w:val="0"/>
          <w:marRight w:val="0"/>
          <w:marTop w:val="0"/>
          <w:marBottom w:val="0"/>
          <w:divBdr>
            <w:top w:val="none" w:sz="0" w:space="0" w:color="auto"/>
            <w:left w:val="none" w:sz="0" w:space="0" w:color="auto"/>
            <w:bottom w:val="none" w:sz="0" w:space="0" w:color="auto"/>
            <w:right w:val="none" w:sz="0" w:space="0" w:color="auto"/>
          </w:divBdr>
        </w:div>
      </w:divsChild>
    </w:div>
    <w:div w:id="252857767">
      <w:bodyDiv w:val="1"/>
      <w:marLeft w:val="0"/>
      <w:marRight w:val="0"/>
      <w:marTop w:val="0"/>
      <w:marBottom w:val="0"/>
      <w:divBdr>
        <w:top w:val="none" w:sz="0" w:space="0" w:color="auto"/>
        <w:left w:val="none" w:sz="0" w:space="0" w:color="auto"/>
        <w:bottom w:val="none" w:sz="0" w:space="0" w:color="auto"/>
        <w:right w:val="none" w:sz="0" w:space="0" w:color="auto"/>
      </w:divBdr>
    </w:div>
    <w:div w:id="278218618">
      <w:bodyDiv w:val="1"/>
      <w:marLeft w:val="0"/>
      <w:marRight w:val="0"/>
      <w:marTop w:val="0"/>
      <w:marBottom w:val="0"/>
      <w:divBdr>
        <w:top w:val="none" w:sz="0" w:space="0" w:color="auto"/>
        <w:left w:val="none" w:sz="0" w:space="0" w:color="auto"/>
        <w:bottom w:val="none" w:sz="0" w:space="0" w:color="auto"/>
        <w:right w:val="none" w:sz="0" w:space="0" w:color="auto"/>
      </w:divBdr>
      <w:divsChild>
        <w:div w:id="186673476">
          <w:marLeft w:val="0"/>
          <w:marRight w:val="0"/>
          <w:marTop w:val="0"/>
          <w:marBottom w:val="0"/>
          <w:divBdr>
            <w:top w:val="none" w:sz="0" w:space="0" w:color="auto"/>
            <w:left w:val="none" w:sz="0" w:space="0" w:color="auto"/>
            <w:bottom w:val="none" w:sz="0" w:space="0" w:color="auto"/>
            <w:right w:val="none" w:sz="0" w:space="0" w:color="auto"/>
          </w:divBdr>
        </w:div>
        <w:div w:id="317653213">
          <w:marLeft w:val="0"/>
          <w:marRight w:val="0"/>
          <w:marTop w:val="0"/>
          <w:marBottom w:val="0"/>
          <w:divBdr>
            <w:top w:val="none" w:sz="0" w:space="0" w:color="auto"/>
            <w:left w:val="none" w:sz="0" w:space="0" w:color="auto"/>
            <w:bottom w:val="none" w:sz="0" w:space="0" w:color="auto"/>
            <w:right w:val="none" w:sz="0" w:space="0" w:color="auto"/>
          </w:divBdr>
        </w:div>
        <w:div w:id="904029944">
          <w:marLeft w:val="0"/>
          <w:marRight w:val="0"/>
          <w:marTop w:val="0"/>
          <w:marBottom w:val="0"/>
          <w:divBdr>
            <w:top w:val="none" w:sz="0" w:space="0" w:color="auto"/>
            <w:left w:val="none" w:sz="0" w:space="0" w:color="auto"/>
            <w:bottom w:val="none" w:sz="0" w:space="0" w:color="auto"/>
            <w:right w:val="none" w:sz="0" w:space="0" w:color="auto"/>
          </w:divBdr>
        </w:div>
        <w:div w:id="1476221021">
          <w:marLeft w:val="0"/>
          <w:marRight w:val="0"/>
          <w:marTop w:val="0"/>
          <w:marBottom w:val="0"/>
          <w:divBdr>
            <w:top w:val="none" w:sz="0" w:space="0" w:color="auto"/>
            <w:left w:val="none" w:sz="0" w:space="0" w:color="auto"/>
            <w:bottom w:val="none" w:sz="0" w:space="0" w:color="auto"/>
            <w:right w:val="none" w:sz="0" w:space="0" w:color="auto"/>
          </w:divBdr>
        </w:div>
        <w:div w:id="1900825319">
          <w:marLeft w:val="0"/>
          <w:marRight w:val="0"/>
          <w:marTop w:val="0"/>
          <w:marBottom w:val="0"/>
          <w:divBdr>
            <w:top w:val="none" w:sz="0" w:space="0" w:color="auto"/>
            <w:left w:val="none" w:sz="0" w:space="0" w:color="auto"/>
            <w:bottom w:val="none" w:sz="0" w:space="0" w:color="auto"/>
            <w:right w:val="none" w:sz="0" w:space="0" w:color="auto"/>
          </w:divBdr>
        </w:div>
      </w:divsChild>
    </w:div>
    <w:div w:id="295989572">
      <w:bodyDiv w:val="1"/>
      <w:marLeft w:val="0"/>
      <w:marRight w:val="0"/>
      <w:marTop w:val="0"/>
      <w:marBottom w:val="0"/>
      <w:divBdr>
        <w:top w:val="none" w:sz="0" w:space="0" w:color="auto"/>
        <w:left w:val="none" w:sz="0" w:space="0" w:color="auto"/>
        <w:bottom w:val="none" w:sz="0" w:space="0" w:color="auto"/>
        <w:right w:val="none" w:sz="0" w:space="0" w:color="auto"/>
      </w:divBdr>
    </w:div>
    <w:div w:id="316308136">
      <w:bodyDiv w:val="1"/>
      <w:marLeft w:val="0"/>
      <w:marRight w:val="0"/>
      <w:marTop w:val="0"/>
      <w:marBottom w:val="0"/>
      <w:divBdr>
        <w:top w:val="none" w:sz="0" w:space="0" w:color="auto"/>
        <w:left w:val="none" w:sz="0" w:space="0" w:color="auto"/>
        <w:bottom w:val="none" w:sz="0" w:space="0" w:color="auto"/>
        <w:right w:val="none" w:sz="0" w:space="0" w:color="auto"/>
      </w:divBdr>
      <w:divsChild>
        <w:div w:id="30227316">
          <w:marLeft w:val="0"/>
          <w:marRight w:val="0"/>
          <w:marTop w:val="0"/>
          <w:marBottom w:val="0"/>
          <w:divBdr>
            <w:top w:val="none" w:sz="0" w:space="0" w:color="auto"/>
            <w:left w:val="none" w:sz="0" w:space="0" w:color="auto"/>
            <w:bottom w:val="none" w:sz="0" w:space="0" w:color="auto"/>
            <w:right w:val="none" w:sz="0" w:space="0" w:color="auto"/>
          </w:divBdr>
          <w:divsChild>
            <w:div w:id="115411338">
              <w:marLeft w:val="0"/>
              <w:marRight w:val="0"/>
              <w:marTop w:val="0"/>
              <w:marBottom w:val="0"/>
              <w:divBdr>
                <w:top w:val="none" w:sz="0" w:space="0" w:color="auto"/>
                <w:left w:val="none" w:sz="0" w:space="0" w:color="auto"/>
                <w:bottom w:val="none" w:sz="0" w:space="0" w:color="auto"/>
                <w:right w:val="none" w:sz="0" w:space="0" w:color="auto"/>
              </w:divBdr>
            </w:div>
            <w:div w:id="1590965470">
              <w:marLeft w:val="0"/>
              <w:marRight w:val="0"/>
              <w:marTop w:val="0"/>
              <w:marBottom w:val="0"/>
              <w:divBdr>
                <w:top w:val="none" w:sz="0" w:space="0" w:color="auto"/>
                <w:left w:val="none" w:sz="0" w:space="0" w:color="auto"/>
                <w:bottom w:val="none" w:sz="0" w:space="0" w:color="auto"/>
                <w:right w:val="none" w:sz="0" w:space="0" w:color="auto"/>
              </w:divBdr>
            </w:div>
            <w:div w:id="1875577285">
              <w:marLeft w:val="0"/>
              <w:marRight w:val="0"/>
              <w:marTop w:val="0"/>
              <w:marBottom w:val="0"/>
              <w:divBdr>
                <w:top w:val="none" w:sz="0" w:space="0" w:color="auto"/>
                <w:left w:val="none" w:sz="0" w:space="0" w:color="auto"/>
                <w:bottom w:val="none" w:sz="0" w:space="0" w:color="auto"/>
                <w:right w:val="none" w:sz="0" w:space="0" w:color="auto"/>
              </w:divBdr>
            </w:div>
          </w:divsChild>
        </w:div>
        <w:div w:id="1439638880">
          <w:marLeft w:val="0"/>
          <w:marRight w:val="0"/>
          <w:marTop w:val="0"/>
          <w:marBottom w:val="0"/>
          <w:divBdr>
            <w:top w:val="none" w:sz="0" w:space="0" w:color="auto"/>
            <w:left w:val="none" w:sz="0" w:space="0" w:color="auto"/>
            <w:bottom w:val="none" w:sz="0" w:space="0" w:color="auto"/>
            <w:right w:val="none" w:sz="0" w:space="0" w:color="auto"/>
          </w:divBdr>
          <w:divsChild>
            <w:div w:id="1645965650">
              <w:marLeft w:val="0"/>
              <w:marRight w:val="0"/>
              <w:marTop w:val="0"/>
              <w:marBottom w:val="0"/>
              <w:divBdr>
                <w:top w:val="none" w:sz="0" w:space="0" w:color="auto"/>
                <w:left w:val="none" w:sz="0" w:space="0" w:color="auto"/>
                <w:bottom w:val="none" w:sz="0" w:space="0" w:color="auto"/>
                <w:right w:val="none" w:sz="0" w:space="0" w:color="auto"/>
              </w:divBdr>
            </w:div>
            <w:div w:id="1647202936">
              <w:marLeft w:val="0"/>
              <w:marRight w:val="0"/>
              <w:marTop w:val="0"/>
              <w:marBottom w:val="0"/>
              <w:divBdr>
                <w:top w:val="none" w:sz="0" w:space="0" w:color="auto"/>
                <w:left w:val="none" w:sz="0" w:space="0" w:color="auto"/>
                <w:bottom w:val="none" w:sz="0" w:space="0" w:color="auto"/>
                <w:right w:val="none" w:sz="0" w:space="0" w:color="auto"/>
              </w:divBdr>
            </w:div>
            <w:div w:id="17838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1849">
      <w:bodyDiv w:val="1"/>
      <w:marLeft w:val="0"/>
      <w:marRight w:val="0"/>
      <w:marTop w:val="0"/>
      <w:marBottom w:val="0"/>
      <w:divBdr>
        <w:top w:val="none" w:sz="0" w:space="0" w:color="auto"/>
        <w:left w:val="none" w:sz="0" w:space="0" w:color="auto"/>
        <w:bottom w:val="none" w:sz="0" w:space="0" w:color="auto"/>
        <w:right w:val="none" w:sz="0" w:space="0" w:color="auto"/>
      </w:divBdr>
    </w:div>
    <w:div w:id="334918465">
      <w:bodyDiv w:val="1"/>
      <w:marLeft w:val="0"/>
      <w:marRight w:val="0"/>
      <w:marTop w:val="0"/>
      <w:marBottom w:val="0"/>
      <w:divBdr>
        <w:top w:val="none" w:sz="0" w:space="0" w:color="auto"/>
        <w:left w:val="none" w:sz="0" w:space="0" w:color="auto"/>
        <w:bottom w:val="none" w:sz="0" w:space="0" w:color="auto"/>
        <w:right w:val="none" w:sz="0" w:space="0" w:color="auto"/>
      </w:divBdr>
      <w:divsChild>
        <w:div w:id="325134425">
          <w:marLeft w:val="0"/>
          <w:marRight w:val="0"/>
          <w:marTop w:val="0"/>
          <w:marBottom w:val="0"/>
          <w:divBdr>
            <w:top w:val="none" w:sz="0" w:space="0" w:color="auto"/>
            <w:left w:val="none" w:sz="0" w:space="0" w:color="auto"/>
            <w:bottom w:val="none" w:sz="0" w:space="0" w:color="auto"/>
            <w:right w:val="none" w:sz="0" w:space="0" w:color="auto"/>
          </w:divBdr>
        </w:div>
        <w:div w:id="1752846232">
          <w:marLeft w:val="0"/>
          <w:marRight w:val="0"/>
          <w:marTop w:val="0"/>
          <w:marBottom w:val="0"/>
          <w:divBdr>
            <w:top w:val="none" w:sz="0" w:space="0" w:color="auto"/>
            <w:left w:val="none" w:sz="0" w:space="0" w:color="auto"/>
            <w:bottom w:val="none" w:sz="0" w:space="0" w:color="auto"/>
            <w:right w:val="none" w:sz="0" w:space="0" w:color="auto"/>
          </w:divBdr>
        </w:div>
      </w:divsChild>
    </w:div>
    <w:div w:id="358823178">
      <w:bodyDiv w:val="1"/>
      <w:marLeft w:val="0"/>
      <w:marRight w:val="0"/>
      <w:marTop w:val="0"/>
      <w:marBottom w:val="0"/>
      <w:divBdr>
        <w:top w:val="none" w:sz="0" w:space="0" w:color="auto"/>
        <w:left w:val="none" w:sz="0" w:space="0" w:color="auto"/>
        <w:bottom w:val="none" w:sz="0" w:space="0" w:color="auto"/>
        <w:right w:val="none" w:sz="0" w:space="0" w:color="auto"/>
      </w:divBdr>
      <w:divsChild>
        <w:div w:id="1234195554">
          <w:marLeft w:val="0"/>
          <w:marRight w:val="0"/>
          <w:marTop w:val="0"/>
          <w:marBottom w:val="0"/>
          <w:divBdr>
            <w:top w:val="none" w:sz="0" w:space="0" w:color="auto"/>
            <w:left w:val="none" w:sz="0" w:space="0" w:color="auto"/>
            <w:bottom w:val="none" w:sz="0" w:space="0" w:color="auto"/>
            <w:right w:val="none" w:sz="0" w:space="0" w:color="auto"/>
          </w:divBdr>
        </w:div>
        <w:div w:id="1396664705">
          <w:marLeft w:val="0"/>
          <w:marRight w:val="0"/>
          <w:marTop w:val="0"/>
          <w:marBottom w:val="0"/>
          <w:divBdr>
            <w:top w:val="none" w:sz="0" w:space="0" w:color="auto"/>
            <w:left w:val="none" w:sz="0" w:space="0" w:color="auto"/>
            <w:bottom w:val="none" w:sz="0" w:space="0" w:color="auto"/>
            <w:right w:val="none" w:sz="0" w:space="0" w:color="auto"/>
          </w:divBdr>
        </w:div>
      </w:divsChild>
    </w:div>
    <w:div w:id="472214066">
      <w:bodyDiv w:val="1"/>
      <w:marLeft w:val="0"/>
      <w:marRight w:val="0"/>
      <w:marTop w:val="0"/>
      <w:marBottom w:val="0"/>
      <w:divBdr>
        <w:top w:val="none" w:sz="0" w:space="0" w:color="auto"/>
        <w:left w:val="none" w:sz="0" w:space="0" w:color="auto"/>
        <w:bottom w:val="none" w:sz="0" w:space="0" w:color="auto"/>
        <w:right w:val="none" w:sz="0" w:space="0" w:color="auto"/>
      </w:divBdr>
      <w:divsChild>
        <w:div w:id="1166479282">
          <w:marLeft w:val="0"/>
          <w:marRight w:val="0"/>
          <w:marTop w:val="0"/>
          <w:marBottom w:val="0"/>
          <w:divBdr>
            <w:top w:val="none" w:sz="0" w:space="0" w:color="auto"/>
            <w:left w:val="none" w:sz="0" w:space="0" w:color="auto"/>
            <w:bottom w:val="none" w:sz="0" w:space="0" w:color="auto"/>
            <w:right w:val="none" w:sz="0" w:space="0" w:color="auto"/>
          </w:divBdr>
        </w:div>
        <w:div w:id="1970478384">
          <w:marLeft w:val="0"/>
          <w:marRight w:val="0"/>
          <w:marTop w:val="0"/>
          <w:marBottom w:val="0"/>
          <w:divBdr>
            <w:top w:val="none" w:sz="0" w:space="0" w:color="auto"/>
            <w:left w:val="none" w:sz="0" w:space="0" w:color="auto"/>
            <w:bottom w:val="none" w:sz="0" w:space="0" w:color="auto"/>
            <w:right w:val="none" w:sz="0" w:space="0" w:color="auto"/>
          </w:divBdr>
        </w:div>
      </w:divsChild>
    </w:div>
    <w:div w:id="522329123">
      <w:bodyDiv w:val="1"/>
      <w:marLeft w:val="0"/>
      <w:marRight w:val="0"/>
      <w:marTop w:val="0"/>
      <w:marBottom w:val="0"/>
      <w:divBdr>
        <w:top w:val="none" w:sz="0" w:space="0" w:color="auto"/>
        <w:left w:val="none" w:sz="0" w:space="0" w:color="auto"/>
        <w:bottom w:val="none" w:sz="0" w:space="0" w:color="auto"/>
        <w:right w:val="none" w:sz="0" w:space="0" w:color="auto"/>
      </w:divBdr>
      <w:divsChild>
        <w:div w:id="1329795016">
          <w:marLeft w:val="0"/>
          <w:marRight w:val="0"/>
          <w:marTop w:val="0"/>
          <w:marBottom w:val="0"/>
          <w:divBdr>
            <w:top w:val="none" w:sz="0" w:space="0" w:color="auto"/>
            <w:left w:val="none" w:sz="0" w:space="0" w:color="auto"/>
            <w:bottom w:val="none" w:sz="0" w:space="0" w:color="auto"/>
            <w:right w:val="none" w:sz="0" w:space="0" w:color="auto"/>
          </w:divBdr>
        </w:div>
        <w:div w:id="1760716549">
          <w:marLeft w:val="0"/>
          <w:marRight w:val="0"/>
          <w:marTop w:val="0"/>
          <w:marBottom w:val="0"/>
          <w:divBdr>
            <w:top w:val="none" w:sz="0" w:space="0" w:color="auto"/>
            <w:left w:val="none" w:sz="0" w:space="0" w:color="auto"/>
            <w:bottom w:val="none" w:sz="0" w:space="0" w:color="auto"/>
            <w:right w:val="none" w:sz="0" w:space="0" w:color="auto"/>
          </w:divBdr>
        </w:div>
        <w:div w:id="1843004754">
          <w:marLeft w:val="0"/>
          <w:marRight w:val="0"/>
          <w:marTop w:val="0"/>
          <w:marBottom w:val="0"/>
          <w:divBdr>
            <w:top w:val="none" w:sz="0" w:space="0" w:color="auto"/>
            <w:left w:val="none" w:sz="0" w:space="0" w:color="auto"/>
            <w:bottom w:val="none" w:sz="0" w:space="0" w:color="auto"/>
            <w:right w:val="none" w:sz="0" w:space="0" w:color="auto"/>
          </w:divBdr>
        </w:div>
      </w:divsChild>
    </w:div>
    <w:div w:id="686567653">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1">
          <w:marLeft w:val="0"/>
          <w:marRight w:val="0"/>
          <w:marTop w:val="0"/>
          <w:marBottom w:val="0"/>
          <w:divBdr>
            <w:top w:val="none" w:sz="0" w:space="0" w:color="auto"/>
            <w:left w:val="none" w:sz="0" w:space="0" w:color="auto"/>
            <w:bottom w:val="none" w:sz="0" w:space="0" w:color="auto"/>
            <w:right w:val="none" w:sz="0" w:space="0" w:color="auto"/>
          </w:divBdr>
        </w:div>
        <w:div w:id="1290478494">
          <w:marLeft w:val="0"/>
          <w:marRight w:val="0"/>
          <w:marTop w:val="0"/>
          <w:marBottom w:val="0"/>
          <w:divBdr>
            <w:top w:val="none" w:sz="0" w:space="0" w:color="auto"/>
            <w:left w:val="none" w:sz="0" w:space="0" w:color="auto"/>
            <w:bottom w:val="none" w:sz="0" w:space="0" w:color="auto"/>
            <w:right w:val="none" w:sz="0" w:space="0" w:color="auto"/>
          </w:divBdr>
        </w:div>
        <w:div w:id="1475370183">
          <w:marLeft w:val="0"/>
          <w:marRight w:val="0"/>
          <w:marTop w:val="0"/>
          <w:marBottom w:val="0"/>
          <w:divBdr>
            <w:top w:val="none" w:sz="0" w:space="0" w:color="auto"/>
            <w:left w:val="none" w:sz="0" w:space="0" w:color="auto"/>
            <w:bottom w:val="none" w:sz="0" w:space="0" w:color="auto"/>
            <w:right w:val="none" w:sz="0" w:space="0" w:color="auto"/>
          </w:divBdr>
        </w:div>
        <w:div w:id="1916747272">
          <w:marLeft w:val="0"/>
          <w:marRight w:val="0"/>
          <w:marTop w:val="0"/>
          <w:marBottom w:val="0"/>
          <w:divBdr>
            <w:top w:val="none" w:sz="0" w:space="0" w:color="auto"/>
            <w:left w:val="none" w:sz="0" w:space="0" w:color="auto"/>
            <w:bottom w:val="none" w:sz="0" w:space="0" w:color="auto"/>
            <w:right w:val="none" w:sz="0" w:space="0" w:color="auto"/>
          </w:divBdr>
        </w:div>
        <w:div w:id="1939828970">
          <w:marLeft w:val="0"/>
          <w:marRight w:val="0"/>
          <w:marTop w:val="0"/>
          <w:marBottom w:val="0"/>
          <w:divBdr>
            <w:top w:val="none" w:sz="0" w:space="0" w:color="auto"/>
            <w:left w:val="none" w:sz="0" w:space="0" w:color="auto"/>
            <w:bottom w:val="none" w:sz="0" w:space="0" w:color="auto"/>
            <w:right w:val="none" w:sz="0" w:space="0" w:color="auto"/>
          </w:divBdr>
        </w:div>
      </w:divsChild>
    </w:div>
    <w:div w:id="801195062">
      <w:bodyDiv w:val="1"/>
      <w:marLeft w:val="0"/>
      <w:marRight w:val="0"/>
      <w:marTop w:val="0"/>
      <w:marBottom w:val="0"/>
      <w:divBdr>
        <w:top w:val="none" w:sz="0" w:space="0" w:color="auto"/>
        <w:left w:val="none" w:sz="0" w:space="0" w:color="auto"/>
        <w:bottom w:val="none" w:sz="0" w:space="0" w:color="auto"/>
        <w:right w:val="none" w:sz="0" w:space="0" w:color="auto"/>
      </w:divBdr>
      <w:divsChild>
        <w:div w:id="1280528552">
          <w:marLeft w:val="0"/>
          <w:marRight w:val="0"/>
          <w:marTop w:val="0"/>
          <w:marBottom w:val="0"/>
          <w:divBdr>
            <w:top w:val="none" w:sz="0" w:space="0" w:color="auto"/>
            <w:left w:val="none" w:sz="0" w:space="0" w:color="auto"/>
            <w:bottom w:val="none" w:sz="0" w:space="0" w:color="auto"/>
            <w:right w:val="none" w:sz="0" w:space="0" w:color="auto"/>
          </w:divBdr>
          <w:divsChild>
            <w:div w:id="181166546">
              <w:marLeft w:val="0"/>
              <w:marRight w:val="0"/>
              <w:marTop w:val="0"/>
              <w:marBottom w:val="0"/>
              <w:divBdr>
                <w:top w:val="none" w:sz="0" w:space="0" w:color="auto"/>
                <w:left w:val="none" w:sz="0" w:space="0" w:color="auto"/>
                <w:bottom w:val="none" w:sz="0" w:space="0" w:color="auto"/>
                <w:right w:val="none" w:sz="0" w:space="0" w:color="auto"/>
              </w:divBdr>
            </w:div>
            <w:div w:id="182090411">
              <w:marLeft w:val="0"/>
              <w:marRight w:val="0"/>
              <w:marTop w:val="0"/>
              <w:marBottom w:val="0"/>
              <w:divBdr>
                <w:top w:val="none" w:sz="0" w:space="0" w:color="auto"/>
                <w:left w:val="none" w:sz="0" w:space="0" w:color="auto"/>
                <w:bottom w:val="none" w:sz="0" w:space="0" w:color="auto"/>
                <w:right w:val="none" w:sz="0" w:space="0" w:color="auto"/>
              </w:divBdr>
            </w:div>
            <w:div w:id="423769406">
              <w:marLeft w:val="0"/>
              <w:marRight w:val="0"/>
              <w:marTop w:val="0"/>
              <w:marBottom w:val="0"/>
              <w:divBdr>
                <w:top w:val="none" w:sz="0" w:space="0" w:color="auto"/>
                <w:left w:val="none" w:sz="0" w:space="0" w:color="auto"/>
                <w:bottom w:val="none" w:sz="0" w:space="0" w:color="auto"/>
                <w:right w:val="none" w:sz="0" w:space="0" w:color="auto"/>
              </w:divBdr>
            </w:div>
            <w:div w:id="557126791">
              <w:marLeft w:val="0"/>
              <w:marRight w:val="0"/>
              <w:marTop w:val="0"/>
              <w:marBottom w:val="0"/>
              <w:divBdr>
                <w:top w:val="none" w:sz="0" w:space="0" w:color="auto"/>
                <w:left w:val="none" w:sz="0" w:space="0" w:color="auto"/>
                <w:bottom w:val="none" w:sz="0" w:space="0" w:color="auto"/>
                <w:right w:val="none" w:sz="0" w:space="0" w:color="auto"/>
              </w:divBdr>
            </w:div>
            <w:div w:id="715665924">
              <w:marLeft w:val="0"/>
              <w:marRight w:val="0"/>
              <w:marTop w:val="0"/>
              <w:marBottom w:val="0"/>
              <w:divBdr>
                <w:top w:val="none" w:sz="0" w:space="0" w:color="auto"/>
                <w:left w:val="none" w:sz="0" w:space="0" w:color="auto"/>
                <w:bottom w:val="none" w:sz="0" w:space="0" w:color="auto"/>
                <w:right w:val="none" w:sz="0" w:space="0" w:color="auto"/>
              </w:divBdr>
            </w:div>
            <w:div w:id="899363130">
              <w:marLeft w:val="0"/>
              <w:marRight w:val="0"/>
              <w:marTop w:val="0"/>
              <w:marBottom w:val="0"/>
              <w:divBdr>
                <w:top w:val="none" w:sz="0" w:space="0" w:color="auto"/>
                <w:left w:val="none" w:sz="0" w:space="0" w:color="auto"/>
                <w:bottom w:val="none" w:sz="0" w:space="0" w:color="auto"/>
                <w:right w:val="none" w:sz="0" w:space="0" w:color="auto"/>
              </w:divBdr>
            </w:div>
            <w:div w:id="1632638327">
              <w:marLeft w:val="0"/>
              <w:marRight w:val="0"/>
              <w:marTop w:val="0"/>
              <w:marBottom w:val="0"/>
              <w:divBdr>
                <w:top w:val="none" w:sz="0" w:space="0" w:color="auto"/>
                <w:left w:val="none" w:sz="0" w:space="0" w:color="auto"/>
                <w:bottom w:val="none" w:sz="0" w:space="0" w:color="auto"/>
                <w:right w:val="none" w:sz="0" w:space="0" w:color="auto"/>
              </w:divBdr>
            </w:div>
            <w:div w:id="1829250303">
              <w:marLeft w:val="0"/>
              <w:marRight w:val="0"/>
              <w:marTop w:val="0"/>
              <w:marBottom w:val="0"/>
              <w:divBdr>
                <w:top w:val="none" w:sz="0" w:space="0" w:color="auto"/>
                <w:left w:val="none" w:sz="0" w:space="0" w:color="auto"/>
                <w:bottom w:val="none" w:sz="0" w:space="0" w:color="auto"/>
                <w:right w:val="none" w:sz="0" w:space="0" w:color="auto"/>
              </w:divBdr>
            </w:div>
          </w:divsChild>
        </w:div>
        <w:div w:id="1888032384">
          <w:marLeft w:val="0"/>
          <w:marRight w:val="0"/>
          <w:marTop w:val="0"/>
          <w:marBottom w:val="0"/>
          <w:divBdr>
            <w:top w:val="none" w:sz="0" w:space="0" w:color="auto"/>
            <w:left w:val="none" w:sz="0" w:space="0" w:color="auto"/>
            <w:bottom w:val="none" w:sz="0" w:space="0" w:color="auto"/>
            <w:right w:val="none" w:sz="0" w:space="0" w:color="auto"/>
          </w:divBdr>
          <w:divsChild>
            <w:div w:id="263654240">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18648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7859">
      <w:bodyDiv w:val="1"/>
      <w:marLeft w:val="0"/>
      <w:marRight w:val="0"/>
      <w:marTop w:val="0"/>
      <w:marBottom w:val="0"/>
      <w:divBdr>
        <w:top w:val="none" w:sz="0" w:space="0" w:color="auto"/>
        <w:left w:val="none" w:sz="0" w:space="0" w:color="auto"/>
        <w:bottom w:val="none" w:sz="0" w:space="0" w:color="auto"/>
        <w:right w:val="none" w:sz="0" w:space="0" w:color="auto"/>
      </w:divBdr>
      <w:divsChild>
        <w:div w:id="55520524">
          <w:marLeft w:val="0"/>
          <w:marRight w:val="0"/>
          <w:marTop w:val="0"/>
          <w:marBottom w:val="0"/>
          <w:divBdr>
            <w:top w:val="none" w:sz="0" w:space="0" w:color="auto"/>
            <w:left w:val="none" w:sz="0" w:space="0" w:color="auto"/>
            <w:bottom w:val="none" w:sz="0" w:space="0" w:color="auto"/>
            <w:right w:val="none" w:sz="0" w:space="0" w:color="auto"/>
          </w:divBdr>
          <w:divsChild>
            <w:div w:id="66267482">
              <w:marLeft w:val="0"/>
              <w:marRight w:val="0"/>
              <w:marTop w:val="0"/>
              <w:marBottom w:val="0"/>
              <w:divBdr>
                <w:top w:val="none" w:sz="0" w:space="0" w:color="auto"/>
                <w:left w:val="none" w:sz="0" w:space="0" w:color="auto"/>
                <w:bottom w:val="none" w:sz="0" w:space="0" w:color="auto"/>
                <w:right w:val="none" w:sz="0" w:space="0" w:color="auto"/>
              </w:divBdr>
            </w:div>
            <w:div w:id="149175864">
              <w:marLeft w:val="0"/>
              <w:marRight w:val="0"/>
              <w:marTop w:val="0"/>
              <w:marBottom w:val="0"/>
              <w:divBdr>
                <w:top w:val="none" w:sz="0" w:space="0" w:color="auto"/>
                <w:left w:val="none" w:sz="0" w:space="0" w:color="auto"/>
                <w:bottom w:val="none" w:sz="0" w:space="0" w:color="auto"/>
                <w:right w:val="none" w:sz="0" w:space="0" w:color="auto"/>
              </w:divBdr>
            </w:div>
            <w:div w:id="1944922844">
              <w:marLeft w:val="0"/>
              <w:marRight w:val="0"/>
              <w:marTop w:val="0"/>
              <w:marBottom w:val="0"/>
              <w:divBdr>
                <w:top w:val="none" w:sz="0" w:space="0" w:color="auto"/>
                <w:left w:val="none" w:sz="0" w:space="0" w:color="auto"/>
                <w:bottom w:val="none" w:sz="0" w:space="0" w:color="auto"/>
                <w:right w:val="none" w:sz="0" w:space="0" w:color="auto"/>
              </w:divBdr>
            </w:div>
          </w:divsChild>
        </w:div>
        <w:div w:id="1743404950">
          <w:marLeft w:val="0"/>
          <w:marRight w:val="0"/>
          <w:marTop w:val="0"/>
          <w:marBottom w:val="0"/>
          <w:divBdr>
            <w:top w:val="none" w:sz="0" w:space="0" w:color="auto"/>
            <w:left w:val="none" w:sz="0" w:space="0" w:color="auto"/>
            <w:bottom w:val="none" w:sz="0" w:space="0" w:color="auto"/>
            <w:right w:val="none" w:sz="0" w:space="0" w:color="auto"/>
          </w:divBdr>
          <w:divsChild>
            <w:div w:id="192889814">
              <w:marLeft w:val="0"/>
              <w:marRight w:val="0"/>
              <w:marTop w:val="0"/>
              <w:marBottom w:val="0"/>
              <w:divBdr>
                <w:top w:val="none" w:sz="0" w:space="0" w:color="auto"/>
                <w:left w:val="none" w:sz="0" w:space="0" w:color="auto"/>
                <w:bottom w:val="none" w:sz="0" w:space="0" w:color="auto"/>
                <w:right w:val="none" w:sz="0" w:space="0" w:color="auto"/>
              </w:divBdr>
            </w:div>
            <w:div w:id="1029601637">
              <w:marLeft w:val="0"/>
              <w:marRight w:val="0"/>
              <w:marTop w:val="0"/>
              <w:marBottom w:val="0"/>
              <w:divBdr>
                <w:top w:val="none" w:sz="0" w:space="0" w:color="auto"/>
                <w:left w:val="none" w:sz="0" w:space="0" w:color="auto"/>
                <w:bottom w:val="none" w:sz="0" w:space="0" w:color="auto"/>
                <w:right w:val="none" w:sz="0" w:space="0" w:color="auto"/>
              </w:divBdr>
            </w:div>
            <w:div w:id="19765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87727">
      <w:bodyDiv w:val="1"/>
      <w:marLeft w:val="0"/>
      <w:marRight w:val="0"/>
      <w:marTop w:val="0"/>
      <w:marBottom w:val="0"/>
      <w:divBdr>
        <w:top w:val="none" w:sz="0" w:space="0" w:color="auto"/>
        <w:left w:val="none" w:sz="0" w:space="0" w:color="auto"/>
        <w:bottom w:val="none" w:sz="0" w:space="0" w:color="auto"/>
        <w:right w:val="none" w:sz="0" w:space="0" w:color="auto"/>
      </w:divBdr>
      <w:divsChild>
        <w:div w:id="282275205">
          <w:marLeft w:val="0"/>
          <w:marRight w:val="0"/>
          <w:marTop w:val="0"/>
          <w:marBottom w:val="0"/>
          <w:divBdr>
            <w:top w:val="none" w:sz="0" w:space="0" w:color="auto"/>
            <w:left w:val="none" w:sz="0" w:space="0" w:color="auto"/>
            <w:bottom w:val="none" w:sz="0" w:space="0" w:color="auto"/>
            <w:right w:val="none" w:sz="0" w:space="0" w:color="auto"/>
          </w:divBdr>
        </w:div>
        <w:div w:id="1242830435">
          <w:marLeft w:val="0"/>
          <w:marRight w:val="0"/>
          <w:marTop w:val="0"/>
          <w:marBottom w:val="0"/>
          <w:divBdr>
            <w:top w:val="none" w:sz="0" w:space="0" w:color="auto"/>
            <w:left w:val="none" w:sz="0" w:space="0" w:color="auto"/>
            <w:bottom w:val="none" w:sz="0" w:space="0" w:color="auto"/>
            <w:right w:val="none" w:sz="0" w:space="0" w:color="auto"/>
          </w:divBdr>
        </w:div>
        <w:div w:id="1494881786">
          <w:marLeft w:val="0"/>
          <w:marRight w:val="0"/>
          <w:marTop w:val="0"/>
          <w:marBottom w:val="0"/>
          <w:divBdr>
            <w:top w:val="none" w:sz="0" w:space="0" w:color="auto"/>
            <w:left w:val="none" w:sz="0" w:space="0" w:color="auto"/>
            <w:bottom w:val="none" w:sz="0" w:space="0" w:color="auto"/>
            <w:right w:val="none" w:sz="0" w:space="0" w:color="auto"/>
          </w:divBdr>
        </w:div>
      </w:divsChild>
    </w:div>
    <w:div w:id="904222496">
      <w:bodyDiv w:val="1"/>
      <w:marLeft w:val="0"/>
      <w:marRight w:val="0"/>
      <w:marTop w:val="0"/>
      <w:marBottom w:val="0"/>
      <w:divBdr>
        <w:top w:val="none" w:sz="0" w:space="0" w:color="auto"/>
        <w:left w:val="none" w:sz="0" w:space="0" w:color="auto"/>
        <w:bottom w:val="none" w:sz="0" w:space="0" w:color="auto"/>
        <w:right w:val="none" w:sz="0" w:space="0" w:color="auto"/>
      </w:divBdr>
      <w:divsChild>
        <w:div w:id="201093790">
          <w:marLeft w:val="0"/>
          <w:marRight w:val="0"/>
          <w:marTop w:val="0"/>
          <w:marBottom w:val="0"/>
          <w:divBdr>
            <w:top w:val="none" w:sz="0" w:space="0" w:color="auto"/>
            <w:left w:val="none" w:sz="0" w:space="0" w:color="auto"/>
            <w:bottom w:val="none" w:sz="0" w:space="0" w:color="auto"/>
            <w:right w:val="none" w:sz="0" w:space="0" w:color="auto"/>
          </w:divBdr>
          <w:divsChild>
            <w:div w:id="207618839">
              <w:marLeft w:val="0"/>
              <w:marRight w:val="0"/>
              <w:marTop w:val="30"/>
              <w:marBottom w:val="30"/>
              <w:divBdr>
                <w:top w:val="none" w:sz="0" w:space="0" w:color="auto"/>
                <w:left w:val="none" w:sz="0" w:space="0" w:color="auto"/>
                <w:bottom w:val="none" w:sz="0" w:space="0" w:color="auto"/>
                <w:right w:val="none" w:sz="0" w:space="0" w:color="auto"/>
              </w:divBdr>
              <w:divsChild>
                <w:div w:id="35932142">
                  <w:marLeft w:val="0"/>
                  <w:marRight w:val="0"/>
                  <w:marTop w:val="0"/>
                  <w:marBottom w:val="0"/>
                  <w:divBdr>
                    <w:top w:val="none" w:sz="0" w:space="0" w:color="auto"/>
                    <w:left w:val="none" w:sz="0" w:space="0" w:color="auto"/>
                    <w:bottom w:val="none" w:sz="0" w:space="0" w:color="auto"/>
                    <w:right w:val="none" w:sz="0" w:space="0" w:color="auto"/>
                  </w:divBdr>
                  <w:divsChild>
                    <w:div w:id="362555405">
                      <w:marLeft w:val="0"/>
                      <w:marRight w:val="0"/>
                      <w:marTop w:val="0"/>
                      <w:marBottom w:val="0"/>
                      <w:divBdr>
                        <w:top w:val="none" w:sz="0" w:space="0" w:color="auto"/>
                        <w:left w:val="none" w:sz="0" w:space="0" w:color="auto"/>
                        <w:bottom w:val="none" w:sz="0" w:space="0" w:color="auto"/>
                        <w:right w:val="none" w:sz="0" w:space="0" w:color="auto"/>
                      </w:divBdr>
                    </w:div>
                    <w:div w:id="1773432120">
                      <w:marLeft w:val="0"/>
                      <w:marRight w:val="0"/>
                      <w:marTop w:val="0"/>
                      <w:marBottom w:val="0"/>
                      <w:divBdr>
                        <w:top w:val="none" w:sz="0" w:space="0" w:color="auto"/>
                        <w:left w:val="none" w:sz="0" w:space="0" w:color="auto"/>
                        <w:bottom w:val="none" w:sz="0" w:space="0" w:color="auto"/>
                        <w:right w:val="none" w:sz="0" w:space="0" w:color="auto"/>
                      </w:divBdr>
                    </w:div>
                  </w:divsChild>
                </w:div>
                <w:div w:id="242766365">
                  <w:marLeft w:val="0"/>
                  <w:marRight w:val="0"/>
                  <w:marTop w:val="0"/>
                  <w:marBottom w:val="0"/>
                  <w:divBdr>
                    <w:top w:val="none" w:sz="0" w:space="0" w:color="auto"/>
                    <w:left w:val="none" w:sz="0" w:space="0" w:color="auto"/>
                    <w:bottom w:val="none" w:sz="0" w:space="0" w:color="auto"/>
                    <w:right w:val="none" w:sz="0" w:space="0" w:color="auto"/>
                  </w:divBdr>
                  <w:divsChild>
                    <w:div w:id="958950041">
                      <w:marLeft w:val="0"/>
                      <w:marRight w:val="0"/>
                      <w:marTop w:val="0"/>
                      <w:marBottom w:val="0"/>
                      <w:divBdr>
                        <w:top w:val="none" w:sz="0" w:space="0" w:color="auto"/>
                        <w:left w:val="none" w:sz="0" w:space="0" w:color="auto"/>
                        <w:bottom w:val="none" w:sz="0" w:space="0" w:color="auto"/>
                        <w:right w:val="none" w:sz="0" w:space="0" w:color="auto"/>
                      </w:divBdr>
                    </w:div>
                  </w:divsChild>
                </w:div>
                <w:div w:id="450366233">
                  <w:marLeft w:val="0"/>
                  <w:marRight w:val="0"/>
                  <w:marTop w:val="0"/>
                  <w:marBottom w:val="0"/>
                  <w:divBdr>
                    <w:top w:val="none" w:sz="0" w:space="0" w:color="auto"/>
                    <w:left w:val="none" w:sz="0" w:space="0" w:color="auto"/>
                    <w:bottom w:val="none" w:sz="0" w:space="0" w:color="auto"/>
                    <w:right w:val="none" w:sz="0" w:space="0" w:color="auto"/>
                  </w:divBdr>
                  <w:divsChild>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702480510">
                  <w:marLeft w:val="0"/>
                  <w:marRight w:val="0"/>
                  <w:marTop w:val="0"/>
                  <w:marBottom w:val="0"/>
                  <w:divBdr>
                    <w:top w:val="none" w:sz="0" w:space="0" w:color="auto"/>
                    <w:left w:val="none" w:sz="0" w:space="0" w:color="auto"/>
                    <w:bottom w:val="none" w:sz="0" w:space="0" w:color="auto"/>
                    <w:right w:val="none" w:sz="0" w:space="0" w:color="auto"/>
                  </w:divBdr>
                  <w:divsChild>
                    <w:div w:id="494422272">
                      <w:marLeft w:val="0"/>
                      <w:marRight w:val="0"/>
                      <w:marTop w:val="0"/>
                      <w:marBottom w:val="0"/>
                      <w:divBdr>
                        <w:top w:val="none" w:sz="0" w:space="0" w:color="auto"/>
                        <w:left w:val="none" w:sz="0" w:space="0" w:color="auto"/>
                        <w:bottom w:val="none" w:sz="0" w:space="0" w:color="auto"/>
                        <w:right w:val="none" w:sz="0" w:space="0" w:color="auto"/>
                      </w:divBdr>
                    </w:div>
                  </w:divsChild>
                </w:div>
                <w:div w:id="956328524">
                  <w:marLeft w:val="0"/>
                  <w:marRight w:val="0"/>
                  <w:marTop w:val="0"/>
                  <w:marBottom w:val="0"/>
                  <w:divBdr>
                    <w:top w:val="none" w:sz="0" w:space="0" w:color="auto"/>
                    <w:left w:val="none" w:sz="0" w:space="0" w:color="auto"/>
                    <w:bottom w:val="none" w:sz="0" w:space="0" w:color="auto"/>
                    <w:right w:val="none" w:sz="0" w:space="0" w:color="auto"/>
                  </w:divBdr>
                  <w:divsChild>
                    <w:div w:id="772213072">
                      <w:marLeft w:val="0"/>
                      <w:marRight w:val="0"/>
                      <w:marTop w:val="0"/>
                      <w:marBottom w:val="0"/>
                      <w:divBdr>
                        <w:top w:val="none" w:sz="0" w:space="0" w:color="auto"/>
                        <w:left w:val="none" w:sz="0" w:space="0" w:color="auto"/>
                        <w:bottom w:val="none" w:sz="0" w:space="0" w:color="auto"/>
                        <w:right w:val="none" w:sz="0" w:space="0" w:color="auto"/>
                      </w:divBdr>
                    </w:div>
                    <w:div w:id="1180198400">
                      <w:marLeft w:val="0"/>
                      <w:marRight w:val="0"/>
                      <w:marTop w:val="0"/>
                      <w:marBottom w:val="0"/>
                      <w:divBdr>
                        <w:top w:val="none" w:sz="0" w:space="0" w:color="auto"/>
                        <w:left w:val="none" w:sz="0" w:space="0" w:color="auto"/>
                        <w:bottom w:val="none" w:sz="0" w:space="0" w:color="auto"/>
                        <w:right w:val="none" w:sz="0" w:space="0" w:color="auto"/>
                      </w:divBdr>
                    </w:div>
                    <w:div w:id="1850563702">
                      <w:marLeft w:val="0"/>
                      <w:marRight w:val="0"/>
                      <w:marTop w:val="0"/>
                      <w:marBottom w:val="0"/>
                      <w:divBdr>
                        <w:top w:val="none" w:sz="0" w:space="0" w:color="auto"/>
                        <w:left w:val="none" w:sz="0" w:space="0" w:color="auto"/>
                        <w:bottom w:val="none" w:sz="0" w:space="0" w:color="auto"/>
                        <w:right w:val="none" w:sz="0" w:space="0" w:color="auto"/>
                      </w:divBdr>
                    </w:div>
                  </w:divsChild>
                </w:div>
                <w:div w:id="1080367191">
                  <w:marLeft w:val="0"/>
                  <w:marRight w:val="0"/>
                  <w:marTop w:val="0"/>
                  <w:marBottom w:val="0"/>
                  <w:divBdr>
                    <w:top w:val="none" w:sz="0" w:space="0" w:color="auto"/>
                    <w:left w:val="none" w:sz="0" w:space="0" w:color="auto"/>
                    <w:bottom w:val="none" w:sz="0" w:space="0" w:color="auto"/>
                    <w:right w:val="none" w:sz="0" w:space="0" w:color="auto"/>
                  </w:divBdr>
                  <w:divsChild>
                    <w:div w:id="1354767383">
                      <w:marLeft w:val="0"/>
                      <w:marRight w:val="0"/>
                      <w:marTop w:val="0"/>
                      <w:marBottom w:val="0"/>
                      <w:divBdr>
                        <w:top w:val="none" w:sz="0" w:space="0" w:color="auto"/>
                        <w:left w:val="none" w:sz="0" w:space="0" w:color="auto"/>
                        <w:bottom w:val="none" w:sz="0" w:space="0" w:color="auto"/>
                        <w:right w:val="none" w:sz="0" w:space="0" w:color="auto"/>
                      </w:divBdr>
                    </w:div>
                  </w:divsChild>
                </w:div>
                <w:div w:id="1111054568">
                  <w:marLeft w:val="0"/>
                  <w:marRight w:val="0"/>
                  <w:marTop w:val="0"/>
                  <w:marBottom w:val="0"/>
                  <w:divBdr>
                    <w:top w:val="none" w:sz="0" w:space="0" w:color="auto"/>
                    <w:left w:val="none" w:sz="0" w:space="0" w:color="auto"/>
                    <w:bottom w:val="none" w:sz="0" w:space="0" w:color="auto"/>
                    <w:right w:val="none" w:sz="0" w:space="0" w:color="auto"/>
                  </w:divBdr>
                  <w:divsChild>
                    <w:div w:id="529533164">
                      <w:marLeft w:val="0"/>
                      <w:marRight w:val="0"/>
                      <w:marTop w:val="0"/>
                      <w:marBottom w:val="0"/>
                      <w:divBdr>
                        <w:top w:val="none" w:sz="0" w:space="0" w:color="auto"/>
                        <w:left w:val="none" w:sz="0" w:space="0" w:color="auto"/>
                        <w:bottom w:val="none" w:sz="0" w:space="0" w:color="auto"/>
                        <w:right w:val="none" w:sz="0" w:space="0" w:color="auto"/>
                      </w:divBdr>
                    </w:div>
                    <w:div w:id="2025859396">
                      <w:marLeft w:val="0"/>
                      <w:marRight w:val="0"/>
                      <w:marTop w:val="0"/>
                      <w:marBottom w:val="0"/>
                      <w:divBdr>
                        <w:top w:val="none" w:sz="0" w:space="0" w:color="auto"/>
                        <w:left w:val="none" w:sz="0" w:space="0" w:color="auto"/>
                        <w:bottom w:val="none" w:sz="0" w:space="0" w:color="auto"/>
                        <w:right w:val="none" w:sz="0" w:space="0" w:color="auto"/>
                      </w:divBdr>
                    </w:div>
                  </w:divsChild>
                </w:div>
                <w:div w:id="1589583043">
                  <w:marLeft w:val="0"/>
                  <w:marRight w:val="0"/>
                  <w:marTop w:val="0"/>
                  <w:marBottom w:val="0"/>
                  <w:divBdr>
                    <w:top w:val="none" w:sz="0" w:space="0" w:color="auto"/>
                    <w:left w:val="none" w:sz="0" w:space="0" w:color="auto"/>
                    <w:bottom w:val="none" w:sz="0" w:space="0" w:color="auto"/>
                    <w:right w:val="none" w:sz="0" w:space="0" w:color="auto"/>
                  </w:divBdr>
                  <w:divsChild>
                    <w:div w:id="641807386">
                      <w:marLeft w:val="0"/>
                      <w:marRight w:val="0"/>
                      <w:marTop w:val="0"/>
                      <w:marBottom w:val="0"/>
                      <w:divBdr>
                        <w:top w:val="none" w:sz="0" w:space="0" w:color="auto"/>
                        <w:left w:val="none" w:sz="0" w:space="0" w:color="auto"/>
                        <w:bottom w:val="none" w:sz="0" w:space="0" w:color="auto"/>
                        <w:right w:val="none" w:sz="0" w:space="0" w:color="auto"/>
                      </w:divBdr>
                    </w:div>
                    <w:div w:id="1303920182">
                      <w:marLeft w:val="0"/>
                      <w:marRight w:val="0"/>
                      <w:marTop w:val="0"/>
                      <w:marBottom w:val="0"/>
                      <w:divBdr>
                        <w:top w:val="none" w:sz="0" w:space="0" w:color="auto"/>
                        <w:left w:val="none" w:sz="0" w:space="0" w:color="auto"/>
                        <w:bottom w:val="none" w:sz="0" w:space="0" w:color="auto"/>
                        <w:right w:val="none" w:sz="0" w:space="0" w:color="auto"/>
                      </w:divBdr>
                    </w:div>
                  </w:divsChild>
                </w:div>
                <w:div w:id="1613976719">
                  <w:marLeft w:val="0"/>
                  <w:marRight w:val="0"/>
                  <w:marTop w:val="0"/>
                  <w:marBottom w:val="0"/>
                  <w:divBdr>
                    <w:top w:val="none" w:sz="0" w:space="0" w:color="auto"/>
                    <w:left w:val="none" w:sz="0" w:space="0" w:color="auto"/>
                    <w:bottom w:val="none" w:sz="0" w:space="0" w:color="auto"/>
                    <w:right w:val="none" w:sz="0" w:space="0" w:color="auto"/>
                  </w:divBdr>
                  <w:divsChild>
                    <w:div w:id="96483269">
                      <w:marLeft w:val="0"/>
                      <w:marRight w:val="0"/>
                      <w:marTop w:val="0"/>
                      <w:marBottom w:val="0"/>
                      <w:divBdr>
                        <w:top w:val="none" w:sz="0" w:space="0" w:color="auto"/>
                        <w:left w:val="none" w:sz="0" w:space="0" w:color="auto"/>
                        <w:bottom w:val="none" w:sz="0" w:space="0" w:color="auto"/>
                        <w:right w:val="none" w:sz="0" w:space="0" w:color="auto"/>
                      </w:divBdr>
                    </w:div>
                    <w:div w:id="5767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25635">
          <w:marLeft w:val="0"/>
          <w:marRight w:val="0"/>
          <w:marTop w:val="0"/>
          <w:marBottom w:val="0"/>
          <w:divBdr>
            <w:top w:val="none" w:sz="0" w:space="0" w:color="auto"/>
            <w:left w:val="none" w:sz="0" w:space="0" w:color="auto"/>
            <w:bottom w:val="none" w:sz="0" w:space="0" w:color="auto"/>
            <w:right w:val="none" w:sz="0" w:space="0" w:color="auto"/>
          </w:divBdr>
          <w:divsChild>
            <w:div w:id="141165423">
              <w:marLeft w:val="0"/>
              <w:marRight w:val="0"/>
              <w:marTop w:val="0"/>
              <w:marBottom w:val="0"/>
              <w:divBdr>
                <w:top w:val="none" w:sz="0" w:space="0" w:color="auto"/>
                <w:left w:val="none" w:sz="0" w:space="0" w:color="auto"/>
                <w:bottom w:val="none" w:sz="0" w:space="0" w:color="auto"/>
                <w:right w:val="none" w:sz="0" w:space="0" w:color="auto"/>
              </w:divBdr>
            </w:div>
            <w:div w:id="8913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74263">
      <w:bodyDiv w:val="1"/>
      <w:marLeft w:val="0"/>
      <w:marRight w:val="0"/>
      <w:marTop w:val="0"/>
      <w:marBottom w:val="0"/>
      <w:divBdr>
        <w:top w:val="none" w:sz="0" w:space="0" w:color="auto"/>
        <w:left w:val="none" w:sz="0" w:space="0" w:color="auto"/>
        <w:bottom w:val="none" w:sz="0" w:space="0" w:color="auto"/>
        <w:right w:val="none" w:sz="0" w:space="0" w:color="auto"/>
      </w:divBdr>
      <w:divsChild>
        <w:div w:id="1208027575">
          <w:marLeft w:val="0"/>
          <w:marRight w:val="0"/>
          <w:marTop w:val="0"/>
          <w:marBottom w:val="0"/>
          <w:divBdr>
            <w:top w:val="none" w:sz="0" w:space="0" w:color="auto"/>
            <w:left w:val="none" w:sz="0" w:space="0" w:color="auto"/>
            <w:bottom w:val="none" w:sz="0" w:space="0" w:color="auto"/>
            <w:right w:val="none" w:sz="0" w:space="0" w:color="auto"/>
          </w:divBdr>
          <w:divsChild>
            <w:div w:id="252520653">
              <w:marLeft w:val="0"/>
              <w:marRight w:val="0"/>
              <w:marTop w:val="30"/>
              <w:marBottom w:val="30"/>
              <w:divBdr>
                <w:top w:val="none" w:sz="0" w:space="0" w:color="auto"/>
                <w:left w:val="none" w:sz="0" w:space="0" w:color="auto"/>
                <w:bottom w:val="none" w:sz="0" w:space="0" w:color="auto"/>
                <w:right w:val="none" w:sz="0" w:space="0" w:color="auto"/>
              </w:divBdr>
              <w:divsChild>
                <w:div w:id="20283061">
                  <w:marLeft w:val="0"/>
                  <w:marRight w:val="0"/>
                  <w:marTop w:val="0"/>
                  <w:marBottom w:val="0"/>
                  <w:divBdr>
                    <w:top w:val="none" w:sz="0" w:space="0" w:color="auto"/>
                    <w:left w:val="none" w:sz="0" w:space="0" w:color="auto"/>
                    <w:bottom w:val="none" w:sz="0" w:space="0" w:color="auto"/>
                    <w:right w:val="none" w:sz="0" w:space="0" w:color="auto"/>
                  </w:divBdr>
                  <w:divsChild>
                    <w:div w:id="1052462389">
                      <w:marLeft w:val="0"/>
                      <w:marRight w:val="0"/>
                      <w:marTop w:val="0"/>
                      <w:marBottom w:val="0"/>
                      <w:divBdr>
                        <w:top w:val="none" w:sz="0" w:space="0" w:color="auto"/>
                        <w:left w:val="none" w:sz="0" w:space="0" w:color="auto"/>
                        <w:bottom w:val="none" w:sz="0" w:space="0" w:color="auto"/>
                        <w:right w:val="none" w:sz="0" w:space="0" w:color="auto"/>
                      </w:divBdr>
                    </w:div>
                  </w:divsChild>
                </w:div>
                <w:div w:id="196705309">
                  <w:marLeft w:val="0"/>
                  <w:marRight w:val="0"/>
                  <w:marTop w:val="0"/>
                  <w:marBottom w:val="0"/>
                  <w:divBdr>
                    <w:top w:val="none" w:sz="0" w:space="0" w:color="auto"/>
                    <w:left w:val="none" w:sz="0" w:space="0" w:color="auto"/>
                    <w:bottom w:val="none" w:sz="0" w:space="0" w:color="auto"/>
                    <w:right w:val="none" w:sz="0" w:space="0" w:color="auto"/>
                  </w:divBdr>
                  <w:divsChild>
                    <w:div w:id="352808502">
                      <w:marLeft w:val="0"/>
                      <w:marRight w:val="0"/>
                      <w:marTop w:val="0"/>
                      <w:marBottom w:val="0"/>
                      <w:divBdr>
                        <w:top w:val="none" w:sz="0" w:space="0" w:color="auto"/>
                        <w:left w:val="none" w:sz="0" w:space="0" w:color="auto"/>
                        <w:bottom w:val="none" w:sz="0" w:space="0" w:color="auto"/>
                        <w:right w:val="none" w:sz="0" w:space="0" w:color="auto"/>
                      </w:divBdr>
                    </w:div>
                    <w:div w:id="686097232">
                      <w:marLeft w:val="0"/>
                      <w:marRight w:val="0"/>
                      <w:marTop w:val="0"/>
                      <w:marBottom w:val="0"/>
                      <w:divBdr>
                        <w:top w:val="none" w:sz="0" w:space="0" w:color="auto"/>
                        <w:left w:val="none" w:sz="0" w:space="0" w:color="auto"/>
                        <w:bottom w:val="none" w:sz="0" w:space="0" w:color="auto"/>
                        <w:right w:val="none" w:sz="0" w:space="0" w:color="auto"/>
                      </w:divBdr>
                    </w:div>
                  </w:divsChild>
                </w:div>
                <w:div w:id="205795223">
                  <w:marLeft w:val="0"/>
                  <w:marRight w:val="0"/>
                  <w:marTop w:val="0"/>
                  <w:marBottom w:val="0"/>
                  <w:divBdr>
                    <w:top w:val="none" w:sz="0" w:space="0" w:color="auto"/>
                    <w:left w:val="none" w:sz="0" w:space="0" w:color="auto"/>
                    <w:bottom w:val="none" w:sz="0" w:space="0" w:color="auto"/>
                    <w:right w:val="none" w:sz="0" w:space="0" w:color="auto"/>
                  </w:divBdr>
                  <w:divsChild>
                    <w:div w:id="803306298">
                      <w:marLeft w:val="0"/>
                      <w:marRight w:val="0"/>
                      <w:marTop w:val="0"/>
                      <w:marBottom w:val="0"/>
                      <w:divBdr>
                        <w:top w:val="none" w:sz="0" w:space="0" w:color="auto"/>
                        <w:left w:val="none" w:sz="0" w:space="0" w:color="auto"/>
                        <w:bottom w:val="none" w:sz="0" w:space="0" w:color="auto"/>
                        <w:right w:val="none" w:sz="0" w:space="0" w:color="auto"/>
                      </w:divBdr>
                    </w:div>
                    <w:div w:id="1849634660">
                      <w:marLeft w:val="0"/>
                      <w:marRight w:val="0"/>
                      <w:marTop w:val="0"/>
                      <w:marBottom w:val="0"/>
                      <w:divBdr>
                        <w:top w:val="none" w:sz="0" w:space="0" w:color="auto"/>
                        <w:left w:val="none" w:sz="0" w:space="0" w:color="auto"/>
                        <w:bottom w:val="none" w:sz="0" w:space="0" w:color="auto"/>
                        <w:right w:val="none" w:sz="0" w:space="0" w:color="auto"/>
                      </w:divBdr>
                    </w:div>
                  </w:divsChild>
                </w:div>
                <w:div w:id="428818725">
                  <w:marLeft w:val="0"/>
                  <w:marRight w:val="0"/>
                  <w:marTop w:val="0"/>
                  <w:marBottom w:val="0"/>
                  <w:divBdr>
                    <w:top w:val="none" w:sz="0" w:space="0" w:color="auto"/>
                    <w:left w:val="none" w:sz="0" w:space="0" w:color="auto"/>
                    <w:bottom w:val="none" w:sz="0" w:space="0" w:color="auto"/>
                    <w:right w:val="none" w:sz="0" w:space="0" w:color="auto"/>
                  </w:divBdr>
                  <w:divsChild>
                    <w:div w:id="1929650546">
                      <w:marLeft w:val="0"/>
                      <w:marRight w:val="0"/>
                      <w:marTop w:val="0"/>
                      <w:marBottom w:val="0"/>
                      <w:divBdr>
                        <w:top w:val="none" w:sz="0" w:space="0" w:color="auto"/>
                        <w:left w:val="none" w:sz="0" w:space="0" w:color="auto"/>
                        <w:bottom w:val="none" w:sz="0" w:space="0" w:color="auto"/>
                        <w:right w:val="none" w:sz="0" w:space="0" w:color="auto"/>
                      </w:divBdr>
                    </w:div>
                  </w:divsChild>
                </w:div>
                <w:div w:id="848640318">
                  <w:marLeft w:val="0"/>
                  <w:marRight w:val="0"/>
                  <w:marTop w:val="0"/>
                  <w:marBottom w:val="0"/>
                  <w:divBdr>
                    <w:top w:val="none" w:sz="0" w:space="0" w:color="auto"/>
                    <w:left w:val="none" w:sz="0" w:space="0" w:color="auto"/>
                    <w:bottom w:val="none" w:sz="0" w:space="0" w:color="auto"/>
                    <w:right w:val="none" w:sz="0" w:space="0" w:color="auto"/>
                  </w:divBdr>
                  <w:divsChild>
                    <w:div w:id="422458877">
                      <w:marLeft w:val="0"/>
                      <w:marRight w:val="0"/>
                      <w:marTop w:val="0"/>
                      <w:marBottom w:val="0"/>
                      <w:divBdr>
                        <w:top w:val="none" w:sz="0" w:space="0" w:color="auto"/>
                        <w:left w:val="none" w:sz="0" w:space="0" w:color="auto"/>
                        <w:bottom w:val="none" w:sz="0" w:space="0" w:color="auto"/>
                        <w:right w:val="none" w:sz="0" w:space="0" w:color="auto"/>
                      </w:divBdr>
                    </w:div>
                    <w:div w:id="1036933404">
                      <w:marLeft w:val="0"/>
                      <w:marRight w:val="0"/>
                      <w:marTop w:val="0"/>
                      <w:marBottom w:val="0"/>
                      <w:divBdr>
                        <w:top w:val="none" w:sz="0" w:space="0" w:color="auto"/>
                        <w:left w:val="none" w:sz="0" w:space="0" w:color="auto"/>
                        <w:bottom w:val="none" w:sz="0" w:space="0" w:color="auto"/>
                        <w:right w:val="none" w:sz="0" w:space="0" w:color="auto"/>
                      </w:divBdr>
                    </w:div>
                  </w:divsChild>
                </w:div>
                <w:div w:id="1187791546">
                  <w:marLeft w:val="0"/>
                  <w:marRight w:val="0"/>
                  <w:marTop w:val="0"/>
                  <w:marBottom w:val="0"/>
                  <w:divBdr>
                    <w:top w:val="none" w:sz="0" w:space="0" w:color="auto"/>
                    <w:left w:val="none" w:sz="0" w:space="0" w:color="auto"/>
                    <w:bottom w:val="none" w:sz="0" w:space="0" w:color="auto"/>
                    <w:right w:val="none" w:sz="0" w:space="0" w:color="auto"/>
                  </w:divBdr>
                  <w:divsChild>
                    <w:div w:id="637104905">
                      <w:marLeft w:val="0"/>
                      <w:marRight w:val="0"/>
                      <w:marTop w:val="0"/>
                      <w:marBottom w:val="0"/>
                      <w:divBdr>
                        <w:top w:val="none" w:sz="0" w:space="0" w:color="auto"/>
                        <w:left w:val="none" w:sz="0" w:space="0" w:color="auto"/>
                        <w:bottom w:val="none" w:sz="0" w:space="0" w:color="auto"/>
                        <w:right w:val="none" w:sz="0" w:space="0" w:color="auto"/>
                      </w:divBdr>
                    </w:div>
                  </w:divsChild>
                </w:div>
                <w:div w:id="1326012062">
                  <w:marLeft w:val="0"/>
                  <w:marRight w:val="0"/>
                  <w:marTop w:val="0"/>
                  <w:marBottom w:val="0"/>
                  <w:divBdr>
                    <w:top w:val="none" w:sz="0" w:space="0" w:color="auto"/>
                    <w:left w:val="none" w:sz="0" w:space="0" w:color="auto"/>
                    <w:bottom w:val="none" w:sz="0" w:space="0" w:color="auto"/>
                    <w:right w:val="none" w:sz="0" w:space="0" w:color="auto"/>
                  </w:divBdr>
                  <w:divsChild>
                    <w:div w:id="2106799560">
                      <w:marLeft w:val="0"/>
                      <w:marRight w:val="0"/>
                      <w:marTop w:val="0"/>
                      <w:marBottom w:val="0"/>
                      <w:divBdr>
                        <w:top w:val="none" w:sz="0" w:space="0" w:color="auto"/>
                        <w:left w:val="none" w:sz="0" w:space="0" w:color="auto"/>
                        <w:bottom w:val="none" w:sz="0" w:space="0" w:color="auto"/>
                        <w:right w:val="none" w:sz="0" w:space="0" w:color="auto"/>
                      </w:divBdr>
                    </w:div>
                  </w:divsChild>
                </w:div>
                <w:div w:id="1636374459">
                  <w:marLeft w:val="0"/>
                  <w:marRight w:val="0"/>
                  <w:marTop w:val="0"/>
                  <w:marBottom w:val="0"/>
                  <w:divBdr>
                    <w:top w:val="none" w:sz="0" w:space="0" w:color="auto"/>
                    <w:left w:val="none" w:sz="0" w:space="0" w:color="auto"/>
                    <w:bottom w:val="none" w:sz="0" w:space="0" w:color="auto"/>
                    <w:right w:val="none" w:sz="0" w:space="0" w:color="auto"/>
                  </w:divBdr>
                  <w:divsChild>
                    <w:div w:id="334495898">
                      <w:marLeft w:val="0"/>
                      <w:marRight w:val="0"/>
                      <w:marTop w:val="0"/>
                      <w:marBottom w:val="0"/>
                      <w:divBdr>
                        <w:top w:val="none" w:sz="0" w:space="0" w:color="auto"/>
                        <w:left w:val="none" w:sz="0" w:space="0" w:color="auto"/>
                        <w:bottom w:val="none" w:sz="0" w:space="0" w:color="auto"/>
                        <w:right w:val="none" w:sz="0" w:space="0" w:color="auto"/>
                      </w:divBdr>
                    </w:div>
                    <w:div w:id="545605282">
                      <w:marLeft w:val="0"/>
                      <w:marRight w:val="0"/>
                      <w:marTop w:val="0"/>
                      <w:marBottom w:val="0"/>
                      <w:divBdr>
                        <w:top w:val="none" w:sz="0" w:space="0" w:color="auto"/>
                        <w:left w:val="none" w:sz="0" w:space="0" w:color="auto"/>
                        <w:bottom w:val="none" w:sz="0" w:space="0" w:color="auto"/>
                        <w:right w:val="none" w:sz="0" w:space="0" w:color="auto"/>
                      </w:divBdr>
                    </w:div>
                  </w:divsChild>
                </w:div>
                <w:div w:id="1811626530">
                  <w:marLeft w:val="0"/>
                  <w:marRight w:val="0"/>
                  <w:marTop w:val="0"/>
                  <w:marBottom w:val="0"/>
                  <w:divBdr>
                    <w:top w:val="none" w:sz="0" w:space="0" w:color="auto"/>
                    <w:left w:val="none" w:sz="0" w:space="0" w:color="auto"/>
                    <w:bottom w:val="none" w:sz="0" w:space="0" w:color="auto"/>
                    <w:right w:val="none" w:sz="0" w:space="0" w:color="auto"/>
                  </w:divBdr>
                  <w:divsChild>
                    <w:div w:id="328947898">
                      <w:marLeft w:val="0"/>
                      <w:marRight w:val="0"/>
                      <w:marTop w:val="0"/>
                      <w:marBottom w:val="0"/>
                      <w:divBdr>
                        <w:top w:val="none" w:sz="0" w:space="0" w:color="auto"/>
                        <w:left w:val="none" w:sz="0" w:space="0" w:color="auto"/>
                        <w:bottom w:val="none" w:sz="0" w:space="0" w:color="auto"/>
                        <w:right w:val="none" w:sz="0" w:space="0" w:color="auto"/>
                      </w:divBdr>
                    </w:div>
                    <w:div w:id="1263486978">
                      <w:marLeft w:val="0"/>
                      <w:marRight w:val="0"/>
                      <w:marTop w:val="0"/>
                      <w:marBottom w:val="0"/>
                      <w:divBdr>
                        <w:top w:val="none" w:sz="0" w:space="0" w:color="auto"/>
                        <w:left w:val="none" w:sz="0" w:space="0" w:color="auto"/>
                        <w:bottom w:val="none" w:sz="0" w:space="0" w:color="auto"/>
                        <w:right w:val="none" w:sz="0" w:space="0" w:color="auto"/>
                      </w:divBdr>
                    </w:div>
                    <w:div w:id="18336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8193">
          <w:marLeft w:val="0"/>
          <w:marRight w:val="0"/>
          <w:marTop w:val="0"/>
          <w:marBottom w:val="0"/>
          <w:divBdr>
            <w:top w:val="none" w:sz="0" w:space="0" w:color="auto"/>
            <w:left w:val="none" w:sz="0" w:space="0" w:color="auto"/>
            <w:bottom w:val="none" w:sz="0" w:space="0" w:color="auto"/>
            <w:right w:val="none" w:sz="0" w:space="0" w:color="auto"/>
          </w:divBdr>
          <w:divsChild>
            <w:div w:id="377247975">
              <w:marLeft w:val="0"/>
              <w:marRight w:val="0"/>
              <w:marTop w:val="0"/>
              <w:marBottom w:val="0"/>
              <w:divBdr>
                <w:top w:val="none" w:sz="0" w:space="0" w:color="auto"/>
                <w:left w:val="none" w:sz="0" w:space="0" w:color="auto"/>
                <w:bottom w:val="none" w:sz="0" w:space="0" w:color="auto"/>
                <w:right w:val="none" w:sz="0" w:space="0" w:color="auto"/>
              </w:divBdr>
            </w:div>
            <w:div w:id="10931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3778">
      <w:bodyDiv w:val="1"/>
      <w:marLeft w:val="0"/>
      <w:marRight w:val="0"/>
      <w:marTop w:val="0"/>
      <w:marBottom w:val="0"/>
      <w:divBdr>
        <w:top w:val="none" w:sz="0" w:space="0" w:color="auto"/>
        <w:left w:val="none" w:sz="0" w:space="0" w:color="auto"/>
        <w:bottom w:val="none" w:sz="0" w:space="0" w:color="auto"/>
        <w:right w:val="none" w:sz="0" w:space="0" w:color="auto"/>
      </w:divBdr>
      <w:divsChild>
        <w:div w:id="896168423">
          <w:marLeft w:val="0"/>
          <w:marRight w:val="0"/>
          <w:marTop w:val="0"/>
          <w:marBottom w:val="0"/>
          <w:divBdr>
            <w:top w:val="none" w:sz="0" w:space="0" w:color="auto"/>
            <w:left w:val="none" w:sz="0" w:space="0" w:color="auto"/>
            <w:bottom w:val="none" w:sz="0" w:space="0" w:color="auto"/>
            <w:right w:val="none" w:sz="0" w:space="0" w:color="auto"/>
          </w:divBdr>
        </w:div>
        <w:div w:id="1201744420">
          <w:marLeft w:val="0"/>
          <w:marRight w:val="0"/>
          <w:marTop w:val="0"/>
          <w:marBottom w:val="0"/>
          <w:divBdr>
            <w:top w:val="none" w:sz="0" w:space="0" w:color="auto"/>
            <w:left w:val="none" w:sz="0" w:space="0" w:color="auto"/>
            <w:bottom w:val="none" w:sz="0" w:space="0" w:color="auto"/>
            <w:right w:val="none" w:sz="0" w:space="0" w:color="auto"/>
          </w:divBdr>
        </w:div>
        <w:div w:id="1442604875">
          <w:marLeft w:val="0"/>
          <w:marRight w:val="0"/>
          <w:marTop w:val="0"/>
          <w:marBottom w:val="0"/>
          <w:divBdr>
            <w:top w:val="none" w:sz="0" w:space="0" w:color="auto"/>
            <w:left w:val="none" w:sz="0" w:space="0" w:color="auto"/>
            <w:bottom w:val="none" w:sz="0" w:space="0" w:color="auto"/>
            <w:right w:val="none" w:sz="0" w:space="0" w:color="auto"/>
          </w:divBdr>
        </w:div>
      </w:divsChild>
    </w:div>
    <w:div w:id="1164128879">
      <w:bodyDiv w:val="1"/>
      <w:marLeft w:val="0"/>
      <w:marRight w:val="0"/>
      <w:marTop w:val="0"/>
      <w:marBottom w:val="0"/>
      <w:divBdr>
        <w:top w:val="none" w:sz="0" w:space="0" w:color="auto"/>
        <w:left w:val="none" w:sz="0" w:space="0" w:color="auto"/>
        <w:bottom w:val="none" w:sz="0" w:space="0" w:color="auto"/>
        <w:right w:val="none" w:sz="0" w:space="0" w:color="auto"/>
      </w:divBdr>
      <w:divsChild>
        <w:div w:id="841814782">
          <w:marLeft w:val="0"/>
          <w:marRight w:val="0"/>
          <w:marTop w:val="0"/>
          <w:marBottom w:val="0"/>
          <w:divBdr>
            <w:top w:val="none" w:sz="0" w:space="0" w:color="auto"/>
            <w:left w:val="none" w:sz="0" w:space="0" w:color="auto"/>
            <w:bottom w:val="none" w:sz="0" w:space="0" w:color="auto"/>
            <w:right w:val="none" w:sz="0" w:space="0" w:color="auto"/>
          </w:divBdr>
          <w:divsChild>
            <w:div w:id="1748383403">
              <w:marLeft w:val="0"/>
              <w:marRight w:val="0"/>
              <w:marTop w:val="0"/>
              <w:marBottom w:val="0"/>
              <w:divBdr>
                <w:top w:val="none" w:sz="0" w:space="0" w:color="auto"/>
                <w:left w:val="none" w:sz="0" w:space="0" w:color="auto"/>
                <w:bottom w:val="none" w:sz="0" w:space="0" w:color="auto"/>
                <w:right w:val="none" w:sz="0" w:space="0" w:color="auto"/>
              </w:divBdr>
            </w:div>
            <w:div w:id="2043244211">
              <w:marLeft w:val="0"/>
              <w:marRight w:val="0"/>
              <w:marTop w:val="0"/>
              <w:marBottom w:val="0"/>
              <w:divBdr>
                <w:top w:val="none" w:sz="0" w:space="0" w:color="auto"/>
                <w:left w:val="none" w:sz="0" w:space="0" w:color="auto"/>
                <w:bottom w:val="none" w:sz="0" w:space="0" w:color="auto"/>
                <w:right w:val="none" w:sz="0" w:space="0" w:color="auto"/>
              </w:divBdr>
            </w:div>
          </w:divsChild>
        </w:div>
        <w:div w:id="954555217">
          <w:marLeft w:val="0"/>
          <w:marRight w:val="0"/>
          <w:marTop w:val="0"/>
          <w:marBottom w:val="0"/>
          <w:divBdr>
            <w:top w:val="none" w:sz="0" w:space="0" w:color="auto"/>
            <w:left w:val="none" w:sz="0" w:space="0" w:color="auto"/>
            <w:bottom w:val="none" w:sz="0" w:space="0" w:color="auto"/>
            <w:right w:val="none" w:sz="0" w:space="0" w:color="auto"/>
          </w:divBdr>
          <w:divsChild>
            <w:div w:id="87890202">
              <w:marLeft w:val="0"/>
              <w:marRight w:val="0"/>
              <w:marTop w:val="0"/>
              <w:marBottom w:val="0"/>
              <w:divBdr>
                <w:top w:val="none" w:sz="0" w:space="0" w:color="auto"/>
                <w:left w:val="none" w:sz="0" w:space="0" w:color="auto"/>
                <w:bottom w:val="none" w:sz="0" w:space="0" w:color="auto"/>
                <w:right w:val="none" w:sz="0" w:space="0" w:color="auto"/>
              </w:divBdr>
            </w:div>
            <w:div w:id="407461936">
              <w:marLeft w:val="0"/>
              <w:marRight w:val="0"/>
              <w:marTop w:val="0"/>
              <w:marBottom w:val="0"/>
              <w:divBdr>
                <w:top w:val="none" w:sz="0" w:space="0" w:color="auto"/>
                <w:left w:val="none" w:sz="0" w:space="0" w:color="auto"/>
                <w:bottom w:val="none" w:sz="0" w:space="0" w:color="auto"/>
                <w:right w:val="none" w:sz="0" w:space="0" w:color="auto"/>
              </w:divBdr>
            </w:div>
            <w:div w:id="746073688">
              <w:marLeft w:val="0"/>
              <w:marRight w:val="0"/>
              <w:marTop w:val="0"/>
              <w:marBottom w:val="0"/>
              <w:divBdr>
                <w:top w:val="none" w:sz="0" w:space="0" w:color="auto"/>
                <w:left w:val="none" w:sz="0" w:space="0" w:color="auto"/>
                <w:bottom w:val="none" w:sz="0" w:space="0" w:color="auto"/>
                <w:right w:val="none" w:sz="0" w:space="0" w:color="auto"/>
              </w:divBdr>
            </w:div>
            <w:div w:id="990595301">
              <w:marLeft w:val="0"/>
              <w:marRight w:val="0"/>
              <w:marTop w:val="0"/>
              <w:marBottom w:val="0"/>
              <w:divBdr>
                <w:top w:val="none" w:sz="0" w:space="0" w:color="auto"/>
                <w:left w:val="none" w:sz="0" w:space="0" w:color="auto"/>
                <w:bottom w:val="none" w:sz="0" w:space="0" w:color="auto"/>
                <w:right w:val="none" w:sz="0" w:space="0" w:color="auto"/>
              </w:divBdr>
            </w:div>
            <w:div w:id="1760174267">
              <w:marLeft w:val="0"/>
              <w:marRight w:val="0"/>
              <w:marTop w:val="0"/>
              <w:marBottom w:val="0"/>
              <w:divBdr>
                <w:top w:val="none" w:sz="0" w:space="0" w:color="auto"/>
                <w:left w:val="none" w:sz="0" w:space="0" w:color="auto"/>
                <w:bottom w:val="none" w:sz="0" w:space="0" w:color="auto"/>
                <w:right w:val="none" w:sz="0" w:space="0" w:color="auto"/>
              </w:divBdr>
            </w:div>
            <w:div w:id="2092769278">
              <w:marLeft w:val="0"/>
              <w:marRight w:val="0"/>
              <w:marTop w:val="0"/>
              <w:marBottom w:val="0"/>
              <w:divBdr>
                <w:top w:val="none" w:sz="0" w:space="0" w:color="auto"/>
                <w:left w:val="none" w:sz="0" w:space="0" w:color="auto"/>
                <w:bottom w:val="none" w:sz="0" w:space="0" w:color="auto"/>
                <w:right w:val="none" w:sz="0" w:space="0" w:color="auto"/>
              </w:divBdr>
            </w:div>
            <w:div w:id="211288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37049">
      <w:bodyDiv w:val="1"/>
      <w:marLeft w:val="0"/>
      <w:marRight w:val="0"/>
      <w:marTop w:val="0"/>
      <w:marBottom w:val="0"/>
      <w:divBdr>
        <w:top w:val="none" w:sz="0" w:space="0" w:color="auto"/>
        <w:left w:val="none" w:sz="0" w:space="0" w:color="auto"/>
        <w:bottom w:val="none" w:sz="0" w:space="0" w:color="auto"/>
        <w:right w:val="none" w:sz="0" w:space="0" w:color="auto"/>
      </w:divBdr>
      <w:divsChild>
        <w:div w:id="48111901">
          <w:marLeft w:val="0"/>
          <w:marRight w:val="0"/>
          <w:marTop w:val="0"/>
          <w:marBottom w:val="0"/>
          <w:divBdr>
            <w:top w:val="none" w:sz="0" w:space="0" w:color="auto"/>
            <w:left w:val="none" w:sz="0" w:space="0" w:color="auto"/>
            <w:bottom w:val="none" w:sz="0" w:space="0" w:color="auto"/>
            <w:right w:val="none" w:sz="0" w:space="0" w:color="auto"/>
          </w:divBdr>
        </w:div>
        <w:div w:id="938949181">
          <w:marLeft w:val="0"/>
          <w:marRight w:val="0"/>
          <w:marTop w:val="0"/>
          <w:marBottom w:val="0"/>
          <w:divBdr>
            <w:top w:val="none" w:sz="0" w:space="0" w:color="auto"/>
            <w:left w:val="none" w:sz="0" w:space="0" w:color="auto"/>
            <w:bottom w:val="none" w:sz="0" w:space="0" w:color="auto"/>
            <w:right w:val="none" w:sz="0" w:space="0" w:color="auto"/>
          </w:divBdr>
        </w:div>
        <w:div w:id="1070345221">
          <w:marLeft w:val="0"/>
          <w:marRight w:val="0"/>
          <w:marTop w:val="0"/>
          <w:marBottom w:val="0"/>
          <w:divBdr>
            <w:top w:val="none" w:sz="0" w:space="0" w:color="auto"/>
            <w:left w:val="none" w:sz="0" w:space="0" w:color="auto"/>
            <w:bottom w:val="none" w:sz="0" w:space="0" w:color="auto"/>
            <w:right w:val="none" w:sz="0" w:space="0" w:color="auto"/>
          </w:divBdr>
        </w:div>
        <w:div w:id="1416172156">
          <w:marLeft w:val="0"/>
          <w:marRight w:val="0"/>
          <w:marTop w:val="0"/>
          <w:marBottom w:val="0"/>
          <w:divBdr>
            <w:top w:val="none" w:sz="0" w:space="0" w:color="auto"/>
            <w:left w:val="none" w:sz="0" w:space="0" w:color="auto"/>
            <w:bottom w:val="none" w:sz="0" w:space="0" w:color="auto"/>
            <w:right w:val="none" w:sz="0" w:space="0" w:color="auto"/>
          </w:divBdr>
        </w:div>
      </w:divsChild>
    </w:div>
    <w:div w:id="1204975666">
      <w:bodyDiv w:val="1"/>
      <w:marLeft w:val="0"/>
      <w:marRight w:val="0"/>
      <w:marTop w:val="0"/>
      <w:marBottom w:val="0"/>
      <w:divBdr>
        <w:top w:val="none" w:sz="0" w:space="0" w:color="auto"/>
        <w:left w:val="none" w:sz="0" w:space="0" w:color="auto"/>
        <w:bottom w:val="none" w:sz="0" w:space="0" w:color="auto"/>
        <w:right w:val="none" w:sz="0" w:space="0" w:color="auto"/>
      </w:divBdr>
      <w:divsChild>
        <w:div w:id="298266309">
          <w:marLeft w:val="0"/>
          <w:marRight w:val="0"/>
          <w:marTop w:val="0"/>
          <w:marBottom w:val="0"/>
          <w:divBdr>
            <w:top w:val="none" w:sz="0" w:space="0" w:color="auto"/>
            <w:left w:val="none" w:sz="0" w:space="0" w:color="auto"/>
            <w:bottom w:val="none" w:sz="0" w:space="0" w:color="auto"/>
            <w:right w:val="none" w:sz="0" w:space="0" w:color="auto"/>
          </w:divBdr>
        </w:div>
        <w:div w:id="674769654">
          <w:marLeft w:val="0"/>
          <w:marRight w:val="0"/>
          <w:marTop w:val="0"/>
          <w:marBottom w:val="0"/>
          <w:divBdr>
            <w:top w:val="none" w:sz="0" w:space="0" w:color="auto"/>
            <w:left w:val="none" w:sz="0" w:space="0" w:color="auto"/>
            <w:bottom w:val="none" w:sz="0" w:space="0" w:color="auto"/>
            <w:right w:val="none" w:sz="0" w:space="0" w:color="auto"/>
          </w:divBdr>
        </w:div>
        <w:div w:id="880479513">
          <w:marLeft w:val="0"/>
          <w:marRight w:val="0"/>
          <w:marTop w:val="0"/>
          <w:marBottom w:val="0"/>
          <w:divBdr>
            <w:top w:val="none" w:sz="0" w:space="0" w:color="auto"/>
            <w:left w:val="none" w:sz="0" w:space="0" w:color="auto"/>
            <w:bottom w:val="none" w:sz="0" w:space="0" w:color="auto"/>
            <w:right w:val="none" w:sz="0" w:space="0" w:color="auto"/>
          </w:divBdr>
        </w:div>
        <w:div w:id="1751999004">
          <w:marLeft w:val="0"/>
          <w:marRight w:val="0"/>
          <w:marTop w:val="0"/>
          <w:marBottom w:val="0"/>
          <w:divBdr>
            <w:top w:val="none" w:sz="0" w:space="0" w:color="auto"/>
            <w:left w:val="none" w:sz="0" w:space="0" w:color="auto"/>
            <w:bottom w:val="none" w:sz="0" w:space="0" w:color="auto"/>
            <w:right w:val="none" w:sz="0" w:space="0" w:color="auto"/>
          </w:divBdr>
        </w:div>
        <w:div w:id="1918513810">
          <w:marLeft w:val="0"/>
          <w:marRight w:val="0"/>
          <w:marTop w:val="0"/>
          <w:marBottom w:val="0"/>
          <w:divBdr>
            <w:top w:val="none" w:sz="0" w:space="0" w:color="auto"/>
            <w:left w:val="none" w:sz="0" w:space="0" w:color="auto"/>
            <w:bottom w:val="none" w:sz="0" w:space="0" w:color="auto"/>
            <w:right w:val="none" w:sz="0" w:space="0" w:color="auto"/>
          </w:divBdr>
        </w:div>
      </w:divsChild>
    </w:div>
    <w:div w:id="1254242901">
      <w:bodyDiv w:val="1"/>
      <w:marLeft w:val="0"/>
      <w:marRight w:val="0"/>
      <w:marTop w:val="0"/>
      <w:marBottom w:val="0"/>
      <w:divBdr>
        <w:top w:val="none" w:sz="0" w:space="0" w:color="auto"/>
        <w:left w:val="none" w:sz="0" w:space="0" w:color="auto"/>
        <w:bottom w:val="none" w:sz="0" w:space="0" w:color="auto"/>
        <w:right w:val="none" w:sz="0" w:space="0" w:color="auto"/>
      </w:divBdr>
      <w:divsChild>
        <w:div w:id="952129868">
          <w:marLeft w:val="0"/>
          <w:marRight w:val="0"/>
          <w:marTop w:val="0"/>
          <w:marBottom w:val="0"/>
          <w:divBdr>
            <w:top w:val="none" w:sz="0" w:space="0" w:color="auto"/>
            <w:left w:val="none" w:sz="0" w:space="0" w:color="auto"/>
            <w:bottom w:val="none" w:sz="0" w:space="0" w:color="auto"/>
            <w:right w:val="none" w:sz="0" w:space="0" w:color="auto"/>
          </w:divBdr>
        </w:div>
        <w:div w:id="1425805947">
          <w:marLeft w:val="0"/>
          <w:marRight w:val="0"/>
          <w:marTop w:val="0"/>
          <w:marBottom w:val="0"/>
          <w:divBdr>
            <w:top w:val="none" w:sz="0" w:space="0" w:color="auto"/>
            <w:left w:val="none" w:sz="0" w:space="0" w:color="auto"/>
            <w:bottom w:val="none" w:sz="0" w:space="0" w:color="auto"/>
            <w:right w:val="none" w:sz="0" w:space="0" w:color="auto"/>
          </w:divBdr>
        </w:div>
        <w:div w:id="1584559264">
          <w:marLeft w:val="0"/>
          <w:marRight w:val="0"/>
          <w:marTop w:val="0"/>
          <w:marBottom w:val="0"/>
          <w:divBdr>
            <w:top w:val="none" w:sz="0" w:space="0" w:color="auto"/>
            <w:left w:val="none" w:sz="0" w:space="0" w:color="auto"/>
            <w:bottom w:val="none" w:sz="0" w:space="0" w:color="auto"/>
            <w:right w:val="none" w:sz="0" w:space="0" w:color="auto"/>
          </w:divBdr>
        </w:div>
        <w:div w:id="1977298706">
          <w:marLeft w:val="0"/>
          <w:marRight w:val="0"/>
          <w:marTop w:val="0"/>
          <w:marBottom w:val="0"/>
          <w:divBdr>
            <w:top w:val="none" w:sz="0" w:space="0" w:color="auto"/>
            <w:left w:val="none" w:sz="0" w:space="0" w:color="auto"/>
            <w:bottom w:val="none" w:sz="0" w:space="0" w:color="auto"/>
            <w:right w:val="none" w:sz="0" w:space="0" w:color="auto"/>
          </w:divBdr>
        </w:div>
        <w:div w:id="2001344453">
          <w:marLeft w:val="0"/>
          <w:marRight w:val="0"/>
          <w:marTop w:val="0"/>
          <w:marBottom w:val="0"/>
          <w:divBdr>
            <w:top w:val="none" w:sz="0" w:space="0" w:color="auto"/>
            <w:left w:val="none" w:sz="0" w:space="0" w:color="auto"/>
            <w:bottom w:val="none" w:sz="0" w:space="0" w:color="auto"/>
            <w:right w:val="none" w:sz="0" w:space="0" w:color="auto"/>
          </w:divBdr>
        </w:div>
        <w:div w:id="2083140998">
          <w:marLeft w:val="0"/>
          <w:marRight w:val="0"/>
          <w:marTop w:val="0"/>
          <w:marBottom w:val="0"/>
          <w:divBdr>
            <w:top w:val="none" w:sz="0" w:space="0" w:color="auto"/>
            <w:left w:val="none" w:sz="0" w:space="0" w:color="auto"/>
            <w:bottom w:val="none" w:sz="0" w:space="0" w:color="auto"/>
            <w:right w:val="none" w:sz="0" w:space="0" w:color="auto"/>
          </w:divBdr>
        </w:div>
      </w:divsChild>
    </w:div>
    <w:div w:id="1504248114">
      <w:bodyDiv w:val="1"/>
      <w:marLeft w:val="0"/>
      <w:marRight w:val="0"/>
      <w:marTop w:val="0"/>
      <w:marBottom w:val="0"/>
      <w:divBdr>
        <w:top w:val="none" w:sz="0" w:space="0" w:color="auto"/>
        <w:left w:val="none" w:sz="0" w:space="0" w:color="auto"/>
        <w:bottom w:val="none" w:sz="0" w:space="0" w:color="auto"/>
        <w:right w:val="none" w:sz="0" w:space="0" w:color="auto"/>
      </w:divBdr>
    </w:div>
    <w:div w:id="1534270868">
      <w:bodyDiv w:val="1"/>
      <w:marLeft w:val="0"/>
      <w:marRight w:val="0"/>
      <w:marTop w:val="0"/>
      <w:marBottom w:val="0"/>
      <w:divBdr>
        <w:top w:val="none" w:sz="0" w:space="0" w:color="auto"/>
        <w:left w:val="none" w:sz="0" w:space="0" w:color="auto"/>
        <w:bottom w:val="none" w:sz="0" w:space="0" w:color="auto"/>
        <w:right w:val="none" w:sz="0" w:space="0" w:color="auto"/>
      </w:divBdr>
    </w:div>
    <w:div w:id="1648508065">
      <w:bodyDiv w:val="1"/>
      <w:marLeft w:val="0"/>
      <w:marRight w:val="0"/>
      <w:marTop w:val="0"/>
      <w:marBottom w:val="0"/>
      <w:divBdr>
        <w:top w:val="none" w:sz="0" w:space="0" w:color="auto"/>
        <w:left w:val="none" w:sz="0" w:space="0" w:color="auto"/>
        <w:bottom w:val="none" w:sz="0" w:space="0" w:color="auto"/>
        <w:right w:val="none" w:sz="0" w:space="0" w:color="auto"/>
      </w:divBdr>
      <w:divsChild>
        <w:div w:id="119034835">
          <w:marLeft w:val="0"/>
          <w:marRight w:val="0"/>
          <w:marTop w:val="0"/>
          <w:marBottom w:val="0"/>
          <w:divBdr>
            <w:top w:val="none" w:sz="0" w:space="0" w:color="auto"/>
            <w:left w:val="none" w:sz="0" w:space="0" w:color="auto"/>
            <w:bottom w:val="none" w:sz="0" w:space="0" w:color="auto"/>
            <w:right w:val="none" w:sz="0" w:space="0" w:color="auto"/>
          </w:divBdr>
        </w:div>
        <w:div w:id="1618636514">
          <w:marLeft w:val="0"/>
          <w:marRight w:val="0"/>
          <w:marTop w:val="0"/>
          <w:marBottom w:val="0"/>
          <w:divBdr>
            <w:top w:val="none" w:sz="0" w:space="0" w:color="auto"/>
            <w:left w:val="none" w:sz="0" w:space="0" w:color="auto"/>
            <w:bottom w:val="none" w:sz="0" w:space="0" w:color="auto"/>
            <w:right w:val="none" w:sz="0" w:space="0" w:color="auto"/>
          </w:divBdr>
        </w:div>
      </w:divsChild>
    </w:div>
    <w:div w:id="1666742958">
      <w:bodyDiv w:val="1"/>
      <w:marLeft w:val="0"/>
      <w:marRight w:val="0"/>
      <w:marTop w:val="0"/>
      <w:marBottom w:val="0"/>
      <w:divBdr>
        <w:top w:val="none" w:sz="0" w:space="0" w:color="auto"/>
        <w:left w:val="none" w:sz="0" w:space="0" w:color="auto"/>
        <w:bottom w:val="none" w:sz="0" w:space="0" w:color="auto"/>
        <w:right w:val="none" w:sz="0" w:space="0" w:color="auto"/>
      </w:divBdr>
    </w:div>
    <w:div w:id="1733385300">
      <w:bodyDiv w:val="1"/>
      <w:marLeft w:val="0"/>
      <w:marRight w:val="0"/>
      <w:marTop w:val="0"/>
      <w:marBottom w:val="0"/>
      <w:divBdr>
        <w:top w:val="none" w:sz="0" w:space="0" w:color="auto"/>
        <w:left w:val="none" w:sz="0" w:space="0" w:color="auto"/>
        <w:bottom w:val="none" w:sz="0" w:space="0" w:color="auto"/>
        <w:right w:val="none" w:sz="0" w:space="0" w:color="auto"/>
      </w:divBdr>
      <w:divsChild>
        <w:div w:id="1017122516">
          <w:marLeft w:val="0"/>
          <w:marRight w:val="0"/>
          <w:marTop w:val="0"/>
          <w:marBottom w:val="0"/>
          <w:divBdr>
            <w:top w:val="none" w:sz="0" w:space="0" w:color="auto"/>
            <w:left w:val="none" w:sz="0" w:space="0" w:color="auto"/>
            <w:bottom w:val="none" w:sz="0" w:space="0" w:color="auto"/>
            <w:right w:val="none" w:sz="0" w:space="0" w:color="auto"/>
          </w:divBdr>
        </w:div>
        <w:div w:id="1406296643">
          <w:marLeft w:val="0"/>
          <w:marRight w:val="0"/>
          <w:marTop w:val="0"/>
          <w:marBottom w:val="0"/>
          <w:divBdr>
            <w:top w:val="none" w:sz="0" w:space="0" w:color="auto"/>
            <w:left w:val="none" w:sz="0" w:space="0" w:color="auto"/>
            <w:bottom w:val="none" w:sz="0" w:space="0" w:color="auto"/>
            <w:right w:val="none" w:sz="0" w:space="0" w:color="auto"/>
          </w:divBdr>
        </w:div>
        <w:div w:id="1860848728">
          <w:marLeft w:val="0"/>
          <w:marRight w:val="0"/>
          <w:marTop w:val="0"/>
          <w:marBottom w:val="0"/>
          <w:divBdr>
            <w:top w:val="none" w:sz="0" w:space="0" w:color="auto"/>
            <w:left w:val="none" w:sz="0" w:space="0" w:color="auto"/>
            <w:bottom w:val="none" w:sz="0" w:space="0" w:color="auto"/>
            <w:right w:val="none" w:sz="0" w:space="0" w:color="auto"/>
          </w:divBdr>
        </w:div>
      </w:divsChild>
    </w:div>
    <w:div w:id="1893883428">
      <w:bodyDiv w:val="1"/>
      <w:marLeft w:val="0"/>
      <w:marRight w:val="0"/>
      <w:marTop w:val="0"/>
      <w:marBottom w:val="0"/>
      <w:divBdr>
        <w:top w:val="none" w:sz="0" w:space="0" w:color="auto"/>
        <w:left w:val="none" w:sz="0" w:space="0" w:color="auto"/>
        <w:bottom w:val="none" w:sz="0" w:space="0" w:color="auto"/>
        <w:right w:val="none" w:sz="0" w:space="0" w:color="auto"/>
      </w:divBdr>
      <w:divsChild>
        <w:div w:id="172110645">
          <w:marLeft w:val="0"/>
          <w:marRight w:val="0"/>
          <w:marTop w:val="0"/>
          <w:marBottom w:val="0"/>
          <w:divBdr>
            <w:top w:val="none" w:sz="0" w:space="0" w:color="auto"/>
            <w:left w:val="none" w:sz="0" w:space="0" w:color="auto"/>
            <w:bottom w:val="none" w:sz="0" w:space="0" w:color="auto"/>
            <w:right w:val="none" w:sz="0" w:space="0" w:color="auto"/>
          </w:divBdr>
          <w:divsChild>
            <w:div w:id="861362355">
              <w:marLeft w:val="0"/>
              <w:marRight w:val="0"/>
              <w:marTop w:val="0"/>
              <w:marBottom w:val="0"/>
              <w:divBdr>
                <w:top w:val="none" w:sz="0" w:space="0" w:color="auto"/>
                <w:left w:val="none" w:sz="0" w:space="0" w:color="auto"/>
                <w:bottom w:val="none" w:sz="0" w:space="0" w:color="auto"/>
                <w:right w:val="none" w:sz="0" w:space="0" w:color="auto"/>
              </w:divBdr>
            </w:div>
            <w:div w:id="1310211521">
              <w:marLeft w:val="0"/>
              <w:marRight w:val="0"/>
              <w:marTop w:val="0"/>
              <w:marBottom w:val="0"/>
              <w:divBdr>
                <w:top w:val="none" w:sz="0" w:space="0" w:color="auto"/>
                <w:left w:val="none" w:sz="0" w:space="0" w:color="auto"/>
                <w:bottom w:val="none" w:sz="0" w:space="0" w:color="auto"/>
                <w:right w:val="none" w:sz="0" w:space="0" w:color="auto"/>
              </w:divBdr>
            </w:div>
          </w:divsChild>
        </w:div>
        <w:div w:id="368260484">
          <w:marLeft w:val="0"/>
          <w:marRight w:val="0"/>
          <w:marTop w:val="0"/>
          <w:marBottom w:val="0"/>
          <w:divBdr>
            <w:top w:val="none" w:sz="0" w:space="0" w:color="auto"/>
            <w:left w:val="none" w:sz="0" w:space="0" w:color="auto"/>
            <w:bottom w:val="none" w:sz="0" w:space="0" w:color="auto"/>
            <w:right w:val="none" w:sz="0" w:space="0" w:color="auto"/>
          </w:divBdr>
          <w:divsChild>
            <w:div w:id="288170073">
              <w:marLeft w:val="0"/>
              <w:marRight w:val="0"/>
              <w:marTop w:val="0"/>
              <w:marBottom w:val="0"/>
              <w:divBdr>
                <w:top w:val="none" w:sz="0" w:space="0" w:color="auto"/>
                <w:left w:val="none" w:sz="0" w:space="0" w:color="auto"/>
                <w:bottom w:val="none" w:sz="0" w:space="0" w:color="auto"/>
                <w:right w:val="none" w:sz="0" w:space="0" w:color="auto"/>
              </w:divBdr>
            </w:div>
            <w:div w:id="21094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2060">
      <w:bodyDiv w:val="1"/>
      <w:marLeft w:val="0"/>
      <w:marRight w:val="0"/>
      <w:marTop w:val="0"/>
      <w:marBottom w:val="0"/>
      <w:divBdr>
        <w:top w:val="none" w:sz="0" w:space="0" w:color="auto"/>
        <w:left w:val="none" w:sz="0" w:space="0" w:color="auto"/>
        <w:bottom w:val="none" w:sz="0" w:space="0" w:color="auto"/>
        <w:right w:val="none" w:sz="0" w:space="0" w:color="auto"/>
      </w:divBdr>
    </w:div>
    <w:div w:id="2094544397">
      <w:bodyDiv w:val="1"/>
      <w:marLeft w:val="0"/>
      <w:marRight w:val="0"/>
      <w:marTop w:val="0"/>
      <w:marBottom w:val="0"/>
      <w:divBdr>
        <w:top w:val="none" w:sz="0" w:space="0" w:color="auto"/>
        <w:left w:val="none" w:sz="0" w:space="0" w:color="auto"/>
        <w:bottom w:val="none" w:sz="0" w:space="0" w:color="auto"/>
        <w:right w:val="none" w:sz="0" w:space="0" w:color="auto"/>
      </w:divBdr>
      <w:divsChild>
        <w:div w:id="660277515">
          <w:marLeft w:val="0"/>
          <w:marRight w:val="0"/>
          <w:marTop w:val="0"/>
          <w:marBottom w:val="0"/>
          <w:divBdr>
            <w:top w:val="none" w:sz="0" w:space="0" w:color="auto"/>
            <w:left w:val="none" w:sz="0" w:space="0" w:color="auto"/>
            <w:bottom w:val="none" w:sz="0" w:space="0" w:color="auto"/>
            <w:right w:val="none" w:sz="0" w:space="0" w:color="auto"/>
          </w:divBdr>
        </w:div>
        <w:div w:id="1503087475">
          <w:marLeft w:val="0"/>
          <w:marRight w:val="0"/>
          <w:marTop w:val="0"/>
          <w:marBottom w:val="0"/>
          <w:divBdr>
            <w:top w:val="none" w:sz="0" w:space="0" w:color="auto"/>
            <w:left w:val="none" w:sz="0" w:space="0" w:color="auto"/>
            <w:bottom w:val="none" w:sz="0" w:space="0" w:color="auto"/>
            <w:right w:val="none" w:sz="0" w:space="0" w:color="auto"/>
          </w:divBdr>
        </w:div>
      </w:divsChild>
    </w:div>
    <w:div w:id="2142308680">
      <w:bodyDiv w:val="1"/>
      <w:marLeft w:val="0"/>
      <w:marRight w:val="0"/>
      <w:marTop w:val="0"/>
      <w:marBottom w:val="0"/>
      <w:divBdr>
        <w:top w:val="none" w:sz="0" w:space="0" w:color="auto"/>
        <w:left w:val="none" w:sz="0" w:space="0" w:color="auto"/>
        <w:bottom w:val="none" w:sz="0" w:space="0" w:color="auto"/>
        <w:right w:val="none" w:sz="0" w:space="0" w:color="auto"/>
      </w:divBdr>
      <w:divsChild>
        <w:div w:id="810294804">
          <w:marLeft w:val="0"/>
          <w:marRight w:val="0"/>
          <w:marTop w:val="0"/>
          <w:marBottom w:val="0"/>
          <w:divBdr>
            <w:top w:val="none" w:sz="0" w:space="0" w:color="auto"/>
            <w:left w:val="none" w:sz="0" w:space="0" w:color="auto"/>
            <w:bottom w:val="none" w:sz="0" w:space="0" w:color="auto"/>
            <w:right w:val="none" w:sz="0" w:space="0" w:color="auto"/>
          </w:divBdr>
        </w:div>
        <w:div w:id="1716812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ecd.org/dac/evaluation/daccriteriaforevaluatingdevelopmentassistance.htm" TargetMode="External"/><Relationship Id="rId18" Type="http://schemas.openxmlformats.org/officeDocument/2006/relationships/hyperlink" Target="https://intranet.undp.org/unit/bom/pso/Support%20documents%20on%20IC%20Guidelines/Template%20for%20Confirmation%20of%20Interest%20and%20Submission%20of%20Financial%20Proposal.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eu.greenclimate.fund/document/evaluation-policy-gcf" TargetMode="External"/><Relationship Id="rId17" Type="http://schemas.openxmlformats.org/officeDocument/2006/relationships/hyperlink" Target="http://www.unevaluation.org/document/detail/286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unstats.un.org/sdgs/indicators/database/" TargetMode="External"/><Relationship Id="rId20" Type="http://schemas.openxmlformats.org/officeDocument/2006/relationships/hyperlink" Target="http://procurement-notices.undp.org/view_file.cfm?doc_id=299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eu.greenclimate.fund/documents/977793/985626/B.06_06_-_Independent_Integrity_Unit_and_the_Independent_Redress_Mechanism.pdf/74fdcf3c-ffc5-42cf-affb-4305347a74a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ims.undp.org/workspace/file/download?id=945"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undp.org/content/dam/undp/library/corporate/Careers/P11_Personal_history_form.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eenclimate.fund/document/programming-manua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undp.org/content/dam/undp/library/corporate/Careers/P11_Personal_history_form.doc" TargetMode="External"/><Relationship Id="rId3" Type="http://schemas.openxmlformats.org/officeDocument/2006/relationships/hyperlink" Target="https://www.greenclimate.fund/sites/default/files/document/policy-cofinancing.pdf" TargetMode="External"/><Relationship Id="rId7" Type="http://schemas.openxmlformats.org/officeDocument/2006/relationships/hyperlink" Target="https://intranet.undp.org/unit/bom/pso/Support%20documents%20on%20IC%20Guidelines/Template%20for%20Confirmation%20of%20Interest%20and%20Submission%20of%20Financial%20Proposal.docx" TargetMode="External"/><Relationship Id="rId2" Type="http://schemas.openxmlformats.org/officeDocument/2006/relationships/hyperlink" Target="https://www.undp.org/content/dam/aplaws/publication/en/publications/capacity-development/undp-capacity-assessment-methodology/UNDP%20Capacity%20Assessment%20Users%20Guide.pdf" TargetMode="External"/><Relationship Id="rId1" Type="http://schemas.openxmlformats.org/officeDocument/2006/relationships/hyperlink" Target="http://www.undp.org/content/undp/en/home/librarypage/capacity-building/discussion-paper--innovations-in-monitoring---evaluating-results/" TargetMode="External"/><Relationship Id="rId6" Type="http://schemas.openxmlformats.org/officeDocument/2006/relationships/hyperlink" Target="https://info.undp.org/global/popp/Pages/default.aspx" TargetMode="External"/><Relationship Id="rId5" Type="http://schemas.openxmlformats.org/officeDocument/2006/relationships/hyperlink" Target="https://popp.undp.org/_layouts/15/WopiFrame.aspx?sourcedoc=/UNDP_POPP_DOCUMENT_LIBRARY/Public/PSU_Individual%20Contract_Individual%20Contract%20Policy.docx&amp;action=default" TargetMode="External"/><Relationship Id="rId4" Type="http://schemas.openxmlformats.org/officeDocument/2006/relationships/hyperlink" Target="https://www.greenclimate.fund/document/programming-manual" TargetMode="External"/><Relationship Id="rId9" Type="http://schemas.openxmlformats.org/officeDocument/2006/relationships/hyperlink" Target="http://www.unevaluation.org/document/detail/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541176-6a10-40dd-91d4-a1fe4121f31b">
      <Terms xmlns="http://schemas.microsoft.com/office/infopath/2007/PartnerControls"/>
    </lcf76f155ced4ddcb4097134ff3c332f>
    <Date xmlns="da541176-6a10-40dd-91d4-a1fe4121f31b" xsi:nil="true"/>
    <TaxCatchAll xmlns="501a680d-a2ed-40b3-be0d-61edd47457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E2A16FC092AF4F809044162C356A94" ma:contentTypeVersion="21" ma:contentTypeDescription="Create a new document." ma:contentTypeScope="" ma:versionID="65313814dcfe6f7e6fd3b6c9678c4ab0">
  <xsd:schema xmlns:xsd="http://www.w3.org/2001/XMLSchema" xmlns:xs="http://www.w3.org/2001/XMLSchema" xmlns:p="http://schemas.microsoft.com/office/2006/metadata/properties" xmlns:ns2="da541176-6a10-40dd-91d4-a1fe4121f31b" xmlns:ns3="501a680d-a2ed-40b3-be0d-61edd474576e" targetNamespace="http://schemas.microsoft.com/office/2006/metadata/properties" ma:root="true" ma:fieldsID="dc8fac174e4c9dd938b0797ef4cb1979" ns2:_="" ns3:_="">
    <xsd:import namespace="da541176-6a10-40dd-91d4-a1fe4121f31b"/>
    <xsd:import namespace="501a680d-a2ed-40b3-be0d-61edd47457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Dat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41176-6a10-40dd-91d4-a1fe4121f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Date" ma:index="19" nillable="true" ma:displayName="Date" ma:format="DateOnly" ma:internalName="Date">
      <xsd:simpleType>
        <xsd:restriction base="dms:DateTime"/>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1a680d-a2ed-40b3-be0d-61edd47457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c299bba-bbc5-4cc6-925e-8228859d7f09}" ma:internalName="TaxCatchAll" ma:showField="CatchAllData" ma:web="501a680d-a2ed-40b3-be0d-61edd4745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D38BC-6691-4713-A72E-BF253E3DB57E}">
  <ds:schemaRefs>
    <ds:schemaRef ds:uri="http://schemas.microsoft.com/office/2006/metadata/properties"/>
    <ds:schemaRef ds:uri="http://schemas.microsoft.com/office/infopath/2007/PartnerControls"/>
    <ds:schemaRef ds:uri="da541176-6a10-40dd-91d4-a1fe4121f31b"/>
    <ds:schemaRef ds:uri="501a680d-a2ed-40b3-be0d-61edd474576e"/>
  </ds:schemaRefs>
</ds:datastoreItem>
</file>

<file path=customXml/itemProps2.xml><?xml version="1.0" encoding="utf-8"?>
<ds:datastoreItem xmlns:ds="http://schemas.openxmlformats.org/officeDocument/2006/customXml" ds:itemID="{D2949AA7-A408-47F2-998B-6B48645A1772}">
  <ds:schemaRefs>
    <ds:schemaRef ds:uri="http://schemas.microsoft.com/sharepoint/v3/contenttype/forms"/>
  </ds:schemaRefs>
</ds:datastoreItem>
</file>

<file path=customXml/itemProps3.xml><?xml version="1.0" encoding="utf-8"?>
<ds:datastoreItem xmlns:ds="http://schemas.openxmlformats.org/officeDocument/2006/customXml" ds:itemID="{4C7E42A1-A303-4202-ADD9-F27C135248C5}">
  <ds:schemaRefs>
    <ds:schemaRef ds:uri="http://schemas.openxmlformats.org/officeDocument/2006/bibliography"/>
  </ds:schemaRefs>
</ds:datastoreItem>
</file>

<file path=customXml/itemProps4.xml><?xml version="1.0" encoding="utf-8"?>
<ds:datastoreItem xmlns:ds="http://schemas.openxmlformats.org/officeDocument/2006/customXml" ds:itemID="{31A10139-9E09-40E3-91C5-CB75023BF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41176-6a10-40dd-91d4-a1fe4121f31b"/>
    <ds:schemaRef ds:uri="501a680d-a2ed-40b3-be0d-61edd4745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11873</Words>
  <Characters>67679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Ullrich</dc:creator>
  <cp:keywords/>
  <cp:lastModifiedBy>Nilufar Kayumova</cp:lastModifiedBy>
  <cp:revision>4</cp:revision>
  <dcterms:created xsi:type="dcterms:W3CDTF">2024-05-14T13:04:00Z</dcterms:created>
  <dcterms:modified xsi:type="dcterms:W3CDTF">2024-06-20T06:37:00Z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0x010100C2E2A16FC092AF4F809044162C356A94</vt:lpwstr>
  </property>
  <property fmtid="{D5CDD505-2E9C-101B-9397-08002B2CF9AE}" pid="3" name="GrammarlyDocumentId">
    <vt:lpwstr>9fb8703c2f273c220f0e3444a236e25f2422c8f6308484456a328cc07185359c</vt:lpwstr>
  </property>
</Properties>
</file>